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0E1" w:rsidRDefault="008710E1" w:rsidP="008710E1">
      <w:pPr>
        <w:ind w:right="-285"/>
        <w:rPr>
          <w:rFonts w:ascii="Calibri" w:hAnsi="Calibri" w:cs="Calibri"/>
          <w:sz w:val="22"/>
          <w:szCs w:val="22"/>
        </w:rPr>
      </w:pPr>
    </w:p>
    <w:p w:rsidR="003F4ABA" w:rsidRPr="003F4ABA" w:rsidRDefault="003F4ABA" w:rsidP="003F4ABA">
      <w:pPr>
        <w:spacing w:line="288" w:lineRule="auto"/>
        <w:jc w:val="both"/>
        <w:rPr>
          <w:rFonts w:ascii="Calibri" w:hAnsi="Calibri" w:cs="Calibri"/>
          <w:sz w:val="22"/>
          <w:szCs w:val="22"/>
        </w:rPr>
      </w:pPr>
      <w:r w:rsidRPr="003F4ABA">
        <w:rPr>
          <w:rFonts w:ascii="Calibri" w:hAnsi="Calibri" w:cs="Calibri"/>
          <w:sz w:val="22"/>
          <w:szCs w:val="22"/>
        </w:rPr>
        <w:t xml:space="preserve">                                                                                                                                       </w:t>
      </w:r>
      <w:r w:rsidRPr="00475313">
        <w:rPr>
          <w:rFonts w:ascii="Calibri" w:hAnsi="Calibri" w:cs="Calibri"/>
          <w:b/>
          <w:sz w:val="22"/>
          <w:szCs w:val="22"/>
        </w:rPr>
        <w:t xml:space="preserve">Gdańsk, dnia </w:t>
      </w:r>
      <w:r w:rsidR="004E0638">
        <w:rPr>
          <w:rFonts w:ascii="Calibri" w:hAnsi="Calibri" w:cs="Calibri"/>
          <w:b/>
          <w:sz w:val="22"/>
          <w:szCs w:val="22"/>
        </w:rPr>
        <w:t>2</w:t>
      </w:r>
      <w:r w:rsidR="00FB7E9C">
        <w:rPr>
          <w:rFonts w:ascii="Calibri" w:hAnsi="Calibri" w:cs="Calibri"/>
          <w:b/>
          <w:sz w:val="22"/>
          <w:szCs w:val="22"/>
        </w:rPr>
        <w:t>8</w:t>
      </w:r>
      <w:r w:rsidR="004E0638">
        <w:rPr>
          <w:rFonts w:ascii="Calibri" w:hAnsi="Calibri" w:cs="Calibri"/>
          <w:b/>
          <w:sz w:val="22"/>
          <w:szCs w:val="22"/>
        </w:rPr>
        <w:t>.06.2022</w:t>
      </w:r>
      <w:r w:rsidR="004E0638">
        <w:rPr>
          <w:rFonts w:ascii="Calibri" w:hAnsi="Calibri" w:cs="Calibri"/>
          <w:sz w:val="22"/>
          <w:szCs w:val="22"/>
        </w:rPr>
        <w:t>r</w:t>
      </w:r>
    </w:p>
    <w:p w:rsidR="003F4ABA" w:rsidRDefault="003F4ABA" w:rsidP="003F4ABA">
      <w:pPr>
        <w:widowControl w:val="0"/>
        <w:autoSpaceDE w:val="0"/>
        <w:autoSpaceDN w:val="0"/>
        <w:adjustRightInd w:val="0"/>
        <w:spacing w:line="288" w:lineRule="auto"/>
        <w:jc w:val="both"/>
        <w:rPr>
          <w:rFonts w:ascii="Calibri" w:hAnsi="Calibri" w:cs="Calibri"/>
          <w:b/>
          <w:sz w:val="22"/>
          <w:szCs w:val="22"/>
        </w:rPr>
      </w:pPr>
      <w:r w:rsidRPr="003F4ABA">
        <w:rPr>
          <w:rFonts w:ascii="Calibri" w:hAnsi="Calibri" w:cs="Calibri"/>
          <w:b/>
          <w:sz w:val="22"/>
          <w:szCs w:val="22"/>
        </w:rPr>
        <w:t>GUM202</w:t>
      </w:r>
      <w:r w:rsidR="004E0638">
        <w:rPr>
          <w:rFonts w:ascii="Calibri" w:hAnsi="Calibri" w:cs="Calibri"/>
          <w:b/>
          <w:sz w:val="22"/>
          <w:szCs w:val="22"/>
        </w:rPr>
        <w:t>2</w:t>
      </w:r>
      <w:r w:rsidRPr="003F4ABA">
        <w:rPr>
          <w:rFonts w:ascii="Calibri" w:hAnsi="Calibri" w:cs="Calibri"/>
          <w:b/>
          <w:sz w:val="22"/>
          <w:szCs w:val="22"/>
        </w:rPr>
        <w:t xml:space="preserve"> ZP00</w:t>
      </w:r>
      <w:r w:rsidR="004E0638">
        <w:rPr>
          <w:rFonts w:ascii="Calibri" w:hAnsi="Calibri" w:cs="Calibri"/>
          <w:b/>
          <w:sz w:val="22"/>
          <w:szCs w:val="22"/>
        </w:rPr>
        <w:t>53</w:t>
      </w:r>
    </w:p>
    <w:p w:rsidR="003F4ABA" w:rsidRPr="003F4ABA" w:rsidRDefault="003F4ABA" w:rsidP="003F4ABA">
      <w:pPr>
        <w:widowControl w:val="0"/>
        <w:autoSpaceDE w:val="0"/>
        <w:autoSpaceDN w:val="0"/>
        <w:adjustRightInd w:val="0"/>
        <w:spacing w:line="288" w:lineRule="auto"/>
        <w:jc w:val="both"/>
        <w:rPr>
          <w:rFonts w:ascii="Calibri" w:hAnsi="Calibri" w:cs="Calibri"/>
          <w:sz w:val="22"/>
          <w:szCs w:val="22"/>
        </w:rPr>
      </w:pPr>
    </w:p>
    <w:p w:rsidR="003F4ABA" w:rsidRPr="003F4ABA" w:rsidRDefault="003F4ABA" w:rsidP="003F4ABA">
      <w:pPr>
        <w:widowControl w:val="0"/>
        <w:autoSpaceDE w:val="0"/>
        <w:autoSpaceDN w:val="0"/>
        <w:adjustRightInd w:val="0"/>
        <w:spacing w:line="288" w:lineRule="auto"/>
        <w:jc w:val="center"/>
        <w:rPr>
          <w:rFonts w:ascii="Calibri" w:hAnsi="Calibri" w:cs="Calibri"/>
          <w:b/>
          <w:sz w:val="22"/>
          <w:szCs w:val="22"/>
        </w:rPr>
      </w:pPr>
      <w:r w:rsidRPr="003F4ABA">
        <w:rPr>
          <w:rFonts w:ascii="Calibri" w:hAnsi="Calibri" w:cs="Calibri"/>
          <w:b/>
          <w:sz w:val="22"/>
          <w:szCs w:val="22"/>
        </w:rPr>
        <w:t>Do uczestników postępowania</w:t>
      </w:r>
    </w:p>
    <w:p w:rsidR="00B01810" w:rsidRPr="003F4ABA" w:rsidRDefault="00B01810" w:rsidP="003F4ABA">
      <w:pPr>
        <w:widowControl w:val="0"/>
        <w:autoSpaceDE w:val="0"/>
        <w:autoSpaceDN w:val="0"/>
        <w:adjustRightInd w:val="0"/>
        <w:spacing w:line="288" w:lineRule="auto"/>
        <w:jc w:val="both"/>
        <w:rPr>
          <w:rFonts w:ascii="Calibri" w:hAnsi="Calibri" w:cs="Calibri"/>
          <w:bCs/>
          <w:sz w:val="22"/>
          <w:szCs w:val="22"/>
        </w:rPr>
      </w:pPr>
    </w:p>
    <w:p w:rsidR="004E0638" w:rsidRPr="004E0638" w:rsidRDefault="003F4ABA" w:rsidP="004E0638">
      <w:pPr>
        <w:spacing w:line="288" w:lineRule="auto"/>
        <w:jc w:val="both"/>
        <w:rPr>
          <w:rFonts w:ascii="Calibri" w:eastAsia="Calibri" w:hAnsi="Calibri" w:cs="Calibri"/>
          <w:b/>
          <w:iCs/>
          <w:sz w:val="22"/>
          <w:szCs w:val="22"/>
          <w:lang w:eastAsia="en-US"/>
        </w:rPr>
      </w:pPr>
      <w:r w:rsidRPr="003F4ABA">
        <w:rPr>
          <w:rFonts w:ascii="Calibri" w:eastAsia="Calibri" w:hAnsi="Calibri" w:cs="Calibri"/>
          <w:sz w:val="22"/>
          <w:szCs w:val="22"/>
          <w:lang w:eastAsia="en-US"/>
        </w:rPr>
        <w:t xml:space="preserve">Dotyczy: </w:t>
      </w:r>
      <w:r w:rsidR="004E0638" w:rsidRPr="004E0638">
        <w:rPr>
          <w:rFonts w:ascii="Calibri" w:eastAsia="Calibri" w:hAnsi="Calibri" w:cs="Calibri"/>
          <w:b/>
          <w:iCs/>
          <w:sz w:val="22"/>
          <w:szCs w:val="22"/>
          <w:lang w:eastAsia="en-US"/>
        </w:rPr>
        <w:t xml:space="preserve">Sukcesywna dostawa produktu leczniczego </w:t>
      </w:r>
      <w:proofErr w:type="spellStart"/>
      <w:r w:rsidR="004E0638" w:rsidRPr="004E0638">
        <w:rPr>
          <w:rFonts w:ascii="Calibri" w:eastAsia="Calibri" w:hAnsi="Calibri" w:cs="Calibri"/>
          <w:b/>
          <w:iCs/>
          <w:sz w:val="22"/>
          <w:szCs w:val="22"/>
          <w:lang w:eastAsia="en-US"/>
        </w:rPr>
        <w:t>Ofev</w:t>
      </w:r>
      <w:proofErr w:type="spellEnd"/>
      <w:r w:rsidR="004E0638" w:rsidRPr="004E0638">
        <w:rPr>
          <w:rFonts w:ascii="Calibri" w:eastAsia="Calibri" w:hAnsi="Calibri" w:cs="Calibri"/>
          <w:b/>
          <w:iCs/>
          <w:sz w:val="22"/>
          <w:szCs w:val="22"/>
          <w:lang w:eastAsia="en-US"/>
        </w:rPr>
        <w:t xml:space="preserve"> zawierającego substancję aktywną </w:t>
      </w:r>
      <w:proofErr w:type="spellStart"/>
      <w:r w:rsidR="004E0638" w:rsidRPr="004E0638">
        <w:rPr>
          <w:rFonts w:ascii="Calibri" w:eastAsia="Calibri" w:hAnsi="Calibri" w:cs="Calibri"/>
          <w:b/>
          <w:iCs/>
          <w:sz w:val="22"/>
          <w:szCs w:val="22"/>
          <w:lang w:eastAsia="en-US"/>
        </w:rPr>
        <w:t>nintedanib</w:t>
      </w:r>
      <w:proofErr w:type="spellEnd"/>
      <w:r w:rsidR="004E0638" w:rsidRPr="004E0638">
        <w:rPr>
          <w:rFonts w:ascii="Calibri" w:eastAsia="Calibri" w:hAnsi="Calibri" w:cs="Calibri"/>
          <w:b/>
          <w:iCs/>
          <w:sz w:val="22"/>
          <w:szCs w:val="22"/>
          <w:lang w:eastAsia="en-US"/>
        </w:rPr>
        <w:t xml:space="preserve"> do realizacji niekomercyjnego badania klinicznego.</w:t>
      </w:r>
    </w:p>
    <w:p w:rsidR="003F4ABA" w:rsidRPr="003F4ABA" w:rsidRDefault="003F4ABA" w:rsidP="003F4ABA">
      <w:pPr>
        <w:spacing w:line="288" w:lineRule="auto"/>
        <w:jc w:val="both"/>
        <w:rPr>
          <w:rFonts w:ascii="Calibri" w:hAnsi="Calibri" w:cs="Calibri"/>
          <w:sz w:val="22"/>
          <w:szCs w:val="22"/>
        </w:rPr>
      </w:pPr>
    </w:p>
    <w:p w:rsidR="003F4ABA" w:rsidRPr="003F4ABA" w:rsidRDefault="003F4ABA" w:rsidP="003F4ABA">
      <w:pPr>
        <w:spacing w:line="288" w:lineRule="auto"/>
        <w:jc w:val="both"/>
        <w:rPr>
          <w:rFonts w:ascii="Calibri" w:hAnsi="Calibri" w:cs="Calibri"/>
          <w:sz w:val="20"/>
          <w:szCs w:val="20"/>
        </w:rPr>
      </w:pPr>
      <w:r w:rsidRPr="003F4ABA">
        <w:rPr>
          <w:rFonts w:ascii="Calibri" w:hAnsi="Calibri" w:cs="Calibri"/>
          <w:sz w:val="20"/>
          <w:szCs w:val="20"/>
        </w:rPr>
        <w:t xml:space="preserve">Gdański Uniwersytet Medyczny, jako Zamawiający zawiadamia, iż na zgłoszone pisemnie pytania udziela odpowiedzi w oparciu o art. </w:t>
      </w:r>
      <w:r w:rsidR="00FB7E9C">
        <w:rPr>
          <w:rFonts w:ascii="Calibri" w:hAnsi="Calibri" w:cs="Calibri"/>
          <w:sz w:val="20"/>
          <w:szCs w:val="20"/>
        </w:rPr>
        <w:t>135</w:t>
      </w:r>
      <w:r w:rsidRPr="003F4ABA">
        <w:rPr>
          <w:rFonts w:ascii="Calibri" w:hAnsi="Calibri" w:cs="Calibri"/>
          <w:sz w:val="20"/>
          <w:szCs w:val="20"/>
        </w:rPr>
        <w:t xml:space="preserve"> ust. 2 ustawy z dnia 11 września 2019r. Prawo zamówień publicznych jak niżej:</w:t>
      </w:r>
    </w:p>
    <w:p w:rsidR="003F4ABA" w:rsidRPr="00C6647D" w:rsidRDefault="003F4ABA" w:rsidP="003F4ABA">
      <w:pPr>
        <w:spacing w:line="288" w:lineRule="auto"/>
        <w:jc w:val="both"/>
        <w:rPr>
          <w:rFonts w:ascii="Calibri" w:hAnsi="Calibri" w:cs="Calibri"/>
          <w:b/>
          <w:sz w:val="20"/>
          <w:szCs w:val="20"/>
        </w:rPr>
      </w:pPr>
      <w:r w:rsidRPr="003F4ABA">
        <w:rPr>
          <w:rFonts w:ascii="Calibri" w:hAnsi="Calibri" w:cs="Calibri"/>
          <w:sz w:val="22"/>
          <w:szCs w:val="22"/>
        </w:rPr>
        <w:br/>
      </w:r>
      <w:r w:rsidRPr="00C6647D">
        <w:rPr>
          <w:rFonts w:ascii="Calibri" w:hAnsi="Calibri" w:cs="Calibri"/>
          <w:b/>
          <w:sz w:val="20"/>
          <w:szCs w:val="20"/>
        </w:rPr>
        <w:t>Pytanie 1</w:t>
      </w:r>
    </w:p>
    <w:p w:rsidR="003F4ABA" w:rsidRPr="00C6647D" w:rsidRDefault="004E0638" w:rsidP="004E0638">
      <w:pPr>
        <w:spacing w:line="288" w:lineRule="auto"/>
        <w:jc w:val="both"/>
        <w:rPr>
          <w:rFonts w:asciiTheme="minorHAnsi" w:hAnsiTheme="minorHAnsi" w:cstheme="minorHAnsi"/>
          <w:sz w:val="20"/>
          <w:szCs w:val="20"/>
        </w:rPr>
      </w:pPr>
      <w:r w:rsidRPr="00C6647D">
        <w:rPr>
          <w:rFonts w:asciiTheme="minorHAnsi" w:hAnsiTheme="minorHAnsi" w:cstheme="minorHAnsi"/>
          <w:sz w:val="20"/>
          <w:szCs w:val="20"/>
        </w:rPr>
        <w:t>Czy Zamawiający potwierdza, że ilekroć jest w dokumentach zamówienia mowa o „Ośrodku” należy przez to rozumieć Aptekę Szpitalną Uniwersyteckiego Centrum Klinicznego w Gdańsku przy ul. Dębinki 7, (80-952) Gdańsk?</w:t>
      </w:r>
      <w:r w:rsidR="003F4ABA" w:rsidRPr="00C6647D">
        <w:rPr>
          <w:sz w:val="20"/>
          <w:szCs w:val="20"/>
        </w:rPr>
        <w:br/>
      </w:r>
      <w:r w:rsidR="003F4ABA" w:rsidRPr="00C6647D">
        <w:rPr>
          <w:rFonts w:ascii="Calibri" w:eastAsiaTheme="minorHAnsi" w:hAnsi="Calibri" w:cs="Calibri"/>
          <w:b/>
          <w:sz w:val="20"/>
          <w:szCs w:val="20"/>
          <w:lang w:eastAsia="en-US"/>
        </w:rPr>
        <w:t>Odpowiedź:</w:t>
      </w:r>
    </w:p>
    <w:p w:rsidR="003F4ABA" w:rsidRPr="00C6647D" w:rsidRDefault="004E0638" w:rsidP="003F4ABA">
      <w:pPr>
        <w:spacing w:line="288" w:lineRule="auto"/>
        <w:jc w:val="both"/>
        <w:rPr>
          <w:rFonts w:ascii="Calibri" w:eastAsiaTheme="minorHAnsi" w:hAnsi="Calibri" w:cs="Calibri"/>
          <w:sz w:val="20"/>
          <w:szCs w:val="20"/>
          <w:lang w:eastAsia="en-US"/>
        </w:rPr>
      </w:pPr>
      <w:r w:rsidRPr="00C6647D">
        <w:rPr>
          <w:rFonts w:ascii="Calibri" w:eastAsiaTheme="minorHAnsi" w:hAnsi="Calibri" w:cs="Calibri"/>
          <w:sz w:val="20"/>
          <w:szCs w:val="20"/>
          <w:lang w:eastAsia="en-US"/>
        </w:rPr>
        <w:t>Tak, Zamawiający potwierdza, że ilekroć w dokumentach jest mowa o Ośrodku należy przez to rozumieć Aptekę Szpitalną Uniwersyteckiego Centrum Klinicznego w Gdańsku przy ul. Dębinki 7, 80-952 Gdańsk.</w:t>
      </w:r>
    </w:p>
    <w:p w:rsidR="004E0638" w:rsidRPr="00C6647D" w:rsidRDefault="004E0638" w:rsidP="003F4ABA">
      <w:pPr>
        <w:spacing w:line="288" w:lineRule="auto"/>
        <w:jc w:val="both"/>
        <w:rPr>
          <w:rFonts w:ascii="Calibri" w:eastAsiaTheme="minorHAnsi" w:hAnsi="Calibri" w:cs="Calibri"/>
          <w:sz w:val="20"/>
          <w:szCs w:val="20"/>
          <w:lang w:eastAsia="en-US"/>
        </w:rPr>
      </w:pPr>
    </w:p>
    <w:p w:rsidR="004E0638" w:rsidRPr="00C6647D" w:rsidRDefault="004E0638" w:rsidP="003F4ABA">
      <w:pPr>
        <w:spacing w:line="288" w:lineRule="auto"/>
        <w:jc w:val="both"/>
        <w:rPr>
          <w:rFonts w:ascii="Calibri" w:eastAsiaTheme="minorHAnsi" w:hAnsi="Calibri" w:cs="Calibri"/>
          <w:b/>
          <w:sz w:val="20"/>
          <w:szCs w:val="20"/>
          <w:lang w:eastAsia="en-US"/>
        </w:rPr>
      </w:pPr>
      <w:r w:rsidRPr="00C6647D">
        <w:rPr>
          <w:rFonts w:ascii="Calibri" w:eastAsiaTheme="minorHAnsi" w:hAnsi="Calibri" w:cs="Calibri"/>
          <w:b/>
          <w:sz w:val="20"/>
          <w:szCs w:val="20"/>
          <w:lang w:eastAsia="en-US"/>
        </w:rPr>
        <w:t>Pytanie 2</w:t>
      </w:r>
    </w:p>
    <w:p w:rsidR="004E0638" w:rsidRPr="00C6647D" w:rsidRDefault="004E0638" w:rsidP="004E0638">
      <w:pPr>
        <w:spacing w:line="288" w:lineRule="auto"/>
        <w:jc w:val="both"/>
        <w:rPr>
          <w:rFonts w:ascii="Calibri" w:eastAsiaTheme="minorHAnsi" w:hAnsi="Calibri" w:cs="Calibri"/>
          <w:sz w:val="20"/>
          <w:szCs w:val="20"/>
          <w:lang w:eastAsia="en-US"/>
        </w:rPr>
      </w:pPr>
      <w:r w:rsidRPr="00C6647D">
        <w:rPr>
          <w:rFonts w:ascii="Calibri" w:eastAsiaTheme="minorHAnsi" w:hAnsi="Calibri" w:cs="Calibri"/>
          <w:sz w:val="20"/>
          <w:szCs w:val="20"/>
          <w:lang w:eastAsia="en-US"/>
        </w:rPr>
        <w:t>Do rozdz. II pkt</w:t>
      </w:r>
      <w:r w:rsidR="00FB7E9C" w:rsidRPr="00C6647D">
        <w:rPr>
          <w:rFonts w:ascii="Calibri" w:eastAsiaTheme="minorHAnsi" w:hAnsi="Calibri" w:cs="Calibri"/>
          <w:sz w:val="20"/>
          <w:szCs w:val="20"/>
          <w:lang w:eastAsia="en-US"/>
        </w:rPr>
        <w:t xml:space="preserve"> </w:t>
      </w:r>
      <w:r w:rsidRPr="00C6647D">
        <w:rPr>
          <w:rFonts w:ascii="Calibri" w:eastAsiaTheme="minorHAnsi" w:hAnsi="Calibri" w:cs="Calibri"/>
          <w:sz w:val="20"/>
          <w:szCs w:val="20"/>
          <w:lang w:eastAsia="en-US"/>
        </w:rPr>
        <w:t>3 SWZ oraz do §1 ust. 4 wzoru umowy: Wnosimy o zmianę zapisu w rozdz. II pkt 3 SWZ oraz §1 ust. 4 wzoru umowy poprzez zwiększenie minimalnego zakresu zrealizowania umowy do wartości minimum 70%. Wskazujemy, że wskazany próg realizacji minimum 20% (lub jak we wzorze umowy 10%), wypacza ekonomiczny sens zawarcia umowy oraz jest niezgodny z przepisami ustawy z dnia 11 września 2019 r. - Prawo zamówień publicznych (Dz.U. z 2019 r., poz. 2019 ze zm.) ponieważ może doprowadzić do istotnej zmiany umowy i jej charakteru, co stoi w sprzeczności z zapisami art. 454 ust.1, ust.2 pkt 1) i 3) oraz art.455 ust.1 pkt 1) ww. ustawy.</w:t>
      </w:r>
    </w:p>
    <w:p w:rsidR="003F4ABA" w:rsidRPr="00C6647D" w:rsidRDefault="004E0638" w:rsidP="003F4ABA">
      <w:pPr>
        <w:spacing w:after="200" w:line="276" w:lineRule="auto"/>
        <w:contextualSpacing/>
        <w:jc w:val="both"/>
        <w:rPr>
          <w:rFonts w:ascii="Calibri" w:eastAsiaTheme="minorHAnsi" w:hAnsi="Calibri" w:cs="Calibri"/>
          <w:b/>
          <w:sz w:val="20"/>
          <w:szCs w:val="20"/>
          <w:lang w:eastAsia="en-US"/>
        </w:rPr>
      </w:pPr>
      <w:r w:rsidRPr="00C6647D">
        <w:rPr>
          <w:rFonts w:ascii="Calibri" w:eastAsiaTheme="minorHAnsi" w:hAnsi="Calibri" w:cs="Calibri"/>
          <w:b/>
          <w:sz w:val="20"/>
          <w:szCs w:val="20"/>
          <w:lang w:eastAsia="en-US"/>
        </w:rPr>
        <w:t>Odpowiedź:</w:t>
      </w:r>
    </w:p>
    <w:p w:rsidR="00FA71A3" w:rsidRPr="00C6647D" w:rsidRDefault="00FA71A3" w:rsidP="003F4ABA">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eastAsia="Calibri" w:hAnsiTheme="minorHAnsi" w:cstheme="minorHAnsi"/>
          <w:bCs/>
          <w:sz w:val="20"/>
          <w:szCs w:val="20"/>
          <w:lang w:eastAsia="en-US"/>
        </w:rPr>
        <w:t>Zamawiający zmienia zapis</w:t>
      </w:r>
      <w:r w:rsidRPr="00C6647D">
        <w:rPr>
          <w:rFonts w:asciiTheme="minorHAnsi" w:eastAsia="Calibri" w:hAnsiTheme="minorHAnsi" w:cstheme="minorHAnsi"/>
          <w:b/>
          <w:bCs/>
          <w:sz w:val="20"/>
          <w:szCs w:val="20"/>
          <w:lang w:eastAsia="en-US"/>
        </w:rPr>
        <w:t xml:space="preserve"> </w:t>
      </w:r>
      <w:r w:rsidR="00DF3F07" w:rsidRPr="00C6647D">
        <w:rPr>
          <w:rFonts w:asciiTheme="minorHAnsi" w:eastAsiaTheme="minorHAnsi" w:hAnsiTheme="minorHAnsi" w:cstheme="minorHAnsi"/>
          <w:sz w:val="20"/>
          <w:szCs w:val="20"/>
          <w:lang w:eastAsia="en-US"/>
        </w:rPr>
        <w:t>rozdz. II</w:t>
      </w:r>
      <w:r w:rsidR="00456519" w:rsidRPr="00C6647D">
        <w:rPr>
          <w:rFonts w:asciiTheme="minorHAnsi" w:eastAsiaTheme="minorHAnsi" w:hAnsiTheme="minorHAnsi" w:cstheme="minorHAnsi"/>
          <w:sz w:val="20"/>
          <w:szCs w:val="20"/>
          <w:lang w:eastAsia="en-US"/>
        </w:rPr>
        <w:t>I</w:t>
      </w:r>
      <w:r w:rsidR="00DF3F07" w:rsidRPr="00C6647D">
        <w:rPr>
          <w:rFonts w:asciiTheme="minorHAnsi" w:eastAsiaTheme="minorHAnsi" w:hAnsiTheme="minorHAnsi" w:cstheme="minorHAnsi"/>
          <w:sz w:val="20"/>
          <w:szCs w:val="20"/>
          <w:lang w:eastAsia="en-US"/>
        </w:rPr>
        <w:t xml:space="preserve"> pkt 3 SWZ oraz §1 ust. 4 wzoru umowy poprzez zwiększenie minimalnego zakresu zrealizowania umowy do wartości minimum 50%.</w:t>
      </w:r>
    </w:p>
    <w:p w:rsidR="00B01810" w:rsidRPr="00C6647D" w:rsidRDefault="00B01810" w:rsidP="003F4ABA">
      <w:pPr>
        <w:spacing w:after="200" w:line="276" w:lineRule="auto"/>
        <w:contextualSpacing/>
        <w:jc w:val="both"/>
        <w:rPr>
          <w:rFonts w:asciiTheme="minorHAnsi" w:eastAsia="Calibri" w:hAnsiTheme="minorHAnsi" w:cstheme="minorHAnsi"/>
          <w:b/>
          <w:bCs/>
          <w:sz w:val="22"/>
          <w:szCs w:val="22"/>
          <w:lang w:eastAsia="en-US"/>
        </w:rPr>
      </w:pPr>
    </w:p>
    <w:p w:rsidR="004E0638" w:rsidRPr="00C6647D" w:rsidRDefault="004E0638" w:rsidP="003F4ABA">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eastAsia="Calibri" w:hAnsiTheme="minorHAnsi" w:cstheme="minorHAnsi"/>
          <w:b/>
          <w:bCs/>
          <w:sz w:val="20"/>
          <w:szCs w:val="20"/>
          <w:lang w:eastAsia="en-US"/>
        </w:rPr>
        <w:t>Pytanie 3</w:t>
      </w:r>
    </w:p>
    <w:p w:rsidR="004E0638" w:rsidRPr="00C6647D" w:rsidRDefault="004E0638" w:rsidP="004E0638">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Cs/>
          <w:sz w:val="20"/>
          <w:szCs w:val="20"/>
          <w:lang w:eastAsia="en-US"/>
        </w:rPr>
        <w:t>Do rozdz. XIII pkt 2 lit. c) SWZ: Co zamawiający rozumie przez „uruchomienie przedmiotu umowy”? Nadmieniamy, że przedmiotem zamówienia publicznego jest dostawa produktu leczniczego.</w:t>
      </w:r>
    </w:p>
    <w:p w:rsidR="004E0638" w:rsidRPr="00C6647D" w:rsidRDefault="004E0638" w:rsidP="004E0638">
      <w:pPr>
        <w:spacing w:after="200" w:line="276" w:lineRule="auto"/>
        <w:contextualSpacing/>
        <w:jc w:val="both"/>
        <w:rPr>
          <w:rFonts w:ascii="Calibri" w:eastAsiaTheme="minorHAnsi" w:hAnsi="Calibri" w:cs="Calibri"/>
          <w:b/>
          <w:sz w:val="20"/>
          <w:szCs w:val="20"/>
          <w:lang w:eastAsia="en-US"/>
        </w:rPr>
      </w:pPr>
      <w:r w:rsidRPr="00C6647D">
        <w:rPr>
          <w:rFonts w:ascii="Calibri" w:eastAsiaTheme="minorHAnsi" w:hAnsi="Calibri" w:cs="Calibri"/>
          <w:b/>
          <w:sz w:val="20"/>
          <w:szCs w:val="20"/>
          <w:lang w:eastAsia="en-US"/>
        </w:rPr>
        <w:t>Odpowiedź:</w:t>
      </w:r>
    </w:p>
    <w:p w:rsidR="00F1640F" w:rsidRPr="00C6647D" w:rsidRDefault="00F1640F" w:rsidP="004E0638">
      <w:pPr>
        <w:spacing w:after="200" w:line="276" w:lineRule="auto"/>
        <w:contextualSpacing/>
        <w:jc w:val="both"/>
        <w:rPr>
          <w:rFonts w:ascii="Calibri" w:eastAsiaTheme="minorHAnsi" w:hAnsi="Calibri" w:cs="Calibri"/>
          <w:sz w:val="20"/>
          <w:szCs w:val="20"/>
          <w:lang w:eastAsia="en-US"/>
        </w:rPr>
      </w:pPr>
      <w:r w:rsidRPr="00C6647D">
        <w:rPr>
          <w:rFonts w:ascii="Calibri" w:eastAsiaTheme="minorHAnsi" w:hAnsi="Calibri" w:cs="Calibri"/>
          <w:sz w:val="20"/>
          <w:szCs w:val="20"/>
          <w:lang w:eastAsia="en-US"/>
        </w:rPr>
        <w:t>Zamawiający wykreśla w/w podpunkt.</w:t>
      </w:r>
    </w:p>
    <w:p w:rsidR="00D54E86" w:rsidRPr="00C6647D" w:rsidRDefault="00D54E86" w:rsidP="004E0638">
      <w:pPr>
        <w:spacing w:after="200" w:line="276" w:lineRule="auto"/>
        <w:contextualSpacing/>
        <w:jc w:val="both"/>
        <w:rPr>
          <w:rFonts w:asciiTheme="minorHAnsi" w:eastAsia="Calibri" w:hAnsiTheme="minorHAnsi" w:cstheme="minorHAnsi"/>
          <w:b/>
          <w:bCs/>
          <w:sz w:val="20"/>
          <w:szCs w:val="20"/>
          <w:lang w:eastAsia="en-US"/>
        </w:rPr>
      </w:pPr>
    </w:p>
    <w:p w:rsidR="00D54E86" w:rsidRPr="00C6647D" w:rsidRDefault="00D54E86" w:rsidP="004E0638">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eastAsia="Calibri" w:hAnsiTheme="minorHAnsi" w:cstheme="minorHAnsi"/>
          <w:b/>
          <w:bCs/>
          <w:sz w:val="20"/>
          <w:szCs w:val="20"/>
          <w:lang w:eastAsia="en-US"/>
        </w:rPr>
        <w:t>Pytanie 4</w:t>
      </w:r>
    </w:p>
    <w:p w:rsidR="00D54E86" w:rsidRPr="00C6647D" w:rsidRDefault="00D54E86" w:rsidP="004E0638">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hAnsiTheme="minorHAnsi" w:cstheme="minorHAnsi"/>
          <w:sz w:val="20"/>
          <w:szCs w:val="20"/>
        </w:rPr>
        <w:t xml:space="preserve">Do treści opisu przedmiot zamówienia (obowiązki Wykonawcy pkt 3) oraz §1 ust. 2 </w:t>
      </w:r>
      <w:proofErr w:type="spellStart"/>
      <w:r w:rsidRPr="00C6647D">
        <w:rPr>
          <w:rFonts w:asciiTheme="minorHAnsi" w:hAnsiTheme="minorHAnsi" w:cstheme="minorHAnsi"/>
          <w:sz w:val="20"/>
          <w:szCs w:val="20"/>
        </w:rPr>
        <w:t>tiret</w:t>
      </w:r>
      <w:proofErr w:type="spellEnd"/>
      <w:r w:rsidRPr="00C6647D">
        <w:rPr>
          <w:rFonts w:asciiTheme="minorHAnsi" w:hAnsiTheme="minorHAnsi" w:cstheme="minorHAnsi"/>
          <w:sz w:val="20"/>
          <w:szCs w:val="20"/>
        </w:rPr>
        <w:t xml:space="preserve"> trzecie wzoru umowy: Czy w przypadku, gdy Wykonawcą będzie Hurtownia Farmaceutyczna, Zamawiający wymagał będzie, w ramach dokumentacji związanej z badanym produktem leczniczym, wszystkich wymienionych w pkt 3 dokumentów, czy JEDYNIE Zezwolenia na prowadzenie obrotu hurtowego badanymi produktami leczniczymi oraz Certyfikatu GDP (o ile posiada)?</w:t>
      </w:r>
    </w:p>
    <w:p w:rsidR="00D54E86" w:rsidRPr="00C6647D" w:rsidRDefault="00D54E86" w:rsidP="00D54E86">
      <w:pPr>
        <w:spacing w:after="200" w:line="276" w:lineRule="auto"/>
        <w:contextualSpacing/>
        <w:jc w:val="both"/>
        <w:rPr>
          <w:rFonts w:ascii="Calibri" w:eastAsiaTheme="minorHAnsi" w:hAnsi="Calibri" w:cs="Calibri"/>
          <w:b/>
          <w:sz w:val="20"/>
          <w:szCs w:val="20"/>
          <w:lang w:eastAsia="en-US"/>
        </w:rPr>
      </w:pPr>
      <w:r w:rsidRPr="00C6647D">
        <w:rPr>
          <w:rFonts w:ascii="Calibri" w:eastAsiaTheme="minorHAnsi" w:hAnsi="Calibri" w:cs="Calibri"/>
          <w:b/>
          <w:sz w:val="20"/>
          <w:szCs w:val="20"/>
          <w:lang w:eastAsia="en-US"/>
        </w:rPr>
        <w:t>Odpowiedź:</w:t>
      </w:r>
    </w:p>
    <w:p w:rsidR="00D54E86" w:rsidRPr="00C6647D" w:rsidRDefault="00D54E86" w:rsidP="00D54E86">
      <w:pPr>
        <w:spacing w:after="200" w:line="276" w:lineRule="auto"/>
        <w:contextualSpacing/>
        <w:jc w:val="both"/>
        <w:rPr>
          <w:rFonts w:ascii="Calibri" w:hAnsi="Calibri" w:cs="Calibri"/>
          <w:sz w:val="20"/>
          <w:szCs w:val="20"/>
        </w:rPr>
      </w:pPr>
      <w:r w:rsidRPr="00C6647D">
        <w:rPr>
          <w:rFonts w:ascii="Calibri" w:hAnsi="Calibri" w:cs="Calibri"/>
          <w:sz w:val="20"/>
          <w:szCs w:val="20"/>
        </w:rPr>
        <w:lastRenderedPageBreak/>
        <w:t xml:space="preserve">W przypadku badanego produktu leczniczego </w:t>
      </w:r>
      <w:proofErr w:type="spellStart"/>
      <w:r w:rsidRPr="00C6647D">
        <w:rPr>
          <w:rFonts w:ascii="Calibri" w:hAnsi="Calibri" w:cs="Calibri"/>
          <w:sz w:val="20"/>
          <w:szCs w:val="20"/>
        </w:rPr>
        <w:t>Ofev</w:t>
      </w:r>
      <w:proofErr w:type="spellEnd"/>
      <w:r w:rsidRPr="00C6647D">
        <w:rPr>
          <w:rFonts w:ascii="Calibri" w:hAnsi="Calibri" w:cs="Calibri"/>
          <w:sz w:val="20"/>
          <w:szCs w:val="20"/>
        </w:rPr>
        <w:t>, który będzie pozyskiwany przez hurtownie wystarczy Zezwolenie na prowadzenie obrotu hurtowego badanymi produktami leczniczymi oraz Certyfikatu GDP (o ile posiada).</w:t>
      </w:r>
    </w:p>
    <w:p w:rsidR="00F1640F" w:rsidRPr="00C6647D" w:rsidRDefault="00F1640F" w:rsidP="00D54E86">
      <w:pPr>
        <w:spacing w:after="200" w:line="276" w:lineRule="auto"/>
        <w:contextualSpacing/>
        <w:jc w:val="both"/>
        <w:rPr>
          <w:rFonts w:ascii="Calibri" w:eastAsiaTheme="minorHAnsi" w:hAnsi="Calibri" w:cs="Calibri"/>
          <w:b/>
          <w:sz w:val="20"/>
          <w:szCs w:val="20"/>
          <w:lang w:eastAsia="en-US"/>
        </w:rPr>
      </w:pPr>
    </w:p>
    <w:p w:rsidR="00F1640F" w:rsidRPr="00C6647D" w:rsidRDefault="00F1640F" w:rsidP="00D54E86">
      <w:pPr>
        <w:spacing w:after="200" w:line="276" w:lineRule="auto"/>
        <w:contextualSpacing/>
        <w:jc w:val="both"/>
        <w:rPr>
          <w:rFonts w:ascii="Calibri" w:eastAsiaTheme="minorHAnsi" w:hAnsi="Calibri" w:cs="Calibri"/>
          <w:b/>
          <w:sz w:val="20"/>
          <w:szCs w:val="20"/>
          <w:lang w:eastAsia="en-US"/>
        </w:rPr>
      </w:pPr>
      <w:r w:rsidRPr="00C6647D">
        <w:rPr>
          <w:rFonts w:ascii="Calibri" w:eastAsiaTheme="minorHAnsi" w:hAnsi="Calibri" w:cs="Calibri"/>
          <w:b/>
          <w:sz w:val="20"/>
          <w:szCs w:val="20"/>
          <w:lang w:eastAsia="en-US"/>
        </w:rPr>
        <w:t xml:space="preserve">Pytanie </w:t>
      </w:r>
      <w:r w:rsidR="005675B9" w:rsidRPr="00C6647D">
        <w:rPr>
          <w:rFonts w:ascii="Calibri" w:eastAsiaTheme="minorHAnsi" w:hAnsi="Calibri" w:cs="Calibri"/>
          <w:b/>
          <w:sz w:val="20"/>
          <w:szCs w:val="20"/>
          <w:lang w:eastAsia="en-US"/>
        </w:rPr>
        <w:t>5</w:t>
      </w:r>
    </w:p>
    <w:p w:rsidR="00F1640F" w:rsidRPr="00C6647D" w:rsidRDefault="00F1640F" w:rsidP="00D54E86">
      <w:pPr>
        <w:spacing w:after="200" w:line="276" w:lineRule="auto"/>
        <w:contextualSpacing/>
        <w:jc w:val="both"/>
        <w:rPr>
          <w:rFonts w:ascii="Calibri" w:eastAsiaTheme="minorHAnsi" w:hAnsi="Calibri" w:cs="Calibri"/>
          <w:sz w:val="20"/>
          <w:szCs w:val="20"/>
          <w:lang w:eastAsia="en-US"/>
        </w:rPr>
      </w:pPr>
      <w:r w:rsidRPr="00C6647D">
        <w:rPr>
          <w:rFonts w:ascii="Calibri" w:eastAsiaTheme="minorHAnsi" w:hAnsi="Calibri" w:cs="Calibri"/>
          <w:bCs/>
          <w:sz w:val="20"/>
          <w:szCs w:val="20"/>
          <w:lang w:eastAsia="en-US"/>
        </w:rPr>
        <w:t>Do treści opisu przedmiot zamówienia (obowiązki Wykonawcy pkt 2 i 5) oraz §2 ust. 1 lit. e) i §3 ust. 4 wzoru umowy: Czy Zamawiający wyrazi zgodę aby Poświadczenie odbioru badanego produktu leczniczego w Ośrodku, podpisane przez upoważnioną osobę w Ośrodku oraz wydruk pomiarów temperatury i - wilgotności powietrza z rejestratorów, które zostały zarejestrowane podczas transportu badanych produktów leczniczych, zostały Zamawiającemu (Sponsorowi) dostarczone w formie elektronicznej na adres email?</w:t>
      </w:r>
    </w:p>
    <w:p w:rsidR="004E0638" w:rsidRPr="00C6647D" w:rsidRDefault="005675B9" w:rsidP="004E0638">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eastAsia="Calibri" w:hAnsiTheme="minorHAnsi" w:cstheme="minorHAnsi"/>
          <w:b/>
          <w:bCs/>
          <w:sz w:val="20"/>
          <w:szCs w:val="20"/>
          <w:lang w:eastAsia="en-US"/>
        </w:rPr>
        <w:t>Odpowiedź:</w:t>
      </w:r>
    </w:p>
    <w:p w:rsidR="005675B9" w:rsidRPr="00C6647D" w:rsidRDefault="005675B9" w:rsidP="004E0638">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Cs/>
          <w:sz w:val="20"/>
          <w:szCs w:val="20"/>
          <w:lang w:eastAsia="en-US"/>
        </w:rPr>
        <w:t>Zamawiający wyra</w:t>
      </w:r>
      <w:r w:rsidR="002F1D04">
        <w:rPr>
          <w:rFonts w:asciiTheme="minorHAnsi" w:eastAsia="Calibri" w:hAnsiTheme="minorHAnsi" w:cstheme="minorHAnsi"/>
          <w:bCs/>
          <w:sz w:val="20"/>
          <w:szCs w:val="20"/>
          <w:lang w:eastAsia="en-US"/>
        </w:rPr>
        <w:t>ża</w:t>
      </w:r>
      <w:bookmarkStart w:id="0" w:name="_GoBack"/>
      <w:bookmarkEnd w:id="0"/>
      <w:r w:rsidRPr="00C6647D">
        <w:rPr>
          <w:rFonts w:asciiTheme="minorHAnsi" w:eastAsia="Calibri" w:hAnsiTheme="minorHAnsi" w:cstheme="minorHAnsi"/>
          <w:bCs/>
          <w:sz w:val="20"/>
          <w:szCs w:val="20"/>
          <w:lang w:eastAsia="en-US"/>
        </w:rPr>
        <w:t xml:space="preserve"> zgodę, aby Poświadczenie odbioru badanego produktu leczniczego w Ośrodku, podpisane przez upoważnioną osobę w Ośrodku oraz wydruk pomiarów temperatury i - wilgotności powietrza z rejestratorów, które zostały zarejestrowane podczas transportu badanych produktów leczniczych, zostały Zamawiającemu (Sponsorowi) dostarczone w formie elektronicznej na adres email: magdalena.jaskolska@gumed.edu.pl oraz ewa.schmidt@gumed.edu.pl.</w:t>
      </w:r>
    </w:p>
    <w:p w:rsidR="00B01810" w:rsidRPr="00C6647D" w:rsidRDefault="00B01810" w:rsidP="003F4ABA">
      <w:pPr>
        <w:spacing w:after="200" w:line="276" w:lineRule="auto"/>
        <w:contextualSpacing/>
        <w:jc w:val="both"/>
        <w:rPr>
          <w:rFonts w:asciiTheme="minorHAnsi" w:eastAsia="Calibri" w:hAnsiTheme="minorHAnsi" w:cstheme="minorHAnsi"/>
          <w:b/>
          <w:bCs/>
          <w:sz w:val="22"/>
          <w:szCs w:val="22"/>
          <w:lang w:eastAsia="en-US"/>
        </w:rPr>
      </w:pPr>
    </w:p>
    <w:p w:rsidR="005675B9" w:rsidRPr="00C6647D" w:rsidRDefault="005675B9" w:rsidP="003F4ABA">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eastAsia="Calibri" w:hAnsiTheme="minorHAnsi" w:cstheme="minorHAnsi"/>
          <w:b/>
          <w:bCs/>
          <w:sz w:val="20"/>
          <w:szCs w:val="20"/>
          <w:lang w:eastAsia="en-US"/>
        </w:rPr>
        <w:t>Pytanie 6</w:t>
      </w:r>
    </w:p>
    <w:p w:rsidR="005675B9" w:rsidRPr="00C6647D" w:rsidRDefault="005675B9" w:rsidP="003F4ABA">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Cs/>
          <w:sz w:val="20"/>
          <w:szCs w:val="20"/>
          <w:lang w:eastAsia="en-US"/>
        </w:rPr>
        <w:t>Do treści opisu przedmiot zamówienia (inne uwagi pkt 2) oraz §6 ust. 3 wzoru umowy: Prosimy o zmianę treści opisu przedmiot zamówienia (inne uwagi pkt 2) oraz §6 ust. 3 wzoru umowy w zakresie w jakim Zamawiający zastrzega realizowanie płatności wynagrodzenia w częściach (kwartalnie) za faktycznie dostarczone ilości opakowań i zastąpienie go postanowieniem zgodnie z którym faktura płatna będzie w ciągu 30 dni od daty dostarczenia prawidłowo wystawionej faktury VAT. Pozostawienie zasad dokonywania płatności w obecnej formule doprowadzi do sytuacji, w której płatności realizowane będą z przekroczeniem ustawowego terminu, co w skrajnym przypadku doprowadzić może do sytuacji, w której termin płatności wyniesie ok 90 dni od daty zrealizowania świadczenia.</w:t>
      </w:r>
    </w:p>
    <w:p w:rsidR="005675B9" w:rsidRPr="00C6647D" w:rsidRDefault="005675B9" w:rsidP="005675B9">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eastAsia="Calibri" w:hAnsiTheme="minorHAnsi" w:cstheme="minorHAnsi"/>
          <w:b/>
          <w:bCs/>
          <w:sz w:val="20"/>
          <w:szCs w:val="20"/>
          <w:lang w:eastAsia="en-US"/>
        </w:rPr>
        <w:t>Odpowiedź:</w:t>
      </w:r>
    </w:p>
    <w:p w:rsidR="005675B9" w:rsidRPr="00C6647D" w:rsidRDefault="005675B9" w:rsidP="005675B9">
      <w:pPr>
        <w:spacing w:after="200" w:line="276" w:lineRule="auto"/>
        <w:contextualSpacing/>
        <w:jc w:val="both"/>
        <w:rPr>
          <w:rFonts w:asciiTheme="minorHAnsi" w:eastAsia="Calibri" w:hAnsiTheme="minorHAnsi" w:cstheme="minorHAnsi"/>
          <w:bCs/>
          <w:sz w:val="20"/>
          <w:szCs w:val="20"/>
          <w:lang w:eastAsia="en-US"/>
        </w:rPr>
      </w:pPr>
      <w:bookmarkStart w:id="1" w:name="_Hlk107300815"/>
      <w:r w:rsidRPr="00C6647D">
        <w:rPr>
          <w:rFonts w:asciiTheme="minorHAnsi" w:eastAsia="Calibri" w:hAnsiTheme="minorHAnsi" w:cstheme="minorHAnsi"/>
          <w:bCs/>
          <w:sz w:val="20"/>
          <w:szCs w:val="20"/>
          <w:lang w:eastAsia="en-US"/>
        </w:rPr>
        <w:t>Płatność realizowana będzie kwartalnie, na podstawie faktury wystawionej na koniec każdego kwartału z uwzględnieniem ilości produktów dostarczonych w tym czasie (okres 3 miesięcy) oraz kompletu dokumentów :</w:t>
      </w:r>
    </w:p>
    <w:p w:rsidR="005675B9" w:rsidRPr="00C6647D" w:rsidRDefault="005675B9" w:rsidP="005675B9">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Cs/>
          <w:sz w:val="20"/>
          <w:szCs w:val="20"/>
          <w:lang w:eastAsia="en-US"/>
        </w:rPr>
        <w:t>a) Poświadczenie odbioru badanego produktu leczniczego w Ośrodku, podpisane przez upoważnioną osobę w Ośrodku</w:t>
      </w:r>
    </w:p>
    <w:p w:rsidR="005675B9" w:rsidRPr="00C6647D" w:rsidRDefault="005675B9" w:rsidP="005675B9">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Cs/>
          <w:sz w:val="20"/>
          <w:szCs w:val="20"/>
          <w:lang w:eastAsia="en-US"/>
        </w:rPr>
        <w:t>b) wydruk pomiarów temperatury i - wilgotności powietrza z rejestratorów, które zostały zarejestrowane podczas transportu badanych produktów  leczniczych.</w:t>
      </w:r>
    </w:p>
    <w:p w:rsidR="005675B9" w:rsidRPr="00C6647D" w:rsidRDefault="005675B9" w:rsidP="005675B9">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Cs/>
          <w:sz w:val="20"/>
          <w:szCs w:val="20"/>
          <w:lang w:eastAsia="en-US"/>
        </w:rPr>
        <w:t>Płatność zrealizowana zostanie w terminie 30 dni od dnia otrzymania przez Zamawiającego prawidłowo wystawionej faktury, na rachunek bankowy Wykonawcy wskazany na fakturze.</w:t>
      </w:r>
    </w:p>
    <w:bookmarkEnd w:id="1"/>
    <w:p w:rsidR="005675B9" w:rsidRPr="00C6647D" w:rsidRDefault="005675B9" w:rsidP="005675B9">
      <w:pPr>
        <w:spacing w:after="200" w:line="276" w:lineRule="auto"/>
        <w:contextualSpacing/>
        <w:jc w:val="both"/>
        <w:rPr>
          <w:rFonts w:asciiTheme="minorHAnsi" w:eastAsia="Calibri" w:hAnsiTheme="minorHAnsi" w:cstheme="minorHAnsi"/>
          <w:bCs/>
          <w:sz w:val="20"/>
          <w:szCs w:val="20"/>
          <w:lang w:eastAsia="en-US"/>
        </w:rPr>
      </w:pPr>
    </w:p>
    <w:p w:rsidR="005675B9" w:rsidRPr="00C6647D" w:rsidRDefault="005675B9" w:rsidP="005675B9">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eastAsia="Calibri" w:hAnsiTheme="minorHAnsi" w:cstheme="minorHAnsi"/>
          <w:b/>
          <w:bCs/>
          <w:sz w:val="20"/>
          <w:szCs w:val="20"/>
          <w:lang w:eastAsia="en-US"/>
        </w:rPr>
        <w:t>Pytanie 7</w:t>
      </w:r>
    </w:p>
    <w:p w:rsidR="005675B9" w:rsidRPr="00C6647D" w:rsidRDefault="005675B9" w:rsidP="005675B9">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Cs/>
          <w:sz w:val="20"/>
          <w:szCs w:val="20"/>
          <w:lang w:eastAsia="en-US"/>
        </w:rPr>
        <w:t>Do §3 ust. 7 wzoru umowy: Czy Zamawiający wyrazi zgodę na ustalenie terminu załatwienia reklamacji jakościowej i wymiany towaru na wolne od wad do 10 dni roboczych od daty złożenia reklamacji? Wskazany przez Zamawiającego termin 3 dniowy wydaje się zbyt krótki. Nie można tracić z pola widzenia ewentualnych trudności w pozyskaniu nowych produktów oraz organizacyjnych utrudnień w tak pilnej dostawie.</w:t>
      </w:r>
    </w:p>
    <w:p w:rsidR="005675B9" w:rsidRPr="00C6647D" w:rsidRDefault="005675B9" w:rsidP="005675B9">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
          <w:bCs/>
          <w:sz w:val="20"/>
          <w:szCs w:val="20"/>
          <w:lang w:eastAsia="en-US"/>
        </w:rPr>
        <w:t>Odpowiedź:</w:t>
      </w:r>
      <w:r w:rsidRPr="00C6647D">
        <w:rPr>
          <w:rFonts w:asciiTheme="minorHAnsi" w:eastAsia="Calibri" w:hAnsiTheme="minorHAnsi" w:cstheme="minorHAnsi"/>
          <w:bCs/>
          <w:sz w:val="20"/>
          <w:szCs w:val="20"/>
          <w:lang w:eastAsia="en-US"/>
        </w:rPr>
        <w:br/>
        <w:t>Tak, Zamawiający wyraża zgodę na ustalenie terminu załatwienia reklamacji jakościowej i wymiany towaru na wolny od wad w ciągu 10 dni roboczych.</w:t>
      </w:r>
    </w:p>
    <w:p w:rsidR="00B17BCF" w:rsidRPr="00C6647D" w:rsidRDefault="00B17BCF" w:rsidP="005675B9">
      <w:pPr>
        <w:spacing w:after="200" w:line="276" w:lineRule="auto"/>
        <w:contextualSpacing/>
        <w:jc w:val="both"/>
        <w:rPr>
          <w:rFonts w:asciiTheme="minorHAnsi" w:eastAsia="Calibri" w:hAnsiTheme="minorHAnsi" w:cstheme="minorHAnsi"/>
          <w:b/>
          <w:bCs/>
          <w:sz w:val="20"/>
          <w:szCs w:val="20"/>
          <w:lang w:eastAsia="en-US"/>
        </w:rPr>
      </w:pPr>
    </w:p>
    <w:p w:rsidR="005675B9" w:rsidRPr="00C6647D" w:rsidRDefault="005675B9" w:rsidP="005675B9">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eastAsia="Calibri" w:hAnsiTheme="minorHAnsi" w:cstheme="minorHAnsi"/>
          <w:b/>
          <w:bCs/>
          <w:sz w:val="20"/>
          <w:szCs w:val="20"/>
          <w:lang w:eastAsia="en-US"/>
        </w:rPr>
        <w:t>Pytanie 8</w:t>
      </w:r>
    </w:p>
    <w:p w:rsidR="005675B9" w:rsidRPr="00C6647D" w:rsidRDefault="005675B9" w:rsidP="005675B9">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Cs/>
          <w:sz w:val="20"/>
          <w:szCs w:val="20"/>
          <w:lang w:eastAsia="en-US"/>
        </w:rPr>
        <w:lastRenderedPageBreak/>
        <w:t>Do §9 ust. 1 lit. b) wzoru umowy: Czy Zamawiający wyrazi zgodę na zmianę sposobu naliczania kary umownej zastrzeżonej na wypadek odstąpienia od umowy w taki sposób, aby wynosiła ona 10% wartości NIEZREALIZOANEJ części umowy?</w:t>
      </w:r>
    </w:p>
    <w:p w:rsidR="005675B9" w:rsidRPr="00C6647D" w:rsidRDefault="005675B9" w:rsidP="005675B9">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
          <w:bCs/>
          <w:sz w:val="20"/>
          <w:szCs w:val="20"/>
          <w:lang w:eastAsia="en-US"/>
        </w:rPr>
        <w:t>Odpowiedź:</w:t>
      </w:r>
      <w:r w:rsidRPr="00C6647D">
        <w:rPr>
          <w:rFonts w:asciiTheme="minorHAnsi" w:eastAsia="Calibri" w:hAnsiTheme="minorHAnsi" w:cstheme="minorHAnsi"/>
          <w:bCs/>
          <w:sz w:val="20"/>
          <w:szCs w:val="20"/>
          <w:lang w:eastAsia="en-US"/>
        </w:rPr>
        <w:br/>
        <w:t xml:space="preserve">Zamawiający nie wyraża zgody. </w:t>
      </w:r>
    </w:p>
    <w:p w:rsidR="005675B9" w:rsidRPr="00C6647D" w:rsidRDefault="005675B9" w:rsidP="003F4ABA">
      <w:pPr>
        <w:spacing w:after="200" w:line="276" w:lineRule="auto"/>
        <w:contextualSpacing/>
        <w:jc w:val="both"/>
        <w:rPr>
          <w:rFonts w:asciiTheme="minorHAnsi" w:eastAsia="Calibri" w:hAnsiTheme="minorHAnsi" w:cstheme="minorHAnsi"/>
          <w:b/>
          <w:bCs/>
          <w:sz w:val="22"/>
          <w:szCs w:val="22"/>
          <w:lang w:eastAsia="en-US"/>
        </w:rPr>
      </w:pPr>
    </w:p>
    <w:p w:rsidR="005675B9" w:rsidRPr="00C6647D" w:rsidRDefault="005675B9" w:rsidP="003F4ABA">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eastAsia="Calibri" w:hAnsiTheme="minorHAnsi" w:cstheme="minorHAnsi"/>
          <w:b/>
          <w:bCs/>
          <w:sz w:val="20"/>
          <w:szCs w:val="20"/>
          <w:lang w:eastAsia="en-US"/>
        </w:rPr>
        <w:t>Pytanie 9</w:t>
      </w:r>
    </w:p>
    <w:p w:rsidR="00F76D17" w:rsidRPr="00C6647D" w:rsidRDefault="00F76D17" w:rsidP="003F4ABA">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Cs/>
          <w:sz w:val="20"/>
          <w:szCs w:val="20"/>
          <w:lang w:eastAsia="en-US"/>
        </w:rPr>
        <w:t>Do §12 ust. 1 lit. d) wzoru umowy: Czy Zamawiający wyrazi zgodę na usunięcie §12 ust. 1 lit. d) bowiem odwołuje się on do o dofinansowanie, której Wykonawca nie jest stroną i których postanowień nie zna i nie ma na nie wpływu. W przeciwnym wypadku, ww. postanowienie odwołujące się do w/w umowy należałoby uznać za nieważne, jako sprzeczne z naturą stosunku zobowiązaniowego (art. 58 § 3 k.c. w zw. z art. 58 § 1 k.c. w zw. z art. 353(1) k.c. w zw. z art. 8 PZP), bowiem Wykonawca nie zna całości zakresu swojego świadczenia. Ponadto, tak skonstruowany opis przedmiotu zamówienia jest niezgodny z art. 99 ust 1 PZP jako niejednoznaczny i niewyczerpujący, a także niezgodny z art. 16 pkt 1 PZP i art. 99 ust 4 PZP jako naruszający zasady uczciwej konkurencji. Co więcej, pozostawienie w/w zapisu w umowie stanowiłby o naruszeniu art. 455 ust 1 pkt 1 PZP, gdyż przesłanki zmiany umowy wskazane w tym zapisie nie zostały przewidziane w ogłoszeniu o zamówieniu lub dokumentach zamówienia, w postaci jasnych, precyzyjnych i jednoznacznych postanowień umownych. Przesłanka zmiany treści umowy o dofinansowanie jest dla Wykonawcy całkowicie niejasna i nieprecyzyjna (szczególnie, że odnosi się do treści Umowy, której Wykonawca nie zna i nie pozna). Stąd Zamawiający musiałby doprecyzować jakie konkretnie okoliczności powodowałyby zmianę umowy przetargowej. Ewentualnie, jeżeli Zamawiający nie wyrazi zgody na powyższe, to koniecznym pozostanie udostępnienie Wykonawcy przez Zamawiającego treść tej umowy i wskaże który zakres zmian tej umowy może wpłynąć na zmianę umowy zawieranej z Wykonawcą?</w:t>
      </w:r>
    </w:p>
    <w:p w:rsidR="005675B9" w:rsidRPr="00C6647D" w:rsidRDefault="00F76D17" w:rsidP="003F4ABA">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eastAsia="Calibri" w:hAnsiTheme="minorHAnsi" w:cstheme="minorHAnsi"/>
          <w:b/>
          <w:bCs/>
          <w:sz w:val="20"/>
          <w:szCs w:val="20"/>
          <w:lang w:eastAsia="en-US"/>
        </w:rPr>
        <w:t>Odpowiedź:</w:t>
      </w:r>
    </w:p>
    <w:p w:rsidR="00DF3F07" w:rsidRPr="00C6647D" w:rsidRDefault="00DF3F07" w:rsidP="003F4ABA">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Cs/>
          <w:sz w:val="20"/>
          <w:szCs w:val="20"/>
          <w:lang w:eastAsia="en-US"/>
        </w:rPr>
        <w:t xml:space="preserve">Zamawiający wyraża zgodę. </w:t>
      </w:r>
    </w:p>
    <w:p w:rsidR="00F76D17" w:rsidRPr="00C6647D" w:rsidRDefault="00F76D17" w:rsidP="003F4ABA">
      <w:pPr>
        <w:spacing w:after="200" w:line="276" w:lineRule="auto"/>
        <w:contextualSpacing/>
        <w:jc w:val="both"/>
        <w:rPr>
          <w:rFonts w:asciiTheme="minorHAnsi" w:eastAsia="Calibri" w:hAnsiTheme="minorHAnsi" w:cstheme="minorHAnsi"/>
          <w:b/>
          <w:bCs/>
          <w:sz w:val="22"/>
          <w:szCs w:val="22"/>
          <w:lang w:eastAsia="en-US"/>
        </w:rPr>
      </w:pPr>
    </w:p>
    <w:p w:rsidR="00F76D17" w:rsidRPr="00C6647D" w:rsidRDefault="00F76D17" w:rsidP="003F4ABA">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eastAsia="Calibri" w:hAnsiTheme="minorHAnsi" w:cstheme="minorHAnsi"/>
          <w:b/>
          <w:bCs/>
          <w:sz w:val="20"/>
          <w:szCs w:val="20"/>
          <w:lang w:eastAsia="en-US"/>
        </w:rPr>
        <w:t>Pytanie 10</w:t>
      </w:r>
    </w:p>
    <w:p w:rsidR="00F76D17" w:rsidRPr="00C6647D" w:rsidRDefault="00F76D17" w:rsidP="003F4ABA">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Cs/>
          <w:sz w:val="20"/>
          <w:szCs w:val="20"/>
          <w:lang w:eastAsia="en-US"/>
        </w:rPr>
        <w:t xml:space="preserve">Z uwagi na okoliczności w jakich realizowana będzie dostawa przedmiotowych produktów leczniczych (do realizacji niekomercyjnego badania klinicznego) prosimy o udzielenie informacji, jaki podmiot odpowiedzialny będzie za czynność </w:t>
      </w:r>
      <w:proofErr w:type="spellStart"/>
      <w:r w:rsidRPr="00C6647D">
        <w:rPr>
          <w:rFonts w:asciiTheme="minorHAnsi" w:eastAsia="Calibri" w:hAnsiTheme="minorHAnsi" w:cstheme="minorHAnsi"/>
          <w:bCs/>
          <w:sz w:val="20"/>
          <w:szCs w:val="20"/>
          <w:lang w:eastAsia="en-US"/>
        </w:rPr>
        <w:t>przeetykietowania</w:t>
      </w:r>
      <w:proofErr w:type="spellEnd"/>
      <w:r w:rsidRPr="00C6647D">
        <w:rPr>
          <w:rFonts w:asciiTheme="minorHAnsi" w:eastAsia="Calibri" w:hAnsiTheme="minorHAnsi" w:cstheme="minorHAnsi"/>
          <w:bCs/>
          <w:sz w:val="20"/>
          <w:szCs w:val="20"/>
          <w:lang w:eastAsia="en-US"/>
        </w:rPr>
        <w:t xml:space="preserve"> badanych produktów leczniczych oraz kto świadczył będzie usługę utylizacji?</w:t>
      </w:r>
    </w:p>
    <w:p w:rsidR="00F76D17" w:rsidRPr="00C6647D" w:rsidRDefault="00F76D17" w:rsidP="00F76D17">
      <w:pPr>
        <w:spacing w:after="200" w:line="276" w:lineRule="auto"/>
        <w:contextualSpacing/>
        <w:jc w:val="both"/>
        <w:rPr>
          <w:rFonts w:asciiTheme="minorHAnsi" w:eastAsia="Calibri" w:hAnsiTheme="minorHAnsi" w:cstheme="minorHAnsi"/>
          <w:b/>
          <w:bCs/>
          <w:sz w:val="20"/>
          <w:szCs w:val="20"/>
          <w:lang w:eastAsia="en-US"/>
        </w:rPr>
      </w:pPr>
      <w:r w:rsidRPr="00C6647D">
        <w:rPr>
          <w:rFonts w:asciiTheme="minorHAnsi" w:eastAsia="Calibri" w:hAnsiTheme="minorHAnsi" w:cstheme="minorHAnsi"/>
          <w:b/>
          <w:bCs/>
          <w:sz w:val="20"/>
          <w:szCs w:val="20"/>
          <w:lang w:eastAsia="en-US"/>
        </w:rPr>
        <w:t>Odpowiedź:</w:t>
      </w:r>
    </w:p>
    <w:p w:rsidR="005675B9" w:rsidRPr="00C6647D" w:rsidRDefault="00F76D17" w:rsidP="003F4ABA">
      <w:pPr>
        <w:spacing w:after="200" w:line="276" w:lineRule="auto"/>
        <w:contextualSpacing/>
        <w:jc w:val="both"/>
        <w:rPr>
          <w:rFonts w:asciiTheme="minorHAnsi" w:eastAsia="Calibri" w:hAnsiTheme="minorHAnsi" w:cstheme="minorHAnsi"/>
          <w:bCs/>
          <w:sz w:val="20"/>
          <w:szCs w:val="20"/>
          <w:lang w:eastAsia="en-US"/>
        </w:rPr>
      </w:pPr>
      <w:r w:rsidRPr="00C6647D">
        <w:rPr>
          <w:rFonts w:asciiTheme="minorHAnsi" w:eastAsia="Calibri" w:hAnsiTheme="minorHAnsi" w:cstheme="minorHAnsi"/>
          <w:bCs/>
          <w:sz w:val="20"/>
          <w:szCs w:val="20"/>
          <w:lang w:eastAsia="en-US"/>
        </w:rPr>
        <w:t>Zamawiający jest w trakcie przygotowywania postępowa</w:t>
      </w:r>
      <w:r w:rsidR="00704DE0" w:rsidRPr="00C6647D">
        <w:rPr>
          <w:rFonts w:asciiTheme="minorHAnsi" w:eastAsia="Calibri" w:hAnsiTheme="minorHAnsi" w:cstheme="minorHAnsi"/>
          <w:bCs/>
          <w:sz w:val="20"/>
          <w:szCs w:val="20"/>
          <w:lang w:eastAsia="en-US"/>
        </w:rPr>
        <w:t>ń.</w:t>
      </w:r>
    </w:p>
    <w:p w:rsidR="004B1C5C" w:rsidRDefault="004B1C5C" w:rsidP="003F4ABA">
      <w:pPr>
        <w:spacing w:after="200" w:line="276" w:lineRule="auto"/>
        <w:contextualSpacing/>
        <w:jc w:val="both"/>
        <w:rPr>
          <w:rFonts w:asciiTheme="minorHAnsi" w:eastAsia="Calibri" w:hAnsiTheme="minorHAnsi" w:cstheme="minorHAnsi"/>
          <w:b/>
          <w:bCs/>
          <w:color w:val="FF0000"/>
          <w:sz w:val="22"/>
          <w:szCs w:val="22"/>
          <w:lang w:eastAsia="en-US"/>
        </w:rPr>
      </w:pPr>
    </w:p>
    <w:p w:rsidR="00DF3F07" w:rsidRPr="00654F5E" w:rsidRDefault="00DF3F07" w:rsidP="00DF3F07">
      <w:pPr>
        <w:spacing w:line="288" w:lineRule="auto"/>
        <w:jc w:val="both"/>
        <w:rPr>
          <w:rFonts w:asciiTheme="minorHAnsi" w:eastAsiaTheme="minorHAnsi" w:hAnsiTheme="minorHAnsi" w:cstheme="minorHAnsi"/>
          <w:b/>
          <w:sz w:val="20"/>
          <w:szCs w:val="20"/>
          <w:lang w:eastAsia="en-US"/>
        </w:rPr>
      </w:pPr>
      <w:r w:rsidRPr="00654F5E">
        <w:rPr>
          <w:rFonts w:asciiTheme="minorHAnsi" w:eastAsiaTheme="minorHAnsi" w:hAnsiTheme="minorHAnsi" w:cstheme="minorHAnsi"/>
          <w:b/>
          <w:sz w:val="20"/>
          <w:szCs w:val="20"/>
          <w:lang w:eastAsia="en-US"/>
        </w:rPr>
        <w:t>Zamawiający informuje o modyfikacji</w:t>
      </w:r>
      <w:r>
        <w:rPr>
          <w:rFonts w:asciiTheme="minorHAnsi" w:eastAsiaTheme="minorHAnsi" w:hAnsiTheme="minorHAnsi" w:cstheme="minorHAnsi"/>
          <w:b/>
          <w:sz w:val="20"/>
          <w:szCs w:val="20"/>
          <w:lang w:eastAsia="en-US"/>
        </w:rPr>
        <w:t xml:space="preserve">  SWZ</w:t>
      </w:r>
      <w:r w:rsidR="00B17BCF">
        <w:rPr>
          <w:rFonts w:asciiTheme="minorHAnsi" w:eastAsiaTheme="minorHAnsi" w:hAnsiTheme="minorHAnsi" w:cstheme="minorHAnsi"/>
          <w:b/>
          <w:sz w:val="20"/>
          <w:szCs w:val="20"/>
          <w:lang w:eastAsia="en-US"/>
        </w:rPr>
        <w:t>,</w:t>
      </w:r>
      <w:r>
        <w:rPr>
          <w:rFonts w:asciiTheme="minorHAnsi" w:eastAsiaTheme="minorHAnsi" w:hAnsiTheme="minorHAnsi" w:cstheme="minorHAnsi"/>
          <w:b/>
          <w:sz w:val="20"/>
          <w:szCs w:val="20"/>
          <w:lang w:eastAsia="en-US"/>
        </w:rPr>
        <w:t xml:space="preserve"> </w:t>
      </w:r>
      <w:r w:rsidRPr="00654F5E">
        <w:rPr>
          <w:rFonts w:asciiTheme="minorHAnsi" w:eastAsiaTheme="minorHAnsi" w:hAnsiTheme="minorHAnsi" w:cstheme="minorHAnsi"/>
          <w:b/>
          <w:sz w:val="20"/>
          <w:szCs w:val="20"/>
          <w:lang w:eastAsia="en-US"/>
        </w:rPr>
        <w:t xml:space="preserve">załącznika </w:t>
      </w:r>
      <w:r>
        <w:rPr>
          <w:rFonts w:asciiTheme="minorHAnsi" w:eastAsiaTheme="minorHAnsi" w:hAnsiTheme="minorHAnsi" w:cstheme="minorHAnsi"/>
          <w:b/>
          <w:sz w:val="20"/>
          <w:szCs w:val="20"/>
          <w:lang w:eastAsia="en-US"/>
        </w:rPr>
        <w:t xml:space="preserve">nr </w:t>
      </w:r>
      <w:r w:rsidR="00B17BCF">
        <w:rPr>
          <w:rFonts w:asciiTheme="minorHAnsi" w:eastAsiaTheme="minorHAnsi" w:hAnsiTheme="minorHAnsi" w:cstheme="minorHAnsi"/>
          <w:b/>
          <w:sz w:val="20"/>
          <w:szCs w:val="20"/>
          <w:lang w:eastAsia="en-US"/>
        </w:rPr>
        <w:t xml:space="preserve">3- opis przedmiotu zamówienia oraz załącznika nr </w:t>
      </w:r>
      <w:r>
        <w:rPr>
          <w:rFonts w:asciiTheme="minorHAnsi" w:eastAsiaTheme="minorHAnsi" w:hAnsiTheme="minorHAnsi" w:cstheme="minorHAnsi"/>
          <w:b/>
          <w:sz w:val="20"/>
          <w:szCs w:val="20"/>
          <w:lang w:eastAsia="en-US"/>
        </w:rPr>
        <w:t>4- projekt umowy.</w:t>
      </w:r>
    </w:p>
    <w:p w:rsidR="00B54308" w:rsidRDefault="00B54308" w:rsidP="00DF3F07">
      <w:pPr>
        <w:spacing w:line="360" w:lineRule="auto"/>
        <w:rPr>
          <w:rFonts w:ascii="Calibri" w:hAnsi="Calibri" w:cs="Calibri"/>
          <w:sz w:val="20"/>
          <w:szCs w:val="20"/>
        </w:rPr>
      </w:pPr>
    </w:p>
    <w:p w:rsidR="00DF3F07" w:rsidRPr="00654F5E" w:rsidRDefault="00DF3F07" w:rsidP="00DF3F07">
      <w:pPr>
        <w:spacing w:line="360" w:lineRule="auto"/>
        <w:rPr>
          <w:rFonts w:ascii="Calibri" w:hAnsi="Calibri" w:cs="Calibri"/>
          <w:sz w:val="20"/>
          <w:szCs w:val="20"/>
        </w:rPr>
      </w:pPr>
      <w:r w:rsidRPr="00654F5E">
        <w:rPr>
          <w:rFonts w:ascii="Calibri" w:hAnsi="Calibri" w:cs="Calibri"/>
          <w:sz w:val="20"/>
          <w:szCs w:val="20"/>
        </w:rPr>
        <w:t xml:space="preserve">Zamawiający dokonuję zmiany terminu składania i otwarcia ofert z dnia </w:t>
      </w:r>
      <w:r>
        <w:rPr>
          <w:rFonts w:ascii="Calibri" w:hAnsi="Calibri" w:cs="Calibri"/>
          <w:b/>
          <w:sz w:val="20"/>
          <w:szCs w:val="20"/>
        </w:rPr>
        <w:t>06.07.2022</w:t>
      </w:r>
      <w:r w:rsidRPr="00654F5E">
        <w:rPr>
          <w:rFonts w:ascii="Calibri" w:hAnsi="Calibri" w:cs="Calibri"/>
          <w:b/>
          <w:sz w:val="20"/>
          <w:szCs w:val="20"/>
        </w:rPr>
        <w:t xml:space="preserve"> r</w:t>
      </w:r>
      <w:r w:rsidRPr="00654F5E">
        <w:rPr>
          <w:rFonts w:ascii="Calibri" w:hAnsi="Calibri" w:cs="Calibri"/>
          <w:sz w:val="20"/>
          <w:szCs w:val="20"/>
        </w:rPr>
        <w:t xml:space="preserve">. na dzień </w:t>
      </w:r>
      <w:r w:rsidR="000D15A9">
        <w:rPr>
          <w:rFonts w:ascii="Calibri" w:hAnsi="Calibri" w:cs="Calibri"/>
          <w:b/>
          <w:sz w:val="20"/>
          <w:szCs w:val="20"/>
        </w:rPr>
        <w:t>13.07</w:t>
      </w:r>
      <w:r>
        <w:rPr>
          <w:rFonts w:ascii="Calibri" w:hAnsi="Calibri" w:cs="Calibri"/>
          <w:b/>
          <w:sz w:val="20"/>
          <w:szCs w:val="20"/>
        </w:rPr>
        <w:t>.2022</w:t>
      </w:r>
      <w:r w:rsidRPr="00654F5E">
        <w:rPr>
          <w:rFonts w:ascii="Calibri" w:hAnsi="Calibri" w:cs="Calibri"/>
          <w:b/>
          <w:sz w:val="20"/>
          <w:szCs w:val="20"/>
        </w:rPr>
        <w:t xml:space="preserve"> r</w:t>
      </w:r>
      <w:r w:rsidRPr="00654F5E">
        <w:rPr>
          <w:rFonts w:ascii="Calibri" w:hAnsi="Calibri" w:cs="Calibri"/>
          <w:sz w:val="20"/>
          <w:szCs w:val="20"/>
        </w:rPr>
        <w:t>.</w:t>
      </w:r>
    </w:p>
    <w:p w:rsidR="00DF3F07" w:rsidRPr="00654F5E" w:rsidRDefault="00DF3F07" w:rsidP="00DF3F07">
      <w:pPr>
        <w:spacing w:line="360" w:lineRule="auto"/>
        <w:rPr>
          <w:rFonts w:ascii="Calibri" w:hAnsi="Calibri" w:cs="Calibri"/>
          <w:sz w:val="20"/>
          <w:szCs w:val="20"/>
        </w:rPr>
      </w:pPr>
      <w:r w:rsidRPr="00654F5E">
        <w:rPr>
          <w:rFonts w:ascii="Calibri" w:hAnsi="Calibri" w:cs="Calibri"/>
          <w:sz w:val="20"/>
          <w:szCs w:val="20"/>
        </w:rPr>
        <w:t xml:space="preserve">Składanie ofert do godz. </w:t>
      </w:r>
      <w:r w:rsidRPr="00654F5E">
        <w:rPr>
          <w:rFonts w:ascii="Calibri" w:hAnsi="Calibri" w:cs="Calibri"/>
          <w:b/>
          <w:sz w:val="20"/>
          <w:szCs w:val="20"/>
        </w:rPr>
        <w:t>09:00</w:t>
      </w:r>
    </w:p>
    <w:p w:rsidR="00DF3F07" w:rsidRPr="00654F5E" w:rsidRDefault="00DF3F07" w:rsidP="00DF3F07">
      <w:pPr>
        <w:spacing w:line="360" w:lineRule="auto"/>
        <w:rPr>
          <w:rFonts w:ascii="Calibri" w:hAnsi="Calibri" w:cs="Calibri"/>
          <w:sz w:val="20"/>
          <w:szCs w:val="20"/>
        </w:rPr>
      </w:pPr>
      <w:r w:rsidRPr="00654F5E">
        <w:rPr>
          <w:rFonts w:ascii="Calibri" w:hAnsi="Calibri" w:cs="Calibri"/>
          <w:sz w:val="20"/>
          <w:szCs w:val="20"/>
        </w:rPr>
        <w:t xml:space="preserve">Otwarcie ofert o godz. </w:t>
      </w:r>
      <w:r w:rsidRPr="00654F5E">
        <w:rPr>
          <w:rFonts w:ascii="Calibri" w:hAnsi="Calibri" w:cs="Calibri"/>
          <w:b/>
          <w:sz w:val="20"/>
          <w:szCs w:val="20"/>
        </w:rPr>
        <w:t>09:30</w:t>
      </w:r>
    </w:p>
    <w:p w:rsidR="00DF3F07" w:rsidRPr="000D15A9" w:rsidRDefault="00DF3F07" w:rsidP="000D15A9">
      <w:pPr>
        <w:spacing w:line="360" w:lineRule="auto"/>
        <w:rPr>
          <w:rFonts w:ascii="Calibri" w:hAnsi="Calibri" w:cs="Calibri"/>
          <w:sz w:val="20"/>
          <w:szCs w:val="20"/>
        </w:rPr>
      </w:pPr>
      <w:r w:rsidRPr="00654F5E">
        <w:rPr>
          <w:rFonts w:ascii="Calibri" w:hAnsi="Calibri" w:cs="Calibri"/>
          <w:sz w:val="20"/>
          <w:szCs w:val="20"/>
        </w:rPr>
        <w:t>Miejsce składania i otwarcia ofert pozostaje bez zmian.</w:t>
      </w:r>
    </w:p>
    <w:p w:rsidR="000D15A9" w:rsidRPr="000D15A9" w:rsidRDefault="003F4ABA" w:rsidP="000D15A9">
      <w:pPr>
        <w:ind w:left="3540"/>
        <w:rPr>
          <w:rFonts w:asciiTheme="minorHAnsi" w:hAnsiTheme="minorHAnsi" w:cstheme="minorHAnsi"/>
          <w:i/>
          <w:sz w:val="20"/>
          <w:szCs w:val="20"/>
        </w:rPr>
      </w:pP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Pr="003F4ABA">
        <w:rPr>
          <w:rFonts w:ascii="Calibri" w:hAnsi="Calibri" w:cs="Calibri"/>
          <w:bCs/>
          <w:sz w:val="22"/>
          <w:szCs w:val="22"/>
        </w:rPr>
        <w:tab/>
      </w:r>
      <w:r w:rsidR="000D15A9" w:rsidRPr="000D15A9">
        <w:rPr>
          <w:rFonts w:asciiTheme="majorHAnsi" w:hAnsiTheme="majorHAnsi" w:cstheme="majorHAnsi"/>
          <w:i/>
          <w:sz w:val="20"/>
          <w:szCs w:val="20"/>
        </w:rPr>
        <w:t xml:space="preserve">                                          </w:t>
      </w:r>
      <w:r w:rsidR="000D15A9" w:rsidRPr="000D15A9">
        <w:rPr>
          <w:rFonts w:asciiTheme="minorHAnsi" w:hAnsiTheme="minorHAnsi" w:cstheme="minorHAnsi"/>
          <w:i/>
          <w:sz w:val="20"/>
          <w:szCs w:val="20"/>
        </w:rPr>
        <w:t>p.o. Kanclerza</w:t>
      </w:r>
    </w:p>
    <w:p w:rsidR="000D15A9" w:rsidRPr="000D15A9" w:rsidRDefault="000D15A9" w:rsidP="000D15A9">
      <w:pPr>
        <w:spacing w:line="276" w:lineRule="auto"/>
        <w:rPr>
          <w:rFonts w:asciiTheme="minorHAnsi" w:hAnsiTheme="minorHAnsi" w:cstheme="minorHAnsi"/>
          <w:i/>
          <w:sz w:val="20"/>
          <w:szCs w:val="20"/>
        </w:rPr>
      </w:pP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r>
      <w:r w:rsidRPr="000D15A9">
        <w:rPr>
          <w:rFonts w:asciiTheme="minorHAnsi" w:hAnsiTheme="minorHAnsi" w:cstheme="minorHAnsi"/>
          <w:i/>
          <w:sz w:val="20"/>
          <w:szCs w:val="20"/>
        </w:rPr>
        <w:tab/>
        <w:t xml:space="preserve">     </w:t>
      </w:r>
      <w:r w:rsidR="00B642FD">
        <w:rPr>
          <w:rFonts w:asciiTheme="minorHAnsi" w:hAnsiTheme="minorHAnsi" w:cstheme="minorHAnsi"/>
          <w:i/>
          <w:sz w:val="20"/>
          <w:szCs w:val="20"/>
        </w:rPr>
        <w:t>/-/</w:t>
      </w:r>
      <w:r w:rsidRPr="000D15A9">
        <w:rPr>
          <w:rFonts w:asciiTheme="minorHAnsi" w:hAnsiTheme="minorHAnsi" w:cstheme="minorHAnsi"/>
          <w:i/>
          <w:sz w:val="20"/>
          <w:szCs w:val="20"/>
        </w:rPr>
        <w:t xml:space="preserve">    </w:t>
      </w:r>
    </w:p>
    <w:p w:rsidR="00B01810" w:rsidRPr="00B54308" w:rsidRDefault="000D15A9" w:rsidP="00B54308">
      <w:pPr>
        <w:spacing w:line="276" w:lineRule="auto"/>
        <w:ind w:left="3540" w:firstLine="708"/>
        <w:jc w:val="center"/>
        <w:rPr>
          <w:rFonts w:asciiTheme="minorHAnsi" w:hAnsiTheme="minorHAnsi" w:cstheme="minorHAnsi"/>
          <w:i/>
          <w:sz w:val="20"/>
          <w:szCs w:val="20"/>
        </w:rPr>
      </w:pPr>
      <w:r w:rsidRPr="000D15A9">
        <w:rPr>
          <w:rFonts w:asciiTheme="minorHAnsi" w:hAnsiTheme="minorHAnsi" w:cstheme="minorHAnsi"/>
          <w:i/>
          <w:sz w:val="20"/>
          <w:szCs w:val="20"/>
        </w:rPr>
        <w:t xml:space="preserve">                                           prof. dr hab. Jacek </w:t>
      </w:r>
      <w:proofErr w:type="spellStart"/>
      <w:r w:rsidRPr="000D15A9">
        <w:rPr>
          <w:rFonts w:asciiTheme="minorHAnsi" w:hAnsiTheme="minorHAnsi" w:cstheme="minorHAnsi"/>
          <w:i/>
          <w:sz w:val="20"/>
          <w:szCs w:val="20"/>
        </w:rPr>
        <w:t>Bigda</w:t>
      </w:r>
      <w:proofErr w:type="spellEnd"/>
    </w:p>
    <w:p w:rsidR="00B31E84" w:rsidRPr="000D15A9" w:rsidRDefault="003F4ABA" w:rsidP="000C48DE">
      <w:pPr>
        <w:rPr>
          <w:rFonts w:asciiTheme="minorHAnsi" w:hAnsiTheme="minorHAnsi" w:cstheme="minorHAnsi"/>
          <w:sz w:val="20"/>
          <w:szCs w:val="20"/>
        </w:rPr>
      </w:pPr>
      <w:r w:rsidRPr="003F4ABA">
        <w:rPr>
          <w:rFonts w:asciiTheme="minorHAnsi" w:hAnsiTheme="minorHAnsi" w:cstheme="minorHAnsi"/>
          <w:sz w:val="20"/>
          <w:szCs w:val="20"/>
        </w:rPr>
        <w:t>Sporządziła; Paulina Kowalsk</w:t>
      </w:r>
      <w:r>
        <w:rPr>
          <w:rFonts w:asciiTheme="minorHAnsi" w:hAnsiTheme="minorHAnsi" w:cstheme="minorHAnsi"/>
          <w:sz w:val="20"/>
          <w:szCs w:val="20"/>
        </w:rPr>
        <w:t>a</w:t>
      </w:r>
    </w:p>
    <w:sectPr w:rsidR="00B31E84" w:rsidRPr="000D15A9" w:rsidSect="004E0638">
      <w:headerReference w:type="default" r:id="rId6"/>
      <w:footerReference w:type="default" r:id="rId7"/>
      <w:pgSz w:w="11906" w:h="16838"/>
      <w:pgMar w:top="1701" w:right="1417" w:bottom="1560" w:left="1417" w:header="0" w:footer="22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B1F46" w:rsidRDefault="00EB1F46" w:rsidP="000A396A">
      <w:r>
        <w:separator/>
      </w:r>
    </w:p>
  </w:endnote>
  <w:endnote w:type="continuationSeparator" w:id="0">
    <w:p w:rsidR="00EB1F46" w:rsidRDefault="00EB1F46" w:rsidP="000A39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4DF5" w:rsidRPr="00E02042" w:rsidRDefault="006A4DF5" w:rsidP="006A4DF5">
    <w:pPr>
      <w:pStyle w:val="Stopka"/>
      <w:spacing w:line="276" w:lineRule="auto"/>
      <w:jc w:val="center"/>
      <w:rPr>
        <w:rFonts w:ascii="Century Gothic" w:hAnsi="Century Gothic"/>
        <w:b/>
        <w:bCs/>
        <w:color w:val="024387"/>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B1F46" w:rsidRDefault="00EB1F46" w:rsidP="000A396A">
      <w:r>
        <w:separator/>
      </w:r>
    </w:p>
  </w:footnote>
  <w:footnote w:type="continuationSeparator" w:id="0">
    <w:p w:rsidR="00EB1F46" w:rsidRDefault="00EB1F46" w:rsidP="000A39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396A" w:rsidRDefault="004E0638" w:rsidP="004E0638">
    <w:pPr>
      <w:pStyle w:val="Nagwek"/>
    </w:pPr>
    <w:r>
      <w:t xml:space="preserve">    </w:t>
    </w:r>
    <w:r>
      <w:rPr>
        <w:noProof/>
        <w:lang w:eastAsia="pl-PL"/>
      </w:rPr>
      <w:drawing>
        <wp:inline distT="0" distB="0" distL="0" distR="0" wp14:anchorId="53F9B23D" wp14:editId="2D37BBEE">
          <wp:extent cx="1657350" cy="733425"/>
          <wp:effectExtent l="0" t="0" r="0" b="0"/>
          <wp:docPr id="2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4"/>
                  <pic:cNvPicPr>
                    <a:picLocks noChangeAspect="1" noChangeArrowheads="1"/>
                  </pic:cNvPicPr>
                </pic:nvPicPr>
                <pic:blipFill>
                  <a:blip r:embed="rId1"/>
                  <a:stretch>
                    <a:fillRect/>
                  </a:stretch>
                </pic:blipFill>
                <pic:spPr bwMode="auto">
                  <a:xfrm>
                    <a:off x="0" y="0"/>
                    <a:ext cx="1657350" cy="733425"/>
                  </a:xfrm>
                  <a:prstGeom prst="rect">
                    <a:avLst/>
                  </a:prstGeom>
                </pic:spPr>
              </pic:pic>
            </a:graphicData>
          </a:graphic>
        </wp:inline>
      </w:drawing>
    </w:r>
    <w:r>
      <w:t xml:space="preserve">                                          </w:t>
    </w:r>
    <w:r>
      <w:rPr>
        <w:noProof/>
        <w:lang w:eastAsia="pl-PL"/>
      </w:rPr>
      <w:drawing>
        <wp:inline distT="0" distB="0" distL="0" distR="0" wp14:anchorId="3790EAB6" wp14:editId="4D890F39">
          <wp:extent cx="1609725" cy="876300"/>
          <wp:effectExtent l="0" t="0" r="0" b="0"/>
          <wp:docPr id="25"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Obraz 3"/>
                  <pic:cNvPicPr>
                    <a:picLocks noChangeAspect="1" noChangeArrowheads="1"/>
                  </pic:cNvPicPr>
                </pic:nvPicPr>
                <pic:blipFill>
                  <a:blip r:embed="rId2"/>
                  <a:stretch>
                    <a:fillRect/>
                  </a:stretch>
                </pic:blipFill>
                <pic:spPr bwMode="auto">
                  <a:xfrm>
                    <a:off x="0" y="0"/>
                    <a:ext cx="1609725" cy="876300"/>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96A"/>
    <w:rsid w:val="000A2043"/>
    <w:rsid w:val="000A396A"/>
    <w:rsid w:val="000C48DE"/>
    <w:rsid w:val="000D15A9"/>
    <w:rsid w:val="001057C5"/>
    <w:rsid w:val="001518F7"/>
    <w:rsid w:val="00156D62"/>
    <w:rsid w:val="00176252"/>
    <w:rsid w:val="00195448"/>
    <w:rsid w:val="001C6021"/>
    <w:rsid w:val="00223323"/>
    <w:rsid w:val="00245BC6"/>
    <w:rsid w:val="00262C04"/>
    <w:rsid w:val="002F1D04"/>
    <w:rsid w:val="002F4718"/>
    <w:rsid w:val="00365D10"/>
    <w:rsid w:val="003921AF"/>
    <w:rsid w:val="00392C41"/>
    <w:rsid w:val="003D298F"/>
    <w:rsid w:val="003F4177"/>
    <w:rsid w:val="003F4ABA"/>
    <w:rsid w:val="00456519"/>
    <w:rsid w:val="00475313"/>
    <w:rsid w:val="00492260"/>
    <w:rsid w:val="004B1C5C"/>
    <w:rsid w:val="004B49EE"/>
    <w:rsid w:val="004E0638"/>
    <w:rsid w:val="00536DAB"/>
    <w:rsid w:val="00550603"/>
    <w:rsid w:val="005675B9"/>
    <w:rsid w:val="005862F3"/>
    <w:rsid w:val="005D6C67"/>
    <w:rsid w:val="005E23AA"/>
    <w:rsid w:val="00615D95"/>
    <w:rsid w:val="00695FD0"/>
    <w:rsid w:val="006A4DF5"/>
    <w:rsid w:val="006D5C8C"/>
    <w:rsid w:val="006D7D77"/>
    <w:rsid w:val="00704DE0"/>
    <w:rsid w:val="007B78CF"/>
    <w:rsid w:val="00835043"/>
    <w:rsid w:val="00853664"/>
    <w:rsid w:val="008710E1"/>
    <w:rsid w:val="008B47B3"/>
    <w:rsid w:val="008B5D4D"/>
    <w:rsid w:val="008B7E3D"/>
    <w:rsid w:val="008C39AE"/>
    <w:rsid w:val="00904FD2"/>
    <w:rsid w:val="0094769E"/>
    <w:rsid w:val="009646DA"/>
    <w:rsid w:val="009A69DE"/>
    <w:rsid w:val="009F20EF"/>
    <w:rsid w:val="00A252C3"/>
    <w:rsid w:val="00A27CF2"/>
    <w:rsid w:val="00AB0CBF"/>
    <w:rsid w:val="00AE273E"/>
    <w:rsid w:val="00B01810"/>
    <w:rsid w:val="00B17BCF"/>
    <w:rsid w:val="00B31E84"/>
    <w:rsid w:val="00B54308"/>
    <w:rsid w:val="00B642FD"/>
    <w:rsid w:val="00B676E4"/>
    <w:rsid w:val="00B77CC9"/>
    <w:rsid w:val="00B844A3"/>
    <w:rsid w:val="00BC68AD"/>
    <w:rsid w:val="00C6647D"/>
    <w:rsid w:val="00C96542"/>
    <w:rsid w:val="00D34595"/>
    <w:rsid w:val="00D54E86"/>
    <w:rsid w:val="00DC46E4"/>
    <w:rsid w:val="00DF3F07"/>
    <w:rsid w:val="00E02042"/>
    <w:rsid w:val="00E4349A"/>
    <w:rsid w:val="00E46E56"/>
    <w:rsid w:val="00E60550"/>
    <w:rsid w:val="00E6272C"/>
    <w:rsid w:val="00EA3AF2"/>
    <w:rsid w:val="00EB1F46"/>
    <w:rsid w:val="00F1640F"/>
    <w:rsid w:val="00F645CA"/>
    <w:rsid w:val="00F76D17"/>
    <w:rsid w:val="00F96B34"/>
    <w:rsid w:val="00FA71A3"/>
    <w:rsid w:val="00FB7E9C"/>
    <w:rsid w:val="00FC4CF6"/>
    <w:rsid w:val="00FD2CCB"/>
    <w:rsid w:val="00FD7634"/>
    <w:rsid w:val="00FF6A6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0275A5"/>
  <w15:docId w15:val="{70166FA8-7163-4CFE-A512-B58F4CEE3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8710E1"/>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NagwekZnak">
    <w:name w:val="Nagłówek Znak"/>
    <w:basedOn w:val="Domylnaczcionkaakapitu"/>
    <w:link w:val="Nagwek"/>
    <w:uiPriority w:val="99"/>
    <w:rsid w:val="000A396A"/>
  </w:style>
  <w:style w:type="paragraph" w:styleId="Stopka">
    <w:name w:val="footer"/>
    <w:basedOn w:val="Normalny"/>
    <w:link w:val="StopkaZnak"/>
    <w:uiPriority w:val="99"/>
    <w:unhideWhenUsed/>
    <w:rsid w:val="000A396A"/>
    <w:pPr>
      <w:tabs>
        <w:tab w:val="center" w:pos="4536"/>
        <w:tab w:val="right" w:pos="9072"/>
      </w:tabs>
    </w:pPr>
    <w:rPr>
      <w:rFonts w:asciiTheme="minorHAnsi" w:eastAsiaTheme="minorHAnsi" w:hAnsiTheme="minorHAnsi" w:cstheme="minorBidi"/>
      <w:sz w:val="22"/>
      <w:szCs w:val="22"/>
      <w:lang w:eastAsia="en-US"/>
    </w:rPr>
  </w:style>
  <w:style w:type="character" w:customStyle="1" w:styleId="StopkaZnak">
    <w:name w:val="Stopka Znak"/>
    <w:basedOn w:val="Domylnaczcionkaakapitu"/>
    <w:link w:val="Stopka"/>
    <w:uiPriority w:val="99"/>
    <w:rsid w:val="000A396A"/>
  </w:style>
  <w:style w:type="character" w:styleId="Hipercze">
    <w:name w:val="Hyperlink"/>
    <w:basedOn w:val="Domylnaczcionkaakapitu"/>
    <w:uiPriority w:val="99"/>
    <w:unhideWhenUsed/>
    <w:rsid w:val="005D6C67"/>
    <w:rPr>
      <w:color w:val="0563C1" w:themeColor="hyperlink"/>
      <w:u w:val="single"/>
    </w:rPr>
  </w:style>
  <w:style w:type="character" w:customStyle="1" w:styleId="Nierozpoznanawzmianka1">
    <w:name w:val="Nierozpoznana wzmianka1"/>
    <w:basedOn w:val="Domylnaczcionkaakapitu"/>
    <w:uiPriority w:val="99"/>
    <w:semiHidden/>
    <w:unhideWhenUsed/>
    <w:rsid w:val="005D6C67"/>
    <w:rPr>
      <w:color w:val="605E5C"/>
      <w:shd w:val="clear" w:color="auto" w:fill="E1DFDD"/>
    </w:rPr>
  </w:style>
  <w:style w:type="paragraph" w:styleId="Tekstpodstawowy2">
    <w:name w:val="Body Text 2"/>
    <w:basedOn w:val="Normalny"/>
    <w:link w:val="Tekstpodstawowy2Znak"/>
    <w:rsid w:val="008710E1"/>
    <w:pPr>
      <w:spacing w:after="120" w:line="480" w:lineRule="auto"/>
    </w:pPr>
    <w:rPr>
      <w:sz w:val="20"/>
      <w:szCs w:val="20"/>
    </w:rPr>
  </w:style>
  <w:style w:type="character" w:customStyle="1" w:styleId="Tekstpodstawowy2Znak">
    <w:name w:val="Tekst podstawowy 2 Znak"/>
    <w:basedOn w:val="Domylnaczcionkaakapitu"/>
    <w:link w:val="Tekstpodstawowy2"/>
    <w:rsid w:val="008710E1"/>
    <w:rPr>
      <w:rFonts w:ascii="Times New Roman" w:eastAsia="Times New Roman" w:hAnsi="Times New Roman" w:cs="Times New Roman"/>
      <w:sz w:val="20"/>
      <w:szCs w:val="20"/>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204</TotalTime>
  <Pages>3</Pages>
  <Words>1220</Words>
  <Characters>7321</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kchgr</dc:creator>
  <cp:lastModifiedBy>Paulina Kowalska</cp:lastModifiedBy>
  <cp:revision>10</cp:revision>
  <cp:lastPrinted>2022-06-28T07:46:00Z</cp:lastPrinted>
  <dcterms:created xsi:type="dcterms:W3CDTF">2022-06-21T11:21:00Z</dcterms:created>
  <dcterms:modified xsi:type="dcterms:W3CDTF">2022-06-28T09:51:00Z</dcterms:modified>
</cp:coreProperties>
</file>