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CB673" w14:textId="1918AD99" w:rsidR="008F4E86" w:rsidRPr="00F43D92" w:rsidRDefault="005D148D" w:rsidP="00FA6ED2">
      <w:pPr>
        <w:spacing w:after="40" w:line="240" w:lineRule="atLeast"/>
        <w:rPr>
          <w:rFonts w:cs="Calibri"/>
          <w:sz w:val="24"/>
          <w:szCs w:val="24"/>
        </w:rPr>
      </w:pPr>
      <w:r w:rsidRPr="00F7183D">
        <w:rPr>
          <w:rFonts w:cs="Calibri"/>
          <w:noProof/>
          <w:sz w:val="24"/>
          <w:szCs w:val="24"/>
          <w:lang w:eastAsia="pl-PL"/>
        </w:rPr>
        <w:drawing>
          <wp:anchor distT="0" distB="0" distL="114300" distR="114300" simplePos="0" relativeHeight="251659264" behindDoc="0" locked="0" layoutInCell="1" allowOverlap="1" wp14:anchorId="06447B44" wp14:editId="37D34CDB">
            <wp:simplePos x="0" y="0"/>
            <wp:positionH relativeFrom="margin">
              <wp:posOffset>-53340</wp:posOffset>
            </wp:positionH>
            <wp:positionV relativeFrom="page">
              <wp:posOffset>183515</wp:posOffset>
            </wp:positionV>
            <wp:extent cx="2299970" cy="575945"/>
            <wp:effectExtent l="0" t="0" r="5080" b="0"/>
            <wp:wrapSquare wrapText="bothSides"/>
            <wp:docPr id="1"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9970" cy="575945"/>
                    </a:xfrm>
                    <a:prstGeom prst="rect">
                      <a:avLst/>
                    </a:prstGeom>
                    <a:noFill/>
                  </pic:spPr>
                </pic:pic>
              </a:graphicData>
            </a:graphic>
            <wp14:sizeRelH relativeFrom="page">
              <wp14:pctWidth>0</wp14:pctWidth>
            </wp14:sizeRelH>
            <wp14:sizeRelV relativeFrom="page">
              <wp14:pctHeight>0</wp14:pctHeight>
            </wp14:sizeRelV>
          </wp:anchor>
        </w:drawing>
      </w:r>
      <w:r w:rsidR="00D277F2" w:rsidRPr="00F7183D">
        <w:rPr>
          <w:rFonts w:cs="Calibri"/>
          <w:sz w:val="24"/>
          <w:szCs w:val="24"/>
        </w:rPr>
        <w:t xml:space="preserve">Olsztyn, </w:t>
      </w:r>
      <w:r w:rsidR="00AE1019">
        <w:rPr>
          <w:rFonts w:cs="Calibri"/>
          <w:sz w:val="24"/>
          <w:szCs w:val="24"/>
        </w:rPr>
        <w:t>4</w:t>
      </w:r>
      <w:r>
        <w:rPr>
          <w:rFonts w:cs="Calibri"/>
          <w:sz w:val="24"/>
          <w:szCs w:val="24"/>
        </w:rPr>
        <w:t xml:space="preserve"> grudnia</w:t>
      </w:r>
      <w:r w:rsidR="00D277F2" w:rsidRPr="00F7183D">
        <w:rPr>
          <w:rFonts w:cs="Calibri"/>
          <w:sz w:val="24"/>
          <w:szCs w:val="24"/>
        </w:rPr>
        <w:t xml:space="preserve"> 202</w:t>
      </w:r>
      <w:r w:rsidR="00AA64C1" w:rsidRPr="00F7183D">
        <w:rPr>
          <w:rFonts w:cs="Calibri"/>
          <w:sz w:val="24"/>
          <w:szCs w:val="24"/>
        </w:rPr>
        <w:t>4</w:t>
      </w:r>
      <w:r w:rsidR="00D277F2" w:rsidRPr="00F7183D">
        <w:rPr>
          <w:rFonts w:cs="Calibri"/>
          <w:sz w:val="24"/>
          <w:szCs w:val="24"/>
        </w:rPr>
        <w:t xml:space="preserve"> r.</w:t>
      </w:r>
    </w:p>
    <w:p w14:paraId="2BF13487" w14:textId="03CE098A" w:rsidR="00F7262C" w:rsidRPr="00690EB4" w:rsidRDefault="000A0939" w:rsidP="00615BFD">
      <w:pPr>
        <w:spacing w:before="40" w:after="0" w:line="240" w:lineRule="atLeast"/>
        <w:rPr>
          <w:rFonts w:cs="Calibri"/>
          <w:sz w:val="24"/>
          <w:szCs w:val="24"/>
        </w:rPr>
      </w:pPr>
      <w:r w:rsidRPr="00F7262C">
        <w:rPr>
          <w:rFonts w:cs="Calibri"/>
          <w:sz w:val="24"/>
          <w:szCs w:val="24"/>
        </w:rPr>
        <w:t>WO-IV.272.</w:t>
      </w:r>
      <w:r w:rsidR="005D148D">
        <w:rPr>
          <w:rFonts w:cs="Calibri"/>
          <w:sz w:val="24"/>
          <w:szCs w:val="24"/>
        </w:rPr>
        <w:t>59.</w:t>
      </w:r>
      <w:r w:rsidRPr="00F7262C">
        <w:rPr>
          <w:rFonts w:cs="Calibri"/>
          <w:sz w:val="24"/>
          <w:szCs w:val="24"/>
        </w:rPr>
        <w:t>202</w:t>
      </w:r>
      <w:r w:rsidR="00AA64C1">
        <w:rPr>
          <w:rFonts w:cs="Calibri"/>
          <w:sz w:val="24"/>
          <w:szCs w:val="24"/>
        </w:rPr>
        <w:t>4</w:t>
      </w:r>
      <w:r w:rsidR="00D277F2" w:rsidRPr="00F7262C">
        <w:rPr>
          <w:rFonts w:cs="Calibri"/>
          <w:sz w:val="24"/>
          <w:szCs w:val="24"/>
        </w:rPr>
        <w:t xml:space="preserve"> </w:t>
      </w:r>
    </w:p>
    <w:p w14:paraId="2A30C743" w14:textId="77777777" w:rsidR="00F43D92" w:rsidRPr="00390542" w:rsidRDefault="00F43D92" w:rsidP="00F43D92">
      <w:pPr>
        <w:spacing w:after="0" w:line="240" w:lineRule="atLeast"/>
        <w:ind w:left="6237"/>
        <w:rPr>
          <w:b/>
          <w:sz w:val="42"/>
          <w:szCs w:val="42"/>
        </w:rPr>
      </w:pPr>
    </w:p>
    <w:p w14:paraId="45851861" w14:textId="77AFB146" w:rsidR="00F67BC7" w:rsidRPr="00103717" w:rsidRDefault="00F52FA6" w:rsidP="00F43D92">
      <w:pPr>
        <w:spacing w:after="0" w:line="240" w:lineRule="atLeast"/>
        <w:rPr>
          <w:rFonts w:ascii="Arial" w:hAnsi="Arial" w:cs="Arial"/>
          <w:b/>
          <w:sz w:val="24"/>
          <w:szCs w:val="24"/>
        </w:rPr>
      </w:pPr>
      <w:r w:rsidRPr="00F7262C">
        <w:rPr>
          <w:b/>
          <w:sz w:val="24"/>
          <w:szCs w:val="24"/>
        </w:rPr>
        <w:t>Uczestnicy postępowania</w:t>
      </w:r>
    </w:p>
    <w:p w14:paraId="3C22281B" w14:textId="77777777" w:rsidR="00F7262C" w:rsidRPr="006B6083" w:rsidRDefault="00F7262C" w:rsidP="008F4E86">
      <w:pPr>
        <w:spacing w:after="0" w:line="240" w:lineRule="atLeast"/>
        <w:ind w:left="5880" w:hanging="5880"/>
        <w:rPr>
          <w:rFonts w:ascii="Arial" w:hAnsi="Arial" w:cs="Arial"/>
          <w:sz w:val="52"/>
          <w:szCs w:val="52"/>
        </w:rPr>
      </w:pPr>
    </w:p>
    <w:p w14:paraId="1E050952" w14:textId="5C373026" w:rsidR="00D277F2" w:rsidRPr="00AD12ED" w:rsidRDefault="00D277F2" w:rsidP="00390542">
      <w:pPr>
        <w:spacing w:after="0" w:line="240" w:lineRule="atLeast"/>
        <w:ind w:left="879" w:hanging="879"/>
        <w:rPr>
          <w:rFonts w:asciiTheme="minorHAnsi" w:hAnsiTheme="minorHAnsi" w:cstheme="minorHAnsi"/>
          <w:iCs/>
          <w:sz w:val="24"/>
          <w:szCs w:val="24"/>
        </w:rPr>
      </w:pPr>
      <w:r w:rsidRPr="00F7262C">
        <w:rPr>
          <w:rFonts w:asciiTheme="minorHAnsi" w:hAnsiTheme="minorHAnsi" w:cstheme="minorHAnsi"/>
          <w:sz w:val="24"/>
          <w:szCs w:val="24"/>
        </w:rPr>
        <w:t xml:space="preserve">dotyczy: </w:t>
      </w:r>
      <w:r w:rsidR="00AB067E" w:rsidRPr="00F43D92">
        <w:rPr>
          <w:rFonts w:cs="Calibri"/>
          <w:bCs/>
          <w:iCs/>
          <w:sz w:val="24"/>
          <w:szCs w:val="24"/>
        </w:rPr>
        <w:t xml:space="preserve">postępowania o udzielenie zamówienia publicznego, którego przedmiotem jest </w:t>
      </w:r>
      <w:r w:rsidR="005D148D">
        <w:rPr>
          <w:rFonts w:cs="Calibri"/>
          <w:color w:val="000000"/>
          <w:sz w:val="24"/>
          <w:szCs w:val="24"/>
        </w:rPr>
        <w:t xml:space="preserve">świadczenie usług pocztowych na potrzeby Warmińsko-Mazurskiego Urzędu Wojewódzkiego w Olsztynie. </w:t>
      </w:r>
    </w:p>
    <w:p w14:paraId="08B897FD" w14:textId="77777777" w:rsidR="00A32453" w:rsidRPr="00390542" w:rsidRDefault="00A32453" w:rsidP="008F4E86">
      <w:pPr>
        <w:spacing w:after="0" w:line="240" w:lineRule="atLeast"/>
        <w:ind w:left="964" w:hanging="964"/>
        <w:jc w:val="both"/>
        <w:rPr>
          <w:rFonts w:asciiTheme="minorHAnsi" w:hAnsiTheme="minorHAnsi" w:cstheme="minorHAnsi"/>
          <w:sz w:val="44"/>
          <w:szCs w:val="44"/>
        </w:rPr>
      </w:pPr>
    </w:p>
    <w:p w14:paraId="5426BB75" w14:textId="77777777" w:rsidR="006B6083" w:rsidRPr="00DF14EA" w:rsidRDefault="00F52FA6" w:rsidP="006B6083">
      <w:pPr>
        <w:spacing w:after="0" w:line="240" w:lineRule="atLeast"/>
        <w:rPr>
          <w:rFonts w:cs="Calibri"/>
          <w:b/>
          <w:sz w:val="28"/>
          <w:szCs w:val="28"/>
        </w:rPr>
      </w:pPr>
      <w:r w:rsidRPr="00DF14EA">
        <w:rPr>
          <w:rFonts w:cs="Calibri"/>
          <w:b/>
          <w:sz w:val="28"/>
          <w:szCs w:val="28"/>
        </w:rPr>
        <w:t>WYJAŚNIENIE TREŚCI SPECYFIKACJI WARUNKÓW ZAMÓWIENIA</w:t>
      </w:r>
      <w:r w:rsidR="002A5523" w:rsidRPr="00DF14EA">
        <w:rPr>
          <w:rFonts w:cs="Calibri"/>
          <w:b/>
          <w:sz w:val="28"/>
          <w:szCs w:val="28"/>
        </w:rPr>
        <w:t xml:space="preserve"> </w:t>
      </w:r>
    </w:p>
    <w:p w14:paraId="00999034" w14:textId="28EAD629" w:rsidR="00AD12ED" w:rsidRPr="006B6083" w:rsidRDefault="002A5523" w:rsidP="006B6083">
      <w:pPr>
        <w:spacing w:after="0" w:line="240" w:lineRule="atLeast"/>
        <w:rPr>
          <w:rFonts w:cs="Calibri"/>
          <w:b/>
          <w:sz w:val="28"/>
          <w:szCs w:val="28"/>
        </w:rPr>
      </w:pPr>
      <w:r w:rsidRPr="00DF14EA">
        <w:rPr>
          <w:rFonts w:cs="Calibri"/>
          <w:b/>
          <w:sz w:val="28"/>
          <w:szCs w:val="28"/>
        </w:rPr>
        <w:t>WRAZ Z JEJ ZMIANĄ</w:t>
      </w:r>
    </w:p>
    <w:p w14:paraId="49C8D90A" w14:textId="77777777" w:rsidR="00A32453" w:rsidRPr="00FA6ED2" w:rsidRDefault="00A32453" w:rsidP="008F4E86">
      <w:pPr>
        <w:spacing w:after="0" w:line="240" w:lineRule="atLeast"/>
        <w:rPr>
          <w:sz w:val="40"/>
          <w:szCs w:val="40"/>
          <w:lang w:eastAsia="pl-PL"/>
        </w:rPr>
      </w:pPr>
    </w:p>
    <w:p w14:paraId="1E4CC27F" w14:textId="7EEF9055" w:rsidR="00F52FA6" w:rsidRPr="009C1C8D" w:rsidRDefault="00F52FA6" w:rsidP="00FA6ED2">
      <w:pPr>
        <w:pStyle w:val="Akapitzlist"/>
        <w:numPr>
          <w:ilvl w:val="0"/>
          <w:numId w:val="2"/>
        </w:numPr>
        <w:spacing w:after="0" w:line="240" w:lineRule="atLeast"/>
        <w:ind w:left="284" w:hanging="284"/>
        <w:contextualSpacing w:val="0"/>
        <w:rPr>
          <w:sz w:val="24"/>
          <w:szCs w:val="24"/>
        </w:rPr>
      </w:pPr>
      <w:r w:rsidRPr="00E70048">
        <w:rPr>
          <w:sz w:val="24"/>
          <w:szCs w:val="24"/>
        </w:rPr>
        <w:t xml:space="preserve">W odpowiedzi </w:t>
      </w:r>
      <w:r w:rsidRPr="00BE1F0E">
        <w:rPr>
          <w:sz w:val="24"/>
          <w:szCs w:val="24"/>
        </w:rPr>
        <w:t>na zapytani</w:t>
      </w:r>
      <w:r w:rsidR="00390542" w:rsidRPr="00BE1F0E">
        <w:rPr>
          <w:sz w:val="24"/>
          <w:szCs w:val="24"/>
        </w:rPr>
        <w:t>e</w:t>
      </w:r>
      <w:r w:rsidRPr="00BE1F0E">
        <w:rPr>
          <w:sz w:val="24"/>
          <w:szCs w:val="24"/>
        </w:rPr>
        <w:t xml:space="preserve"> złożone przez </w:t>
      </w:r>
      <w:r w:rsidR="00390542" w:rsidRPr="00BE1F0E">
        <w:rPr>
          <w:sz w:val="24"/>
          <w:szCs w:val="24"/>
        </w:rPr>
        <w:t xml:space="preserve">jednego z </w:t>
      </w:r>
      <w:r w:rsidRPr="00BE1F0E">
        <w:rPr>
          <w:sz w:val="24"/>
          <w:szCs w:val="24"/>
        </w:rPr>
        <w:t>wykonawców odnośnie</w:t>
      </w:r>
      <w:r w:rsidRPr="00E70048">
        <w:rPr>
          <w:sz w:val="24"/>
          <w:szCs w:val="24"/>
        </w:rPr>
        <w:t xml:space="preserve"> treści specyfikacji</w:t>
      </w:r>
      <w:r w:rsidRPr="009C1C8D">
        <w:rPr>
          <w:sz w:val="24"/>
          <w:szCs w:val="24"/>
        </w:rPr>
        <w:t xml:space="preserve"> warunków zamówienia</w:t>
      </w:r>
      <w:r w:rsidR="00C24478" w:rsidRPr="009C1C8D">
        <w:rPr>
          <w:sz w:val="24"/>
          <w:szCs w:val="24"/>
        </w:rPr>
        <w:t xml:space="preserve"> (SWZ)</w:t>
      </w:r>
      <w:r w:rsidRPr="009C1C8D">
        <w:rPr>
          <w:sz w:val="24"/>
          <w:szCs w:val="24"/>
        </w:rPr>
        <w:t xml:space="preserve"> poniżej przedstawiam następujące wyjaśnieni</w:t>
      </w:r>
      <w:r w:rsidR="008C2A71" w:rsidRPr="009C1C8D">
        <w:rPr>
          <w:sz w:val="24"/>
          <w:szCs w:val="24"/>
        </w:rPr>
        <w:t>a</w:t>
      </w:r>
      <w:r w:rsidRPr="009C1C8D">
        <w:rPr>
          <w:sz w:val="24"/>
          <w:szCs w:val="24"/>
        </w:rPr>
        <w:t>:</w:t>
      </w:r>
    </w:p>
    <w:p w14:paraId="54CD2BDB" w14:textId="19229A91" w:rsidR="005D148D" w:rsidRPr="0061057E" w:rsidRDefault="00FE7A36" w:rsidP="00FA6ED2">
      <w:pPr>
        <w:pStyle w:val="Akapitzlist"/>
        <w:numPr>
          <w:ilvl w:val="0"/>
          <w:numId w:val="5"/>
        </w:numPr>
        <w:spacing w:before="120" w:after="0" w:line="240" w:lineRule="atLeast"/>
        <w:ind w:left="397" w:hanging="284"/>
        <w:contextualSpacing w:val="0"/>
        <w:rPr>
          <w:rFonts w:cs="Calibri"/>
          <w:i/>
          <w:iCs/>
          <w:lang w:eastAsia="pl-PL"/>
        </w:rPr>
      </w:pPr>
      <w:bookmarkStart w:id="0" w:name="_Hlk76972241"/>
      <w:r w:rsidRPr="003423A8">
        <w:rPr>
          <w:b/>
          <w:i/>
          <w:iCs/>
        </w:rPr>
        <w:t>p</w:t>
      </w:r>
      <w:r w:rsidR="00F52FA6" w:rsidRPr="003423A8">
        <w:rPr>
          <w:b/>
          <w:i/>
          <w:iCs/>
        </w:rPr>
        <w:t>ytanie</w:t>
      </w:r>
      <w:r w:rsidRPr="003423A8">
        <w:rPr>
          <w:b/>
          <w:i/>
          <w:iCs/>
        </w:rPr>
        <w:t xml:space="preserve"> nr 1</w:t>
      </w:r>
      <w:r w:rsidR="00F52FA6" w:rsidRPr="003423A8">
        <w:rPr>
          <w:b/>
          <w:i/>
          <w:iCs/>
        </w:rPr>
        <w:t>:</w:t>
      </w:r>
      <w:r w:rsidR="00CD2069" w:rsidRPr="003423A8">
        <w:rPr>
          <w:b/>
          <w:i/>
          <w:iCs/>
        </w:rPr>
        <w:t xml:space="preserve"> </w:t>
      </w:r>
      <w:r w:rsidR="00CD2069" w:rsidRPr="003423A8">
        <w:rPr>
          <w:bCs/>
          <w:i/>
          <w:iCs/>
        </w:rPr>
        <w:t>DOTYCZY</w:t>
      </w:r>
      <w:r w:rsidR="00CD2069" w:rsidRPr="0061057E">
        <w:rPr>
          <w:bCs/>
          <w:i/>
          <w:iCs/>
        </w:rPr>
        <w:t xml:space="preserve"> SWZ Rozdział V. Opis przedmiotu zamówienia pkt 3 ppkt 2-8.</w:t>
      </w:r>
      <w:r w:rsidR="00BF31FC">
        <w:rPr>
          <w:i/>
          <w:iCs/>
        </w:rPr>
        <w:t xml:space="preserve"> </w:t>
      </w:r>
      <w:r w:rsidR="00BF31FC">
        <w:rPr>
          <w:i/>
          <w:iCs/>
        </w:rPr>
        <w:br/>
      </w:r>
      <w:r w:rsidR="005D148D" w:rsidRPr="0061057E">
        <w:rPr>
          <w:rFonts w:cs="Calibri"/>
          <w:i/>
          <w:iCs/>
          <w:lang w:eastAsia="pl-PL"/>
        </w:rPr>
        <w:t xml:space="preserve">„3. Przedmiot zamówienia obejmuje świadczenie na potrzeby Warmińsko-Mazurskiego Urzędu Wojewódzkiego w Olsztynie, Wojewódzkiego Zespołu do Spraw Orzekania o Niepełnosprawności w Olsztynie, Delegatury Urzędu w Elblągu i Ełku oraz przejść granicznych znajdujących się na terenie województwa warmińsko-mazurskiego usług pocztowych w obrocie krajowym i zagranicznym, w zakresie dostarczania korespondencji służbowej (listy, przesyłki, paczki), tj.: (…) 2) </w:t>
      </w:r>
      <w:bookmarkStart w:id="1" w:name="_Hlk184106893"/>
      <w:r w:rsidR="005D148D" w:rsidRPr="0061057E">
        <w:rPr>
          <w:rFonts w:cs="Calibri"/>
          <w:i/>
          <w:iCs/>
          <w:lang w:eastAsia="pl-PL"/>
        </w:rPr>
        <w:t>opłacanych w formie opłaty z dołu, w obrocie krajowym, ekonomicznych i priorytetowych przesyłek pocztowych przyjmowanych na warunkach szczególnych, 3) odbiór – co najmniej jeden raz dziennie – przez przedstawiciela wykonawcy przesyłek z budynku Warmińsko-Mazurskiego Urzędu Wojewódzkiego przy Al. Marszałka J. Piłsudskiego 7/9 oraz Wojewódzkiego Zespołu do Spraw Orzekania o Niepełnosprawności w Olsztynie przy ul. Dworcowej 60, 4) odbiór – co najmniej jeden raz dziennie – przez przedstawiciela wykonawcy przesyłek z budynku Delegatury Urzędu w Elblągu przy ul. Wojska Polskiego 1, 5) odbiór – trzy razy w tygodniu, tj. poniedziałek, środa, piątek – przez przedstawiciela wykonawcy przesyłek z budynku Delegatury Urzędu w Ełku przy ul. Mickiewicza 15, 6) odbiór – trzy razy w tygodniu, tj. poniedziałek, środa, piątek – przez przedstawiciela wykonawcy przesyłek z budynku Drogowego Przejścia Granicznego w Grzechotkach, 7) odbiór – trzy razy w tygodniu, tj. poniedziałek, środa, piątek – przez przedstawiciela wykonawcy przesyłek z budynku Drogowego Przejścia Granicznego w Gronowie, 8) odbiór – trzy razy w tygodniu, tj. poniedziałek, środa, piątek – przez przedstawiciela wykonawcy przesyłek z budynku Drogowego Przejścia Granicznego w Gołdapi, 9) odbiór – trzy razy w tygodniu, tj. poniedziałek, środa, piątek – przez przedstawiciela wykonawcy przesyłek z budynku Drogowego Przejścia Granicznego w Bezledach.” Wykonawca wnosi o potwierdzenie, że w przypadku przesyłek pocztowych przyjmowanych na warunkach szczególnych: a) doręczenia będą realizowane bez żadnych odstępstw od trybów przewidzianych w przepisach Kpc, Kpk, Kpa i or</w:t>
      </w:r>
      <w:r w:rsidR="00D47753" w:rsidRPr="0061057E">
        <w:rPr>
          <w:rFonts w:cs="Calibri"/>
          <w:i/>
          <w:iCs/>
          <w:lang w:eastAsia="pl-PL"/>
        </w:rPr>
        <w:t>dynacji podatkowej, b) stosowane przez Zamawiającego formularze potwierdzenia odbioru dla przesyłek nadawanych specjalnych będą zgodne z obowiązującym wzorem, zamieszczonym m.in. na stronie internetowej Wykonawcy.</w:t>
      </w:r>
      <w:r w:rsidR="00D47753">
        <w:rPr>
          <w:rFonts w:cs="Calibri"/>
          <w:sz w:val="24"/>
          <w:szCs w:val="24"/>
          <w:lang w:eastAsia="pl-PL"/>
        </w:rPr>
        <w:t xml:space="preserve"> </w:t>
      </w:r>
      <w:r w:rsidR="00D47753" w:rsidRPr="0061057E">
        <w:rPr>
          <w:rFonts w:cs="Calibri"/>
          <w:i/>
          <w:iCs/>
          <w:lang w:eastAsia="pl-PL"/>
        </w:rPr>
        <w:t>Wykonawca wnosi o potwierdzenie, że realizacja usług odbioru odbywać się będzie od poniedziałku do piątku z wyłączeniem dni ustawowe wolnych od pracy w Polsce</w:t>
      </w:r>
      <w:bookmarkEnd w:id="1"/>
      <w:r w:rsidR="0061057E">
        <w:rPr>
          <w:rFonts w:cs="Calibri"/>
          <w:i/>
          <w:iCs/>
          <w:lang w:eastAsia="pl-PL"/>
        </w:rPr>
        <w:t xml:space="preserve">, </w:t>
      </w:r>
    </w:p>
    <w:p w14:paraId="6235D3D0" w14:textId="318F3729" w:rsidR="00F52FA6" w:rsidRPr="009C1C8D" w:rsidRDefault="00F52FA6" w:rsidP="001E01BC">
      <w:pPr>
        <w:spacing w:after="120" w:line="240" w:lineRule="atLeast"/>
        <w:ind w:left="397"/>
        <w:rPr>
          <w:sz w:val="24"/>
          <w:szCs w:val="24"/>
        </w:rPr>
      </w:pPr>
      <w:r w:rsidRPr="00DF14EA">
        <w:rPr>
          <w:b/>
          <w:sz w:val="24"/>
          <w:szCs w:val="24"/>
        </w:rPr>
        <w:t>odpowiedź:</w:t>
      </w:r>
      <w:r w:rsidRPr="00DF14EA">
        <w:rPr>
          <w:sz w:val="24"/>
          <w:szCs w:val="24"/>
        </w:rPr>
        <w:t xml:space="preserve"> </w:t>
      </w:r>
      <w:bookmarkEnd w:id="0"/>
      <w:r w:rsidR="0007459F" w:rsidRPr="00BE1F0E">
        <w:rPr>
          <w:sz w:val="24"/>
          <w:szCs w:val="24"/>
        </w:rPr>
        <w:t>realizacja usług odbioru odbywać się będzie od poniedziałku do piątku z wyłączeniem dni ustawowo wolnych od pracy w Polsce</w:t>
      </w:r>
      <w:r w:rsidR="000B12D7" w:rsidRPr="00BE1F0E">
        <w:rPr>
          <w:sz w:val="24"/>
          <w:szCs w:val="24"/>
        </w:rPr>
        <w:t xml:space="preserve">; </w:t>
      </w:r>
      <w:r w:rsidR="0007459F" w:rsidRPr="00BE1F0E">
        <w:rPr>
          <w:sz w:val="24"/>
          <w:szCs w:val="24"/>
        </w:rPr>
        <w:t xml:space="preserve">przesyłki pocztowe będą </w:t>
      </w:r>
      <w:r w:rsidR="000B12D7" w:rsidRPr="00BE1F0E">
        <w:rPr>
          <w:sz w:val="24"/>
          <w:szCs w:val="24"/>
        </w:rPr>
        <w:t xml:space="preserve">przyjmowane </w:t>
      </w:r>
      <w:r w:rsidR="0007459F" w:rsidRPr="00BE1F0E">
        <w:rPr>
          <w:sz w:val="24"/>
          <w:szCs w:val="24"/>
        </w:rPr>
        <w:t xml:space="preserve">na warunkach </w:t>
      </w:r>
      <w:r w:rsidR="000B12D7" w:rsidRPr="00BE1F0E">
        <w:rPr>
          <w:sz w:val="24"/>
          <w:szCs w:val="24"/>
        </w:rPr>
        <w:t>określonych</w:t>
      </w:r>
      <w:r w:rsidR="0007459F" w:rsidRPr="00BE1F0E">
        <w:rPr>
          <w:sz w:val="24"/>
          <w:szCs w:val="24"/>
        </w:rPr>
        <w:t xml:space="preserve"> w pytaniu,</w:t>
      </w:r>
      <w:r w:rsidR="0007459F">
        <w:rPr>
          <w:sz w:val="24"/>
          <w:szCs w:val="24"/>
        </w:rPr>
        <w:t xml:space="preserve"> </w:t>
      </w:r>
    </w:p>
    <w:p w14:paraId="11F09ABA" w14:textId="5E6A795B" w:rsidR="00570F70" w:rsidRPr="00570F70" w:rsidRDefault="00FE7A36" w:rsidP="00FA6ED2">
      <w:pPr>
        <w:pStyle w:val="Akapitzlist"/>
        <w:numPr>
          <w:ilvl w:val="0"/>
          <w:numId w:val="5"/>
        </w:numPr>
        <w:spacing w:after="0" w:line="200" w:lineRule="atLeast"/>
        <w:ind w:left="397" w:hanging="284"/>
        <w:contextualSpacing w:val="0"/>
        <w:rPr>
          <w:szCs w:val="24"/>
          <w:lang w:val="x-none"/>
        </w:rPr>
      </w:pPr>
      <w:r w:rsidRPr="003423A8">
        <w:rPr>
          <w:b/>
          <w:i/>
          <w:iCs/>
        </w:rPr>
        <w:lastRenderedPageBreak/>
        <w:t>pytanie nr 2:</w:t>
      </w:r>
      <w:r w:rsidRPr="003423A8">
        <w:rPr>
          <w:i/>
          <w:iCs/>
          <w:sz w:val="24"/>
          <w:szCs w:val="24"/>
        </w:rPr>
        <w:t xml:space="preserve"> </w:t>
      </w:r>
      <w:r w:rsidR="00CD2069" w:rsidRPr="003423A8">
        <w:rPr>
          <w:i/>
          <w:iCs/>
        </w:rPr>
        <w:t>DOTYCZY</w:t>
      </w:r>
      <w:r w:rsidR="00CD2069" w:rsidRPr="0061057E">
        <w:rPr>
          <w:i/>
          <w:iCs/>
        </w:rPr>
        <w:t xml:space="preserve"> SWZ Rozdział V. Opis przedmiotu zamówienia pkt 6. </w:t>
      </w:r>
      <w:r w:rsidR="00D47753" w:rsidRPr="0061057E">
        <w:rPr>
          <w:i/>
          <w:iCs/>
          <w:lang w:val="x-none"/>
        </w:rPr>
        <w:t>„6. Wykonawca zobowiązany jest do zachowania tajemnicy pocztowej obejmującej informacje przekazywane w przesyłkach pocztowych, informacje dotyczące realizowania przekazów pocztowych, dane dotyczące podmiotów korzystających z usług pocztowych oraz dane dotyczące faktu i okoliczności świadczenia usług pocztowych lub korzystania z tych usług.” Wykonawca wnosi o potwierdzenie, że przekazy pocztowe nie są przedmiotem zamówienia. Wykonawca wnosi o nadanie przedmiotowym posta</w:t>
      </w:r>
      <w:r w:rsidR="009A0ED4" w:rsidRPr="0061057E">
        <w:rPr>
          <w:i/>
          <w:iCs/>
          <w:lang w:val="x-none"/>
        </w:rPr>
        <w:t xml:space="preserve">nowieniom następujące brzmienia. “6. Wykonawca zobowiązany jest do zachowania tajemnicy pocztowej obejmującej informacje przekazywane w przesyłkach pocztowych, dane dotyczące podmiotów korzystających z usług pocztowych oraz dane dotyczące faktu i okoliczności świadczenia usług pocztowych lub korzystania </w:t>
      </w:r>
      <w:r w:rsidR="00570F70" w:rsidRPr="0061057E">
        <w:rPr>
          <w:i/>
          <w:iCs/>
          <w:lang w:val="x-none"/>
        </w:rPr>
        <w:t>z tych usług – zgodnie z przepisami ustawy Prawo pocztowe”,</w:t>
      </w:r>
      <w:r w:rsidR="00570F70">
        <w:rPr>
          <w:sz w:val="24"/>
          <w:szCs w:val="24"/>
          <w:lang w:val="x-none"/>
        </w:rPr>
        <w:t xml:space="preserve"> </w:t>
      </w:r>
    </w:p>
    <w:p w14:paraId="3E2A84B5" w14:textId="40862599" w:rsidR="00FE7A36" w:rsidRPr="00570F70" w:rsidRDefault="00FE7A36" w:rsidP="001E01BC">
      <w:pPr>
        <w:pStyle w:val="Akapitzlist"/>
        <w:spacing w:after="120" w:line="200" w:lineRule="atLeast"/>
        <w:ind w:left="397"/>
        <w:contextualSpacing w:val="0"/>
        <w:rPr>
          <w:szCs w:val="24"/>
          <w:lang w:val="x-none"/>
        </w:rPr>
      </w:pPr>
      <w:r w:rsidRPr="00BE1F0E">
        <w:rPr>
          <w:b/>
          <w:sz w:val="24"/>
          <w:szCs w:val="24"/>
        </w:rPr>
        <w:t>odpowiedź:</w:t>
      </w:r>
      <w:r w:rsidRPr="00BE1F0E">
        <w:rPr>
          <w:sz w:val="24"/>
          <w:szCs w:val="24"/>
        </w:rPr>
        <w:t xml:space="preserve"> </w:t>
      </w:r>
      <w:r w:rsidR="00382CEA" w:rsidRPr="00BE1F0E">
        <w:rPr>
          <w:sz w:val="24"/>
          <w:szCs w:val="24"/>
        </w:rPr>
        <w:t>przekazy pocztowe nie są przedmiotem</w:t>
      </w:r>
      <w:r w:rsidR="006F4D35" w:rsidRPr="00BE1F0E">
        <w:rPr>
          <w:sz w:val="24"/>
          <w:szCs w:val="24"/>
        </w:rPr>
        <w:t xml:space="preserve"> </w:t>
      </w:r>
      <w:r w:rsidR="00382CEA" w:rsidRPr="00BE1F0E">
        <w:rPr>
          <w:sz w:val="24"/>
          <w:szCs w:val="24"/>
        </w:rPr>
        <w:t>zamówienia</w:t>
      </w:r>
      <w:r w:rsidR="000B12D7" w:rsidRPr="00BE1F0E">
        <w:rPr>
          <w:sz w:val="24"/>
          <w:szCs w:val="24"/>
        </w:rPr>
        <w:t>;</w:t>
      </w:r>
      <w:r w:rsidR="00382CEA" w:rsidRPr="00BE1F0E">
        <w:rPr>
          <w:sz w:val="24"/>
          <w:szCs w:val="24"/>
        </w:rPr>
        <w:t xml:space="preserve"> </w:t>
      </w:r>
      <w:r w:rsidR="000B12D7" w:rsidRPr="00BE1F0E">
        <w:rPr>
          <w:sz w:val="24"/>
          <w:szCs w:val="24"/>
        </w:rPr>
        <w:t>s</w:t>
      </w:r>
      <w:r w:rsidR="00382CEA" w:rsidRPr="00BE1F0E">
        <w:rPr>
          <w:sz w:val="24"/>
          <w:szCs w:val="24"/>
        </w:rPr>
        <w:t xml:space="preserve">tosowna zmiana treści </w:t>
      </w:r>
      <w:r w:rsidR="00CF72DD" w:rsidRPr="00BE1F0E">
        <w:rPr>
          <w:sz w:val="24"/>
          <w:szCs w:val="24"/>
        </w:rPr>
        <w:t>SWZ</w:t>
      </w:r>
      <w:r w:rsidR="00382CEA" w:rsidRPr="00BE1F0E">
        <w:rPr>
          <w:sz w:val="24"/>
          <w:szCs w:val="24"/>
        </w:rPr>
        <w:t xml:space="preserve"> </w:t>
      </w:r>
      <w:r w:rsidR="000B12D7" w:rsidRPr="00BE1F0E">
        <w:rPr>
          <w:sz w:val="24"/>
          <w:szCs w:val="24"/>
        </w:rPr>
        <w:t>dotycząca</w:t>
      </w:r>
      <w:r w:rsidR="003776BF" w:rsidRPr="00BE1F0E">
        <w:rPr>
          <w:sz w:val="24"/>
          <w:szCs w:val="24"/>
        </w:rPr>
        <w:t xml:space="preserve"> zapisów o</w:t>
      </w:r>
      <w:r w:rsidR="000B12D7" w:rsidRPr="00BE1F0E">
        <w:rPr>
          <w:sz w:val="24"/>
          <w:szCs w:val="24"/>
        </w:rPr>
        <w:t xml:space="preserve"> tajemnicy pocztowej</w:t>
      </w:r>
      <w:r w:rsidR="00382CEA" w:rsidRPr="00BE1F0E">
        <w:rPr>
          <w:sz w:val="24"/>
          <w:szCs w:val="24"/>
        </w:rPr>
        <w:t xml:space="preserve"> znajduje się w punkcie 2 niniejszego pisma</w:t>
      </w:r>
      <w:r w:rsidR="0003648C" w:rsidRPr="00BE1F0E">
        <w:rPr>
          <w:sz w:val="24"/>
          <w:szCs w:val="24"/>
        </w:rPr>
        <w:t>,</w:t>
      </w:r>
      <w:r w:rsidR="00382CEA" w:rsidRPr="00382CEA">
        <w:rPr>
          <w:sz w:val="24"/>
          <w:szCs w:val="24"/>
        </w:rPr>
        <w:t xml:space="preserve"> </w:t>
      </w:r>
      <w:r w:rsidR="00382CEA">
        <w:rPr>
          <w:sz w:val="24"/>
          <w:szCs w:val="24"/>
        </w:rPr>
        <w:t xml:space="preserve"> </w:t>
      </w:r>
    </w:p>
    <w:p w14:paraId="6187036B" w14:textId="218732A9" w:rsidR="00F63B3C" w:rsidRPr="00CA3C30" w:rsidRDefault="00FE7A36" w:rsidP="00FA6ED2">
      <w:pPr>
        <w:pStyle w:val="Akapitzlist"/>
        <w:numPr>
          <w:ilvl w:val="0"/>
          <w:numId w:val="5"/>
        </w:numPr>
        <w:spacing w:after="0" w:line="200" w:lineRule="atLeast"/>
        <w:ind w:left="397" w:hanging="284"/>
        <w:contextualSpacing w:val="0"/>
        <w:rPr>
          <w:i/>
          <w:iCs/>
        </w:rPr>
      </w:pPr>
      <w:r w:rsidRPr="00CA3C30">
        <w:rPr>
          <w:b/>
          <w:i/>
          <w:iCs/>
        </w:rPr>
        <w:t>pytanie nr 3:</w:t>
      </w:r>
      <w:r w:rsidRPr="00CA3C30">
        <w:rPr>
          <w:sz w:val="24"/>
          <w:szCs w:val="24"/>
        </w:rPr>
        <w:t xml:space="preserve"> </w:t>
      </w:r>
      <w:r w:rsidR="00CD2069" w:rsidRPr="00CA3C30">
        <w:rPr>
          <w:i/>
          <w:iCs/>
        </w:rPr>
        <w:t xml:space="preserve">DOTYCZY SWZ Rozdział V. Opis przedmiotu zamówienia pkt 7: </w:t>
      </w:r>
      <w:r w:rsidR="00570F70" w:rsidRPr="00CA3C30">
        <w:rPr>
          <w:i/>
          <w:iCs/>
          <w:lang w:val="x-none"/>
        </w:rPr>
        <w:t>„7. Placówki pocztowe wykonawcy muszą być dostępne oraz dostosowane do potrzeb osób niepełnosprawnych zgodnie z art. 62 ustawy Prawo pocztowe.”</w:t>
      </w:r>
      <w:r w:rsidR="00CD2069" w:rsidRPr="00CA3C30">
        <w:rPr>
          <w:i/>
          <w:iCs/>
          <w:lang w:val="x-none"/>
        </w:rPr>
        <w:t xml:space="preserve"> oraz </w:t>
      </w:r>
      <w:r w:rsidR="00570F70" w:rsidRPr="00CA3C30">
        <w:rPr>
          <w:i/>
          <w:iCs/>
          <w:lang w:val="x-none"/>
        </w:rPr>
        <w:t xml:space="preserve"> </w:t>
      </w:r>
      <w:r w:rsidR="00CD2069" w:rsidRPr="00CA3C30">
        <w:rPr>
          <w:i/>
          <w:iCs/>
          <w:lang w:val="x-none"/>
        </w:rPr>
        <w:t xml:space="preserve">PROJEKTOWANE POSTANOWIENIA UMOWY, POSTANOWIENIE nr 1 pkt 5: „7. Placówki pocztowe wykonawcy muszą być dostępne oraz dostosowane do potrzeb osób niepełnosprawnych zgodnie z art. 62 ustawy Prawo pocztowe.”. </w:t>
      </w:r>
      <w:r w:rsidR="00570F70" w:rsidRPr="00CA3C30">
        <w:rPr>
          <w:i/>
          <w:iCs/>
        </w:rPr>
        <w:t>A)</w:t>
      </w:r>
      <w:r w:rsidR="00DE1C99" w:rsidRPr="00CA3C30">
        <w:rPr>
          <w:i/>
          <w:iCs/>
        </w:rPr>
        <w:t xml:space="preserve"> </w:t>
      </w:r>
      <w:r w:rsidR="00570F70" w:rsidRPr="00CA3C30">
        <w:rPr>
          <w:i/>
          <w:iCs/>
        </w:rPr>
        <w:t>Wykonawca wnosi o potwierdzenie, że określając wymóg „7. Placówki pocztowe wykonawcy muszą być dostępne oraz dostosowane do potrzeb osób niepełnosprawnych zgodnie z art. 62 ustawy Prawo pocztowe.” chodzi o sieć placówek, która spełnia co najmniej warunki, jakie są stawiane operatorowi wyznaczonemu w art. 24-25 Rozporządzenia Ministra Administracji i Cyfryzacji z dnia 29 kwietnia 2013 r. w sprawie warunków wykonywania usług powszechnych przez operatora wyznaczonego (Dz. U. z 2020 r. poz. 1026), o ile przepisy Rozporządzenia Ministra Administracji i Cyfryzacji z dnia 29 kwietnia 2013 r. w sprawie warunków wykonywania usług powszechnych przez operatora wyznaczonego wymagają tego od operatora wyznaczonego w dacie nadania przesyłki. B) Wykonawca prosi o potwierdzenie, że placówki, punkty awizacyjne oraz wszelkie placówki świadczące usługi pocztowe w imieniu Wykonawcy, o których mowa powyżej „wskazanie gdzie i kiedy adresat może odebrać list lub przesyłkę”</w:t>
      </w:r>
      <w:r w:rsidR="00F63B3C" w:rsidRPr="00CA3C30">
        <w:rPr>
          <w:i/>
          <w:iCs/>
        </w:rPr>
        <w:t xml:space="preserve"> muszą być zasobem własnym wykonawcy, a w przypadku, jeżeli będą zasobem innego podmiotu, wówczas wykonawca wraz z ofertą powinien złożyć zobowiązanie innego podmiotu do udostępnienia zasobów, oświadczenie o braku podstaw do wykluczenia z postępowania oraz spełnieniu warunków udziału w postępowaniu przez inny podmiot, </w:t>
      </w:r>
    </w:p>
    <w:p w14:paraId="6345E973" w14:textId="2396E500" w:rsidR="00FE7A36" w:rsidRPr="00F63B3C" w:rsidRDefault="00FE7A36" w:rsidP="001E01BC">
      <w:pPr>
        <w:pStyle w:val="Akapitzlist"/>
        <w:spacing w:after="120" w:line="200" w:lineRule="atLeast"/>
        <w:ind w:left="397"/>
        <w:contextualSpacing w:val="0"/>
        <w:rPr>
          <w:sz w:val="24"/>
          <w:szCs w:val="24"/>
        </w:rPr>
      </w:pPr>
      <w:r w:rsidRPr="00FB2D60">
        <w:rPr>
          <w:b/>
          <w:sz w:val="24"/>
          <w:szCs w:val="24"/>
        </w:rPr>
        <w:t>odpowiedź</w:t>
      </w:r>
      <w:r w:rsidRPr="00BE1F0E">
        <w:rPr>
          <w:b/>
          <w:sz w:val="24"/>
          <w:szCs w:val="24"/>
        </w:rPr>
        <w:t>:</w:t>
      </w:r>
      <w:r w:rsidRPr="00BE1F0E">
        <w:rPr>
          <w:sz w:val="24"/>
          <w:szCs w:val="24"/>
        </w:rPr>
        <w:t xml:space="preserve"> </w:t>
      </w:r>
      <w:r w:rsidR="00F90614" w:rsidRPr="00BE1F0E">
        <w:rPr>
          <w:sz w:val="24"/>
          <w:szCs w:val="24"/>
        </w:rPr>
        <w:t>stosownie do</w:t>
      </w:r>
      <w:r w:rsidR="00FB2D60" w:rsidRPr="00BE1F0E">
        <w:rPr>
          <w:sz w:val="24"/>
          <w:szCs w:val="24"/>
        </w:rPr>
        <w:t xml:space="preserve"> </w:t>
      </w:r>
      <w:r w:rsidR="00605AB3" w:rsidRPr="00BE1F0E">
        <w:rPr>
          <w:sz w:val="24"/>
          <w:szCs w:val="24"/>
        </w:rPr>
        <w:t>postanowie</w:t>
      </w:r>
      <w:r w:rsidR="00F90614" w:rsidRPr="00BE1F0E">
        <w:rPr>
          <w:sz w:val="24"/>
          <w:szCs w:val="24"/>
        </w:rPr>
        <w:t>ń</w:t>
      </w:r>
      <w:r w:rsidR="00DF7725" w:rsidRPr="00BE1F0E">
        <w:rPr>
          <w:sz w:val="24"/>
          <w:szCs w:val="24"/>
        </w:rPr>
        <w:t xml:space="preserve"> Rozdzia</w:t>
      </w:r>
      <w:r w:rsidR="00FB2D60" w:rsidRPr="00BE1F0E">
        <w:rPr>
          <w:sz w:val="24"/>
          <w:szCs w:val="24"/>
        </w:rPr>
        <w:t>łu</w:t>
      </w:r>
      <w:r w:rsidR="00DF7725" w:rsidRPr="00BE1F0E">
        <w:rPr>
          <w:sz w:val="24"/>
          <w:szCs w:val="24"/>
        </w:rPr>
        <w:t xml:space="preserve"> V pkt </w:t>
      </w:r>
      <w:r w:rsidR="00FB2D60" w:rsidRPr="00BE1F0E">
        <w:rPr>
          <w:sz w:val="24"/>
          <w:szCs w:val="24"/>
        </w:rPr>
        <w:t>4</w:t>
      </w:r>
      <w:r w:rsidR="00DF7725" w:rsidRPr="00BE1F0E">
        <w:rPr>
          <w:sz w:val="24"/>
          <w:szCs w:val="24"/>
        </w:rPr>
        <w:t xml:space="preserve"> SWZ </w:t>
      </w:r>
      <w:r w:rsidR="00605AB3" w:rsidRPr="00BE1F0E">
        <w:rPr>
          <w:sz w:val="24"/>
          <w:szCs w:val="24"/>
        </w:rPr>
        <w:t xml:space="preserve">wykonawca zobowiązany będzie </w:t>
      </w:r>
      <w:r w:rsidR="00F90614" w:rsidRPr="00BE1F0E">
        <w:rPr>
          <w:sz w:val="24"/>
          <w:szCs w:val="24"/>
        </w:rPr>
        <w:t xml:space="preserve">do realizacji </w:t>
      </w:r>
      <w:r w:rsidR="00FB2D60" w:rsidRPr="00BE1F0E">
        <w:rPr>
          <w:sz w:val="24"/>
          <w:szCs w:val="24"/>
        </w:rPr>
        <w:t>przedmiot</w:t>
      </w:r>
      <w:r w:rsidR="00F90614" w:rsidRPr="00BE1F0E">
        <w:rPr>
          <w:sz w:val="24"/>
          <w:szCs w:val="24"/>
        </w:rPr>
        <w:t>u</w:t>
      </w:r>
      <w:r w:rsidR="00FB2D60" w:rsidRPr="00BE1F0E">
        <w:rPr>
          <w:sz w:val="24"/>
          <w:szCs w:val="24"/>
        </w:rPr>
        <w:t xml:space="preserve"> zamówienia zgodnie z przepisami ustawy z dnia </w:t>
      </w:r>
      <w:r w:rsidR="00F90614" w:rsidRPr="00BE1F0E">
        <w:rPr>
          <w:sz w:val="24"/>
          <w:szCs w:val="24"/>
        </w:rPr>
        <w:br/>
      </w:r>
      <w:r w:rsidR="00FB2D60" w:rsidRPr="00BE1F0E">
        <w:rPr>
          <w:sz w:val="24"/>
          <w:szCs w:val="24"/>
        </w:rPr>
        <w:t>23 listopada 2021 r. Prawo pocztowe (Dz. U. z 2023 r. poz. 1640 z późn. zm.), rozporządzenia Ministra Administracji i Cyfryzacji z dnia 26 listopada 2013 r. w sprawie reklamacji usługi pocztowej (Dz. U. z 2019 r. poz. 474), rozporządzenia Ministra Administracji i Cyfryzacji z dnia 29 kwietnia 2013 r. w sprawie warunków wykonywania usług powszechnych przez operatora wyznaczonego (Dz. U. z 2020 r. poz. 1026) oraz innymi przepisami obowiązującego prawa</w:t>
      </w:r>
      <w:r w:rsidR="00605AB3" w:rsidRPr="00BE1F0E">
        <w:rPr>
          <w:sz w:val="24"/>
          <w:szCs w:val="24"/>
        </w:rPr>
        <w:t>,</w:t>
      </w:r>
    </w:p>
    <w:p w14:paraId="79346105" w14:textId="4DEFADA6" w:rsidR="00DE1C99" w:rsidRDefault="00F43D92" w:rsidP="00FA6ED2">
      <w:pPr>
        <w:pStyle w:val="Akapitzlist"/>
        <w:numPr>
          <w:ilvl w:val="0"/>
          <w:numId w:val="5"/>
        </w:numPr>
        <w:spacing w:after="0" w:line="240" w:lineRule="atLeast"/>
        <w:ind w:left="397" w:hanging="284"/>
        <w:contextualSpacing w:val="0"/>
        <w:rPr>
          <w:sz w:val="24"/>
          <w:szCs w:val="24"/>
        </w:rPr>
      </w:pPr>
      <w:r w:rsidRPr="003423A8">
        <w:rPr>
          <w:b/>
          <w:i/>
          <w:iCs/>
        </w:rPr>
        <w:t>pytanie nr 4:</w:t>
      </w:r>
      <w:r w:rsidRPr="009C1C8D">
        <w:rPr>
          <w:sz w:val="24"/>
          <w:szCs w:val="24"/>
        </w:rPr>
        <w:t xml:space="preserve"> </w:t>
      </w:r>
      <w:r w:rsidR="00CD2069" w:rsidRPr="0061057E">
        <w:rPr>
          <w:i/>
          <w:iCs/>
        </w:rPr>
        <w:t xml:space="preserve">DOTYCZY: PROJEKTOWANE POSTANOWIENIA UMOWY, POSTANOWIENIE NR 4 pkt 2: </w:t>
      </w:r>
      <w:r w:rsidR="00F63B3C" w:rsidRPr="0061057E">
        <w:rPr>
          <w:i/>
          <w:iCs/>
        </w:rPr>
        <w:t>„</w:t>
      </w:r>
      <w:r w:rsidR="00F63B3C" w:rsidRPr="0061057E">
        <w:rPr>
          <w:bCs/>
          <w:i/>
          <w:iCs/>
        </w:rPr>
        <w:t xml:space="preserve">2. Rozliczenie wykonania przedmiotu Umowy nastąpi według cen przyjętych przez Wykonawcę w złożonej ofercie – załączniku nr </w:t>
      </w:r>
      <w:r w:rsidR="00F63B3C" w:rsidRPr="0061057E">
        <w:rPr>
          <w:bCs/>
          <w:i/>
          <w:iCs/>
          <w:u w:val="single"/>
        </w:rPr>
        <w:t xml:space="preserve">  </w:t>
      </w:r>
      <w:r w:rsidR="00F63B3C" w:rsidRPr="0061057E">
        <w:rPr>
          <w:bCs/>
          <w:i/>
          <w:iCs/>
        </w:rPr>
        <w:t xml:space="preserve">do Umowy. W przypadku świadczenia usług nieujętych w załączniku nr </w:t>
      </w:r>
      <w:r w:rsidR="00F63B3C" w:rsidRPr="0061057E">
        <w:rPr>
          <w:bCs/>
          <w:i/>
          <w:iCs/>
          <w:u w:val="single"/>
        </w:rPr>
        <w:t xml:space="preserve">  </w:t>
      </w:r>
      <w:r w:rsidR="00F63B3C" w:rsidRPr="0061057E">
        <w:rPr>
          <w:bCs/>
          <w:i/>
          <w:iCs/>
        </w:rPr>
        <w:t xml:space="preserve">do Umowy, podstawę rozliczeń wykonania tych usług stanowić będzie cennik Wykonawcy aktualny na dzień nadania przesyłek.”.  Przedmiotem umowy jest świadczenie przez Wykonawcę w głównej mierze usług pocztowych (przy czym występują oczywiście inne usługi). Przedmiot umowy będzie realizowany zgodnie z przepisami powszechnie obowiązującego prawa, w szczególności ustawy z dnia 23 listopada 2012 r. Prawo pocztowe. </w:t>
      </w:r>
      <w:r w:rsidR="00F63B3C" w:rsidRPr="0061057E">
        <w:rPr>
          <w:bCs/>
          <w:i/>
          <w:iCs/>
        </w:rPr>
        <w:lastRenderedPageBreak/>
        <w:t xml:space="preserve">Usługi pocztowe mogą być realizowane jako powszechne lub niepowszechne, usługi pocztowe świadczone w obrocie zagranicznym są usługami powszechnymi. Zamawiający nie stawia przeszkód w złożeniu oferty na usługi pocztowe będące przedmiotem zamówienia w cenach pocztowych usług powszechnych. Zgodnie z ustawą Prawo pocztowe operator wyznaczony przedkłada Prezesowi UKE projekt cennika usług powszechnych albo projekt zmian do </w:t>
      </w:r>
      <w:r w:rsidR="00F63B3C" w:rsidRPr="0061057E">
        <w:rPr>
          <w:bCs/>
          <w:i/>
          <w:iCs/>
          <w:lang w:val="x-none"/>
        </w:rPr>
        <w:t>obowiązującego cennika wraz z określeniem poszczególnych składników kosztów świadczenia każdej usługi, co najmniej na 60 dni przed planowanym terminem</w:t>
      </w:r>
      <w:r w:rsidR="00F63B3C" w:rsidRPr="00F63B3C">
        <w:rPr>
          <w:bCs/>
          <w:sz w:val="24"/>
          <w:szCs w:val="24"/>
          <w:lang w:val="x-none"/>
        </w:rPr>
        <w:t xml:space="preserve"> </w:t>
      </w:r>
      <w:r w:rsidR="00F63B3C" w:rsidRPr="0061057E">
        <w:rPr>
          <w:bCs/>
          <w:i/>
          <w:iCs/>
          <w:lang w:val="x-none"/>
        </w:rPr>
        <w:t xml:space="preserve">ich wprowadzenia. Cennik usług powszechnych powinien spełniać kryteria: 1) </w:t>
      </w:r>
      <w:r w:rsidR="00F63B3C" w:rsidRPr="0061057E">
        <w:rPr>
          <w:bCs/>
          <w:i/>
          <w:iCs/>
        </w:rPr>
        <w:t>przystępności cenowej – w ramach którego ocenia się wysokość każdej opłaty w powiązaniu z możliwościami nabywczymi</w:t>
      </w:r>
      <w:r w:rsidR="00F63B3C" w:rsidRPr="00F63B3C">
        <w:rPr>
          <w:bCs/>
          <w:sz w:val="24"/>
          <w:szCs w:val="24"/>
        </w:rPr>
        <w:t xml:space="preserve"> </w:t>
      </w:r>
      <w:r w:rsidR="00F63B3C" w:rsidRPr="0061057E">
        <w:rPr>
          <w:bCs/>
          <w:i/>
          <w:iCs/>
        </w:rPr>
        <w:t>użytkowników usług powszechnych; 2) rentowności opłat – w ramach którego ocenia się, czy: a) opłata za daną usługę została ustalona w sposób odzwierciedlający koszty jej świadczenia, b) zmiana opłat nie wpłynie negatywnie na poziom równowagi finansowej operatora wyznaczonego, c) w wyniku zmiany opłat poziom kosztu netto obowiązku świadczenia usług powszechnych nie ulegnie nadmiernemu zwiększeniu, 3)</w:t>
      </w:r>
      <w:r w:rsidR="00F63B3C" w:rsidRPr="0061057E">
        <w:rPr>
          <w:rFonts w:ascii="Arial" w:eastAsia="Arial" w:hAnsi="Arial" w:cs="Arial"/>
          <w:i/>
          <w:iCs/>
        </w:rPr>
        <w:t xml:space="preserve"> </w:t>
      </w:r>
      <w:r w:rsidR="00F63B3C" w:rsidRPr="0061057E">
        <w:rPr>
          <w:bCs/>
          <w:i/>
          <w:iCs/>
        </w:rPr>
        <w:t>przejrzystości cennika usług powszechnych – w ramach którego ocenia się, czy projekt cennika: a) zawiera wskazanie wszystkich elementów składających się na daną opłatę, b) umożliwia użytkownikowi dokonanie świadomego wyboru danej usługi, 4) niedyskryminacyjnego charakteru cennika usług powszechnych – w ramach którego ocenia się, czy projekt cennika nie powoduje nierównego traktowania potencjalnych odbiorców tych usług. Cennik usług powszechnych oraz zmiany do obowiązującego cennika podlegają niezwłocznie ogłoszeniu na stronie podmiotowej BIP oraz są udostępniane w każdej placówce pocztowej operatora wyznaczonego i na jego stronie internetowej, a ponadto stanowią nieodpłatny załącznik do umowy o świadczenie usługi pocztowej, której przedmiotem jest świadczenie usługi powszechnej, gdy wynika to z właściwości zawieranej umowy.</w:t>
      </w:r>
      <w:r w:rsidR="00F63B3C" w:rsidRPr="0061057E">
        <w:rPr>
          <w:rFonts w:ascii="Arial" w:eastAsia="Arial" w:hAnsi="Arial" w:cs="Arial"/>
          <w:i/>
          <w:iCs/>
        </w:rPr>
        <w:t xml:space="preserve"> </w:t>
      </w:r>
      <w:r w:rsidR="00F63B3C" w:rsidRPr="0061057E">
        <w:rPr>
          <w:bCs/>
          <w:i/>
          <w:iCs/>
          <w:lang w:val="x-none"/>
        </w:rPr>
        <w:t xml:space="preserve">Należy mieć także na uwadze, iż Zamawiający przewidział klauzule waloryzacyjne, na podstawie na podstawie przepisów ustawy PZP, art. 436. pkt 4, art. 439, związane ze zmianami: </w:t>
      </w:r>
      <w:r w:rsidR="00F63B3C" w:rsidRPr="0061057E">
        <w:rPr>
          <w:bCs/>
          <w:i/>
          <w:iCs/>
        </w:rPr>
        <w:t>stawki podatku od towarów i usług lub innych podatków,</w:t>
      </w:r>
      <w:r w:rsidR="00DE1C99" w:rsidRPr="0061057E">
        <w:rPr>
          <w:bCs/>
          <w:i/>
          <w:iCs/>
        </w:rPr>
        <w:t xml:space="preserve"> </w:t>
      </w:r>
      <w:r w:rsidR="00F63B3C" w:rsidRPr="0061057E">
        <w:rPr>
          <w:bCs/>
          <w:i/>
          <w:iCs/>
        </w:rPr>
        <w:t>minimalnego wynagrodzenia za pracę albo wysokości minimalnej stawki godzinowej,</w:t>
      </w:r>
      <w:r w:rsidR="00DE1C99" w:rsidRPr="0061057E">
        <w:rPr>
          <w:bCs/>
          <w:i/>
          <w:iCs/>
        </w:rPr>
        <w:t xml:space="preserve"> </w:t>
      </w:r>
      <w:r w:rsidR="00F63B3C" w:rsidRPr="0061057E">
        <w:rPr>
          <w:bCs/>
          <w:i/>
          <w:iCs/>
        </w:rPr>
        <w:t>zasad podlegania ubezpieczeniom społecznym lub ubezpieczeniu zdrowotnemu lub wysokości stawki składki na ubezpieczenia społeczne lub zdrowotne</w:t>
      </w:r>
      <w:r w:rsidR="00DE1C99" w:rsidRPr="0061057E">
        <w:rPr>
          <w:bCs/>
          <w:i/>
          <w:iCs/>
        </w:rPr>
        <w:t xml:space="preserve"> </w:t>
      </w:r>
      <w:r w:rsidR="00F63B3C" w:rsidRPr="0061057E">
        <w:rPr>
          <w:bCs/>
          <w:i/>
          <w:iCs/>
        </w:rPr>
        <w:t>zasad gromadzenia i wysokości wpłat do pracowniczych planów kapitałowych,</w:t>
      </w:r>
      <w:r w:rsidR="00DE1C99" w:rsidRPr="0061057E">
        <w:rPr>
          <w:bCs/>
          <w:i/>
          <w:iCs/>
        </w:rPr>
        <w:t xml:space="preserve"> </w:t>
      </w:r>
      <w:r w:rsidR="00F63B3C" w:rsidRPr="0061057E">
        <w:rPr>
          <w:bCs/>
          <w:i/>
          <w:iCs/>
        </w:rPr>
        <w:t>wskaźnika cen towarów i usług konsumpcyjnych GUS</w:t>
      </w:r>
      <w:r w:rsidR="00DE1C99" w:rsidRPr="0061057E">
        <w:rPr>
          <w:bCs/>
          <w:i/>
          <w:iCs/>
        </w:rPr>
        <w:t xml:space="preserve"> – ale jest oczywiste, iż na podstawie przepisów ustawy PZP nie można waloryzować cen wynikających z Cennika powszechnych usług pocztowych, nawet jeżeli zmiany te będą miały wpływ na koszty wykonania zamówienia przez wykonawcę i potrzebna jest zmiana cennika w trybie zgodnym z ustawą Prawo pocztowe. </w:t>
      </w:r>
      <w:r w:rsidR="00DE1C99" w:rsidRPr="0061057E">
        <w:rPr>
          <w:i/>
          <w:iCs/>
        </w:rPr>
        <w:t xml:space="preserve">Wykonawca zauważa, iż postanowienia SWZ w aktualnym brzmieniu stanowią barierę w stosowaniu cennika usług powszechnych, w przypadku jego zmiany. </w:t>
      </w:r>
      <w:r w:rsidR="00DE1C99" w:rsidRPr="0061057E">
        <w:rPr>
          <w:i/>
          <w:iCs/>
          <w:lang w:val="x-none"/>
        </w:rPr>
        <w:t>W takim stanie prawnym Zamawiający powinien uwzględnić uzasadniony interes stron, niosący ryzyko zmian kosztów świadczenia usług przez Wykonawcę w całym okresie jej trwania, na które Wykonawca nie ma wpływu, a wobec tego nieproporcjonalne obciążanie wyłącznie Wykonawcy takim ryzykiem, w przypadku, gdy Wykonawca złoży ofertę z cenami określonymi na podst</w:t>
      </w:r>
      <w:r w:rsidR="00DE1C99" w:rsidRPr="007805DD">
        <w:rPr>
          <w:i/>
          <w:iCs/>
          <w:lang w:val="x-none"/>
        </w:rPr>
        <w:t xml:space="preserve">awie cen pocztowych usług powszechnych. </w:t>
      </w:r>
      <w:r w:rsidR="00DE1C99" w:rsidRPr="007805DD">
        <w:rPr>
          <w:i/>
          <w:iCs/>
        </w:rPr>
        <w:t>W związku z faktem, iż Zamawiający dopuszcza możliwość zmian postanowień zawartej umowy, wnioskujemy o uwzględnienie przesłanek i warunków zmiany poprzez wprowadzenie postanowień o zasadach wprowadzania odpowiednich zmian wysokości wynagrodzenia należnego Wykonawcy, w przypadku zmiany Cennika, o którym mowa w art. 57 i 58 ustawy Prawo pocztowe, zatwierdzonego przez Prezesa Urzędu Komunikacji Elektronicznej - jeżeli zmiany te będą miały wpływ na koszty wykonania zamówienia przez Wykonawcę. Zwracamy uwagę, że nawet umowy zawierane na okres krótszy (mniej niż 12 miesięcy), bywają w pewnych okolicznościach (przykładowo w okresie na przełomie roku) wrażliwe na wpływ czynników makroekonomicznych, zatem konieczność zawierania postanowień o zasadach wprowadzania odpowiednich zmian wysokości wynagrodzenia należnego Wykonawcy jest jak najbardziej uzasadniona. Bez wątpienia istotnym celem wprowadzenia ww. zmian</w:t>
      </w:r>
      <w:r w:rsidR="00DE1C99" w:rsidRPr="0061057E">
        <w:rPr>
          <w:i/>
          <w:iCs/>
        </w:rPr>
        <w:t xml:space="preserve"> jest zapewnienie bezpieczeństwa zatrudnienia i godnego wynagrodzenia wszystkim tym pracownikom Wykonawcy, którzy zostali zaangażowani do realizacji określonego zamówienia publicznego. Taka postawa pozwoli wzmocnić nie tylko </w:t>
      </w:r>
      <w:r w:rsidR="00DE1C99" w:rsidRPr="0061057E">
        <w:rPr>
          <w:i/>
          <w:iCs/>
        </w:rPr>
        <w:lastRenderedPageBreak/>
        <w:t>rynek pracy, ale także prawidłową wycenę ofert oraz sposób realizacji zamówienia. Troska o należyte wynagrodzenie Wykonawcy niejednokrotnie może się przełożyć na jakość oraz efektywność realizowanych przez Wykonawców zamówień, o którą od dawna tak bardzo zabiegają instytucje zamawiające. Wykonawca wnosi o nadanie przedmiotowym po</w:t>
      </w:r>
      <w:r w:rsidR="00DE1C99" w:rsidRPr="00373FBF">
        <w:rPr>
          <w:i/>
          <w:iCs/>
        </w:rPr>
        <w:t xml:space="preserve">stanowieniom następującego brzmienia: „2. Rozliczenie wykonania przedmiotu Umowy nastąpi według cen przyjętych przez Wykonawcę w złożonej ofercie – załączniku nr </w:t>
      </w:r>
      <w:r w:rsidR="00DE1C99" w:rsidRPr="00373FBF">
        <w:rPr>
          <w:i/>
          <w:iCs/>
          <w:u w:val="single"/>
        </w:rPr>
        <w:t xml:space="preserve">  </w:t>
      </w:r>
      <w:r w:rsidR="00DE1C99" w:rsidRPr="00373FBF">
        <w:rPr>
          <w:i/>
          <w:iCs/>
        </w:rPr>
        <w:t xml:space="preserve"> do Umowy z zastrzeżeniem możliwości zmiany cen powszechnych usług pocztowych w rozumieniu ustawy Prawo pocztowe. W przypadku świadczenia usług</w:t>
      </w:r>
      <w:r w:rsidR="00DE1C99" w:rsidRPr="00373FBF">
        <w:rPr>
          <w:sz w:val="24"/>
          <w:szCs w:val="24"/>
        </w:rPr>
        <w:t xml:space="preserve"> </w:t>
      </w:r>
      <w:r w:rsidR="00DE1C99" w:rsidRPr="00373FBF">
        <w:rPr>
          <w:i/>
          <w:iCs/>
        </w:rPr>
        <w:t xml:space="preserve">nieujętych w załączniku nr </w:t>
      </w:r>
      <w:r w:rsidR="00DE1C99" w:rsidRPr="00373FBF">
        <w:rPr>
          <w:i/>
          <w:iCs/>
          <w:u w:val="single"/>
        </w:rPr>
        <w:t xml:space="preserve">  </w:t>
      </w:r>
      <w:r w:rsidR="00DF1FEA" w:rsidRPr="00373FBF">
        <w:rPr>
          <w:i/>
          <w:iCs/>
          <w:u w:val="single"/>
        </w:rPr>
        <w:t xml:space="preserve"> </w:t>
      </w:r>
      <w:r w:rsidR="00DF1FEA" w:rsidRPr="00373FBF">
        <w:t xml:space="preserve"> </w:t>
      </w:r>
      <w:r w:rsidR="00DE1C99" w:rsidRPr="00373FBF">
        <w:rPr>
          <w:i/>
          <w:iCs/>
        </w:rPr>
        <w:t>do Umowy,</w:t>
      </w:r>
      <w:r w:rsidR="00DE1C99" w:rsidRPr="00373FBF">
        <w:rPr>
          <w:sz w:val="24"/>
          <w:szCs w:val="24"/>
        </w:rPr>
        <w:t xml:space="preserve"> </w:t>
      </w:r>
      <w:r w:rsidR="00DE1C99" w:rsidRPr="00373FBF">
        <w:rPr>
          <w:i/>
          <w:iCs/>
        </w:rPr>
        <w:t>podstawę rozliczeń wykonania tych usług stanowić będzie cennik Wykonawcy aktualny na dzień nadania przesyłek.”,</w:t>
      </w:r>
      <w:r w:rsidR="00DE1C99">
        <w:rPr>
          <w:sz w:val="24"/>
          <w:szCs w:val="24"/>
        </w:rPr>
        <w:t xml:space="preserve"> </w:t>
      </w:r>
    </w:p>
    <w:p w14:paraId="59C47398" w14:textId="034CB587" w:rsidR="00F43D92" w:rsidRPr="00373FBF" w:rsidRDefault="00F43D92" w:rsidP="001E01BC">
      <w:pPr>
        <w:pStyle w:val="Akapitzlist"/>
        <w:spacing w:after="120" w:line="240" w:lineRule="atLeast"/>
        <w:ind w:left="397"/>
        <w:contextualSpacing w:val="0"/>
        <w:rPr>
          <w:sz w:val="24"/>
          <w:szCs w:val="24"/>
        </w:rPr>
      </w:pPr>
      <w:r w:rsidRPr="00DE1C99">
        <w:rPr>
          <w:b/>
          <w:sz w:val="24"/>
          <w:szCs w:val="24"/>
        </w:rPr>
        <w:t>odpowiedź</w:t>
      </w:r>
      <w:r w:rsidRPr="00BE1F0E">
        <w:rPr>
          <w:b/>
          <w:sz w:val="24"/>
          <w:szCs w:val="24"/>
        </w:rPr>
        <w:t>:</w:t>
      </w:r>
      <w:r w:rsidR="00373FBF" w:rsidRPr="00BE1F0E">
        <w:rPr>
          <w:sz w:val="24"/>
          <w:szCs w:val="24"/>
        </w:rPr>
        <w:t xml:space="preserve"> </w:t>
      </w:r>
      <w:bookmarkStart w:id="2" w:name="_Hlk184120640"/>
      <w:r w:rsidR="007805DD" w:rsidRPr="00BE1F0E">
        <w:rPr>
          <w:sz w:val="24"/>
          <w:szCs w:val="24"/>
        </w:rPr>
        <w:t>zamawiający wyraża zgodę na proponowaną w pytaniu zmianę zapisów projektowanych postanowień umowy</w:t>
      </w:r>
      <w:r w:rsidR="00845999" w:rsidRPr="00BE1F0E">
        <w:rPr>
          <w:sz w:val="24"/>
          <w:szCs w:val="24"/>
        </w:rPr>
        <w:t>;</w:t>
      </w:r>
      <w:r w:rsidR="007805DD" w:rsidRPr="00BE1F0E">
        <w:rPr>
          <w:sz w:val="24"/>
          <w:szCs w:val="24"/>
        </w:rPr>
        <w:t xml:space="preserve"> </w:t>
      </w:r>
      <w:r w:rsidR="00845999" w:rsidRPr="00BE1F0E">
        <w:rPr>
          <w:sz w:val="24"/>
          <w:szCs w:val="24"/>
        </w:rPr>
        <w:t>s</w:t>
      </w:r>
      <w:r w:rsidR="007805DD" w:rsidRPr="00BE1F0E">
        <w:rPr>
          <w:sz w:val="24"/>
          <w:szCs w:val="24"/>
        </w:rPr>
        <w:t xml:space="preserve">tosowna zmiana treści </w:t>
      </w:r>
      <w:r w:rsidR="00CF72DD" w:rsidRPr="00BE1F0E">
        <w:rPr>
          <w:sz w:val="24"/>
          <w:szCs w:val="24"/>
        </w:rPr>
        <w:t xml:space="preserve">SWZ </w:t>
      </w:r>
      <w:r w:rsidR="007805DD" w:rsidRPr="00BE1F0E">
        <w:rPr>
          <w:sz w:val="24"/>
          <w:szCs w:val="24"/>
        </w:rPr>
        <w:t>w tym zakresie znajduje się w punkcie 2 niniejszego pisma</w:t>
      </w:r>
      <w:r w:rsidR="0003648C" w:rsidRPr="00BE1F0E">
        <w:rPr>
          <w:sz w:val="24"/>
          <w:szCs w:val="24"/>
        </w:rPr>
        <w:t>,</w:t>
      </w:r>
      <w:bookmarkEnd w:id="2"/>
    </w:p>
    <w:p w14:paraId="6583EF27" w14:textId="1C61D1A6" w:rsidR="00DE1C99" w:rsidRPr="00DE1C99" w:rsidRDefault="00F43D92" w:rsidP="00FA6ED2">
      <w:pPr>
        <w:pStyle w:val="Akapitzlist"/>
        <w:numPr>
          <w:ilvl w:val="0"/>
          <w:numId w:val="5"/>
        </w:numPr>
        <w:spacing w:after="0" w:line="240" w:lineRule="atLeast"/>
        <w:ind w:left="397" w:hanging="284"/>
        <w:contextualSpacing w:val="0"/>
        <w:rPr>
          <w:sz w:val="24"/>
          <w:szCs w:val="24"/>
          <w:lang w:val="x-none"/>
        </w:rPr>
      </w:pPr>
      <w:r w:rsidRPr="003423A8">
        <w:rPr>
          <w:b/>
          <w:i/>
          <w:iCs/>
        </w:rPr>
        <w:t>pytanie nr 5:</w:t>
      </w:r>
      <w:r w:rsidRPr="009C1C8D">
        <w:rPr>
          <w:sz w:val="24"/>
          <w:szCs w:val="24"/>
        </w:rPr>
        <w:t xml:space="preserve"> </w:t>
      </w:r>
      <w:r w:rsidR="00CD2069" w:rsidRPr="0061057E">
        <w:rPr>
          <w:i/>
          <w:iCs/>
        </w:rPr>
        <w:t xml:space="preserve">DOTYCZY: PROJEKTOWANE POSTANOWIENIA UMOWY, POSTANOWIENIE NR 4 </w:t>
      </w:r>
      <w:r w:rsidR="00BF31FC">
        <w:rPr>
          <w:i/>
          <w:iCs/>
        </w:rPr>
        <w:br/>
      </w:r>
      <w:r w:rsidR="00CD2069" w:rsidRPr="0061057E">
        <w:rPr>
          <w:i/>
          <w:iCs/>
        </w:rPr>
        <w:t xml:space="preserve">pkt 8: </w:t>
      </w:r>
      <w:r w:rsidR="00DE1C99" w:rsidRPr="0061057E">
        <w:rPr>
          <w:bCs/>
          <w:i/>
          <w:iCs/>
          <w:lang w:val="x-none"/>
        </w:rPr>
        <w:t>„8. Spełnienie świadczenia przez Zamawiającego nastąpi w dniu obciążenia rachunku bankowego Zamawiającego, przelewem na rachunek bankowy Wykonawcy.”</w:t>
      </w:r>
      <w:r w:rsidR="00DE1C99" w:rsidRPr="0061057E">
        <w:rPr>
          <w:rFonts w:ascii="Arial" w:eastAsia="Arial" w:hAnsi="Arial" w:cs="Arial"/>
          <w:i/>
          <w:iCs/>
        </w:rPr>
        <w:t xml:space="preserve"> </w:t>
      </w:r>
      <w:r w:rsidR="00DE1C99" w:rsidRPr="0061057E">
        <w:rPr>
          <w:bCs/>
          <w:i/>
          <w:iCs/>
        </w:rPr>
        <w:t xml:space="preserve">Zamawiający określa, iż za dzień zapłaty uznaje się dzień obciążenia rachunku Zamawiającego. Z uwagi na obowiązujący u Wykonawcy zintegrowany system rozliczeń, określający termin płatności od daty wystawienia faktury VAT, Wykonawca wnosi o modyfikację postanowienia, aby termin płatności nie był liczony od daty jej dostarczenia do nadawcy - tym bardziej, że Zamawiający nie wykluczył wystawiania faktury w formie PDF pocztą elektroniczną. Dodatkowo pragniemy zwrócić uwagę na fakt, że takie określenie momentu zapłaty nie pozwala Wykonawcy swobodnie dysponować środkami za wykonane usługi – co jest niezgodne z orzecznictwem sądów w tej sprawie oraz uniemożliwia Wykonawcy monitorowanie terminowości płatności za świadczone usługi oraz naliczanie ewentualnych odsetek za zwłokę. Termin zapłaty należności cywilnoprawnych reguluje art. 454 Kodeksu cywilnego, który regulując miejsce wykonania zobowiązania traktuje także o chwili spełnienia świadczenia, co nie budzi wątpliwości chociażby ze względu na orzecznictwo Sądu Najwyższego. W przypadku zobowiązań cywilnoprawnych zasadą jest, że zapłata dokonana jest dopiero z chwilą uznania rachunku bankowego wierzyciela, co gwarantuje m.in. prawidłowe monitorowanie rozliczania stron. </w:t>
      </w:r>
      <w:r w:rsidR="00DE1C99" w:rsidRPr="0061057E">
        <w:rPr>
          <w:bCs/>
          <w:i/>
          <w:iCs/>
          <w:lang w:val="x-none"/>
        </w:rPr>
        <w:t xml:space="preserve">Wykonawca wnosi o nadanie przedmiotowym postanowieniom następującego brzmienia: </w:t>
      </w:r>
      <w:r w:rsidR="00DE1C99" w:rsidRPr="0061057E">
        <w:rPr>
          <w:i/>
          <w:iCs/>
        </w:rPr>
        <w:t>„8. Spełnienie świadczenia przez Zamawiającego nastąpi w dniu uznania rachunku bankowego Wykonawcy, przelewem na rachunek bankowy Wykonawcy.”,</w:t>
      </w:r>
    </w:p>
    <w:p w14:paraId="70010AE2" w14:textId="7C219913" w:rsidR="00F43D92" w:rsidRDefault="00F43D92" w:rsidP="001E01BC">
      <w:pPr>
        <w:pStyle w:val="Akapitzlist"/>
        <w:spacing w:after="120" w:line="240" w:lineRule="atLeast"/>
        <w:ind w:left="397"/>
        <w:contextualSpacing w:val="0"/>
        <w:rPr>
          <w:sz w:val="24"/>
          <w:szCs w:val="24"/>
        </w:rPr>
      </w:pPr>
      <w:r w:rsidRPr="00B33775">
        <w:rPr>
          <w:b/>
          <w:sz w:val="24"/>
          <w:szCs w:val="24"/>
        </w:rPr>
        <w:t>odpowiedź:</w:t>
      </w:r>
      <w:r w:rsidRPr="00B33775">
        <w:rPr>
          <w:sz w:val="24"/>
          <w:szCs w:val="24"/>
        </w:rPr>
        <w:t xml:space="preserve"> </w:t>
      </w:r>
      <w:r w:rsidR="00036DA9" w:rsidRPr="00B33775">
        <w:rPr>
          <w:sz w:val="24"/>
          <w:szCs w:val="24"/>
        </w:rPr>
        <w:t>zamawiający nie wyraża zgody na proponowan</w:t>
      </w:r>
      <w:r w:rsidR="00827A64" w:rsidRPr="00B33775">
        <w:rPr>
          <w:sz w:val="24"/>
          <w:szCs w:val="24"/>
        </w:rPr>
        <w:t>ą</w:t>
      </w:r>
      <w:r w:rsidR="00036DA9" w:rsidRPr="00B33775">
        <w:rPr>
          <w:sz w:val="24"/>
          <w:szCs w:val="24"/>
        </w:rPr>
        <w:t xml:space="preserve"> w pytaniu zmianę zapisów projektowanych postanowień umowy,</w:t>
      </w:r>
      <w:r w:rsidR="00036DA9">
        <w:rPr>
          <w:sz w:val="24"/>
          <w:szCs w:val="24"/>
        </w:rPr>
        <w:t xml:space="preserve"> </w:t>
      </w:r>
    </w:p>
    <w:p w14:paraId="46D43C98" w14:textId="77777777" w:rsidR="00DE1C99" w:rsidRPr="00DE1C99" w:rsidRDefault="00DE1C99" w:rsidP="00FA6ED2">
      <w:pPr>
        <w:pStyle w:val="Akapitzlist"/>
        <w:numPr>
          <w:ilvl w:val="0"/>
          <w:numId w:val="5"/>
        </w:numPr>
        <w:spacing w:after="0" w:line="240" w:lineRule="atLeast"/>
        <w:ind w:left="397" w:hanging="284"/>
        <w:rPr>
          <w:bCs/>
          <w:szCs w:val="24"/>
          <w:lang w:val="x-none"/>
        </w:rPr>
      </w:pPr>
      <w:r w:rsidRPr="003423A8">
        <w:rPr>
          <w:b/>
          <w:i/>
          <w:iCs/>
        </w:rPr>
        <w:t>pytanie nr 6:</w:t>
      </w:r>
      <w:r w:rsidRPr="003423A8">
        <w:rPr>
          <w:i/>
          <w:iCs/>
        </w:rPr>
        <w:t xml:space="preserve"> </w:t>
      </w:r>
      <w:r w:rsidRPr="003423A8">
        <w:rPr>
          <w:bCs/>
          <w:i/>
          <w:iCs/>
          <w:lang w:val="x-none"/>
        </w:rPr>
        <w:t>Wykonawca</w:t>
      </w:r>
      <w:r w:rsidRPr="0061057E">
        <w:rPr>
          <w:bCs/>
          <w:i/>
          <w:iCs/>
          <w:lang w:val="x-none"/>
        </w:rPr>
        <w:t xml:space="preserve"> zwraca się z prośbą o potwierdzenie, że Zamawiający zgodnie z art. 60 ustawy PZP zastrzega obowiązek osobistego wykonania przedmiotu zamówienia na etapie nadawczym,</w:t>
      </w:r>
      <w:r>
        <w:rPr>
          <w:bCs/>
          <w:sz w:val="24"/>
          <w:szCs w:val="24"/>
          <w:lang w:val="x-none"/>
        </w:rPr>
        <w:t xml:space="preserve"> </w:t>
      </w:r>
    </w:p>
    <w:p w14:paraId="02537449" w14:textId="03F9ABBD" w:rsidR="00DE1C99" w:rsidRDefault="00DE1C99" w:rsidP="001E01BC">
      <w:pPr>
        <w:pStyle w:val="Akapitzlist"/>
        <w:spacing w:after="120" w:line="240" w:lineRule="atLeast"/>
        <w:ind w:left="397"/>
        <w:contextualSpacing w:val="0"/>
        <w:rPr>
          <w:sz w:val="24"/>
          <w:szCs w:val="24"/>
        </w:rPr>
      </w:pPr>
      <w:r w:rsidRPr="00DE1C99">
        <w:rPr>
          <w:b/>
          <w:sz w:val="24"/>
          <w:szCs w:val="24"/>
        </w:rPr>
        <w:t>odpow</w:t>
      </w:r>
      <w:r w:rsidRPr="00BE1F0E">
        <w:rPr>
          <w:b/>
          <w:sz w:val="24"/>
          <w:szCs w:val="24"/>
        </w:rPr>
        <w:t>iedź:</w:t>
      </w:r>
      <w:r w:rsidRPr="00BE1F0E">
        <w:rPr>
          <w:sz w:val="24"/>
          <w:szCs w:val="24"/>
        </w:rPr>
        <w:t xml:space="preserve"> </w:t>
      </w:r>
      <w:r w:rsidR="00673BE3" w:rsidRPr="00BE1F0E">
        <w:rPr>
          <w:sz w:val="24"/>
          <w:szCs w:val="24"/>
        </w:rPr>
        <w:t xml:space="preserve">zamawiający nie wyraża zgody na proponowaną w pytaniu zmianę treści </w:t>
      </w:r>
      <w:r w:rsidR="00CD60CB" w:rsidRPr="00BE1F0E">
        <w:rPr>
          <w:sz w:val="24"/>
          <w:szCs w:val="24"/>
        </w:rPr>
        <w:t>SWZ,</w:t>
      </w:r>
    </w:p>
    <w:p w14:paraId="2B34750A" w14:textId="624A50C9" w:rsidR="00DE1C99" w:rsidRPr="00874063" w:rsidRDefault="00DE1C99" w:rsidP="00FA6ED2">
      <w:pPr>
        <w:pStyle w:val="Akapitzlist"/>
        <w:numPr>
          <w:ilvl w:val="0"/>
          <w:numId w:val="5"/>
        </w:numPr>
        <w:spacing w:after="0" w:line="240" w:lineRule="atLeast"/>
        <w:ind w:left="397" w:hanging="284"/>
        <w:contextualSpacing w:val="0"/>
        <w:rPr>
          <w:bCs/>
          <w:szCs w:val="24"/>
        </w:rPr>
      </w:pPr>
      <w:r w:rsidRPr="003423A8">
        <w:rPr>
          <w:b/>
          <w:i/>
          <w:iCs/>
        </w:rPr>
        <w:t>pytanie nr 7:</w:t>
      </w:r>
      <w:r w:rsidRPr="009C1C8D">
        <w:rPr>
          <w:sz w:val="24"/>
          <w:szCs w:val="24"/>
        </w:rPr>
        <w:t xml:space="preserve"> </w:t>
      </w:r>
      <w:r w:rsidR="00874063" w:rsidRPr="0061057E">
        <w:rPr>
          <w:rFonts w:asciiTheme="minorHAnsi" w:hAnsiTheme="minorHAnsi" w:cstheme="minorHAnsi"/>
          <w:bCs/>
          <w:i/>
          <w:iCs/>
        </w:rPr>
        <w:t>Formularz cenowy: Poz.37-38. Wykonawca wnosi o akceptację przez Zamawiającego, że nazwy, przedziały wagowe przesyłek zwróconych mają na fakturze zapis taki jak przy przesyłkach nadanych (z dopiskiem "zwrot"),</w:t>
      </w:r>
      <w:r w:rsidR="00874063" w:rsidRPr="0061057E">
        <w:rPr>
          <w:bCs/>
          <w:sz w:val="24"/>
          <w:szCs w:val="28"/>
        </w:rPr>
        <w:t xml:space="preserve"> </w:t>
      </w:r>
    </w:p>
    <w:p w14:paraId="4A8BA9CF" w14:textId="32DEA5D4" w:rsidR="00DE1C99" w:rsidRDefault="00DE1C99" w:rsidP="001E01BC">
      <w:pPr>
        <w:pStyle w:val="Akapitzlist"/>
        <w:spacing w:after="120" w:line="240" w:lineRule="atLeast"/>
        <w:ind w:left="397"/>
        <w:contextualSpacing w:val="0"/>
        <w:rPr>
          <w:sz w:val="24"/>
          <w:szCs w:val="24"/>
        </w:rPr>
      </w:pPr>
      <w:r w:rsidRPr="00BE1F0E">
        <w:rPr>
          <w:b/>
          <w:sz w:val="24"/>
          <w:szCs w:val="24"/>
        </w:rPr>
        <w:t>odpowiedź:</w:t>
      </w:r>
      <w:r w:rsidRPr="00BE1F0E">
        <w:rPr>
          <w:sz w:val="24"/>
          <w:szCs w:val="24"/>
        </w:rPr>
        <w:t xml:space="preserve"> </w:t>
      </w:r>
      <w:r w:rsidR="00B27CF6" w:rsidRPr="00BE1F0E">
        <w:rPr>
          <w:sz w:val="24"/>
          <w:szCs w:val="24"/>
        </w:rPr>
        <w:t xml:space="preserve">zamawiający akceptuje </w:t>
      </w:r>
      <w:r w:rsidR="00673BE3" w:rsidRPr="00BE1F0E">
        <w:rPr>
          <w:sz w:val="24"/>
          <w:szCs w:val="24"/>
        </w:rPr>
        <w:t>rozwiązanie zaproponowane w pytaniu</w:t>
      </w:r>
      <w:r w:rsidR="00B27CF6" w:rsidRPr="00673BE3">
        <w:rPr>
          <w:sz w:val="24"/>
          <w:szCs w:val="24"/>
        </w:rPr>
        <w:t>,</w:t>
      </w:r>
    </w:p>
    <w:p w14:paraId="53A16F1F" w14:textId="16C437D0" w:rsidR="00874063" w:rsidRPr="00874063" w:rsidRDefault="00874063" w:rsidP="00FA6ED2">
      <w:pPr>
        <w:pStyle w:val="Akapitzlist"/>
        <w:numPr>
          <w:ilvl w:val="0"/>
          <w:numId w:val="5"/>
        </w:numPr>
        <w:spacing w:line="240" w:lineRule="atLeast"/>
        <w:ind w:left="397" w:hanging="284"/>
        <w:rPr>
          <w:bCs/>
          <w:sz w:val="24"/>
          <w:szCs w:val="24"/>
        </w:rPr>
      </w:pPr>
      <w:r w:rsidRPr="003423A8">
        <w:rPr>
          <w:b/>
          <w:i/>
          <w:iCs/>
        </w:rPr>
        <w:t>pytanie nr 8:</w:t>
      </w:r>
      <w:r w:rsidRPr="00CD2069">
        <w:rPr>
          <w:sz w:val="24"/>
          <w:szCs w:val="24"/>
        </w:rPr>
        <w:t xml:space="preserve"> </w:t>
      </w:r>
      <w:r w:rsidR="00CD2069" w:rsidRPr="0061057E">
        <w:rPr>
          <w:i/>
          <w:iCs/>
        </w:rPr>
        <w:t>DOTYCZY: PROJEKTOWANE POSTANOWIENIA UMOWY, POSTANOWIENIE NR 6: „</w:t>
      </w:r>
      <w:r w:rsidRPr="0061057E">
        <w:rPr>
          <w:i/>
          <w:iCs/>
          <w:lang w:val="x-none"/>
        </w:rPr>
        <w:t>1.</w:t>
      </w:r>
      <w:r w:rsidRPr="0061057E">
        <w:rPr>
          <w:bCs/>
          <w:i/>
          <w:iCs/>
          <w:lang w:val="x-none"/>
        </w:rPr>
        <w:t xml:space="preserve">Strony Umowy ustalają kary umowne z następujących tytułów: 1) </w:t>
      </w:r>
      <w:r w:rsidRPr="0061057E">
        <w:rPr>
          <w:bCs/>
          <w:i/>
          <w:iCs/>
        </w:rPr>
        <w:t xml:space="preserve">Zamawiający zapłaci karę umowną Wykonawcy za odstąpienie od Umowy z przyczyn leżących po stronie Zamawiającego – w wysokości </w:t>
      </w:r>
      <w:r w:rsidRPr="0061057E">
        <w:rPr>
          <w:i/>
          <w:iCs/>
        </w:rPr>
        <w:t xml:space="preserve">20 000,00 zł, z wyłączeniem okoliczności, o których mowa w art. 456 ust. 1 pkt 1 i 2 ustawy Prawo zamówień publicznych, 2) Wykonawca zapłaci karę umowną Zamawiającemu: a) za  odstąpienie  od  Umowy  z  przyczyn  leżących  po  stronie  Wykonawcy  –  w  wysokości </w:t>
      </w:r>
      <w:r w:rsidR="00F67EAD">
        <w:rPr>
          <w:i/>
          <w:iCs/>
        </w:rPr>
        <w:br/>
      </w:r>
      <w:r w:rsidRPr="0061057E">
        <w:rPr>
          <w:i/>
          <w:iCs/>
        </w:rPr>
        <w:lastRenderedPageBreak/>
        <w:t xml:space="preserve">20 000,00 zł, b) z tytułu zwłoki w wykonaniu zobowiązań wynikających z realizacji Umowy – w wysokości 200,00 zł za każdy dzień zwłoki licząc od umownego terminu ich wykonania, a w przypadku terminów nieuregulowanych Umową, licząc od terminu uzgodnionego pomiędzy Stronami Umowy lub terminu wyznaczonego przez Zamawiającego, nie więcej jednak łącznie niż wysokość kary umownej za odstąpienie od Umowy, c) określoną w postanowieniu nr 5 pkt 5, nie więcej niż wysokość kary umownej za odstąpienie od Umowy. 2. Łączna maksymalna wysokość kar umownych, których może dochodzić Zamawiający, wynosi 30 000,00 zł. Odstąpienie od Umowy nie skutkuje utratą praw do żądania kar umownych z innych tytułów.”. </w:t>
      </w:r>
      <w:r w:rsidRPr="0061057E">
        <w:rPr>
          <w:i/>
          <w:iCs/>
          <w:lang w:val="x-none"/>
        </w:rPr>
        <w:t>Wnosimy o złagodzenie stanowiska Zamawiającego w zakresie wysokości kar umownych ze względu na zbyt wygórowany</w:t>
      </w:r>
      <w:r w:rsidRPr="0061057E">
        <w:rPr>
          <w:bCs/>
          <w:i/>
          <w:iCs/>
          <w:lang w:val="x-none"/>
        </w:rPr>
        <w:t xml:space="preserve"> ich poziom w stosunku do wskazanych nieprawidłowości stanowiących podstawę ich naliczenia. Zastrzeganie na swoją rzecz wygórowanych kar umownych jest sprzeczne z zasadami współżycia społecznego. Celem kary jest dyscyplinowanie stron do prawidłowego i terminowego wywiązywania się z przyjętych na siebie obowiązków umownych. </w:t>
      </w:r>
      <w:r w:rsidRPr="0061057E">
        <w:rPr>
          <w:bCs/>
          <w:i/>
          <w:iCs/>
        </w:rPr>
        <w:t xml:space="preserve">Wykonawca wnosi o potwierdzenie, że najpierw nastąpi postępowanie wyjaśniające a na następnie naliczenie kary w nocie obciążeniowej wystawionej przez Zamawiającego. Dopiero brak terminowej zapłaty noty spowoduje potrącenie należności z tytułu odszkodowań i kar umownych z przysługującego wykonawcy wynagrodzenia. Wnosimy również, aby w przedmiotowej nocie termin wypłaty kary nie był krótszy niż 14 dni. </w:t>
      </w:r>
      <w:r w:rsidRPr="0061057E">
        <w:rPr>
          <w:bCs/>
          <w:i/>
          <w:iCs/>
          <w:lang w:val="x-none"/>
        </w:rPr>
        <w:t xml:space="preserve">Wykonawca wnosi o nadanie przedmiotowym postanowieniom następującego brzmienia: </w:t>
      </w:r>
      <w:r w:rsidRPr="0061057E">
        <w:rPr>
          <w:bCs/>
          <w:i/>
          <w:iCs/>
        </w:rPr>
        <w:t>„1. Strony Umowy ustalają kary umowne z następujących tytułów: 1) Zamawiający zapłaci karę umowną Wykonawcy za odstąpienie od Umowy z przyczyn leżących po stronie Zamawiającego – w wysokości 15 000,00 zł, z wyłączeniem okoliczności, o których mowa w art. 456 ust. 1 pkt 1 i 2 ustawy Prawo zamówień publicznych, 2) Wykonawca zapłaci karę umowną Zamawiającemu: a) za odstąpienie  od  Umowy  z  przyczyn  leżących  po  stronie  Wykonawcy  –  w  wysokości 15 000,00 zł, b) z tytułu zwłoki w wykonaniu zobowiązań wynikających z realizacji Umowy – w wysokości 150,00 zł za każdy dzień zwłoki licząc od umownego terminu ich wykonania, a w przypadku terminów nieuregulowanych Umową, licząc od terminu uzgodnionego pomiędzy Stronami Umowy lub terminu wyznaczonego przez Zamawiającego, nie więcej jednak łącznie niż wysokość kary umownej za odstąpienie od Umowy, c) określoną w postanowieniu nr 5 pkt 5, nie więcej niż wysokość kary umownej za odstąpienie od Umowy. 3. Łączna maksymalna wysokość kar umownych, których może dochodzić Zamawiający, wynosi 20 000,00 zł. Odstąpienie od Umowy nie skutkuje utratą praw do żądania kar umownych z innych tytułów.”,</w:t>
      </w:r>
      <w:r>
        <w:rPr>
          <w:bCs/>
          <w:sz w:val="24"/>
          <w:szCs w:val="24"/>
        </w:rPr>
        <w:t xml:space="preserve"> </w:t>
      </w:r>
    </w:p>
    <w:p w14:paraId="7330CAE8" w14:textId="72513324" w:rsidR="00874063" w:rsidRDefault="00874063" w:rsidP="001E01BC">
      <w:pPr>
        <w:pStyle w:val="Akapitzlist"/>
        <w:spacing w:after="120" w:line="240" w:lineRule="atLeast"/>
        <w:ind w:left="397"/>
        <w:contextualSpacing w:val="0"/>
        <w:rPr>
          <w:sz w:val="24"/>
          <w:szCs w:val="24"/>
        </w:rPr>
      </w:pPr>
      <w:r w:rsidRPr="00673BE3">
        <w:rPr>
          <w:b/>
          <w:sz w:val="24"/>
          <w:szCs w:val="24"/>
        </w:rPr>
        <w:t>odpowiedź:</w:t>
      </w:r>
      <w:r w:rsidRPr="00673BE3">
        <w:rPr>
          <w:sz w:val="24"/>
          <w:szCs w:val="24"/>
        </w:rPr>
        <w:t xml:space="preserve"> </w:t>
      </w:r>
      <w:r w:rsidR="00036DA9" w:rsidRPr="00673BE3">
        <w:rPr>
          <w:sz w:val="24"/>
          <w:szCs w:val="24"/>
        </w:rPr>
        <w:t>zamawiający nie wyraża zgody na proponowaną w pytaniu zmianę zapisów projektowanych postanowień umowy,</w:t>
      </w:r>
      <w:r w:rsidR="00036DA9">
        <w:rPr>
          <w:sz w:val="24"/>
          <w:szCs w:val="24"/>
        </w:rPr>
        <w:t xml:space="preserve"> </w:t>
      </w:r>
    </w:p>
    <w:p w14:paraId="0150AB76" w14:textId="55DD374C" w:rsidR="00874063" w:rsidRPr="00874063" w:rsidRDefault="00874063" w:rsidP="00FA6ED2">
      <w:pPr>
        <w:pStyle w:val="Akapitzlist"/>
        <w:numPr>
          <w:ilvl w:val="0"/>
          <w:numId w:val="5"/>
        </w:numPr>
        <w:spacing w:line="240" w:lineRule="atLeast"/>
        <w:ind w:left="397" w:hanging="284"/>
        <w:rPr>
          <w:bCs/>
          <w:sz w:val="24"/>
          <w:szCs w:val="24"/>
        </w:rPr>
      </w:pPr>
      <w:r w:rsidRPr="003423A8">
        <w:rPr>
          <w:b/>
          <w:i/>
          <w:iCs/>
        </w:rPr>
        <w:t>pytanie nr 9:</w:t>
      </w:r>
      <w:r w:rsidRPr="009C1C8D">
        <w:rPr>
          <w:sz w:val="24"/>
          <w:szCs w:val="24"/>
        </w:rPr>
        <w:t xml:space="preserve"> </w:t>
      </w:r>
      <w:r w:rsidR="00673BE3">
        <w:rPr>
          <w:bCs/>
          <w:i/>
          <w:iCs/>
        </w:rPr>
        <w:t>w</w:t>
      </w:r>
      <w:r w:rsidRPr="00993C17">
        <w:rPr>
          <w:bCs/>
          <w:i/>
          <w:iCs/>
        </w:rPr>
        <w:t>ykonawca wnosi w odniesieniu do usług pocztowych o potwierdzenie możliwoś</w:t>
      </w:r>
      <w:r w:rsidR="00827A64">
        <w:rPr>
          <w:bCs/>
          <w:i/>
          <w:iCs/>
        </w:rPr>
        <w:t>ci</w:t>
      </w:r>
      <w:r w:rsidRPr="00993C17">
        <w:rPr>
          <w:bCs/>
          <w:i/>
          <w:iCs/>
        </w:rPr>
        <w:t xml:space="preserve"> wprowadzenia postanowień wskazujących na tryb reklamacyjny zgodny z rozporządzeniem Ministra Administracji i Cyfryzacji w sprawie reklamacji usługi pocztowej (tekst jedn. Dz. U. z 2019 r., poz. 474 ze zm.) tj.: termin rozpatrzenia reklamacji na przesyłkę w obrocie krajowym – 30 dni od dnia otrzymania reklamacji; termin rozpatrzenia reklamacji na przesyłki zagraniczne do 3 miesięcy, z zastrzeżeniem odrębnych uregulowań ujętych w Regulaminach usług i przepisach międzynarodowych; termin na złożenie reklamacji dla przesyłki w obrocie krajowym wynosi 12 miesięcy od dnia nadania; termin na złożenie reklamacji dla przesyłek listowych i paczek w obrocie zagranicznym nie dłuższy niż 6 miesięcy, licząc od dnia następnego po dniu nadania przesyłki z uwzględnieniem odrębnych uregulowań obowiązujących dla poszczególnych administracji pocztowych. Wykonawca wnosi w odniesieniu do usług pocztowych o potwierdzenie możliwości wprowadzenia postanowień wskazujących, iż wybór formy składania reklamacji należy każdorazowo do Zamawiającego, spośród poniższych trzech kanałów zgłoszeń reklamacji: 1) bezpłatna elektroniczna aplikacja oferowana przez Wykonawcę, w przypadku korzystania z tej aplikacji przez Zamawiającego (kanał podstawowy), b) e-formularz – aktywna formatka do wnoszenia reklamacji na stronie internetowej Wykonawcy, c) wersja papierowa, w tym na druku nakładu Wykonawcy. Zakres odpowiedzialności z tytułu niewykonania lub </w:t>
      </w:r>
      <w:r w:rsidRPr="00993C17">
        <w:rPr>
          <w:bCs/>
          <w:i/>
          <w:iCs/>
        </w:rPr>
        <w:lastRenderedPageBreak/>
        <w:t>nienależytego wykonania usług pocztowych – zgodnie z ustawą z dnia 23 listopada 2012 r. Prawo pocztowe (tekst jedn. Dz.U. z 2023 r. poz. 1640) i obowiązującymi regulaminami usług</w:t>
      </w:r>
      <w:r w:rsidR="00993C17">
        <w:rPr>
          <w:bCs/>
          <w:i/>
          <w:iCs/>
        </w:rPr>
        <w:t xml:space="preserve">, </w:t>
      </w:r>
    </w:p>
    <w:p w14:paraId="0ECE7E80" w14:textId="6CAAF5D0" w:rsidR="00874063" w:rsidRDefault="00874063" w:rsidP="001E01BC">
      <w:pPr>
        <w:pStyle w:val="Akapitzlist"/>
        <w:spacing w:after="120" w:line="240" w:lineRule="atLeast"/>
        <w:ind w:left="397"/>
        <w:contextualSpacing w:val="0"/>
        <w:rPr>
          <w:sz w:val="24"/>
          <w:szCs w:val="24"/>
        </w:rPr>
      </w:pPr>
      <w:r w:rsidRPr="006F7CFB">
        <w:rPr>
          <w:b/>
          <w:sz w:val="24"/>
          <w:szCs w:val="24"/>
        </w:rPr>
        <w:t>odpowiedź:</w:t>
      </w:r>
      <w:r w:rsidRPr="006F7CFB">
        <w:rPr>
          <w:sz w:val="24"/>
          <w:szCs w:val="24"/>
        </w:rPr>
        <w:t xml:space="preserve"> </w:t>
      </w:r>
      <w:r w:rsidR="00F67EAD" w:rsidRPr="00BE1F0E">
        <w:rPr>
          <w:sz w:val="24"/>
          <w:szCs w:val="24"/>
        </w:rPr>
        <w:t>zamawiający</w:t>
      </w:r>
      <w:r w:rsidR="00827A64" w:rsidRPr="00BE1F0E">
        <w:rPr>
          <w:sz w:val="24"/>
          <w:szCs w:val="24"/>
        </w:rPr>
        <w:t xml:space="preserve"> </w:t>
      </w:r>
      <w:r w:rsidR="006F7CFB" w:rsidRPr="00BE1F0E">
        <w:rPr>
          <w:sz w:val="24"/>
          <w:szCs w:val="24"/>
        </w:rPr>
        <w:t xml:space="preserve">wyraża zgodę </w:t>
      </w:r>
      <w:r w:rsidR="00827A64" w:rsidRPr="00BE1F0E">
        <w:rPr>
          <w:sz w:val="24"/>
          <w:szCs w:val="24"/>
        </w:rPr>
        <w:t xml:space="preserve">na </w:t>
      </w:r>
      <w:r w:rsidR="006F7CFB" w:rsidRPr="00BE1F0E">
        <w:rPr>
          <w:sz w:val="24"/>
          <w:szCs w:val="24"/>
        </w:rPr>
        <w:t xml:space="preserve">wdrożenie na etapie wykonywania przedmiotu zamówienia </w:t>
      </w:r>
      <w:r w:rsidR="00827A64" w:rsidRPr="00BE1F0E">
        <w:rPr>
          <w:sz w:val="24"/>
          <w:szCs w:val="24"/>
        </w:rPr>
        <w:t>tryb</w:t>
      </w:r>
      <w:r w:rsidR="006F7CFB" w:rsidRPr="00BE1F0E">
        <w:rPr>
          <w:sz w:val="24"/>
          <w:szCs w:val="24"/>
        </w:rPr>
        <w:t>u</w:t>
      </w:r>
      <w:r w:rsidR="00675824" w:rsidRPr="00BE1F0E">
        <w:rPr>
          <w:sz w:val="24"/>
          <w:szCs w:val="24"/>
        </w:rPr>
        <w:t xml:space="preserve"> </w:t>
      </w:r>
      <w:r w:rsidR="00827A64" w:rsidRPr="00BE1F0E">
        <w:rPr>
          <w:sz w:val="24"/>
          <w:szCs w:val="24"/>
        </w:rPr>
        <w:t>reklamacyjn</w:t>
      </w:r>
      <w:r w:rsidR="00675824" w:rsidRPr="00BE1F0E">
        <w:rPr>
          <w:sz w:val="24"/>
          <w:szCs w:val="24"/>
        </w:rPr>
        <w:t>ego określonego w aktach prawnych wymienionych w pytaniu,</w:t>
      </w:r>
    </w:p>
    <w:p w14:paraId="00BBBF86" w14:textId="7DB50DAA" w:rsidR="00874063" w:rsidRPr="00874063" w:rsidRDefault="00874063" w:rsidP="00FA6ED2">
      <w:pPr>
        <w:pStyle w:val="Akapitzlist"/>
        <w:numPr>
          <w:ilvl w:val="0"/>
          <w:numId w:val="5"/>
        </w:numPr>
        <w:spacing w:line="240" w:lineRule="atLeast"/>
        <w:ind w:left="453" w:hanging="340"/>
        <w:rPr>
          <w:bCs/>
          <w:szCs w:val="24"/>
        </w:rPr>
      </w:pPr>
      <w:r w:rsidRPr="003423A8">
        <w:rPr>
          <w:b/>
          <w:i/>
          <w:iCs/>
        </w:rPr>
        <w:t>pytanie nr 10:</w:t>
      </w:r>
      <w:r w:rsidRPr="009C1C8D">
        <w:rPr>
          <w:sz w:val="24"/>
          <w:szCs w:val="24"/>
        </w:rPr>
        <w:t xml:space="preserve"> </w:t>
      </w:r>
      <w:r w:rsidR="00036DA9" w:rsidRPr="00993C17">
        <w:rPr>
          <w:i/>
          <w:iCs/>
        </w:rPr>
        <w:t xml:space="preserve">DOTYCZY: potwierdzenia możliwości nadawania przesyłek z wykorzystaniem bezpłatnej internetowej aplikacji elektronicznej Wykonawcy. </w:t>
      </w:r>
      <w:r w:rsidRPr="00993C17">
        <w:rPr>
          <w:bCs/>
          <w:i/>
          <w:iCs/>
          <w:lang w:val="x-none"/>
        </w:rPr>
        <w:t>Wykonawca zauważa, coraz powszechniej odchodzi się o wypełniania dokumentów nadawczych w formie papierowej na korzyść sporządzania elektronicznych dokumentów nadawczych. Wykonawca zwraca się do Zamawiającego o potwierdzenie możliwości świadczenia usług w zakresie ich przyjmowania z wykorzystaniem bezpłatnej internetowej aplikacji elektronicznej. Aplikacja, po wprowadzeniu danych przez Nadawcę, dokonuje automatycznego przekazywania i odbierania plików z informacjami o zarejestrowanych usługach, komunikując się bezpośrednio z placówką pocztową</w:t>
      </w:r>
      <w:r w:rsidRPr="00874063">
        <w:rPr>
          <w:bCs/>
          <w:sz w:val="24"/>
          <w:szCs w:val="24"/>
          <w:lang w:val="x-none"/>
        </w:rPr>
        <w:t xml:space="preserve"> </w:t>
      </w:r>
      <w:r w:rsidRPr="00993C17">
        <w:rPr>
          <w:bCs/>
          <w:i/>
          <w:iCs/>
          <w:lang w:val="x-none"/>
        </w:rPr>
        <w:t>wskazaną w umowie. Aplikacja usprawnia i automatyzuje proces nadawania przesyłek pocztowych, umożliwia rejestrację przesyłek, generowanie dokumentów nadawczych w</w:t>
      </w:r>
      <w:r w:rsidRPr="00874063">
        <w:rPr>
          <w:bCs/>
          <w:sz w:val="24"/>
          <w:szCs w:val="24"/>
          <w:lang w:val="x-none"/>
        </w:rPr>
        <w:t xml:space="preserve"> </w:t>
      </w:r>
      <w:r w:rsidRPr="00993C17">
        <w:rPr>
          <w:bCs/>
          <w:i/>
          <w:iCs/>
          <w:lang w:val="x-none"/>
        </w:rPr>
        <w:t>formie elektronicznej oraz automatyczne przekazywanie pliku z przesyłkami bezpośrednio do wybranej placówki Wykonawcy. Aplikacja umożliwia dodatkowo elektroniczną komunikację pomiędzy Zamawiającym a Wykonawcą oraz generowanie raportów. Udostępniona aplikacja dostępna jest online. W przypadku korzystania przez</w:t>
      </w:r>
      <w:r w:rsidRPr="00993C17">
        <w:rPr>
          <w:rFonts w:ascii="Arial" w:eastAsia="Arial" w:hAnsi="Arial" w:cs="Arial"/>
          <w:i/>
          <w:iCs/>
        </w:rPr>
        <w:t xml:space="preserve"> </w:t>
      </w:r>
      <w:r w:rsidRPr="00993C17">
        <w:rPr>
          <w:bCs/>
          <w:i/>
          <w:iCs/>
        </w:rPr>
        <w:t>Zamawiającego z aplikacji internetowej Wykonawcy, może ona stanowić główny kanał wnoszenia reklamacji. Wykonawca zapewnia bezpłatne szkolenia, materiały oraz pomoc wdrożeniową,</w:t>
      </w:r>
      <w:r>
        <w:rPr>
          <w:bCs/>
          <w:sz w:val="24"/>
          <w:szCs w:val="24"/>
        </w:rPr>
        <w:t xml:space="preserve"> </w:t>
      </w:r>
    </w:p>
    <w:p w14:paraId="3DAF266F" w14:textId="6186358C" w:rsidR="00874063" w:rsidRDefault="00874063" w:rsidP="001E01BC">
      <w:pPr>
        <w:pStyle w:val="Akapitzlist"/>
        <w:spacing w:after="120" w:line="240" w:lineRule="atLeast"/>
        <w:ind w:left="397"/>
        <w:contextualSpacing w:val="0"/>
        <w:rPr>
          <w:sz w:val="24"/>
          <w:szCs w:val="24"/>
        </w:rPr>
      </w:pPr>
      <w:r w:rsidRPr="005C2858">
        <w:rPr>
          <w:b/>
          <w:sz w:val="24"/>
          <w:szCs w:val="24"/>
        </w:rPr>
        <w:t>odpowie</w:t>
      </w:r>
      <w:r w:rsidRPr="00BE1F0E">
        <w:rPr>
          <w:b/>
          <w:sz w:val="24"/>
          <w:szCs w:val="24"/>
        </w:rPr>
        <w:t>dź:</w:t>
      </w:r>
      <w:r w:rsidRPr="00BE1F0E">
        <w:rPr>
          <w:sz w:val="24"/>
          <w:szCs w:val="24"/>
        </w:rPr>
        <w:t xml:space="preserve"> </w:t>
      </w:r>
      <w:r w:rsidR="00737C9C" w:rsidRPr="00BE1F0E">
        <w:rPr>
          <w:sz w:val="24"/>
          <w:szCs w:val="24"/>
        </w:rPr>
        <w:t xml:space="preserve">zamawiający nie wyraża </w:t>
      </w:r>
      <w:r w:rsidR="00675824" w:rsidRPr="00BE1F0E">
        <w:rPr>
          <w:sz w:val="24"/>
          <w:szCs w:val="24"/>
        </w:rPr>
        <w:t>zgody na wprowadzenie rozwiązania zaproponowanego w pytaniu</w:t>
      </w:r>
      <w:r w:rsidR="00737C9C" w:rsidRPr="00BE1F0E">
        <w:rPr>
          <w:sz w:val="24"/>
          <w:szCs w:val="24"/>
        </w:rPr>
        <w:t>,</w:t>
      </w:r>
      <w:r w:rsidR="00737C9C">
        <w:rPr>
          <w:sz w:val="24"/>
          <w:szCs w:val="24"/>
        </w:rPr>
        <w:t xml:space="preserve"> </w:t>
      </w:r>
    </w:p>
    <w:p w14:paraId="2742C451" w14:textId="365CA14D" w:rsidR="00874063" w:rsidRPr="00993C17" w:rsidRDefault="00874063" w:rsidP="00FA6ED2">
      <w:pPr>
        <w:pStyle w:val="Akapitzlist"/>
        <w:numPr>
          <w:ilvl w:val="0"/>
          <w:numId w:val="5"/>
        </w:numPr>
        <w:spacing w:line="240" w:lineRule="atLeast"/>
        <w:ind w:left="453" w:hanging="340"/>
        <w:rPr>
          <w:bCs/>
          <w:i/>
          <w:iCs/>
          <w:lang w:val="x-none"/>
        </w:rPr>
      </w:pPr>
      <w:r w:rsidRPr="003423A8">
        <w:rPr>
          <w:b/>
          <w:i/>
          <w:iCs/>
        </w:rPr>
        <w:t>pytanie nr 11</w:t>
      </w:r>
      <w:r w:rsidRPr="003423A8">
        <w:rPr>
          <w:b/>
        </w:rPr>
        <w:t>:</w:t>
      </w:r>
      <w:r w:rsidRPr="009C1C8D">
        <w:rPr>
          <w:sz w:val="24"/>
          <w:szCs w:val="24"/>
        </w:rPr>
        <w:t xml:space="preserve"> </w:t>
      </w:r>
      <w:r w:rsidR="00036DA9" w:rsidRPr="00993C17">
        <w:rPr>
          <w:i/>
          <w:iCs/>
        </w:rPr>
        <w:t xml:space="preserve">DOTYCZY: śledzenia przesyłek rejestrowanych. </w:t>
      </w:r>
      <w:r w:rsidRPr="00993C17">
        <w:rPr>
          <w:bCs/>
          <w:i/>
          <w:iCs/>
          <w:lang w:val="x-none"/>
        </w:rPr>
        <w:t xml:space="preserve">Wykonawca wnosi o wyjaśnienie, czy Zamawiający oczekuje śledzenia przesyłek w obrocie krajowym oraz śledzenia przesyłek w obrocie zagranicznym, o ile operator zagraniczny umożliwia taką opcję śledzenia. Jeżeli tak, Wykonawca wnosi o potwierdzenie, że wykonawca powinien wskazać własną stronę internetową (właściwie oznaczoną indywidualnym identyfikatorem wykonawcy), tj. stronę tego </w:t>
      </w:r>
      <w:r w:rsidRPr="00993C17">
        <w:rPr>
          <w:bCs/>
          <w:i/>
          <w:iCs/>
          <w:spacing w:val="-2"/>
          <w:lang w:val="x-none"/>
        </w:rPr>
        <w:t>podmiotu, który składa ofertę i strona ta powinna umożliwiać śledzenie przesyłek</w:t>
      </w:r>
      <w:r w:rsidR="00993C17" w:rsidRPr="00993C17">
        <w:rPr>
          <w:bCs/>
          <w:i/>
          <w:iCs/>
          <w:spacing w:val="-2"/>
          <w:lang w:val="x-none"/>
        </w:rPr>
        <w:t xml:space="preserve"> </w:t>
      </w:r>
      <w:r w:rsidRPr="00993C17">
        <w:rPr>
          <w:bCs/>
          <w:i/>
          <w:iCs/>
          <w:spacing w:val="-2"/>
          <w:lang w:val="x-none"/>
        </w:rPr>
        <w:t>rejestrowanych,</w:t>
      </w:r>
      <w:r w:rsidRPr="00993C17">
        <w:rPr>
          <w:bCs/>
          <w:i/>
          <w:iCs/>
          <w:lang w:val="x-none"/>
        </w:rPr>
        <w:t xml:space="preserve"> </w:t>
      </w:r>
    </w:p>
    <w:p w14:paraId="47721D7C" w14:textId="1E82BB4E" w:rsidR="00874063" w:rsidRDefault="00874063" w:rsidP="001E01BC">
      <w:pPr>
        <w:pStyle w:val="Akapitzlist"/>
        <w:spacing w:after="120" w:line="240" w:lineRule="atLeast"/>
        <w:ind w:left="397"/>
        <w:contextualSpacing w:val="0"/>
        <w:rPr>
          <w:sz w:val="24"/>
          <w:szCs w:val="24"/>
        </w:rPr>
      </w:pPr>
      <w:r w:rsidRPr="005C2858">
        <w:rPr>
          <w:b/>
          <w:sz w:val="24"/>
          <w:szCs w:val="24"/>
        </w:rPr>
        <w:t>odpowiedź</w:t>
      </w:r>
      <w:r w:rsidRPr="00BE1F0E">
        <w:rPr>
          <w:b/>
          <w:sz w:val="24"/>
          <w:szCs w:val="24"/>
        </w:rPr>
        <w:t>:</w:t>
      </w:r>
      <w:r w:rsidRPr="00BE1F0E">
        <w:rPr>
          <w:sz w:val="24"/>
          <w:szCs w:val="24"/>
        </w:rPr>
        <w:t xml:space="preserve"> </w:t>
      </w:r>
      <w:r w:rsidR="000D0E55" w:rsidRPr="00BE1F0E">
        <w:rPr>
          <w:sz w:val="24"/>
          <w:szCs w:val="24"/>
        </w:rPr>
        <w:t>zamawiający</w:t>
      </w:r>
      <w:r w:rsidR="00675824" w:rsidRPr="00BE1F0E">
        <w:rPr>
          <w:sz w:val="24"/>
          <w:szCs w:val="24"/>
        </w:rPr>
        <w:t xml:space="preserve"> nie wymaga funkcjonalności, o której mowa w pytaniu,</w:t>
      </w:r>
    </w:p>
    <w:p w14:paraId="62733ABB" w14:textId="66E25F6D" w:rsidR="00874063" w:rsidRPr="003423A8" w:rsidRDefault="00874063" w:rsidP="00FA6ED2">
      <w:pPr>
        <w:pStyle w:val="Akapitzlist"/>
        <w:numPr>
          <w:ilvl w:val="0"/>
          <w:numId w:val="5"/>
        </w:numPr>
        <w:spacing w:line="240" w:lineRule="atLeast"/>
        <w:ind w:left="453" w:hanging="340"/>
        <w:rPr>
          <w:bCs/>
          <w:i/>
          <w:iCs/>
        </w:rPr>
      </w:pPr>
      <w:r w:rsidRPr="003423A8">
        <w:rPr>
          <w:b/>
          <w:i/>
          <w:iCs/>
        </w:rPr>
        <w:t>pytanie nr 12:</w:t>
      </w:r>
      <w:r w:rsidRPr="003423A8">
        <w:rPr>
          <w:i/>
          <w:iCs/>
        </w:rPr>
        <w:t xml:space="preserve"> </w:t>
      </w:r>
      <w:r w:rsidR="00036DA9" w:rsidRPr="003423A8">
        <w:rPr>
          <w:i/>
          <w:iCs/>
        </w:rPr>
        <w:t xml:space="preserve">DOTYCZY zasad świadczenia usług pocztowych w obrocie zagranicznym. </w:t>
      </w:r>
      <w:r w:rsidRPr="003423A8">
        <w:rPr>
          <w:bCs/>
          <w:i/>
          <w:iCs/>
        </w:rPr>
        <w:t xml:space="preserve">Biorąc pod uwagę, iż przedmiotem umowy są również przesyłki pocztowe (listowe i paczkowe) </w:t>
      </w:r>
      <w:r w:rsidRPr="003423A8">
        <w:rPr>
          <w:i/>
          <w:iCs/>
        </w:rPr>
        <w:t>w obrocie zagranicznym, Wykonawca wnosi o akceptację przez Zamawiającego, iż: 1) realizacja usług pocztowych</w:t>
      </w:r>
      <w:r w:rsidRPr="003423A8">
        <w:rPr>
          <w:bCs/>
          <w:i/>
          <w:iCs/>
        </w:rPr>
        <w:t xml:space="preserve"> w obrocie zagranicznym odbywa się na podstawie ustawy z dnia 23 listopada 2012 roku Prawo pocztowe, międzynarodowych przepisów pocztowych, na podstawie Regulaminów usług pocztowych w obrocie zagranicznym, 2) zasady doręczania, awizowania i zwracania do nadawcy przesyłek, składania reklamacji a także postępowanie ze zwrotnym potwierdzeniem odbioru, w przypadku przesyłek w obrocie zagranicznym zostały określone w międzynarodowych pocztowych aktach prawnych i regulaminie Wykonawcy, a dodatkowo operatorzy zagraniczni stosują swoje wewnętrzne obowiązujące w tym zakresie przepisy, 3) w związku z decyzjami przyjętymi podczas IV Nadzwyczajnego Światowego Kongresu Pocztowego (Rijad, 2023 r.) o zmianie od 1 stycznia 2025 r. Światowej Konwencji Pocztowej, aktualizacja obowiązującego Cennika usług powszechnych w obrocie krajowym i zagranicznym, o którym mowa w ustawie Prawo pocztowe. Oznacza to, że od 1 stycznia 2025 r. zarówno operator wyznaczony, jak i zagraniczni operatorzy pocztowi nie będą świadczyli usługi potwierdzenia odbioru dla paczek, 4) nie wszystkie kraje świadczą usługę zwrotne potwierdzenie odbioru. Nie przyjmuje się potwierdzenia odbioru do przesyłki rejestrowanej (listowej) wysyłanej m.in. do Brazylii, Danii i Wielkiej Brytanii oraz Irlandii Płn., 5) usługa Worek M nie będzie świadczona od 01.01.2025 roku, 6) terminy doręczania przesyłek listowych oraz paczek pocztowych w obrocie zagranicznym, wynikające z przepisów międzynarodowych i regulaminu Wykonawcy, są </w:t>
      </w:r>
      <w:r w:rsidRPr="003423A8">
        <w:rPr>
          <w:bCs/>
          <w:i/>
          <w:iCs/>
        </w:rPr>
        <w:lastRenderedPageBreak/>
        <w:t>terminami deklarowanymi, 7) w obrocie zagranicznym możliwe są ograniczania wysyłki przesyłek z uwagi na okoliczności niezależne od Wykonawcy. Wykaz ograniczeń w zakresie realizacji przesyłek zagranicznych, podlega bieżącej aktualizacji i publikacji na stronie internetowej Wykonawcy, np. aktualnie usługi pocztowe do Rosji są zawieszone, 8) w przypadku usług pocztowych w obrocie zagranicznym maksymalny termin na wniesienie reklamacji</w:t>
      </w:r>
      <w:r w:rsidRPr="00874063">
        <w:rPr>
          <w:bCs/>
          <w:sz w:val="24"/>
          <w:szCs w:val="24"/>
        </w:rPr>
        <w:t xml:space="preserve"> </w:t>
      </w:r>
      <w:r w:rsidRPr="003423A8">
        <w:rPr>
          <w:bCs/>
          <w:i/>
          <w:iCs/>
        </w:rPr>
        <w:t xml:space="preserve">(dla przesyłek listowych poleconych oraz paczek) z tytułu niewykonania usługi wynosi 6 miesięcy, licząc od dnia następnego po dniu nadania), ich rozpatrzenie (maks. do 3 miesięcy), a także odpowiedzialność operatorów pocztowych i należne odszkodowanie w przypadku niewykonania bądź nienależytego wykonania usług zostały określone w ww. międzynarodowych pocztowych aktach prawnych oraz Regulaminach usług w obrocie zagranicznym, 9) dla obrotu zagranicznego zapewnia się jedynie opcje śledzenia przesyłek dla krajów, których operatorzy taką opcję udostępniają, </w:t>
      </w:r>
    </w:p>
    <w:p w14:paraId="79A0FEE2" w14:textId="59D0FC58" w:rsidR="00874063" w:rsidRPr="00675824" w:rsidRDefault="00874063" w:rsidP="001E01BC">
      <w:pPr>
        <w:pStyle w:val="Akapitzlist"/>
        <w:spacing w:after="120" w:line="240" w:lineRule="atLeast"/>
        <w:ind w:left="397"/>
        <w:contextualSpacing w:val="0"/>
        <w:rPr>
          <w:sz w:val="24"/>
          <w:szCs w:val="24"/>
        </w:rPr>
      </w:pPr>
      <w:r w:rsidRPr="00BE1F0E">
        <w:rPr>
          <w:b/>
          <w:sz w:val="24"/>
          <w:szCs w:val="24"/>
        </w:rPr>
        <w:t>odpowiedź</w:t>
      </w:r>
      <w:r w:rsidR="00934B9A" w:rsidRPr="00BE1F0E">
        <w:rPr>
          <w:b/>
          <w:sz w:val="24"/>
          <w:szCs w:val="24"/>
        </w:rPr>
        <w:t xml:space="preserve">: </w:t>
      </w:r>
      <w:r w:rsidR="00675824" w:rsidRPr="00BE1F0E">
        <w:rPr>
          <w:bCs/>
          <w:sz w:val="24"/>
          <w:szCs w:val="24"/>
        </w:rPr>
        <w:t>analogicznie jak w przypadku odpowiedzi na pytanie nr 3</w:t>
      </w:r>
      <w:r w:rsidR="004F22D7" w:rsidRPr="00BE1F0E">
        <w:rPr>
          <w:bCs/>
          <w:sz w:val="24"/>
          <w:szCs w:val="24"/>
        </w:rPr>
        <w:t>,</w:t>
      </w:r>
      <w:r w:rsidR="004F22D7" w:rsidRPr="00675824">
        <w:rPr>
          <w:bCs/>
          <w:sz w:val="24"/>
          <w:szCs w:val="24"/>
        </w:rPr>
        <w:t xml:space="preserve"> </w:t>
      </w:r>
    </w:p>
    <w:p w14:paraId="78DF53A4" w14:textId="13BA6397" w:rsidR="00874063" w:rsidRPr="00BE1F0E" w:rsidRDefault="00874063" w:rsidP="00FA6ED2">
      <w:pPr>
        <w:pStyle w:val="Akapitzlist"/>
        <w:numPr>
          <w:ilvl w:val="0"/>
          <w:numId w:val="5"/>
        </w:numPr>
        <w:spacing w:line="240" w:lineRule="atLeast"/>
        <w:ind w:left="453" w:hanging="340"/>
        <w:rPr>
          <w:bCs/>
          <w:i/>
          <w:iCs/>
        </w:rPr>
      </w:pPr>
      <w:r w:rsidRPr="003423A8">
        <w:rPr>
          <w:b/>
          <w:i/>
          <w:iCs/>
        </w:rPr>
        <w:t>pytanie nr 13:</w:t>
      </w:r>
      <w:r w:rsidRPr="003423A8">
        <w:rPr>
          <w:i/>
          <w:iCs/>
        </w:rPr>
        <w:t xml:space="preserve"> </w:t>
      </w:r>
      <w:r w:rsidR="00036DA9" w:rsidRPr="003423A8">
        <w:rPr>
          <w:i/>
          <w:iCs/>
        </w:rPr>
        <w:t xml:space="preserve">TERMIN SKŁADANIA OFERT. </w:t>
      </w:r>
      <w:r w:rsidR="00DB5817" w:rsidRPr="003423A8">
        <w:rPr>
          <w:bCs/>
          <w:i/>
          <w:iCs/>
        </w:rPr>
        <w:t xml:space="preserve">Wykonawca zauważa, że zapoznał się z postanowieniami SWZ i wniósł liczne wnioski o wyjaśnienie bądź modyfikacje treści SWZ. Wykonawca spodziewa się udzielenia licznych wyjaśnień i modyfikacji treści SWZ, które będzie musiał ponownie poddać analizie w swoich komórkach organizacyjnych pod kątem możliwości złożenia oferty w kontekście występujących ryzyk. Wykonawca wnosi o uwzględnienie przy zmianie przez Zamawiającego terminu składania ofert, aby pomiędzy opublikowaniem zmian SWZ, (który może nastąpić np. pod koniec dnia) a nowym terminem złożenia oferty (który może zostać </w:t>
      </w:r>
      <w:r w:rsidR="00DB5817" w:rsidRPr="00BE1F0E">
        <w:rPr>
          <w:bCs/>
          <w:i/>
          <w:iCs/>
        </w:rPr>
        <w:t>wyznaczony w godzinach porannych)</w:t>
      </w:r>
      <w:r w:rsidR="0061057E" w:rsidRPr="00BE1F0E">
        <w:rPr>
          <w:bCs/>
          <w:i/>
          <w:iCs/>
        </w:rPr>
        <w:t xml:space="preserve"> – z</w:t>
      </w:r>
      <w:r w:rsidR="00DB5817" w:rsidRPr="00BE1F0E">
        <w:rPr>
          <w:bCs/>
          <w:i/>
          <w:iCs/>
        </w:rPr>
        <w:t>achować co najmniej trzy pełne dni robocz</w:t>
      </w:r>
      <w:r w:rsidR="003423A8" w:rsidRPr="00BE1F0E">
        <w:rPr>
          <w:bCs/>
          <w:i/>
          <w:iCs/>
        </w:rPr>
        <w:t xml:space="preserve">e, </w:t>
      </w:r>
    </w:p>
    <w:p w14:paraId="30C6858E" w14:textId="61B371E0" w:rsidR="00852A7D" w:rsidRDefault="00874063" w:rsidP="00404591">
      <w:pPr>
        <w:pStyle w:val="Akapitzlist"/>
        <w:spacing w:after="0" w:line="240" w:lineRule="atLeast"/>
        <w:ind w:left="397"/>
        <w:contextualSpacing w:val="0"/>
        <w:rPr>
          <w:sz w:val="24"/>
          <w:szCs w:val="24"/>
        </w:rPr>
      </w:pPr>
      <w:r w:rsidRPr="00BE1F0E">
        <w:rPr>
          <w:b/>
          <w:sz w:val="24"/>
          <w:szCs w:val="24"/>
        </w:rPr>
        <w:t>odpowiedź:</w:t>
      </w:r>
      <w:r w:rsidRPr="00BE1F0E">
        <w:rPr>
          <w:sz w:val="24"/>
          <w:szCs w:val="24"/>
        </w:rPr>
        <w:t xml:space="preserve"> </w:t>
      </w:r>
      <w:r w:rsidR="004F22D7" w:rsidRPr="00BE1F0E">
        <w:rPr>
          <w:bCs/>
          <w:sz w:val="24"/>
          <w:szCs w:val="24"/>
        </w:rPr>
        <w:t>zamawiający wyraża zgodę na wydłużenie terminu składania ofert</w:t>
      </w:r>
      <w:r w:rsidR="005C2858" w:rsidRPr="00BE1F0E">
        <w:rPr>
          <w:bCs/>
          <w:sz w:val="24"/>
          <w:szCs w:val="24"/>
        </w:rPr>
        <w:t>; s</w:t>
      </w:r>
      <w:r w:rsidR="004F22D7" w:rsidRPr="00BE1F0E">
        <w:rPr>
          <w:bCs/>
          <w:sz w:val="24"/>
          <w:szCs w:val="24"/>
        </w:rPr>
        <w:t>t</w:t>
      </w:r>
      <w:r w:rsidR="004F22D7" w:rsidRPr="00BE1F0E">
        <w:rPr>
          <w:sz w:val="24"/>
          <w:szCs w:val="24"/>
        </w:rPr>
        <w:t>osowna zmiana treści SWZ w tym zakresie znajduje się w punkcie 2 niniejszego pisma.</w:t>
      </w:r>
      <w:r w:rsidR="004F22D7">
        <w:rPr>
          <w:sz w:val="24"/>
          <w:szCs w:val="24"/>
        </w:rPr>
        <w:t xml:space="preserve"> </w:t>
      </w:r>
    </w:p>
    <w:p w14:paraId="63184E9E" w14:textId="77777777" w:rsidR="00404591" w:rsidRPr="00EC755F" w:rsidRDefault="00404591" w:rsidP="00404591">
      <w:pPr>
        <w:pStyle w:val="Akapitzlist"/>
        <w:spacing w:after="0" w:line="240" w:lineRule="atLeast"/>
        <w:ind w:left="397"/>
        <w:contextualSpacing w:val="0"/>
        <w:rPr>
          <w:sz w:val="24"/>
          <w:szCs w:val="24"/>
        </w:rPr>
      </w:pPr>
    </w:p>
    <w:p w14:paraId="144B2820" w14:textId="6F71C660" w:rsidR="009E5F9F" w:rsidRPr="00FB4B9F" w:rsidRDefault="00AF78B9" w:rsidP="00F27C60">
      <w:pPr>
        <w:numPr>
          <w:ilvl w:val="0"/>
          <w:numId w:val="3"/>
        </w:numPr>
        <w:spacing w:after="0" w:line="240" w:lineRule="atLeast"/>
        <w:ind w:left="284" w:hanging="284"/>
        <w:rPr>
          <w:iCs/>
          <w:sz w:val="24"/>
          <w:szCs w:val="24"/>
        </w:rPr>
      </w:pPr>
      <w:r w:rsidRPr="00FB4B9F">
        <w:rPr>
          <w:iCs/>
          <w:sz w:val="24"/>
          <w:szCs w:val="24"/>
        </w:rPr>
        <w:t xml:space="preserve">Na podstawie art. </w:t>
      </w:r>
      <w:r w:rsidR="00CA507C" w:rsidRPr="00FB4B9F">
        <w:rPr>
          <w:iCs/>
          <w:sz w:val="24"/>
          <w:szCs w:val="24"/>
        </w:rPr>
        <w:t>286</w:t>
      </w:r>
      <w:r w:rsidRPr="00FB4B9F">
        <w:rPr>
          <w:iCs/>
          <w:sz w:val="24"/>
          <w:szCs w:val="24"/>
        </w:rPr>
        <w:t xml:space="preserve"> ust. 1 ustawy z dnia 11 września 2019 roku Prawo zamówień publicznych (Dz. U. z 202</w:t>
      </w:r>
      <w:r w:rsidR="00D17CC9" w:rsidRPr="00FB4B9F">
        <w:rPr>
          <w:iCs/>
          <w:sz w:val="24"/>
          <w:szCs w:val="24"/>
        </w:rPr>
        <w:t>4</w:t>
      </w:r>
      <w:r w:rsidRPr="00FB4B9F">
        <w:rPr>
          <w:iCs/>
          <w:sz w:val="24"/>
          <w:szCs w:val="24"/>
        </w:rPr>
        <w:t xml:space="preserve"> r. poz. </w:t>
      </w:r>
      <w:r w:rsidR="00D17CC9" w:rsidRPr="00FB4B9F">
        <w:rPr>
          <w:iCs/>
          <w:sz w:val="24"/>
          <w:szCs w:val="24"/>
        </w:rPr>
        <w:t>1320</w:t>
      </w:r>
      <w:r w:rsidRPr="00FB4B9F">
        <w:rPr>
          <w:iCs/>
          <w:sz w:val="24"/>
          <w:szCs w:val="24"/>
        </w:rPr>
        <w:t xml:space="preserve">) zamawiający zmienia treść </w:t>
      </w:r>
      <w:r w:rsidRPr="00FB4B9F">
        <w:rPr>
          <w:rFonts w:asciiTheme="minorHAnsi" w:hAnsiTheme="minorHAnsi" w:cstheme="minorHAnsi"/>
          <w:sz w:val="24"/>
          <w:szCs w:val="24"/>
        </w:rPr>
        <w:t>SWZ w następującym zakresie:</w:t>
      </w:r>
    </w:p>
    <w:p w14:paraId="033C0D79" w14:textId="257C2072" w:rsidR="001048FF" w:rsidRPr="001363DD" w:rsidRDefault="00EB5BD3" w:rsidP="00F27C60">
      <w:pPr>
        <w:pStyle w:val="Akapitzlist"/>
        <w:numPr>
          <w:ilvl w:val="0"/>
          <w:numId w:val="4"/>
        </w:numPr>
        <w:spacing w:before="80" w:after="80" w:line="240" w:lineRule="atLeast"/>
        <w:ind w:left="397" w:hanging="284"/>
        <w:contextualSpacing w:val="0"/>
        <w:rPr>
          <w:rFonts w:asciiTheme="minorHAnsi" w:hAnsiTheme="minorHAnsi" w:cstheme="minorHAnsi"/>
          <w:sz w:val="24"/>
          <w:szCs w:val="24"/>
        </w:rPr>
      </w:pPr>
      <w:r w:rsidRPr="001363DD">
        <w:rPr>
          <w:rFonts w:cs="Calibri"/>
          <w:sz w:val="24"/>
          <w:szCs w:val="24"/>
        </w:rPr>
        <w:t xml:space="preserve">w Rozdziale XI SWZ dotychczasową treść „Wykonawca jest związany ofertą do dnia </w:t>
      </w:r>
      <w:r w:rsidRPr="001363DD">
        <w:rPr>
          <w:rFonts w:cs="Calibri"/>
          <w:sz w:val="24"/>
          <w:szCs w:val="24"/>
        </w:rPr>
        <w:br/>
      </w:r>
      <w:r w:rsidR="00CE3324" w:rsidRPr="001363DD">
        <w:rPr>
          <w:rFonts w:cs="Calibri"/>
          <w:b/>
          <w:bCs/>
          <w:sz w:val="24"/>
          <w:szCs w:val="24"/>
        </w:rPr>
        <w:t>4</w:t>
      </w:r>
      <w:r w:rsidRPr="001363DD">
        <w:rPr>
          <w:rFonts w:cs="Calibri"/>
          <w:b/>
          <w:bCs/>
          <w:sz w:val="24"/>
          <w:szCs w:val="24"/>
        </w:rPr>
        <w:t xml:space="preserve"> </w:t>
      </w:r>
      <w:r w:rsidR="00CE3324" w:rsidRPr="001363DD">
        <w:rPr>
          <w:rFonts w:cs="Calibri"/>
          <w:b/>
          <w:bCs/>
          <w:sz w:val="24"/>
          <w:szCs w:val="24"/>
        </w:rPr>
        <w:t xml:space="preserve">stycznia </w:t>
      </w:r>
      <w:r w:rsidRPr="001363DD">
        <w:rPr>
          <w:rFonts w:cs="Calibri"/>
          <w:b/>
          <w:bCs/>
          <w:sz w:val="24"/>
          <w:szCs w:val="24"/>
        </w:rPr>
        <w:t>202</w:t>
      </w:r>
      <w:r w:rsidR="00CE3324" w:rsidRPr="001363DD">
        <w:rPr>
          <w:rFonts w:cs="Calibri"/>
          <w:b/>
          <w:bCs/>
          <w:sz w:val="24"/>
          <w:szCs w:val="24"/>
        </w:rPr>
        <w:t>5</w:t>
      </w:r>
      <w:r w:rsidRPr="001363DD">
        <w:rPr>
          <w:rFonts w:cs="Calibri"/>
          <w:b/>
          <w:bCs/>
          <w:sz w:val="24"/>
          <w:szCs w:val="24"/>
        </w:rPr>
        <w:t xml:space="preserve"> r</w:t>
      </w:r>
      <w:r w:rsidRPr="001363DD">
        <w:rPr>
          <w:rFonts w:cs="Calibri"/>
          <w:sz w:val="24"/>
          <w:szCs w:val="24"/>
        </w:rPr>
        <w:t xml:space="preserve">.” zastępuje się treścią „Wykonawca jest związany ofertą do dnia </w:t>
      </w:r>
      <w:r w:rsidR="00CE3324" w:rsidRPr="001363DD">
        <w:rPr>
          <w:rFonts w:cs="Calibri"/>
          <w:sz w:val="24"/>
          <w:szCs w:val="24"/>
        </w:rPr>
        <w:br/>
      </w:r>
      <w:r w:rsidR="00CE3324" w:rsidRPr="001363DD">
        <w:rPr>
          <w:rFonts w:cs="Calibri"/>
          <w:b/>
          <w:bCs/>
          <w:sz w:val="24"/>
          <w:szCs w:val="24"/>
        </w:rPr>
        <w:t>8</w:t>
      </w:r>
      <w:r w:rsidRPr="001363DD">
        <w:rPr>
          <w:rFonts w:cs="Calibri"/>
          <w:b/>
          <w:bCs/>
          <w:sz w:val="24"/>
          <w:szCs w:val="24"/>
        </w:rPr>
        <w:t xml:space="preserve"> </w:t>
      </w:r>
      <w:r w:rsidR="00CE3324" w:rsidRPr="001363DD">
        <w:rPr>
          <w:rFonts w:cs="Calibri"/>
          <w:b/>
          <w:bCs/>
          <w:sz w:val="24"/>
          <w:szCs w:val="24"/>
        </w:rPr>
        <w:t>stycznia</w:t>
      </w:r>
      <w:r w:rsidRPr="001363DD">
        <w:rPr>
          <w:rFonts w:cs="Calibri"/>
          <w:b/>
          <w:bCs/>
          <w:sz w:val="24"/>
          <w:szCs w:val="24"/>
        </w:rPr>
        <w:t xml:space="preserve"> 202</w:t>
      </w:r>
      <w:r w:rsidR="00CE3324" w:rsidRPr="001363DD">
        <w:rPr>
          <w:rFonts w:cs="Calibri"/>
          <w:b/>
          <w:bCs/>
          <w:sz w:val="24"/>
          <w:szCs w:val="24"/>
        </w:rPr>
        <w:t>5</w:t>
      </w:r>
      <w:r w:rsidRPr="001363DD">
        <w:rPr>
          <w:rFonts w:cs="Calibri"/>
          <w:b/>
          <w:bCs/>
          <w:sz w:val="24"/>
          <w:szCs w:val="24"/>
        </w:rPr>
        <w:t xml:space="preserve"> r</w:t>
      </w:r>
      <w:r w:rsidRPr="001363DD">
        <w:rPr>
          <w:rFonts w:cs="Calibri"/>
          <w:sz w:val="24"/>
          <w:szCs w:val="24"/>
        </w:rPr>
        <w:t>.”,</w:t>
      </w:r>
    </w:p>
    <w:p w14:paraId="5E16EA92" w14:textId="77408B65" w:rsidR="00B65CE1" w:rsidRPr="008019EC" w:rsidRDefault="00EB5BD3" w:rsidP="00F27C60">
      <w:pPr>
        <w:pStyle w:val="Akapitzlist"/>
        <w:numPr>
          <w:ilvl w:val="0"/>
          <w:numId w:val="4"/>
        </w:numPr>
        <w:spacing w:before="80" w:after="0" w:line="240" w:lineRule="atLeast"/>
        <w:ind w:left="397" w:hanging="284"/>
        <w:contextualSpacing w:val="0"/>
        <w:rPr>
          <w:rFonts w:asciiTheme="minorHAnsi" w:hAnsiTheme="minorHAnsi" w:cstheme="minorHAnsi"/>
          <w:sz w:val="24"/>
          <w:szCs w:val="24"/>
        </w:rPr>
      </w:pPr>
      <w:bookmarkStart w:id="3" w:name="_Hlk135136315"/>
      <w:r w:rsidRPr="008019EC">
        <w:rPr>
          <w:rFonts w:cs="Calibri"/>
          <w:sz w:val="24"/>
          <w:szCs w:val="24"/>
        </w:rPr>
        <w:t xml:space="preserve">w Rozdziale XIII SWZ dotychczasową treść </w:t>
      </w:r>
      <w:bookmarkEnd w:id="3"/>
      <w:r w:rsidRPr="008019EC">
        <w:rPr>
          <w:rFonts w:cs="Calibri"/>
          <w:sz w:val="24"/>
          <w:szCs w:val="24"/>
        </w:rPr>
        <w:t>pkt 1 zastępuje się następującą treścią:</w:t>
      </w:r>
    </w:p>
    <w:p w14:paraId="5329FB6F" w14:textId="598CFFE7" w:rsidR="00EB5BD3" w:rsidRPr="00396183" w:rsidRDefault="00EB5BD3" w:rsidP="00F27C60">
      <w:pPr>
        <w:pStyle w:val="Akapitzlist"/>
        <w:spacing w:after="80" w:line="240" w:lineRule="atLeast"/>
        <w:ind w:left="425" w:hanging="85"/>
        <w:contextualSpacing w:val="0"/>
        <w:rPr>
          <w:rFonts w:asciiTheme="minorHAnsi" w:hAnsiTheme="minorHAnsi" w:cstheme="minorHAnsi"/>
          <w:color w:val="FF0000"/>
          <w:spacing w:val="-20"/>
          <w:sz w:val="24"/>
          <w:szCs w:val="24"/>
        </w:rPr>
      </w:pPr>
      <w:r w:rsidRPr="008019EC">
        <w:rPr>
          <w:rFonts w:cs="Calibri"/>
          <w:sz w:val="24"/>
          <w:szCs w:val="24"/>
        </w:rPr>
        <w:t>„</w:t>
      </w:r>
      <w:r w:rsidRPr="008019EC">
        <w:rPr>
          <w:rFonts w:cs="Calibri"/>
          <w:spacing w:val="-6"/>
          <w:sz w:val="24"/>
          <w:szCs w:val="24"/>
        </w:rPr>
        <w:t>Ofertę należy złożyć w terminie do dnia</w:t>
      </w:r>
      <w:r w:rsidRPr="008019EC">
        <w:rPr>
          <w:rFonts w:cs="Calibri"/>
          <w:b/>
          <w:bCs/>
          <w:spacing w:val="-6"/>
          <w:sz w:val="24"/>
          <w:szCs w:val="24"/>
        </w:rPr>
        <w:t xml:space="preserve"> </w:t>
      </w:r>
      <w:r w:rsidR="00396183" w:rsidRPr="008019EC">
        <w:rPr>
          <w:rFonts w:cs="Calibri"/>
          <w:b/>
          <w:bCs/>
          <w:spacing w:val="-6"/>
          <w:sz w:val="24"/>
          <w:szCs w:val="24"/>
        </w:rPr>
        <w:t>10</w:t>
      </w:r>
      <w:r w:rsidRPr="008019EC">
        <w:rPr>
          <w:rFonts w:cs="Calibri"/>
          <w:b/>
          <w:bCs/>
          <w:spacing w:val="-6"/>
          <w:sz w:val="24"/>
          <w:szCs w:val="24"/>
        </w:rPr>
        <w:t xml:space="preserve"> </w:t>
      </w:r>
      <w:r w:rsidR="00396183" w:rsidRPr="008019EC">
        <w:rPr>
          <w:rFonts w:cs="Calibri"/>
          <w:b/>
          <w:bCs/>
          <w:spacing w:val="-6"/>
          <w:sz w:val="24"/>
          <w:szCs w:val="24"/>
        </w:rPr>
        <w:t xml:space="preserve">grudnia </w:t>
      </w:r>
      <w:r w:rsidRPr="008019EC">
        <w:rPr>
          <w:rFonts w:cs="Calibri"/>
          <w:b/>
          <w:bCs/>
          <w:spacing w:val="-6"/>
          <w:sz w:val="24"/>
          <w:szCs w:val="24"/>
        </w:rPr>
        <w:t>2024 r. do godziny 10:00</w:t>
      </w:r>
      <w:r w:rsidRPr="008019EC">
        <w:rPr>
          <w:rFonts w:cs="Calibri"/>
          <w:spacing w:val="-6"/>
          <w:sz w:val="24"/>
          <w:szCs w:val="24"/>
        </w:rPr>
        <w:t>.</w:t>
      </w:r>
      <w:r w:rsidRPr="008019EC">
        <w:rPr>
          <w:rFonts w:cs="Calibri"/>
          <w:b/>
          <w:bCs/>
          <w:spacing w:val="-6"/>
          <w:sz w:val="24"/>
          <w:szCs w:val="24"/>
        </w:rPr>
        <w:t xml:space="preserve"> </w:t>
      </w:r>
      <w:r w:rsidRPr="008019EC">
        <w:rPr>
          <w:rFonts w:cs="Calibri"/>
          <w:spacing w:val="-6"/>
          <w:sz w:val="24"/>
          <w:szCs w:val="24"/>
        </w:rPr>
        <w:t>Ofertę</w:t>
      </w:r>
      <w:r w:rsidRPr="008019EC">
        <w:rPr>
          <w:rFonts w:cs="Calibri"/>
          <w:b/>
          <w:bCs/>
          <w:spacing w:val="-6"/>
          <w:sz w:val="24"/>
          <w:szCs w:val="24"/>
        </w:rPr>
        <w:t xml:space="preserve"> </w:t>
      </w:r>
      <w:r w:rsidRPr="008019EC">
        <w:rPr>
          <w:rFonts w:cs="Calibri"/>
          <w:spacing w:val="-6"/>
          <w:sz w:val="24"/>
          <w:szCs w:val="24"/>
        </w:rPr>
        <w:t>składa się</w:t>
      </w:r>
      <w:r w:rsidRPr="008019EC">
        <w:rPr>
          <w:rFonts w:cs="Calibri"/>
          <w:b/>
          <w:bCs/>
          <w:spacing w:val="-6"/>
          <w:sz w:val="24"/>
          <w:szCs w:val="24"/>
        </w:rPr>
        <w:t xml:space="preserve"> </w:t>
      </w:r>
      <w:r w:rsidRPr="008019EC">
        <w:rPr>
          <w:rFonts w:cs="Calibri"/>
          <w:spacing w:val="-8"/>
          <w:sz w:val="24"/>
          <w:szCs w:val="24"/>
        </w:rPr>
        <w:t>za pośrednictwem platformy zakupowej</w:t>
      </w:r>
      <w:r w:rsidRPr="008019EC">
        <w:rPr>
          <w:rFonts w:cs="Calibri"/>
          <w:spacing w:val="-4"/>
          <w:sz w:val="24"/>
          <w:szCs w:val="24"/>
        </w:rPr>
        <w:t xml:space="preserve"> </w:t>
      </w:r>
      <w:hyperlink r:id="rId8" w:history="1">
        <w:r w:rsidRPr="008019EC">
          <w:rPr>
            <w:rStyle w:val="Hipercze"/>
            <w:rFonts w:cs="Calibri"/>
            <w:color w:val="auto"/>
            <w:spacing w:val="-20"/>
            <w:sz w:val="24"/>
            <w:szCs w:val="24"/>
          </w:rPr>
          <w:t>https://platformazakupowa.pl/pn/uw-warminsko-mazurski</w:t>
        </w:r>
      </w:hyperlink>
      <w:r w:rsidRPr="008019EC">
        <w:rPr>
          <w:rFonts w:cs="Calibri"/>
          <w:spacing w:val="-20"/>
          <w:sz w:val="24"/>
          <w:szCs w:val="24"/>
        </w:rPr>
        <w:t>.”,</w:t>
      </w:r>
    </w:p>
    <w:p w14:paraId="2B5A2B68" w14:textId="08DD05B0" w:rsidR="004A7848" w:rsidRPr="008019EC" w:rsidRDefault="00EB5BD3" w:rsidP="00F27C60">
      <w:pPr>
        <w:pStyle w:val="Akapitzlist"/>
        <w:numPr>
          <w:ilvl w:val="0"/>
          <w:numId w:val="4"/>
        </w:numPr>
        <w:spacing w:before="80" w:after="80" w:line="240" w:lineRule="atLeast"/>
        <w:ind w:left="397" w:hanging="284"/>
        <w:contextualSpacing w:val="0"/>
        <w:rPr>
          <w:rFonts w:asciiTheme="minorHAnsi" w:hAnsiTheme="minorHAnsi" w:cstheme="minorHAnsi"/>
          <w:sz w:val="24"/>
          <w:szCs w:val="24"/>
        </w:rPr>
      </w:pPr>
      <w:r w:rsidRPr="008019EC">
        <w:rPr>
          <w:rFonts w:cs="Calibri"/>
          <w:sz w:val="24"/>
          <w:szCs w:val="24"/>
        </w:rPr>
        <w:t xml:space="preserve">w Rozdziale XIV SWZ dotychczasową treść pkt 1 zastępuje się następującą treścią: </w:t>
      </w:r>
      <w:r w:rsidRPr="008019EC">
        <w:rPr>
          <w:rFonts w:cs="Calibri"/>
          <w:sz w:val="24"/>
          <w:szCs w:val="24"/>
          <w:lang w:val="x-none"/>
        </w:rPr>
        <w:t>„</w:t>
      </w:r>
      <w:r w:rsidRPr="008019EC">
        <w:rPr>
          <w:rFonts w:cs="Calibri"/>
          <w:sz w:val="24"/>
          <w:szCs w:val="24"/>
        </w:rPr>
        <w:t xml:space="preserve">Otwarcie ofert nastąpi w dniu </w:t>
      </w:r>
      <w:r w:rsidR="00BF31FC" w:rsidRPr="008019EC">
        <w:rPr>
          <w:rFonts w:cs="Calibri"/>
          <w:b/>
          <w:bCs/>
          <w:sz w:val="24"/>
          <w:szCs w:val="24"/>
        </w:rPr>
        <w:t>1</w:t>
      </w:r>
      <w:r w:rsidR="00396183" w:rsidRPr="008019EC">
        <w:rPr>
          <w:rFonts w:cs="Calibri"/>
          <w:b/>
          <w:bCs/>
          <w:sz w:val="24"/>
          <w:szCs w:val="24"/>
        </w:rPr>
        <w:t>0</w:t>
      </w:r>
      <w:r w:rsidRPr="008019EC">
        <w:rPr>
          <w:rFonts w:cs="Calibri"/>
          <w:b/>
          <w:bCs/>
          <w:sz w:val="24"/>
          <w:szCs w:val="24"/>
        </w:rPr>
        <w:t xml:space="preserve"> </w:t>
      </w:r>
      <w:r w:rsidR="00BF31FC" w:rsidRPr="008019EC">
        <w:rPr>
          <w:rFonts w:cs="Calibri"/>
          <w:b/>
          <w:bCs/>
          <w:sz w:val="24"/>
          <w:szCs w:val="24"/>
        </w:rPr>
        <w:t>grudnia</w:t>
      </w:r>
      <w:r w:rsidRPr="008019EC">
        <w:rPr>
          <w:rFonts w:cs="Calibri"/>
          <w:b/>
          <w:bCs/>
          <w:sz w:val="24"/>
          <w:szCs w:val="24"/>
        </w:rPr>
        <w:t xml:space="preserve"> 2024 r. o godz. 10:30</w:t>
      </w:r>
      <w:r w:rsidRPr="008019EC">
        <w:rPr>
          <w:rFonts w:cs="Calibri"/>
          <w:sz w:val="24"/>
          <w:szCs w:val="24"/>
        </w:rPr>
        <w:t>.”</w:t>
      </w:r>
      <w:r w:rsidR="00A4467F" w:rsidRPr="008019EC">
        <w:rPr>
          <w:rFonts w:cs="Calibri"/>
          <w:sz w:val="24"/>
          <w:szCs w:val="24"/>
        </w:rPr>
        <w:t>,</w:t>
      </w:r>
    </w:p>
    <w:p w14:paraId="406672EA" w14:textId="6200150E" w:rsidR="004A7848" w:rsidRPr="001437A9" w:rsidRDefault="004A7848" w:rsidP="00F27C60">
      <w:pPr>
        <w:pStyle w:val="Akapitzlist"/>
        <w:numPr>
          <w:ilvl w:val="0"/>
          <w:numId w:val="4"/>
        </w:numPr>
        <w:spacing w:before="80" w:after="0" w:line="240" w:lineRule="atLeast"/>
        <w:ind w:left="397" w:hanging="284"/>
        <w:contextualSpacing w:val="0"/>
        <w:rPr>
          <w:rFonts w:asciiTheme="minorHAnsi" w:hAnsiTheme="minorHAnsi" w:cstheme="minorHAnsi"/>
          <w:color w:val="FF0000"/>
          <w:sz w:val="24"/>
          <w:szCs w:val="24"/>
        </w:rPr>
      </w:pPr>
      <w:r w:rsidRPr="001437A9">
        <w:rPr>
          <w:iCs/>
          <w:sz w:val="24"/>
          <w:szCs w:val="24"/>
        </w:rPr>
        <w:t>w Rozdziale V SWZ dotychczasową treść pkt 6 zastępuje się następującą treścią:</w:t>
      </w:r>
    </w:p>
    <w:p w14:paraId="3542027E" w14:textId="468C86E4" w:rsidR="004A7848" w:rsidRPr="001437A9" w:rsidRDefault="004A7848" w:rsidP="000F30DA">
      <w:pPr>
        <w:pStyle w:val="Akapitzlist"/>
        <w:spacing w:after="0" w:line="240" w:lineRule="atLeast"/>
        <w:ind w:left="737" w:hanging="397"/>
        <w:contextualSpacing w:val="0"/>
        <w:jc w:val="both"/>
        <w:rPr>
          <w:iCs/>
          <w:sz w:val="24"/>
          <w:szCs w:val="24"/>
        </w:rPr>
      </w:pPr>
      <w:r w:rsidRPr="001437A9">
        <w:rPr>
          <w:iCs/>
          <w:sz w:val="24"/>
          <w:szCs w:val="24"/>
        </w:rPr>
        <w:t xml:space="preserve">„6. Wykonawca zobowiązany jest do zachowania tajemnicy pocztowej obejmującej informacje przekazywane w przesyłkach pocztowych, dane dotyczące podmiotów korzystających z usług pocztowych oraz dane dotyczące faktu i okoliczności świadczenia usług pocztowych lub korzystania z tych usług – zgodnie z przepisami ustawy Prawo pocztowe.”, </w:t>
      </w:r>
    </w:p>
    <w:p w14:paraId="54623B96" w14:textId="77777777" w:rsidR="001424B3" w:rsidRPr="00DD61C6" w:rsidRDefault="001424B3" w:rsidP="00F27C60">
      <w:pPr>
        <w:pStyle w:val="Akapitzlist"/>
        <w:numPr>
          <w:ilvl w:val="0"/>
          <w:numId w:val="4"/>
        </w:numPr>
        <w:spacing w:before="80" w:after="0" w:line="240" w:lineRule="atLeast"/>
        <w:ind w:left="397" w:hanging="284"/>
        <w:contextualSpacing w:val="0"/>
        <w:jc w:val="both"/>
        <w:rPr>
          <w:iCs/>
          <w:sz w:val="24"/>
          <w:szCs w:val="24"/>
        </w:rPr>
      </w:pPr>
      <w:r w:rsidRPr="00DD61C6">
        <w:rPr>
          <w:iCs/>
          <w:sz w:val="24"/>
          <w:szCs w:val="24"/>
        </w:rPr>
        <w:t>w projektowanych postanowieniach umowy – załączniku nr 4 do SWZ:</w:t>
      </w:r>
    </w:p>
    <w:p w14:paraId="5794DA09" w14:textId="77777777" w:rsidR="001424B3" w:rsidRPr="00DD61C6" w:rsidRDefault="001424B3" w:rsidP="00FA6ED2">
      <w:pPr>
        <w:pStyle w:val="Akapitzlist"/>
        <w:numPr>
          <w:ilvl w:val="0"/>
          <w:numId w:val="7"/>
        </w:numPr>
        <w:spacing w:after="0" w:line="240" w:lineRule="atLeast"/>
        <w:ind w:left="454" w:hanging="284"/>
        <w:contextualSpacing w:val="0"/>
        <w:jc w:val="both"/>
        <w:rPr>
          <w:iCs/>
          <w:sz w:val="24"/>
          <w:szCs w:val="24"/>
        </w:rPr>
      </w:pPr>
      <w:r w:rsidRPr="00DD61C6">
        <w:rPr>
          <w:iCs/>
          <w:sz w:val="24"/>
          <w:szCs w:val="24"/>
        </w:rPr>
        <w:t>dotychczasową treść POSTANOWIENIA NR 4 pkt 2 zastępuje się następującą treścią:</w:t>
      </w:r>
    </w:p>
    <w:p w14:paraId="047D69D5" w14:textId="0692D533" w:rsidR="001424B3" w:rsidRPr="00DD61C6" w:rsidRDefault="001424B3" w:rsidP="001424B3">
      <w:pPr>
        <w:pStyle w:val="Akapitzlist"/>
        <w:spacing w:after="0" w:line="240" w:lineRule="atLeast"/>
        <w:ind w:left="737" w:hanging="397"/>
        <w:contextualSpacing w:val="0"/>
        <w:jc w:val="both"/>
        <w:rPr>
          <w:iCs/>
          <w:sz w:val="24"/>
          <w:szCs w:val="24"/>
        </w:rPr>
      </w:pPr>
      <w:r w:rsidRPr="00DD61C6">
        <w:rPr>
          <w:iCs/>
          <w:sz w:val="24"/>
          <w:szCs w:val="24"/>
        </w:rPr>
        <w:t>„2. Rozliczenie wykonania przedmiotu Umowy nastąpi według cen przyjętych przez Wykonawcę w złożonej ofercie – załączniku nr __ do Umowy</w:t>
      </w:r>
      <w:r w:rsidR="00DD61C6" w:rsidRPr="00DD61C6">
        <w:rPr>
          <w:iCs/>
          <w:sz w:val="24"/>
          <w:szCs w:val="24"/>
        </w:rPr>
        <w:t>,</w:t>
      </w:r>
      <w:r w:rsidRPr="00DD61C6">
        <w:rPr>
          <w:iCs/>
          <w:sz w:val="24"/>
          <w:szCs w:val="24"/>
        </w:rPr>
        <w:t xml:space="preserve"> z zastrzeżeniem możliwości zmiany cen powszechnych usług pocztowych  </w:t>
      </w:r>
      <w:r w:rsidR="00DD61C6" w:rsidRPr="00DD61C6">
        <w:rPr>
          <w:iCs/>
          <w:sz w:val="24"/>
          <w:szCs w:val="24"/>
        </w:rPr>
        <w:t xml:space="preserve">w </w:t>
      </w:r>
      <w:r w:rsidRPr="00DD61C6">
        <w:rPr>
          <w:iCs/>
          <w:sz w:val="24"/>
          <w:szCs w:val="24"/>
        </w:rPr>
        <w:t xml:space="preserve">rozumieniu ustawy Prawo pocztowe. W przypadku świadczenia usług nieujętych w załączniku nr __ do Umowy, </w:t>
      </w:r>
      <w:r w:rsidRPr="00DD61C6">
        <w:rPr>
          <w:iCs/>
          <w:sz w:val="24"/>
          <w:szCs w:val="24"/>
        </w:rPr>
        <w:lastRenderedPageBreak/>
        <w:t>podstawę rozliczeń wykonania tych usług stanowić będzie cennik Wykonawcy aktualny na dzień nadania przesyłek.”,</w:t>
      </w:r>
    </w:p>
    <w:p w14:paraId="5A51CCB2" w14:textId="77777777" w:rsidR="001424B3" w:rsidRPr="00C0721C" w:rsidRDefault="001424B3" w:rsidP="00FA6ED2">
      <w:pPr>
        <w:pStyle w:val="Akapitzlist"/>
        <w:numPr>
          <w:ilvl w:val="0"/>
          <w:numId w:val="7"/>
        </w:numPr>
        <w:spacing w:before="60" w:after="0" w:line="240" w:lineRule="atLeast"/>
        <w:ind w:left="454" w:hanging="312"/>
        <w:contextualSpacing w:val="0"/>
        <w:jc w:val="both"/>
        <w:rPr>
          <w:iCs/>
          <w:sz w:val="24"/>
          <w:szCs w:val="24"/>
        </w:rPr>
      </w:pPr>
      <w:r w:rsidRPr="00C0721C">
        <w:rPr>
          <w:iCs/>
          <w:sz w:val="24"/>
          <w:szCs w:val="24"/>
        </w:rPr>
        <w:t>w POSTANOWIENIU NR 7, w pkt 2 ppkt 6 kropkę zastępuje się przecinkiem oraz dodaje się ppkt 7 o następującej treści:</w:t>
      </w:r>
    </w:p>
    <w:p w14:paraId="0F26AAF9" w14:textId="786838AC" w:rsidR="001424B3" w:rsidRPr="00B129AA" w:rsidRDefault="001424B3" w:rsidP="001424B3">
      <w:pPr>
        <w:pStyle w:val="Akapitzlist"/>
        <w:spacing w:after="0" w:line="240" w:lineRule="atLeast"/>
        <w:ind w:left="737" w:hanging="397"/>
        <w:contextualSpacing w:val="0"/>
        <w:jc w:val="both"/>
        <w:rPr>
          <w:iCs/>
          <w:sz w:val="24"/>
          <w:szCs w:val="24"/>
        </w:rPr>
      </w:pPr>
      <w:r w:rsidRPr="00C0721C">
        <w:rPr>
          <w:iCs/>
          <w:sz w:val="24"/>
          <w:szCs w:val="24"/>
        </w:rPr>
        <w:t>„7)</w:t>
      </w:r>
      <w:r w:rsidR="00C0721C" w:rsidRPr="00C0721C">
        <w:rPr>
          <w:iCs/>
          <w:sz w:val="24"/>
          <w:szCs w:val="24"/>
        </w:rPr>
        <w:t xml:space="preserve"> </w:t>
      </w:r>
      <w:r w:rsidRPr="00C0721C">
        <w:rPr>
          <w:iCs/>
          <w:sz w:val="24"/>
          <w:szCs w:val="24"/>
        </w:rPr>
        <w:t xml:space="preserve">zmiany cennika, o którym mowa w art. 57 i 59 ustawy Prawo pocztowe zaakceptowanego przez Prezesa Urzędu Komunikacji Elektronicznej, jeżeli zmiany te będą mieć wpływ na koszty wykonania przedmiotu Umowy przez </w:t>
      </w:r>
      <w:r w:rsidR="00F27C60">
        <w:rPr>
          <w:iCs/>
          <w:sz w:val="24"/>
          <w:szCs w:val="24"/>
        </w:rPr>
        <w:t>W</w:t>
      </w:r>
      <w:r w:rsidRPr="00C0721C">
        <w:rPr>
          <w:iCs/>
          <w:sz w:val="24"/>
          <w:szCs w:val="24"/>
        </w:rPr>
        <w:t>ykonawcę”.</w:t>
      </w:r>
      <w:r>
        <w:rPr>
          <w:iCs/>
          <w:sz w:val="24"/>
          <w:szCs w:val="24"/>
        </w:rPr>
        <w:t xml:space="preserve"> </w:t>
      </w:r>
    </w:p>
    <w:p w14:paraId="14713AC2" w14:textId="77777777" w:rsidR="00852A7D" w:rsidRPr="00F27C60" w:rsidRDefault="00852A7D" w:rsidP="00373FBF">
      <w:pPr>
        <w:spacing w:after="0" w:line="240" w:lineRule="atLeast"/>
        <w:jc w:val="both"/>
        <w:rPr>
          <w:rFonts w:eastAsia="HG Mincho Light J"/>
          <w:color w:val="000000"/>
          <w:sz w:val="24"/>
          <w:szCs w:val="24"/>
          <w:highlight w:val="cyan"/>
        </w:rPr>
      </w:pPr>
    </w:p>
    <w:p w14:paraId="6DE758ED" w14:textId="465BA684" w:rsidR="006359E4" w:rsidRPr="00FB4B9F" w:rsidRDefault="003142E0" w:rsidP="00FA6ED2">
      <w:pPr>
        <w:pStyle w:val="Akapitzlist"/>
        <w:numPr>
          <w:ilvl w:val="0"/>
          <w:numId w:val="6"/>
        </w:numPr>
        <w:spacing w:after="0" w:line="240" w:lineRule="atLeast"/>
        <w:ind w:left="284" w:hanging="284"/>
        <w:contextualSpacing w:val="0"/>
        <w:rPr>
          <w:rFonts w:eastAsia="HG Mincho Light J"/>
          <w:color w:val="000000"/>
          <w:sz w:val="24"/>
          <w:szCs w:val="24"/>
        </w:rPr>
      </w:pPr>
      <w:r w:rsidRPr="00FB4B9F">
        <w:rPr>
          <w:rFonts w:eastAsia="HG Mincho Light J"/>
          <w:color w:val="000000"/>
          <w:sz w:val="24"/>
          <w:szCs w:val="24"/>
        </w:rPr>
        <w:t xml:space="preserve">Pozostała treść SWZ pozostaje bez zmian. </w:t>
      </w:r>
      <w:r w:rsidR="00F44E5E" w:rsidRPr="00FB4B9F">
        <w:rPr>
          <w:rFonts w:eastAsia="HG Mincho Light J"/>
          <w:color w:val="000000"/>
          <w:sz w:val="24"/>
          <w:szCs w:val="24"/>
        </w:rPr>
        <w:t>U</w:t>
      </w:r>
      <w:r w:rsidRPr="00FB4B9F">
        <w:rPr>
          <w:rFonts w:eastAsia="HG Mincho Light J"/>
          <w:color w:val="000000"/>
          <w:sz w:val="24"/>
          <w:szCs w:val="24"/>
        </w:rPr>
        <w:t>dzielone w niniejszym piśmie wyjaśnienia oraz wprowadzone zmiany stają się integralną częścią SWZ i są wiążące przy składaniu ofert</w:t>
      </w:r>
      <w:r w:rsidR="006359E4" w:rsidRPr="00FB4B9F">
        <w:rPr>
          <w:rFonts w:eastAsia="HG Mincho Light J"/>
          <w:color w:val="000000"/>
          <w:sz w:val="24"/>
          <w:szCs w:val="24"/>
        </w:rPr>
        <w:t>.</w:t>
      </w:r>
    </w:p>
    <w:p w14:paraId="6C13022F" w14:textId="77777777" w:rsidR="001A5AEA" w:rsidRPr="00F75955" w:rsidRDefault="001A5AEA" w:rsidP="001A5AEA">
      <w:pPr>
        <w:pStyle w:val="Akapitzlist"/>
        <w:spacing w:line="240" w:lineRule="atLeast"/>
        <w:ind w:left="0"/>
        <w:jc w:val="both"/>
        <w:rPr>
          <w:rFonts w:eastAsia="HG Mincho Light J"/>
          <w:color w:val="000000"/>
          <w:sz w:val="44"/>
          <w:szCs w:val="44"/>
          <w:highlight w:val="cyan"/>
        </w:rPr>
      </w:pPr>
    </w:p>
    <w:p w14:paraId="02F99EF4" w14:textId="77777777" w:rsidR="001A5AEA" w:rsidRPr="00FB4B9F" w:rsidRDefault="001A5AEA" w:rsidP="005B0446">
      <w:pPr>
        <w:spacing w:after="0" w:line="240" w:lineRule="auto"/>
        <w:ind w:right="-1"/>
        <w:rPr>
          <w:rFonts w:cs="Calibri"/>
          <w:sz w:val="24"/>
          <w:szCs w:val="24"/>
        </w:rPr>
      </w:pPr>
      <w:r w:rsidRPr="00FB4B9F">
        <w:rPr>
          <w:rFonts w:cs="Calibri"/>
          <w:sz w:val="24"/>
          <w:szCs w:val="24"/>
        </w:rPr>
        <w:t>Z up. Dyrektora Generalnego</w:t>
      </w:r>
    </w:p>
    <w:p w14:paraId="3D539D61" w14:textId="3D9EDDA6" w:rsidR="001A5AEA" w:rsidRPr="00FB4B9F" w:rsidRDefault="001A5AEA" w:rsidP="005B0446">
      <w:pPr>
        <w:spacing w:after="0" w:line="240" w:lineRule="auto"/>
        <w:ind w:right="-1"/>
        <w:rPr>
          <w:rFonts w:cs="Calibri"/>
          <w:sz w:val="24"/>
          <w:szCs w:val="24"/>
        </w:rPr>
      </w:pPr>
      <w:r w:rsidRPr="00FB4B9F">
        <w:rPr>
          <w:rFonts w:cs="Calibri"/>
          <w:bCs/>
          <w:sz w:val="24"/>
          <w:szCs w:val="24"/>
        </w:rPr>
        <w:t>/</w:t>
      </w:r>
      <w:r w:rsidRPr="00FB4B9F">
        <w:rPr>
          <w:rFonts w:cs="Calibri"/>
          <w:sz w:val="24"/>
          <w:szCs w:val="24"/>
        </w:rPr>
        <w:t>-</w:t>
      </w:r>
      <w:r w:rsidRPr="00FB4B9F">
        <w:rPr>
          <w:rFonts w:cs="Calibri"/>
          <w:bCs/>
          <w:sz w:val="24"/>
          <w:szCs w:val="24"/>
        </w:rPr>
        <w:t xml:space="preserve">/ </w:t>
      </w:r>
      <w:r w:rsidRPr="00FB4B9F">
        <w:rPr>
          <w:rFonts w:cs="Calibri"/>
          <w:sz w:val="24"/>
          <w:szCs w:val="24"/>
        </w:rPr>
        <w:t>Mirosław Koczwara</w:t>
      </w:r>
    </w:p>
    <w:p w14:paraId="40317819" w14:textId="7E04E1C6" w:rsidR="003142E0" w:rsidRPr="003142E0" w:rsidRDefault="001A5AEA" w:rsidP="005B0446">
      <w:pPr>
        <w:pStyle w:val="Akapitzlist"/>
        <w:spacing w:line="240" w:lineRule="atLeast"/>
        <w:ind w:left="0"/>
        <w:rPr>
          <w:rFonts w:cs="Calibri"/>
          <w:sz w:val="23"/>
          <w:szCs w:val="23"/>
        </w:rPr>
      </w:pPr>
      <w:r w:rsidRPr="00FB4B9F">
        <w:rPr>
          <w:rFonts w:cs="Calibri"/>
          <w:sz w:val="24"/>
          <w:szCs w:val="24"/>
        </w:rPr>
        <w:t>Główny Specjalista</w:t>
      </w:r>
    </w:p>
    <w:sectPr w:rsidR="003142E0" w:rsidRPr="003142E0" w:rsidSect="00390542">
      <w:headerReference w:type="default" r:id="rId9"/>
      <w:footerReference w:type="default" r:id="rId10"/>
      <w:footerReference w:type="first" r:id="rId11"/>
      <w:pgSz w:w="11906" w:h="16838" w:code="9"/>
      <w:pgMar w:top="1418" w:right="1418" w:bottom="1418" w:left="1418" w:header="5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CB92F" w14:textId="77777777" w:rsidR="0078561C" w:rsidRDefault="0078561C" w:rsidP="0050388A">
      <w:pPr>
        <w:spacing w:after="0" w:line="240" w:lineRule="auto"/>
      </w:pPr>
      <w:r>
        <w:separator/>
      </w:r>
    </w:p>
  </w:endnote>
  <w:endnote w:type="continuationSeparator" w:id="0">
    <w:p w14:paraId="2A0C86BD" w14:textId="77777777" w:rsidR="0078561C" w:rsidRDefault="0078561C"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ヒラギノ角ゴ Pro W3">
    <w:charset w:val="80"/>
    <w:family w:val="roman"/>
    <w:pitch w:val="default"/>
  </w:font>
  <w:font w:name="HG Mincho Light J">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304699066"/>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1F7FF58E" w14:textId="27F260A4" w:rsidR="004914EE" w:rsidRPr="00390542" w:rsidRDefault="008B40BC" w:rsidP="00390542">
            <w:pPr>
              <w:pStyle w:val="Stopka"/>
              <w:tabs>
                <w:tab w:val="clear" w:pos="4536"/>
              </w:tabs>
              <w:jc w:val="right"/>
              <w:rPr>
                <w:sz w:val="20"/>
                <w:szCs w:val="20"/>
              </w:rPr>
            </w:pPr>
            <w:r w:rsidRPr="008B40BC">
              <w:rPr>
                <w:sz w:val="20"/>
                <w:szCs w:val="20"/>
              </w:rPr>
              <w:t xml:space="preserve">Strona </w:t>
            </w:r>
            <w:r w:rsidRPr="008B40BC">
              <w:rPr>
                <w:sz w:val="20"/>
                <w:szCs w:val="20"/>
              </w:rPr>
              <w:fldChar w:fldCharType="begin"/>
            </w:r>
            <w:r w:rsidRPr="008B40BC">
              <w:rPr>
                <w:sz w:val="20"/>
                <w:szCs w:val="20"/>
              </w:rPr>
              <w:instrText>PAGE</w:instrText>
            </w:r>
            <w:r w:rsidRPr="008B40BC">
              <w:rPr>
                <w:sz w:val="20"/>
                <w:szCs w:val="20"/>
              </w:rPr>
              <w:fldChar w:fldCharType="separate"/>
            </w:r>
            <w:r w:rsidRPr="008B40BC">
              <w:rPr>
                <w:sz w:val="20"/>
                <w:szCs w:val="20"/>
              </w:rPr>
              <w:t>2</w:t>
            </w:r>
            <w:r w:rsidRPr="008B40BC">
              <w:rPr>
                <w:sz w:val="20"/>
                <w:szCs w:val="20"/>
              </w:rPr>
              <w:fldChar w:fldCharType="end"/>
            </w:r>
            <w:r w:rsidRPr="008B40BC">
              <w:rPr>
                <w:sz w:val="20"/>
                <w:szCs w:val="20"/>
              </w:rPr>
              <w:t xml:space="preserve"> z </w:t>
            </w:r>
            <w:r w:rsidRPr="008B40BC">
              <w:rPr>
                <w:sz w:val="20"/>
                <w:szCs w:val="20"/>
              </w:rPr>
              <w:fldChar w:fldCharType="begin"/>
            </w:r>
            <w:r w:rsidRPr="008B40BC">
              <w:rPr>
                <w:sz w:val="20"/>
                <w:szCs w:val="20"/>
              </w:rPr>
              <w:instrText>NUMPAGES</w:instrText>
            </w:r>
            <w:r w:rsidRPr="008B40BC">
              <w:rPr>
                <w:sz w:val="20"/>
                <w:szCs w:val="20"/>
              </w:rPr>
              <w:fldChar w:fldCharType="separate"/>
            </w:r>
            <w:r w:rsidRPr="008B40BC">
              <w:rPr>
                <w:sz w:val="20"/>
                <w:szCs w:val="20"/>
              </w:rPr>
              <w:t>2</w:t>
            </w:r>
            <w:r w:rsidRPr="008B40B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4A3B9" w14:textId="18EF8FF6" w:rsidR="009C1C8D" w:rsidRPr="008B40BC" w:rsidRDefault="009C1C8D" w:rsidP="008B40B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1A9D8" w14:textId="77777777" w:rsidR="0078561C" w:rsidRDefault="0078561C" w:rsidP="0050388A">
      <w:pPr>
        <w:spacing w:after="0" w:line="240" w:lineRule="auto"/>
      </w:pPr>
      <w:r>
        <w:separator/>
      </w:r>
    </w:p>
  </w:footnote>
  <w:footnote w:type="continuationSeparator" w:id="0">
    <w:p w14:paraId="0763CF6F" w14:textId="77777777" w:rsidR="0078561C" w:rsidRDefault="0078561C" w:rsidP="0050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10FF3" w14:textId="6B858A8A" w:rsidR="00740C96" w:rsidRPr="00615BFD" w:rsidRDefault="00D277F2" w:rsidP="00F66A77">
    <w:pPr>
      <w:pStyle w:val="Nagwek"/>
      <w:tabs>
        <w:tab w:val="center" w:pos="1824"/>
      </w:tabs>
      <w:rPr>
        <w:sz w:val="24"/>
        <w:szCs w:val="24"/>
      </w:rPr>
    </w:pPr>
    <w:r w:rsidRPr="00690EB4">
      <w:rPr>
        <w:sz w:val="24"/>
        <w:szCs w:val="24"/>
      </w:rPr>
      <w:tab/>
    </w:r>
  </w:p>
  <w:p w14:paraId="1D7FA1AC" w14:textId="77777777" w:rsidR="004914EE" w:rsidRDefault="004914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528AA"/>
    <w:multiLevelType w:val="hybridMultilevel"/>
    <w:tmpl w:val="1FAC5110"/>
    <w:lvl w:ilvl="0" w:tplc="5096E308">
      <w:start w:val="1"/>
      <w:numFmt w:val="decimal"/>
      <w:lvlText w:val="%1)"/>
      <w:lvlJc w:val="left"/>
      <w:pPr>
        <w:ind w:left="502" w:hanging="360"/>
      </w:pPr>
      <w:rPr>
        <w:i/>
        <w:iCs/>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27384724"/>
    <w:multiLevelType w:val="hybridMultilevel"/>
    <w:tmpl w:val="00727B6C"/>
    <w:lvl w:ilvl="0" w:tplc="2F60E300">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7859F7"/>
    <w:multiLevelType w:val="multilevel"/>
    <w:tmpl w:val="2A3CCA32"/>
    <w:styleLink w:val="WWNum4"/>
    <w:lvl w:ilvl="0">
      <w:start w:val="1"/>
      <w:numFmt w:val="decimal"/>
      <w:lvlText w:val="%1)"/>
      <w:lvlJc w:val="left"/>
      <w:pPr>
        <w:ind w:left="862" w:hanging="360"/>
      </w:pPr>
    </w:lvl>
    <w:lvl w:ilvl="1">
      <w:start w:val="1"/>
      <w:numFmt w:val="decimal"/>
      <w:lvlText w:val="%2."/>
      <w:lvlJc w:val="left"/>
      <w:pPr>
        <w:ind w:left="1222" w:hanging="360"/>
      </w:pPr>
    </w:lvl>
    <w:lvl w:ilvl="2">
      <w:start w:val="1"/>
      <w:numFmt w:val="decimal"/>
      <w:lvlText w:val="%3."/>
      <w:lvlJc w:val="left"/>
      <w:pPr>
        <w:ind w:left="1582" w:hanging="360"/>
      </w:pPr>
    </w:lvl>
    <w:lvl w:ilvl="3">
      <w:start w:val="1"/>
      <w:numFmt w:val="decimal"/>
      <w:lvlText w:val="%4."/>
      <w:lvlJc w:val="left"/>
      <w:pPr>
        <w:ind w:left="1942" w:hanging="360"/>
      </w:pPr>
    </w:lvl>
    <w:lvl w:ilvl="4">
      <w:start w:val="1"/>
      <w:numFmt w:val="decimal"/>
      <w:lvlText w:val="%5."/>
      <w:lvlJc w:val="left"/>
      <w:pPr>
        <w:ind w:left="2302" w:hanging="360"/>
      </w:pPr>
    </w:lvl>
    <w:lvl w:ilvl="5">
      <w:start w:val="1"/>
      <w:numFmt w:val="decimal"/>
      <w:lvlText w:val="%6."/>
      <w:lvlJc w:val="left"/>
      <w:pPr>
        <w:ind w:left="2662" w:hanging="360"/>
      </w:pPr>
    </w:lvl>
    <w:lvl w:ilvl="6">
      <w:start w:val="1"/>
      <w:numFmt w:val="decimal"/>
      <w:lvlText w:val="%7."/>
      <w:lvlJc w:val="left"/>
      <w:pPr>
        <w:ind w:left="3022" w:hanging="360"/>
      </w:pPr>
    </w:lvl>
    <w:lvl w:ilvl="7">
      <w:start w:val="1"/>
      <w:numFmt w:val="decimal"/>
      <w:lvlText w:val="%8."/>
      <w:lvlJc w:val="left"/>
      <w:pPr>
        <w:ind w:left="3382" w:hanging="360"/>
      </w:pPr>
    </w:lvl>
    <w:lvl w:ilvl="8">
      <w:start w:val="1"/>
      <w:numFmt w:val="decimal"/>
      <w:lvlText w:val="%9."/>
      <w:lvlJc w:val="left"/>
      <w:pPr>
        <w:ind w:left="3742" w:hanging="360"/>
      </w:pPr>
    </w:lvl>
  </w:abstractNum>
  <w:abstractNum w:abstractNumId="3" w15:restartNumberingAfterBreak="0">
    <w:nsid w:val="51E03E55"/>
    <w:multiLevelType w:val="hybridMultilevel"/>
    <w:tmpl w:val="FA3A1CF2"/>
    <w:lvl w:ilvl="0" w:tplc="EA78947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65541C0"/>
    <w:multiLevelType w:val="hybridMultilevel"/>
    <w:tmpl w:val="9314E96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660651F9"/>
    <w:multiLevelType w:val="hybridMultilevel"/>
    <w:tmpl w:val="E32225B0"/>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78F76667"/>
    <w:multiLevelType w:val="hybridMultilevel"/>
    <w:tmpl w:val="9DE2945E"/>
    <w:lvl w:ilvl="0" w:tplc="AF1C47C0">
      <w:start w:val="3"/>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4953103">
    <w:abstractNumId w:val="2"/>
  </w:num>
  <w:num w:numId="2" w16cid:durableId="1760977631">
    <w:abstractNumId w:val="4"/>
  </w:num>
  <w:num w:numId="3" w16cid:durableId="1491941310">
    <w:abstractNumId w:val="1"/>
  </w:num>
  <w:num w:numId="4" w16cid:durableId="1217398071">
    <w:abstractNumId w:val="3"/>
  </w:num>
  <w:num w:numId="5" w16cid:durableId="1837643515">
    <w:abstractNumId w:val="0"/>
  </w:num>
  <w:num w:numId="6" w16cid:durableId="217399032">
    <w:abstractNumId w:val="6"/>
  </w:num>
  <w:num w:numId="7" w16cid:durableId="51419647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06B5"/>
    <w:rsid w:val="00001809"/>
    <w:rsid w:val="0001201A"/>
    <w:rsid w:val="00012212"/>
    <w:rsid w:val="00025736"/>
    <w:rsid w:val="00025B50"/>
    <w:rsid w:val="00027852"/>
    <w:rsid w:val="00030855"/>
    <w:rsid w:val="00034B46"/>
    <w:rsid w:val="0003502E"/>
    <w:rsid w:val="0003648C"/>
    <w:rsid w:val="00036DA9"/>
    <w:rsid w:val="00037246"/>
    <w:rsid w:val="00037FE1"/>
    <w:rsid w:val="00043078"/>
    <w:rsid w:val="000442F2"/>
    <w:rsid w:val="00044E41"/>
    <w:rsid w:val="000465D4"/>
    <w:rsid w:val="0005099F"/>
    <w:rsid w:val="00055DC8"/>
    <w:rsid w:val="00057D82"/>
    <w:rsid w:val="00061D70"/>
    <w:rsid w:val="000625E2"/>
    <w:rsid w:val="00064502"/>
    <w:rsid w:val="00070512"/>
    <w:rsid w:val="0007459F"/>
    <w:rsid w:val="000768B0"/>
    <w:rsid w:val="00080140"/>
    <w:rsid w:val="000834EE"/>
    <w:rsid w:val="00085C3C"/>
    <w:rsid w:val="00093CC5"/>
    <w:rsid w:val="000A0808"/>
    <w:rsid w:val="000A0939"/>
    <w:rsid w:val="000A1A26"/>
    <w:rsid w:val="000A2822"/>
    <w:rsid w:val="000A41F3"/>
    <w:rsid w:val="000A47C3"/>
    <w:rsid w:val="000A6672"/>
    <w:rsid w:val="000A76AC"/>
    <w:rsid w:val="000A7F8E"/>
    <w:rsid w:val="000B0758"/>
    <w:rsid w:val="000B12D7"/>
    <w:rsid w:val="000B42FF"/>
    <w:rsid w:val="000B5D9A"/>
    <w:rsid w:val="000C049A"/>
    <w:rsid w:val="000C1AC0"/>
    <w:rsid w:val="000C3FBE"/>
    <w:rsid w:val="000D0E55"/>
    <w:rsid w:val="000D19A8"/>
    <w:rsid w:val="000D4697"/>
    <w:rsid w:val="000D521E"/>
    <w:rsid w:val="000D763F"/>
    <w:rsid w:val="000E3A93"/>
    <w:rsid w:val="000F30DA"/>
    <w:rsid w:val="00102AD7"/>
    <w:rsid w:val="00103717"/>
    <w:rsid w:val="001048FF"/>
    <w:rsid w:val="00107825"/>
    <w:rsid w:val="001144F3"/>
    <w:rsid w:val="001178D4"/>
    <w:rsid w:val="0012009B"/>
    <w:rsid w:val="0012591B"/>
    <w:rsid w:val="0012755F"/>
    <w:rsid w:val="00131D24"/>
    <w:rsid w:val="001363DD"/>
    <w:rsid w:val="00140809"/>
    <w:rsid w:val="001424B3"/>
    <w:rsid w:val="001435E6"/>
    <w:rsid w:val="001437A9"/>
    <w:rsid w:val="00144B0A"/>
    <w:rsid w:val="00150D08"/>
    <w:rsid w:val="00156751"/>
    <w:rsid w:val="0016787E"/>
    <w:rsid w:val="001703E5"/>
    <w:rsid w:val="0018074A"/>
    <w:rsid w:val="0018141D"/>
    <w:rsid w:val="001917CD"/>
    <w:rsid w:val="00192836"/>
    <w:rsid w:val="00193DF1"/>
    <w:rsid w:val="001A0958"/>
    <w:rsid w:val="001A0B72"/>
    <w:rsid w:val="001A121B"/>
    <w:rsid w:val="001A142B"/>
    <w:rsid w:val="001A5AEA"/>
    <w:rsid w:val="001A5F79"/>
    <w:rsid w:val="001B7771"/>
    <w:rsid w:val="001D607A"/>
    <w:rsid w:val="001D6EE0"/>
    <w:rsid w:val="001D74E8"/>
    <w:rsid w:val="001E01BC"/>
    <w:rsid w:val="001F06B9"/>
    <w:rsid w:val="001F2D12"/>
    <w:rsid w:val="00205DDA"/>
    <w:rsid w:val="002215A3"/>
    <w:rsid w:val="002235C7"/>
    <w:rsid w:val="00226284"/>
    <w:rsid w:val="002279C6"/>
    <w:rsid w:val="00232F88"/>
    <w:rsid w:val="00245642"/>
    <w:rsid w:val="0024616A"/>
    <w:rsid w:val="00253EE8"/>
    <w:rsid w:val="00291D41"/>
    <w:rsid w:val="00292FF8"/>
    <w:rsid w:val="00293185"/>
    <w:rsid w:val="002A2776"/>
    <w:rsid w:val="002A3852"/>
    <w:rsid w:val="002A5523"/>
    <w:rsid w:val="002A5853"/>
    <w:rsid w:val="002B653B"/>
    <w:rsid w:val="002D1904"/>
    <w:rsid w:val="002D68AF"/>
    <w:rsid w:val="002E3B87"/>
    <w:rsid w:val="002E5041"/>
    <w:rsid w:val="002E6A1E"/>
    <w:rsid w:val="002F4C62"/>
    <w:rsid w:val="002F6C42"/>
    <w:rsid w:val="0030380C"/>
    <w:rsid w:val="00310474"/>
    <w:rsid w:val="00311EDA"/>
    <w:rsid w:val="003142E0"/>
    <w:rsid w:val="00314D71"/>
    <w:rsid w:val="00321540"/>
    <w:rsid w:val="00321F89"/>
    <w:rsid w:val="00322410"/>
    <w:rsid w:val="00333989"/>
    <w:rsid w:val="003423A8"/>
    <w:rsid w:val="00343674"/>
    <w:rsid w:val="0034405A"/>
    <w:rsid w:val="003543D2"/>
    <w:rsid w:val="00361133"/>
    <w:rsid w:val="00364B78"/>
    <w:rsid w:val="00366995"/>
    <w:rsid w:val="00373FBF"/>
    <w:rsid w:val="0037453D"/>
    <w:rsid w:val="003760A0"/>
    <w:rsid w:val="003776BF"/>
    <w:rsid w:val="00382CEA"/>
    <w:rsid w:val="0038461B"/>
    <w:rsid w:val="00390542"/>
    <w:rsid w:val="00396183"/>
    <w:rsid w:val="003A6669"/>
    <w:rsid w:val="003B7E80"/>
    <w:rsid w:val="003D4F5C"/>
    <w:rsid w:val="003D676E"/>
    <w:rsid w:val="003E3A14"/>
    <w:rsid w:val="003E3AE6"/>
    <w:rsid w:val="003E5E3B"/>
    <w:rsid w:val="003E7BD7"/>
    <w:rsid w:val="003F150E"/>
    <w:rsid w:val="003F1FF1"/>
    <w:rsid w:val="003F6389"/>
    <w:rsid w:val="003F689D"/>
    <w:rsid w:val="003F7F48"/>
    <w:rsid w:val="00400A36"/>
    <w:rsid w:val="00403164"/>
    <w:rsid w:val="004035F2"/>
    <w:rsid w:val="00404591"/>
    <w:rsid w:val="00406902"/>
    <w:rsid w:val="004216B5"/>
    <w:rsid w:val="0042448C"/>
    <w:rsid w:val="00426B04"/>
    <w:rsid w:val="004316DA"/>
    <w:rsid w:val="00441B76"/>
    <w:rsid w:val="00442D87"/>
    <w:rsid w:val="00443906"/>
    <w:rsid w:val="00445784"/>
    <w:rsid w:val="00455B11"/>
    <w:rsid w:val="0045732B"/>
    <w:rsid w:val="0045760B"/>
    <w:rsid w:val="00460892"/>
    <w:rsid w:val="00477A60"/>
    <w:rsid w:val="0048726C"/>
    <w:rsid w:val="004914EE"/>
    <w:rsid w:val="0049260E"/>
    <w:rsid w:val="004A13E2"/>
    <w:rsid w:val="004A2107"/>
    <w:rsid w:val="004A7848"/>
    <w:rsid w:val="004C1222"/>
    <w:rsid w:val="004C6F3A"/>
    <w:rsid w:val="004F09CF"/>
    <w:rsid w:val="004F22D7"/>
    <w:rsid w:val="004F38F0"/>
    <w:rsid w:val="004F4E0A"/>
    <w:rsid w:val="004F5AC6"/>
    <w:rsid w:val="00502E52"/>
    <w:rsid w:val="00502EF8"/>
    <w:rsid w:val="0050388A"/>
    <w:rsid w:val="0050762C"/>
    <w:rsid w:val="00512826"/>
    <w:rsid w:val="0051551A"/>
    <w:rsid w:val="00524210"/>
    <w:rsid w:val="00524BAB"/>
    <w:rsid w:val="005253B3"/>
    <w:rsid w:val="00530BEC"/>
    <w:rsid w:val="0053259E"/>
    <w:rsid w:val="00544142"/>
    <w:rsid w:val="005443A0"/>
    <w:rsid w:val="0054679C"/>
    <w:rsid w:val="0055092C"/>
    <w:rsid w:val="00555268"/>
    <w:rsid w:val="005640CF"/>
    <w:rsid w:val="00570F70"/>
    <w:rsid w:val="00574146"/>
    <w:rsid w:val="00574935"/>
    <w:rsid w:val="005754F9"/>
    <w:rsid w:val="00577529"/>
    <w:rsid w:val="00582458"/>
    <w:rsid w:val="00583579"/>
    <w:rsid w:val="0058703D"/>
    <w:rsid w:val="00590FEC"/>
    <w:rsid w:val="00597255"/>
    <w:rsid w:val="005A097A"/>
    <w:rsid w:val="005A276B"/>
    <w:rsid w:val="005A2CCC"/>
    <w:rsid w:val="005A4146"/>
    <w:rsid w:val="005B0446"/>
    <w:rsid w:val="005B0C7A"/>
    <w:rsid w:val="005B2E76"/>
    <w:rsid w:val="005C2858"/>
    <w:rsid w:val="005C3F06"/>
    <w:rsid w:val="005C7979"/>
    <w:rsid w:val="005D148D"/>
    <w:rsid w:val="005D44A6"/>
    <w:rsid w:val="005D7D18"/>
    <w:rsid w:val="005E6CED"/>
    <w:rsid w:val="005E6F62"/>
    <w:rsid w:val="005F1A38"/>
    <w:rsid w:val="00603E31"/>
    <w:rsid w:val="00605AB3"/>
    <w:rsid w:val="0061057E"/>
    <w:rsid w:val="006129F9"/>
    <w:rsid w:val="00613FED"/>
    <w:rsid w:val="00614B60"/>
    <w:rsid w:val="00615BFD"/>
    <w:rsid w:val="0062282E"/>
    <w:rsid w:val="0062358A"/>
    <w:rsid w:val="00625F7B"/>
    <w:rsid w:val="006270A8"/>
    <w:rsid w:val="006359E4"/>
    <w:rsid w:val="00636042"/>
    <w:rsid w:val="00636CBA"/>
    <w:rsid w:val="00647841"/>
    <w:rsid w:val="00651889"/>
    <w:rsid w:val="00653E87"/>
    <w:rsid w:val="006563A8"/>
    <w:rsid w:val="006567D6"/>
    <w:rsid w:val="00661CDD"/>
    <w:rsid w:val="00667493"/>
    <w:rsid w:val="0067114F"/>
    <w:rsid w:val="00672D23"/>
    <w:rsid w:val="006737A3"/>
    <w:rsid w:val="00673BE3"/>
    <w:rsid w:val="00675824"/>
    <w:rsid w:val="00677EB7"/>
    <w:rsid w:val="00681DCE"/>
    <w:rsid w:val="00686668"/>
    <w:rsid w:val="00690EB4"/>
    <w:rsid w:val="00696DD1"/>
    <w:rsid w:val="00697D0E"/>
    <w:rsid w:val="006A7B2A"/>
    <w:rsid w:val="006B5677"/>
    <w:rsid w:val="006B6083"/>
    <w:rsid w:val="006C1719"/>
    <w:rsid w:val="006C27A3"/>
    <w:rsid w:val="006C393E"/>
    <w:rsid w:val="006C5CA2"/>
    <w:rsid w:val="006D0774"/>
    <w:rsid w:val="006D0D59"/>
    <w:rsid w:val="006D62AA"/>
    <w:rsid w:val="006D7307"/>
    <w:rsid w:val="006E0EFE"/>
    <w:rsid w:val="006E440B"/>
    <w:rsid w:val="006E728F"/>
    <w:rsid w:val="006F00DC"/>
    <w:rsid w:val="006F082B"/>
    <w:rsid w:val="006F4D35"/>
    <w:rsid w:val="006F7A0E"/>
    <w:rsid w:val="006F7CFB"/>
    <w:rsid w:val="007010B5"/>
    <w:rsid w:val="0070193F"/>
    <w:rsid w:val="00704E4B"/>
    <w:rsid w:val="0070725E"/>
    <w:rsid w:val="00711E4D"/>
    <w:rsid w:val="0071380B"/>
    <w:rsid w:val="00716EE3"/>
    <w:rsid w:val="007209E6"/>
    <w:rsid w:val="00721229"/>
    <w:rsid w:val="00722B3A"/>
    <w:rsid w:val="007236AF"/>
    <w:rsid w:val="00723908"/>
    <w:rsid w:val="00731325"/>
    <w:rsid w:val="007334C4"/>
    <w:rsid w:val="00737C9C"/>
    <w:rsid w:val="007403B4"/>
    <w:rsid w:val="007404CB"/>
    <w:rsid w:val="00740C96"/>
    <w:rsid w:val="00743B5A"/>
    <w:rsid w:val="00745F63"/>
    <w:rsid w:val="00747DB2"/>
    <w:rsid w:val="0075163D"/>
    <w:rsid w:val="00754FF4"/>
    <w:rsid w:val="00755269"/>
    <w:rsid w:val="007553AF"/>
    <w:rsid w:val="007559CC"/>
    <w:rsid w:val="007567F5"/>
    <w:rsid w:val="00757AF7"/>
    <w:rsid w:val="00765B7C"/>
    <w:rsid w:val="00775E37"/>
    <w:rsid w:val="00776F90"/>
    <w:rsid w:val="007805DD"/>
    <w:rsid w:val="00781A8E"/>
    <w:rsid w:val="00784356"/>
    <w:rsid w:val="0078561C"/>
    <w:rsid w:val="0079081E"/>
    <w:rsid w:val="007914D2"/>
    <w:rsid w:val="00791A4C"/>
    <w:rsid w:val="00794E84"/>
    <w:rsid w:val="007A1B7B"/>
    <w:rsid w:val="007A5616"/>
    <w:rsid w:val="007B03E0"/>
    <w:rsid w:val="007B081A"/>
    <w:rsid w:val="007B1DA2"/>
    <w:rsid w:val="007B53AA"/>
    <w:rsid w:val="007C30D5"/>
    <w:rsid w:val="007C4BDF"/>
    <w:rsid w:val="007D122C"/>
    <w:rsid w:val="007D6C05"/>
    <w:rsid w:val="007D7228"/>
    <w:rsid w:val="007E2BEE"/>
    <w:rsid w:val="007E379C"/>
    <w:rsid w:val="007E6939"/>
    <w:rsid w:val="007E6A59"/>
    <w:rsid w:val="007F3ADC"/>
    <w:rsid w:val="008019EC"/>
    <w:rsid w:val="00804AA8"/>
    <w:rsid w:val="008078DE"/>
    <w:rsid w:val="00815BBD"/>
    <w:rsid w:val="00821A73"/>
    <w:rsid w:val="0082487A"/>
    <w:rsid w:val="008275E2"/>
    <w:rsid w:val="00827A64"/>
    <w:rsid w:val="00831766"/>
    <w:rsid w:val="00833012"/>
    <w:rsid w:val="00834D75"/>
    <w:rsid w:val="00837B5C"/>
    <w:rsid w:val="00845999"/>
    <w:rsid w:val="00850B2A"/>
    <w:rsid w:val="0085216A"/>
    <w:rsid w:val="00852A7D"/>
    <w:rsid w:val="008566BC"/>
    <w:rsid w:val="00861D77"/>
    <w:rsid w:val="00861FB4"/>
    <w:rsid w:val="008665CF"/>
    <w:rsid w:val="00871087"/>
    <w:rsid w:val="008730E8"/>
    <w:rsid w:val="00874063"/>
    <w:rsid w:val="00874E8F"/>
    <w:rsid w:val="00877D63"/>
    <w:rsid w:val="00882004"/>
    <w:rsid w:val="00890824"/>
    <w:rsid w:val="008973D8"/>
    <w:rsid w:val="008A0BFF"/>
    <w:rsid w:val="008A3FB1"/>
    <w:rsid w:val="008B06E0"/>
    <w:rsid w:val="008B40BC"/>
    <w:rsid w:val="008B4652"/>
    <w:rsid w:val="008B4709"/>
    <w:rsid w:val="008B67AE"/>
    <w:rsid w:val="008C2A71"/>
    <w:rsid w:val="008C3B28"/>
    <w:rsid w:val="008C554F"/>
    <w:rsid w:val="008D3740"/>
    <w:rsid w:val="008E1C4D"/>
    <w:rsid w:val="008E5D0E"/>
    <w:rsid w:val="008E7BED"/>
    <w:rsid w:val="008F2654"/>
    <w:rsid w:val="008F271A"/>
    <w:rsid w:val="008F4DB9"/>
    <w:rsid w:val="008F4E86"/>
    <w:rsid w:val="008F4F43"/>
    <w:rsid w:val="008F7251"/>
    <w:rsid w:val="00901C88"/>
    <w:rsid w:val="009150F4"/>
    <w:rsid w:val="00916B06"/>
    <w:rsid w:val="00917F87"/>
    <w:rsid w:val="009223EE"/>
    <w:rsid w:val="00922ABB"/>
    <w:rsid w:val="00934889"/>
    <w:rsid w:val="00934B9A"/>
    <w:rsid w:val="00940421"/>
    <w:rsid w:val="00941184"/>
    <w:rsid w:val="009531DA"/>
    <w:rsid w:val="00962C56"/>
    <w:rsid w:val="00972135"/>
    <w:rsid w:val="00976B63"/>
    <w:rsid w:val="00986234"/>
    <w:rsid w:val="009866D0"/>
    <w:rsid w:val="00990D08"/>
    <w:rsid w:val="00993C17"/>
    <w:rsid w:val="00994A0C"/>
    <w:rsid w:val="00997C92"/>
    <w:rsid w:val="009A0ED4"/>
    <w:rsid w:val="009A23F8"/>
    <w:rsid w:val="009B16F8"/>
    <w:rsid w:val="009B3BEB"/>
    <w:rsid w:val="009B4D82"/>
    <w:rsid w:val="009C1C8D"/>
    <w:rsid w:val="009C2BB6"/>
    <w:rsid w:val="009C4E89"/>
    <w:rsid w:val="009D214A"/>
    <w:rsid w:val="009D2D94"/>
    <w:rsid w:val="009D4D3C"/>
    <w:rsid w:val="009E0D84"/>
    <w:rsid w:val="009E5D75"/>
    <w:rsid w:val="009E5F9F"/>
    <w:rsid w:val="009F0771"/>
    <w:rsid w:val="009F4417"/>
    <w:rsid w:val="009F6F3A"/>
    <w:rsid w:val="00A0362B"/>
    <w:rsid w:val="00A1018B"/>
    <w:rsid w:val="00A1624B"/>
    <w:rsid w:val="00A32453"/>
    <w:rsid w:val="00A401B3"/>
    <w:rsid w:val="00A43293"/>
    <w:rsid w:val="00A44631"/>
    <w:rsid w:val="00A4467F"/>
    <w:rsid w:val="00A47AAB"/>
    <w:rsid w:val="00A50D4A"/>
    <w:rsid w:val="00A5137F"/>
    <w:rsid w:val="00A53FC3"/>
    <w:rsid w:val="00A63783"/>
    <w:rsid w:val="00A64B2A"/>
    <w:rsid w:val="00A66238"/>
    <w:rsid w:val="00A75E50"/>
    <w:rsid w:val="00A773E6"/>
    <w:rsid w:val="00A911E6"/>
    <w:rsid w:val="00A938A4"/>
    <w:rsid w:val="00AA0640"/>
    <w:rsid w:val="00AA64C1"/>
    <w:rsid w:val="00AB067E"/>
    <w:rsid w:val="00AB09F0"/>
    <w:rsid w:val="00AB2B9A"/>
    <w:rsid w:val="00AB2D31"/>
    <w:rsid w:val="00AC03A1"/>
    <w:rsid w:val="00AC1344"/>
    <w:rsid w:val="00AC24F0"/>
    <w:rsid w:val="00AC77E5"/>
    <w:rsid w:val="00AD12ED"/>
    <w:rsid w:val="00AD21CD"/>
    <w:rsid w:val="00AE1019"/>
    <w:rsid w:val="00AE25E3"/>
    <w:rsid w:val="00AF244B"/>
    <w:rsid w:val="00AF29A9"/>
    <w:rsid w:val="00AF35A8"/>
    <w:rsid w:val="00AF481A"/>
    <w:rsid w:val="00AF78B9"/>
    <w:rsid w:val="00B02D60"/>
    <w:rsid w:val="00B064D6"/>
    <w:rsid w:val="00B0762F"/>
    <w:rsid w:val="00B11E33"/>
    <w:rsid w:val="00B13E53"/>
    <w:rsid w:val="00B25F61"/>
    <w:rsid w:val="00B27CF6"/>
    <w:rsid w:val="00B3168F"/>
    <w:rsid w:val="00B33775"/>
    <w:rsid w:val="00B33D3F"/>
    <w:rsid w:val="00B342E3"/>
    <w:rsid w:val="00B435FB"/>
    <w:rsid w:val="00B45DB5"/>
    <w:rsid w:val="00B51DD8"/>
    <w:rsid w:val="00B52814"/>
    <w:rsid w:val="00B5441C"/>
    <w:rsid w:val="00B573B5"/>
    <w:rsid w:val="00B57B01"/>
    <w:rsid w:val="00B6446F"/>
    <w:rsid w:val="00B65CE1"/>
    <w:rsid w:val="00B712EA"/>
    <w:rsid w:val="00B81F62"/>
    <w:rsid w:val="00B84321"/>
    <w:rsid w:val="00B90791"/>
    <w:rsid w:val="00B917EF"/>
    <w:rsid w:val="00B9354E"/>
    <w:rsid w:val="00B96A4F"/>
    <w:rsid w:val="00B96EBD"/>
    <w:rsid w:val="00BA01D4"/>
    <w:rsid w:val="00BA2419"/>
    <w:rsid w:val="00BA45CA"/>
    <w:rsid w:val="00BA508A"/>
    <w:rsid w:val="00BA6628"/>
    <w:rsid w:val="00BB560F"/>
    <w:rsid w:val="00BC19AC"/>
    <w:rsid w:val="00BC6647"/>
    <w:rsid w:val="00BC6A95"/>
    <w:rsid w:val="00BC6E30"/>
    <w:rsid w:val="00BC6EDF"/>
    <w:rsid w:val="00BD28B8"/>
    <w:rsid w:val="00BD46E9"/>
    <w:rsid w:val="00BE1F0E"/>
    <w:rsid w:val="00BE268D"/>
    <w:rsid w:val="00BE38BA"/>
    <w:rsid w:val="00BE4661"/>
    <w:rsid w:val="00BE4DCE"/>
    <w:rsid w:val="00BE52D2"/>
    <w:rsid w:val="00BE6D8F"/>
    <w:rsid w:val="00BF31FC"/>
    <w:rsid w:val="00BF3530"/>
    <w:rsid w:val="00BF4AB1"/>
    <w:rsid w:val="00C00E5B"/>
    <w:rsid w:val="00C023BA"/>
    <w:rsid w:val="00C04BE1"/>
    <w:rsid w:val="00C0721C"/>
    <w:rsid w:val="00C079DD"/>
    <w:rsid w:val="00C13A65"/>
    <w:rsid w:val="00C15A60"/>
    <w:rsid w:val="00C24478"/>
    <w:rsid w:val="00C27392"/>
    <w:rsid w:val="00C3011E"/>
    <w:rsid w:val="00C32BC9"/>
    <w:rsid w:val="00C337DB"/>
    <w:rsid w:val="00C3469F"/>
    <w:rsid w:val="00C35EB9"/>
    <w:rsid w:val="00C44EE4"/>
    <w:rsid w:val="00C50059"/>
    <w:rsid w:val="00C61D69"/>
    <w:rsid w:val="00C65063"/>
    <w:rsid w:val="00C733DA"/>
    <w:rsid w:val="00C82990"/>
    <w:rsid w:val="00C843CD"/>
    <w:rsid w:val="00C87401"/>
    <w:rsid w:val="00C9079F"/>
    <w:rsid w:val="00C92D06"/>
    <w:rsid w:val="00C96680"/>
    <w:rsid w:val="00CA3C30"/>
    <w:rsid w:val="00CA507C"/>
    <w:rsid w:val="00CA6AE5"/>
    <w:rsid w:val="00CB1A61"/>
    <w:rsid w:val="00CD17C8"/>
    <w:rsid w:val="00CD2069"/>
    <w:rsid w:val="00CD6006"/>
    <w:rsid w:val="00CD60CB"/>
    <w:rsid w:val="00CD74E6"/>
    <w:rsid w:val="00CD7AE1"/>
    <w:rsid w:val="00CE17C2"/>
    <w:rsid w:val="00CE183D"/>
    <w:rsid w:val="00CE3324"/>
    <w:rsid w:val="00CE6BB5"/>
    <w:rsid w:val="00CE7210"/>
    <w:rsid w:val="00CF0503"/>
    <w:rsid w:val="00CF2B0C"/>
    <w:rsid w:val="00CF72DD"/>
    <w:rsid w:val="00D00BE4"/>
    <w:rsid w:val="00D053F8"/>
    <w:rsid w:val="00D10EAB"/>
    <w:rsid w:val="00D15BFE"/>
    <w:rsid w:val="00D165CF"/>
    <w:rsid w:val="00D17CC9"/>
    <w:rsid w:val="00D2458D"/>
    <w:rsid w:val="00D2702F"/>
    <w:rsid w:val="00D277F2"/>
    <w:rsid w:val="00D470B6"/>
    <w:rsid w:val="00D47753"/>
    <w:rsid w:val="00D54F73"/>
    <w:rsid w:val="00D765DB"/>
    <w:rsid w:val="00D80CEF"/>
    <w:rsid w:val="00D84077"/>
    <w:rsid w:val="00D840F4"/>
    <w:rsid w:val="00DA2B3D"/>
    <w:rsid w:val="00DA6897"/>
    <w:rsid w:val="00DA7E24"/>
    <w:rsid w:val="00DB37D0"/>
    <w:rsid w:val="00DB5817"/>
    <w:rsid w:val="00DC2049"/>
    <w:rsid w:val="00DD147B"/>
    <w:rsid w:val="00DD3001"/>
    <w:rsid w:val="00DD61C6"/>
    <w:rsid w:val="00DD79BC"/>
    <w:rsid w:val="00DE1C99"/>
    <w:rsid w:val="00DE4AF5"/>
    <w:rsid w:val="00DE50C6"/>
    <w:rsid w:val="00DE7702"/>
    <w:rsid w:val="00DF059B"/>
    <w:rsid w:val="00DF14EA"/>
    <w:rsid w:val="00DF1FEA"/>
    <w:rsid w:val="00DF2044"/>
    <w:rsid w:val="00DF4218"/>
    <w:rsid w:val="00DF7725"/>
    <w:rsid w:val="00E009ED"/>
    <w:rsid w:val="00E00D97"/>
    <w:rsid w:val="00E068E2"/>
    <w:rsid w:val="00E1109E"/>
    <w:rsid w:val="00E11DBD"/>
    <w:rsid w:val="00E14944"/>
    <w:rsid w:val="00E20E16"/>
    <w:rsid w:val="00E21454"/>
    <w:rsid w:val="00E227E1"/>
    <w:rsid w:val="00E23FD7"/>
    <w:rsid w:val="00E271C2"/>
    <w:rsid w:val="00E27AFE"/>
    <w:rsid w:val="00E30891"/>
    <w:rsid w:val="00E35E11"/>
    <w:rsid w:val="00E37CB6"/>
    <w:rsid w:val="00E506EE"/>
    <w:rsid w:val="00E61C31"/>
    <w:rsid w:val="00E6226F"/>
    <w:rsid w:val="00E63AF6"/>
    <w:rsid w:val="00E70048"/>
    <w:rsid w:val="00E7218B"/>
    <w:rsid w:val="00E733AA"/>
    <w:rsid w:val="00E77D47"/>
    <w:rsid w:val="00E870BF"/>
    <w:rsid w:val="00E90857"/>
    <w:rsid w:val="00E92FF1"/>
    <w:rsid w:val="00E9446E"/>
    <w:rsid w:val="00E96984"/>
    <w:rsid w:val="00E96DFC"/>
    <w:rsid w:val="00EA0DE2"/>
    <w:rsid w:val="00EA26BD"/>
    <w:rsid w:val="00EA546F"/>
    <w:rsid w:val="00EB0986"/>
    <w:rsid w:val="00EB35B6"/>
    <w:rsid w:val="00EB3CDE"/>
    <w:rsid w:val="00EB44E0"/>
    <w:rsid w:val="00EB5BD3"/>
    <w:rsid w:val="00EC188A"/>
    <w:rsid w:val="00EC3449"/>
    <w:rsid w:val="00EC755F"/>
    <w:rsid w:val="00ED40E5"/>
    <w:rsid w:val="00ED5E04"/>
    <w:rsid w:val="00ED5FCE"/>
    <w:rsid w:val="00ED66A8"/>
    <w:rsid w:val="00EE6006"/>
    <w:rsid w:val="00EF1A05"/>
    <w:rsid w:val="00EF2728"/>
    <w:rsid w:val="00F07682"/>
    <w:rsid w:val="00F12EEA"/>
    <w:rsid w:val="00F15610"/>
    <w:rsid w:val="00F16F6A"/>
    <w:rsid w:val="00F219E8"/>
    <w:rsid w:val="00F232BD"/>
    <w:rsid w:val="00F23F2E"/>
    <w:rsid w:val="00F27446"/>
    <w:rsid w:val="00F2750A"/>
    <w:rsid w:val="00F27C60"/>
    <w:rsid w:val="00F30A7E"/>
    <w:rsid w:val="00F40ACE"/>
    <w:rsid w:val="00F43D92"/>
    <w:rsid w:val="00F44E5E"/>
    <w:rsid w:val="00F52FA6"/>
    <w:rsid w:val="00F5752E"/>
    <w:rsid w:val="00F63B3C"/>
    <w:rsid w:val="00F65691"/>
    <w:rsid w:val="00F66A77"/>
    <w:rsid w:val="00F67BC7"/>
    <w:rsid w:val="00F67EAD"/>
    <w:rsid w:val="00F7183D"/>
    <w:rsid w:val="00F7262C"/>
    <w:rsid w:val="00F747CF"/>
    <w:rsid w:val="00F757F4"/>
    <w:rsid w:val="00F75955"/>
    <w:rsid w:val="00F82808"/>
    <w:rsid w:val="00F84C66"/>
    <w:rsid w:val="00F90614"/>
    <w:rsid w:val="00F920D5"/>
    <w:rsid w:val="00F923B7"/>
    <w:rsid w:val="00F94DD6"/>
    <w:rsid w:val="00F957F2"/>
    <w:rsid w:val="00F95ECA"/>
    <w:rsid w:val="00FA0CB3"/>
    <w:rsid w:val="00FA61AA"/>
    <w:rsid w:val="00FA67BE"/>
    <w:rsid w:val="00FA6ED2"/>
    <w:rsid w:val="00FB2D60"/>
    <w:rsid w:val="00FB4AA6"/>
    <w:rsid w:val="00FB4B9F"/>
    <w:rsid w:val="00FD2B83"/>
    <w:rsid w:val="00FD2F19"/>
    <w:rsid w:val="00FD3D78"/>
    <w:rsid w:val="00FD5DB1"/>
    <w:rsid w:val="00FD6621"/>
    <w:rsid w:val="00FE0665"/>
    <w:rsid w:val="00FE14A8"/>
    <w:rsid w:val="00FE3AF6"/>
    <w:rsid w:val="00FE7A36"/>
    <w:rsid w:val="00FE7E3C"/>
    <w:rsid w:val="00FF24DB"/>
    <w:rsid w:val="00FF7B8B"/>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111D57"/>
  <w15:docId w15:val="{931A8CD5-6461-4738-9699-67E30922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5CE1"/>
    <w:pPr>
      <w:spacing w:after="160" w:line="259" w:lineRule="auto"/>
    </w:pPr>
    <w:rPr>
      <w:sz w:val="22"/>
      <w:szCs w:val="22"/>
      <w:lang w:eastAsia="en-US"/>
    </w:rPr>
  </w:style>
  <w:style w:type="paragraph" w:styleId="Nagwek1">
    <w:name w:val="heading 1"/>
    <w:basedOn w:val="Normalny"/>
    <w:next w:val="Normalny"/>
    <w:link w:val="Nagwek1Znak"/>
    <w:qFormat/>
    <w:locked/>
    <w:rsid w:val="00AD12ED"/>
    <w:pPr>
      <w:keepNext/>
      <w:spacing w:after="0" w:line="240" w:lineRule="auto"/>
      <w:outlineLvl w:val="0"/>
    </w:pPr>
    <w:rPr>
      <w:rFonts w:ascii="Courier New" w:eastAsia="Times New Roman" w:hAnsi="Courier New" w:cs="Courier New"/>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uiPriority w:val="99"/>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AD12ED"/>
    <w:rPr>
      <w:rFonts w:ascii="Courier New" w:eastAsia="Times New Roman" w:hAnsi="Courier New" w:cs="Courier New"/>
      <w:b/>
      <w:bCs/>
      <w:sz w:val="24"/>
      <w:szCs w:val="24"/>
    </w:rPr>
  </w:style>
  <w:style w:type="character" w:customStyle="1" w:styleId="FontStyle13">
    <w:name w:val="Font Style13"/>
    <w:basedOn w:val="Domylnaczcionkaakapitu"/>
    <w:uiPriority w:val="99"/>
    <w:rsid w:val="000B5D9A"/>
    <w:rPr>
      <w:rFonts w:ascii="Calibri" w:hAnsi="Calibri" w:cs="Calibri"/>
      <w:sz w:val="22"/>
      <w:szCs w:val="22"/>
    </w:rPr>
  </w:style>
  <w:style w:type="character" w:customStyle="1" w:styleId="FontStyle12">
    <w:name w:val="Font Style12"/>
    <w:basedOn w:val="Domylnaczcionkaakapitu"/>
    <w:uiPriority w:val="99"/>
    <w:rsid w:val="000B5D9A"/>
    <w:rPr>
      <w:rFonts w:ascii="Candara" w:hAnsi="Candara" w:cs="Candara"/>
      <w:b/>
      <w:bCs/>
      <w:sz w:val="22"/>
      <w:szCs w:val="22"/>
    </w:rPr>
  </w:style>
  <w:style w:type="character" w:customStyle="1" w:styleId="FontStyle11">
    <w:name w:val="Font Style11"/>
    <w:basedOn w:val="Domylnaczcionkaakapitu"/>
    <w:uiPriority w:val="99"/>
    <w:rsid w:val="007F3ADC"/>
    <w:rPr>
      <w:rFonts w:ascii="Calibri" w:hAnsi="Calibri" w:cs="Calibri"/>
      <w:sz w:val="22"/>
      <w:szCs w:val="22"/>
    </w:rPr>
  </w:style>
  <w:style w:type="paragraph" w:styleId="Akapitzlist">
    <w:name w:val="List Paragraph"/>
    <w:basedOn w:val="Normalny"/>
    <w:uiPriority w:val="34"/>
    <w:qFormat/>
    <w:rsid w:val="009D2D94"/>
    <w:pPr>
      <w:ind w:left="720"/>
      <w:contextualSpacing/>
    </w:pPr>
  </w:style>
  <w:style w:type="numbering" w:customStyle="1" w:styleId="WWNum4">
    <w:name w:val="WWNum4"/>
    <w:basedOn w:val="Bezlisty"/>
    <w:rsid w:val="009150F4"/>
    <w:pPr>
      <w:numPr>
        <w:numId w:val="1"/>
      </w:numPr>
    </w:p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E068E2"/>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E068E2"/>
    <w:rPr>
      <w:rFonts w:ascii="Times New Roman" w:eastAsia="Times New Roman" w:hAnsi="Times New Roman"/>
      <w:sz w:val="24"/>
      <w:lang w:val="x-none" w:eastAsia="x-none"/>
    </w:rPr>
  </w:style>
  <w:style w:type="paragraph" w:customStyle="1" w:styleId="Tabelapozycja">
    <w:name w:val="Tabela pozycja"/>
    <w:qFormat/>
    <w:rsid w:val="001048FF"/>
    <w:pPr>
      <w:widowControl w:val="0"/>
      <w:suppressAutoHyphens/>
    </w:pPr>
    <w:rPr>
      <w:rFonts w:ascii="Arial" w:eastAsia="ヒラギノ角ゴ Pro W3" w:hAnsi="Arial" w:cs="Arial"/>
      <w:color w:val="000000"/>
      <w:kern w:val="2"/>
      <w:sz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024426">
      <w:bodyDiv w:val="1"/>
      <w:marLeft w:val="0"/>
      <w:marRight w:val="0"/>
      <w:marTop w:val="0"/>
      <w:marBottom w:val="0"/>
      <w:divBdr>
        <w:top w:val="none" w:sz="0" w:space="0" w:color="auto"/>
        <w:left w:val="none" w:sz="0" w:space="0" w:color="auto"/>
        <w:bottom w:val="none" w:sz="0" w:space="0" w:color="auto"/>
        <w:right w:val="none" w:sz="0" w:space="0" w:color="auto"/>
      </w:divBdr>
      <w:divsChild>
        <w:div w:id="807551324">
          <w:marLeft w:val="0"/>
          <w:marRight w:val="0"/>
          <w:marTop w:val="0"/>
          <w:marBottom w:val="0"/>
          <w:divBdr>
            <w:top w:val="none" w:sz="0" w:space="0" w:color="auto"/>
            <w:left w:val="none" w:sz="0" w:space="0" w:color="auto"/>
            <w:bottom w:val="none" w:sz="0" w:space="0" w:color="auto"/>
            <w:right w:val="none" w:sz="0" w:space="0" w:color="auto"/>
          </w:divBdr>
        </w:div>
      </w:divsChild>
    </w:div>
    <w:div w:id="334041222">
      <w:marLeft w:val="0"/>
      <w:marRight w:val="0"/>
      <w:marTop w:val="0"/>
      <w:marBottom w:val="0"/>
      <w:divBdr>
        <w:top w:val="none" w:sz="0" w:space="0" w:color="auto"/>
        <w:left w:val="none" w:sz="0" w:space="0" w:color="auto"/>
        <w:bottom w:val="none" w:sz="0" w:space="0" w:color="auto"/>
        <w:right w:val="none" w:sz="0" w:space="0" w:color="auto"/>
      </w:divBdr>
    </w:div>
    <w:div w:id="721636306">
      <w:bodyDiv w:val="1"/>
      <w:marLeft w:val="0"/>
      <w:marRight w:val="0"/>
      <w:marTop w:val="0"/>
      <w:marBottom w:val="0"/>
      <w:divBdr>
        <w:top w:val="none" w:sz="0" w:space="0" w:color="auto"/>
        <w:left w:val="none" w:sz="0" w:space="0" w:color="auto"/>
        <w:bottom w:val="none" w:sz="0" w:space="0" w:color="auto"/>
        <w:right w:val="none" w:sz="0" w:space="0" w:color="auto"/>
      </w:divBdr>
      <w:divsChild>
        <w:div w:id="2065987577">
          <w:marLeft w:val="0"/>
          <w:marRight w:val="0"/>
          <w:marTop w:val="0"/>
          <w:marBottom w:val="0"/>
          <w:divBdr>
            <w:top w:val="none" w:sz="0" w:space="0" w:color="auto"/>
            <w:left w:val="none" w:sz="0" w:space="0" w:color="auto"/>
            <w:bottom w:val="none" w:sz="0" w:space="0" w:color="auto"/>
            <w:right w:val="none" w:sz="0" w:space="0" w:color="auto"/>
          </w:divBdr>
        </w:div>
      </w:divsChild>
    </w:div>
    <w:div w:id="932856081">
      <w:bodyDiv w:val="1"/>
      <w:marLeft w:val="0"/>
      <w:marRight w:val="0"/>
      <w:marTop w:val="0"/>
      <w:marBottom w:val="0"/>
      <w:divBdr>
        <w:top w:val="none" w:sz="0" w:space="0" w:color="auto"/>
        <w:left w:val="none" w:sz="0" w:space="0" w:color="auto"/>
        <w:bottom w:val="none" w:sz="0" w:space="0" w:color="auto"/>
        <w:right w:val="none" w:sz="0" w:space="0" w:color="auto"/>
      </w:divBdr>
      <w:divsChild>
        <w:div w:id="416054649">
          <w:marLeft w:val="0"/>
          <w:marRight w:val="0"/>
          <w:marTop w:val="0"/>
          <w:marBottom w:val="0"/>
          <w:divBdr>
            <w:top w:val="none" w:sz="0" w:space="0" w:color="auto"/>
            <w:left w:val="none" w:sz="0" w:space="0" w:color="auto"/>
            <w:bottom w:val="none" w:sz="0" w:space="0" w:color="auto"/>
            <w:right w:val="none" w:sz="0" w:space="0" w:color="auto"/>
          </w:divBdr>
        </w:div>
      </w:divsChild>
    </w:div>
    <w:div w:id="2118983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w-warminsko-mazursk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818</TotalTime>
  <Pages>8</Pages>
  <Words>4101</Words>
  <Characters>24611</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Olga Pocałujko</cp:lastModifiedBy>
  <cp:revision>124</cp:revision>
  <cp:lastPrinted>2021-12-31T11:39:00Z</cp:lastPrinted>
  <dcterms:created xsi:type="dcterms:W3CDTF">2024-07-30T08:52:00Z</dcterms:created>
  <dcterms:modified xsi:type="dcterms:W3CDTF">2024-12-04T12:46:00Z</dcterms:modified>
</cp:coreProperties>
</file>