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640D5A87" w14:textId="20D088DD" w:rsidR="000157DD" w:rsidRDefault="000157DD" w:rsidP="000157DD">
      <w:pPr>
        <w:jc w:val="center"/>
        <w:rPr>
          <w:b/>
          <w:bCs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D06AEA">
        <w:rPr>
          <w:b/>
          <w:bCs/>
        </w:rPr>
        <w:t xml:space="preserve"> </w:t>
      </w:r>
      <w:r>
        <w:rPr>
          <w:b/>
          <w:bCs/>
          <w:szCs w:val="24"/>
        </w:rPr>
        <w:t>Załącznik nr 5 do SWZ</w:t>
      </w:r>
    </w:p>
    <w:p w14:paraId="7B1F5794" w14:textId="77777777" w:rsidR="000157DD" w:rsidRDefault="000157DD" w:rsidP="000157DD">
      <w:pPr>
        <w:jc w:val="center"/>
        <w:rPr>
          <w:b/>
          <w:bCs/>
          <w:szCs w:val="24"/>
        </w:rPr>
      </w:pPr>
    </w:p>
    <w:p w14:paraId="6F56CFB9" w14:textId="433C875E" w:rsidR="000157DD" w:rsidRPr="000157DD" w:rsidRDefault="00AE2115" w:rsidP="000157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SE- …./2</w:t>
      </w:r>
      <w:r w:rsidR="00157627">
        <w:rPr>
          <w:b/>
          <w:bCs/>
          <w:sz w:val="22"/>
          <w:szCs w:val="22"/>
        </w:rPr>
        <w:t>3</w:t>
      </w:r>
      <w:r w:rsidR="000157DD" w:rsidRPr="000157DD">
        <w:rPr>
          <w:b/>
          <w:bCs/>
          <w:sz w:val="22"/>
          <w:szCs w:val="22"/>
        </w:rPr>
        <w:t xml:space="preserve"> (projekt)</w:t>
      </w:r>
    </w:p>
    <w:p w14:paraId="706BCE83" w14:textId="4E7A22F0" w:rsidR="000157DD" w:rsidRPr="000157DD" w:rsidRDefault="000157DD" w:rsidP="000157DD">
      <w:pPr>
        <w:pStyle w:val="Tekstpodstawowy"/>
        <w:rPr>
          <w:b/>
          <w:sz w:val="22"/>
          <w:szCs w:val="22"/>
        </w:rPr>
      </w:pPr>
      <w:r w:rsidRPr="000157DD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</w:t>
      </w:r>
      <w:r w:rsidRPr="000157DD">
        <w:rPr>
          <w:sz w:val="22"/>
          <w:szCs w:val="22"/>
        </w:rPr>
        <w:t xml:space="preserve">             </w:t>
      </w:r>
      <w:r w:rsidRPr="000157DD">
        <w:rPr>
          <w:b/>
          <w:sz w:val="22"/>
          <w:szCs w:val="22"/>
        </w:rPr>
        <w:t xml:space="preserve">na usługę ubezpieczenia podmiotu </w:t>
      </w:r>
    </w:p>
    <w:p w14:paraId="7C6FCC09" w14:textId="77777777" w:rsidR="000157DD" w:rsidRDefault="000157DD" w:rsidP="000157DD">
      <w:pPr>
        <w:pStyle w:val="Tekstpodstawowy"/>
        <w:rPr>
          <w:b/>
          <w:bCs/>
          <w:szCs w:val="24"/>
        </w:rPr>
      </w:pPr>
    </w:p>
    <w:p w14:paraId="72DE5D6A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 xml:space="preserve">zawarta w dniu </w:t>
      </w:r>
      <w:r w:rsidRPr="000157DD">
        <w:rPr>
          <w:bCs/>
          <w:sz w:val="22"/>
          <w:szCs w:val="22"/>
        </w:rPr>
        <w:t>………………….</w:t>
      </w:r>
      <w:r w:rsidRPr="000157DD">
        <w:rPr>
          <w:sz w:val="22"/>
          <w:szCs w:val="22"/>
        </w:rPr>
        <w:t xml:space="preserve">  w Słupsku</w:t>
      </w:r>
    </w:p>
    <w:p w14:paraId="57B2A604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>pomiędzy</w:t>
      </w:r>
      <w:r w:rsidRPr="000157DD">
        <w:rPr>
          <w:i/>
          <w:iCs/>
          <w:sz w:val="22"/>
          <w:szCs w:val="22"/>
        </w:rPr>
        <w:t xml:space="preserve"> Zamawiającym</w:t>
      </w:r>
      <w:r w:rsidRPr="000157DD">
        <w:rPr>
          <w:sz w:val="22"/>
          <w:szCs w:val="22"/>
        </w:rPr>
        <w:t>:</w:t>
      </w:r>
    </w:p>
    <w:p w14:paraId="7B97C0B0" w14:textId="77777777" w:rsidR="000157DD" w:rsidRPr="000157DD" w:rsidRDefault="000157DD" w:rsidP="000157DD">
      <w:pPr>
        <w:rPr>
          <w:b/>
          <w:sz w:val="22"/>
          <w:szCs w:val="22"/>
        </w:rPr>
      </w:pPr>
      <w:r w:rsidRPr="000157DD">
        <w:rPr>
          <w:b/>
          <w:sz w:val="22"/>
          <w:szCs w:val="22"/>
        </w:rPr>
        <w:t xml:space="preserve">Stacją Pogotowia Ratunkowego w Słupsku ul. Paderewskiego 5 </w:t>
      </w:r>
    </w:p>
    <w:p w14:paraId="07C82CF5" w14:textId="77777777" w:rsidR="000157DD" w:rsidRPr="000157DD" w:rsidRDefault="000157DD" w:rsidP="000157DD">
      <w:pPr>
        <w:jc w:val="both"/>
        <w:rPr>
          <w:sz w:val="22"/>
          <w:szCs w:val="22"/>
        </w:rPr>
      </w:pPr>
      <w:r w:rsidRPr="000157DD">
        <w:rPr>
          <w:sz w:val="22"/>
          <w:szCs w:val="22"/>
        </w:rPr>
        <w:t>NIP: 8392809857 , REGON: 771549594 , KRS 0000122526</w:t>
      </w:r>
    </w:p>
    <w:p w14:paraId="257160C9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>reprezentowaną przez:</w:t>
      </w:r>
    </w:p>
    <w:p w14:paraId="099AD830" w14:textId="77777777" w:rsidR="000157DD" w:rsidRPr="000157DD" w:rsidRDefault="000157DD" w:rsidP="000157DD">
      <w:pPr>
        <w:rPr>
          <w:b/>
          <w:sz w:val="22"/>
          <w:szCs w:val="22"/>
          <w:lang w:eastAsia="en-US"/>
        </w:rPr>
      </w:pPr>
      <w:r w:rsidRPr="000157DD">
        <w:rPr>
          <w:b/>
          <w:sz w:val="22"/>
          <w:szCs w:val="22"/>
        </w:rPr>
        <w:t>Dyrektora   -  inż.  Mariusza Żukowskiego</w:t>
      </w:r>
    </w:p>
    <w:p w14:paraId="146462C3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 xml:space="preserve">zwaną w treści umowy </w:t>
      </w:r>
      <w:r w:rsidRPr="000157DD">
        <w:rPr>
          <w:b/>
          <w:sz w:val="22"/>
          <w:szCs w:val="22"/>
        </w:rPr>
        <w:t>“Ubezpieczającym”</w:t>
      </w:r>
    </w:p>
    <w:p w14:paraId="6A2D8497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 xml:space="preserve">a </w:t>
      </w:r>
      <w:r w:rsidRPr="000157DD">
        <w:rPr>
          <w:i/>
          <w:iCs/>
          <w:sz w:val="22"/>
          <w:szCs w:val="22"/>
        </w:rPr>
        <w:t>Wykonawcą</w:t>
      </w:r>
      <w:r w:rsidRPr="000157DD">
        <w:rPr>
          <w:sz w:val="22"/>
          <w:szCs w:val="22"/>
        </w:rPr>
        <w:t xml:space="preserve">: </w:t>
      </w:r>
    </w:p>
    <w:p w14:paraId="6F448612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D84BFD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 xml:space="preserve">reprezentowaną przez: </w:t>
      </w:r>
    </w:p>
    <w:p w14:paraId="2EE7EEAB" w14:textId="77777777" w:rsidR="000157DD" w:rsidRPr="000157DD" w:rsidRDefault="000157DD" w:rsidP="000157DD">
      <w:pPr>
        <w:rPr>
          <w:bCs/>
          <w:sz w:val="22"/>
          <w:szCs w:val="22"/>
        </w:rPr>
      </w:pPr>
      <w:r w:rsidRPr="000157DD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416" w14:textId="77777777" w:rsidR="000157DD" w:rsidRPr="000157DD" w:rsidRDefault="000157DD" w:rsidP="000157DD">
      <w:pPr>
        <w:rPr>
          <w:i/>
          <w:iCs/>
          <w:sz w:val="22"/>
          <w:szCs w:val="22"/>
        </w:rPr>
      </w:pPr>
      <w:r w:rsidRPr="000157DD">
        <w:rPr>
          <w:sz w:val="22"/>
          <w:szCs w:val="22"/>
        </w:rPr>
        <w:t xml:space="preserve">zwaną w treści umowy </w:t>
      </w:r>
      <w:r w:rsidRPr="000157DD">
        <w:rPr>
          <w:b/>
          <w:sz w:val="22"/>
          <w:szCs w:val="22"/>
        </w:rPr>
        <w:t>“Ubezpieczycielem”</w:t>
      </w:r>
      <w:r w:rsidRPr="000157DD">
        <w:rPr>
          <w:i/>
          <w:iCs/>
          <w:sz w:val="22"/>
          <w:szCs w:val="22"/>
        </w:rPr>
        <w:t>.</w:t>
      </w:r>
    </w:p>
    <w:p w14:paraId="4F8F9AED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0C78568F" w14:textId="47B38BCA" w:rsidR="000157DD" w:rsidRPr="000157DD" w:rsidRDefault="000157DD" w:rsidP="000157DD">
      <w:pPr>
        <w:jc w:val="both"/>
        <w:rPr>
          <w:sz w:val="22"/>
          <w:szCs w:val="22"/>
          <w:lang w:eastAsia="en-US"/>
        </w:rPr>
      </w:pPr>
      <w:r w:rsidRPr="000157DD">
        <w:rPr>
          <w:sz w:val="22"/>
          <w:szCs w:val="22"/>
        </w:rPr>
        <w:t xml:space="preserve">Niniejsza umowa jest następstwem wyboru wykonawcy dokonanym w postępowaniu o zamówienie publiczne prowadzonym w trybie </w:t>
      </w:r>
      <w:r w:rsidR="00AE2115">
        <w:rPr>
          <w:sz w:val="22"/>
          <w:szCs w:val="22"/>
        </w:rPr>
        <w:t>podstawowym</w:t>
      </w:r>
      <w:r w:rsidR="00D529A9">
        <w:rPr>
          <w:sz w:val="22"/>
          <w:szCs w:val="22"/>
        </w:rPr>
        <w:t xml:space="preserve"> </w:t>
      </w:r>
      <w:r w:rsidR="00AE2115">
        <w:rPr>
          <w:sz w:val="22"/>
          <w:szCs w:val="22"/>
        </w:rPr>
        <w:t xml:space="preserve"> </w:t>
      </w:r>
      <w:r w:rsidR="00D529A9" w:rsidRPr="00D529A9">
        <w:rPr>
          <w:sz w:val="22"/>
          <w:szCs w:val="22"/>
        </w:rPr>
        <w:t>z możliwością prowadzenia negocjacji</w:t>
      </w:r>
      <w:r w:rsidR="00D529A9">
        <w:rPr>
          <w:sz w:val="22"/>
          <w:szCs w:val="22"/>
        </w:rPr>
        <w:t xml:space="preserve"> </w:t>
      </w:r>
      <w:r w:rsidR="00AE2115">
        <w:rPr>
          <w:sz w:val="22"/>
          <w:szCs w:val="22"/>
        </w:rPr>
        <w:t xml:space="preserve">(numer </w:t>
      </w:r>
      <w:r w:rsidRPr="000157DD">
        <w:rPr>
          <w:sz w:val="22"/>
          <w:szCs w:val="22"/>
        </w:rPr>
        <w:t xml:space="preserve">sprawy: </w:t>
      </w:r>
      <w:r w:rsidR="00AE2115" w:rsidRPr="00157627">
        <w:rPr>
          <w:b/>
          <w:bCs/>
          <w:sz w:val="22"/>
          <w:szCs w:val="22"/>
        </w:rPr>
        <w:t>SE-407/</w:t>
      </w:r>
      <w:r w:rsidR="00157627" w:rsidRPr="00157627">
        <w:rPr>
          <w:b/>
          <w:bCs/>
          <w:sz w:val="22"/>
          <w:szCs w:val="22"/>
        </w:rPr>
        <w:t>35</w:t>
      </w:r>
      <w:r w:rsidR="00AE2115" w:rsidRPr="00157627">
        <w:rPr>
          <w:b/>
          <w:bCs/>
          <w:sz w:val="22"/>
          <w:szCs w:val="22"/>
        </w:rPr>
        <w:t>/2</w:t>
      </w:r>
      <w:r w:rsidR="00157627" w:rsidRPr="00157627">
        <w:rPr>
          <w:b/>
          <w:bCs/>
          <w:sz w:val="22"/>
          <w:szCs w:val="22"/>
        </w:rPr>
        <w:t>3</w:t>
      </w:r>
      <w:r w:rsidRPr="000157DD">
        <w:rPr>
          <w:sz w:val="22"/>
          <w:szCs w:val="22"/>
        </w:rPr>
        <w:t>) realizowanym na podstawie ustawy z dnia 11 września 2019 roku Prawo</w:t>
      </w:r>
      <w:r w:rsidR="00AE2115">
        <w:rPr>
          <w:sz w:val="22"/>
          <w:szCs w:val="22"/>
        </w:rPr>
        <w:t xml:space="preserve"> zamówień publicznych (Dz.U. z 202</w:t>
      </w:r>
      <w:r w:rsidR="00D529A9">
        <w:rPr>
          <w:sz w:val="22"/>
          <w:szCs w:val="22"/>
        </w:rPr>
        <w:t>3</w:t>
      </w:r>
      <w:r w:rsidR="00AE2115">
        <w:rPr>
          <w:sz w:val="22"/>
          <w:szCs w:val="22"/>
        </w:rPr>
        <w:t xml:space="preserve"> poz. 1</w:t>
      </w:r>
      <w:r w:rsidR="00D529A9">
        <w:rPr>
          <w:sz w:val="22"/>
          <w:szCs w:val="22"/>
        </w:rPr>
        <w:t>605</w:t>
      </w:r>
      <w:r w:rsidR="00AE2115">
        <w:rPr>
          <w:sz w:val="22"/>
          <w:szCs w:val="22"/>
        </w:rPr>
        <w:t xml:space="preserve"> z </w:t>
      </w:r>
      <w:proofErr w:type="spellStart"/>
      <w:r w:rsidR="00AE2115">
        <w:rPr>
          <w:sz w:val="22"/>
          <w:szCs w:val="22"/>
        </w:rPr>
        <w:t>póź</w:t>
      </w:r>
      <w:proofErr w:type="spellEnd"/>
      <w:r w:rsidR="00AE2115">
        <w:rPr>
          <w:sz w:val="22"/>
          <w:szCs w:val="22"/>
        </w:rPr>
        <w:t xml:space="preserve">. </w:t>
      </w:r>
      <w:r w:rsidRPr="000157DD">
        <w:rPr>
          <w:sz w:val="22"/>
          <w:szCs w:val="22"/>
        </w:rPr>
        <w:t>zm.</w:t>
      </w:r>
      <w:r w:rsidR="00AE2115">
        <w:rPr>
          <w:sz w:val="22"/>
          <w:szCs w:val="22"/>
        </w:rPr>
        <w:t xml:space="preserve"> (.</w:t>
      </w:r>
      <w:r w:rsidRPr="000157DD">
        <w:rPr>
          <w:sz w:val="22"/>
          <w:szCs w:val="22"/>
        </w:rPr>
        <w:t xml:space="preserve">) </w:t>
      </w:r>
      <w:r w:rsidR="00AE2115">
        <w:rPr>
          <w:sz w:val="22"/>
          <w:szCs w:val="22"/>
        </w:rPr>
        <w:t xml:space="preserve">- </w:t>
      </w:r>
      <w:r w:rsidRPr="000157DD">
        <w:rPr>
          <w:sz w:val="22"/>
          <w:szCs w:val="22"/>
        </w:rPr>
        <w:t>zostaje zawarta umowa o następującej treści:</w:t>
      </w:r>
    </w:p>
    <w:p w14:paraId="7F9D75D3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1</w:t>
      </w:r>
    </w:p>
    <w:p w14:paraId="56BE239A" w14:textId="768BBA68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0157DD">
        <w:rPr>
          <w:rFonts w:ascii="Times New Roman" w:hAnsi="Times New Roman"/>
          <w:sz w:val="22"/>
          <w:szCs w:val="22"/>
        </w:rPr>
        <w:t>PRZEDMIOT UMOWY</w:t>
      </w:r>
    </w:p>
    <w:p w14:paraId="57689FD7" w14:textId="77777777" w:rsidR="000157DD" w:rsidRPr="000157DD" w:rsidRDefault="000157DD" w:rsidP="000157DD">
      <w:pPr>
        <w:rPr>
          <w:sz w:val="22"/>
          <w:szCs w:val="22"/>
        </w:rPr>
      </w:pPr>
    </w:p>
    <w:p w14:paraId="63C8CD3A" w14:textId="549534A3" w:rsidR="000157DD" w:rsidRPr="000157DD" w:rsidRDefault="000157DD" w:rsidP="000157DD">
      <w:pPr>
        <w:jc w:val="both"/>
        <w:rPr>
          <w:sz w:val="22"/>
          <w:szCs w:val="22"/>
        </w:rPr>
      </w:pPr>
      <w:r w:rsidRPr="000157DD">
        <w:rPr>
          <w:sz w:val="22"/>
          <w:szCs w:val="22"/>
        </w:rPr>
        <w:t>Przedmiotem umowy jest świadczenie przez Ubezpieczyciela na rzecz Ubezpieczającego usługi ubezpieczeniowej obejmującej ubezpieczenia mienia od wszys</w:t>
      </w:r>
      <w:r w:rsidR="00D529A9">
        <w:rPr>
          <w:sz w:val="22"/>
          <w:szCs w:val="22"/>
        </w:rPr>
        <w:t>t</w:t>
      </w:r>
      <w:r w:rsidRPr="000157DD">
        <w:rPr>
          <w:sz w:val="22"/>
          <w:szCs w:val="22"/>
        </w:rPr>
        <w:t xml:space="preserve">kich </w:t>
      </w:r>
      <w:proofErr w:type="spellStart"/>
      <w:r w:rsidRPr="000157DD">
        <w:rPr>
          <w:sz w:val="22"/>
          <w:szCs w:val="22"/>
        </w:rPr>
        <w:t>ryzyk</w:t>
      </w:r>
      <w:proofErr w:type="spellEnd"/>
      <w:r w:rsidRPr="000157DD">
        <w:rPr>
          <w:sz w:val="22"/>
          <w:szCs w:val="22"/>
        </w:rPr>
        <w:t xml:space="preserve">, ubezpieczenia odpowiedzialności cywilnej, obowiązkowego ubezpieczenia odpowiedzialności cywilnej świadczeniodawcy udzielającego świadczeń opieki zdrowotnej, </w:t>
      </w:r>
      <w:r w:rsidR="00D529A9">
        <w:rPr>
          <w:sz w:val="22"/>
          <w:szCs w:val="22"/>
        </w:rPr>
        <w:t xml:space="preserve">ubezpieczenia sprzętu elektronicznego, </w:t>
      </w:r>
      <w:r w:rsidRPr="000157DD">
        <w:rPr>
          <w:sz w:val="22"/>
          <w:szCs w:val="22"/>
        </w:rPr>
        <w:t>ubezpieczenia komunikacyjne dla podmiotu Stacji Pogotowia Ratunkowego w Słupsku w zakresie określonym w opisie przedmiotu zamówienia zawartym w niniejszej Specyfikacji Warunków Zamówienia (zwanej dalej „SWZ”) oraz załącznikach do niej, zgodnie z przedstawioną ofertą.</w:t>
      </w:r>
    </w:p>
    <w:p w14:paraId="297606E8" w14:textId="77777777" w:rsidR="000157DD" w:rsidRPr="000157DD" w:rsidRDefault="000157DD" w:rsidP="000157DD">
      <w:pPr>
        <w:jc w:val="both"/>
        <w:rPr>
          <w:sz w:val="22"/>
          <w:szCs w:val="22"/>
        </w:rPr>
      </w:pPr>
      <w:r w:rsidRPr="000157DD">
        <w:rPr>
          <w:sz w:val="22"/>
          <w:szCs w:val="22"/>
        </w:rPr>
        <w:t>Przedmiot umowy zostanie potwierdzony przez Ubezpieczyciela stosownymi polisami lub innymi wymaganymi dokumentami ubezpieczenia, zgodnie z wymogami określonymi w SWZ.</w:t>
      </w:r>
    </w:p>
    <w:p w14:paraId="2FF3CE25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37382F71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2</w:t>
      </w:r>
    </w:p>
    <w:p w14:paraId="0180DF44" w14:textId="108FDDA9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0157DD">
        <w:rPr>
          <w:rFonts w:ascii="Times New Roman" w:hAnsi="Times New Roman"/>
          <w:b w:val="0"/>
          <w:sz w:val="22"/>
          <w:szCs w:val="22"/>
        </w:rPr>
        <w:t xml:space="preserve"> </w:t>
      </w:r>
      <w:r w:rsidRPr="000157DD">
        <w:rPr>
          <w:rFonts w:ascii="Times New Roman" w:hAnsi="Times New Roman"/>
          <w:sz w:val="22"/>
          <w:szCs w:val="22"/>
        </w:rPr>
        <w:t>TERMIN REALIZACJI UMOWY</w:t>
      </w:r>
    </w:p>
    <w:p w14:paraId="4801E5AE" w14:textId="77777777" w:rsidR="000157DD" w:rsidRPr="000157DD" w:rsidRDefault="000157DD" w:rsidP="000157DD">
      <w:pPr>
        <w:rPr>
          <w:sz w:val="22"/>
          <w:szCs w:val="22"/>
        </w:rPr>
      </w:pPr>
    </w:p>
    <w:p w14:paraId="0BD523F9" w14:textId="3F1B1EE3" w:rsidR="000157DD" w:rsidRPr="000157DD" w:rsidRDefault="000157DD" w:rsidP="000157DD">
      <w:pPr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Wymagany termin realizacji zamówienia: od dnia </w:t>
      </w:r>
      <w:r>
        <w:rPr>
          <w:b/>
          <w:sz w:val="22"/>
          <w:szCs w:val="22"/>
        </w:rPr>
        <w:t>01. 01. 202</w:t>
      </w:r>
      <w:r w:rsidR="00D529A9">
        <w:rPr>
          <w:b/>
          <w:sz w:val="22"/>
          <w:szCs w:val="22"/>
        </w:rPr>
        <w:t>4</w:t>
      </w:r>
      <w:r w:rsidRPr="000157DD">
        <w:rPr>
          <w:b/>
          <w:sz w:val="22"/>
          <w:szCs w:val="22"/>
        </w:rPr>
        <w:t xml:space="preserve"> r.</w:t>
      </w:r>
      <w:r w:rsidRPr="000157DD">
        <w:rPr>
          <w:sz w:val="22"/>
          <w:szCs w:val="22"/>
        </w:rPr>
        <w:t xml:space="preserve"> do dnia </w:t>
      </w:r>
      <w:r>
        <w:rPr>
          <w:b/>
          <w:sz w:val="22"/>
          <w:szCs w:val="22"/>
        </w:rPr>
        <w:t>31. 12. 202</w:t>
      </w:r>
      <w:r w:rsidR="00D529A9">
        <w:rPr>
          <w:b/>
          <w:sz w:val="22"/>
          <w:szCs w:val="22"/>
        </w:rPr>
        <w:t>4</w:t>
      </w:r>
      <w:r w:rsidRPr="000157DD">
        <w:rPr>
          <w:b/>
          <w:sz w:val="22"/>
          <w:szCs w:val="22"/>
        </w:rPr>
        <w:t xml:space="preserve"> r.</w:t>
      </w:r>
    </w:p>
    <w:p w14:paraId="0AD1CBA5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2D7E37A8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5E2A0324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0CC7777D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5B3FB01B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3</w:t>
      </w:r>
    </w:p>
    <w:p w14:paraId="3553D067" w14:textId="74177B0C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 </w:t>
      </w:r>
      <w:r w:rsidRPr="000157DD">
        <w:rPr>
          <w:rFonts w:ascii="Times New Roman" w:hAnsi="Times New Roman"/>
          <w:b w:val="0"/>
          <w:sz w:val="22"/>
          <w:szCs w:val="22"/>
        </w:rPr>
        <w:t xml:space="preserve"> </w:t>
      </w:r>
      <w:r w:rsidRPr="000157DD">
        <w:rPr>
          <w:rFonts w:ascii="Times New Roman" w:hAnsi="Times New Roman"/>
          <w:sz w:val="22"/>
          <w:szCs w:val="22"/>
        </w:rPr>
        <w:t>SKŁADKA</w:t>
      </w:r>
    </w:p>
    <w:p w14:paraId="6B6EDC07" w14:textId="77777777" w:rsidR="000157DD" w:rsidRPr="000157DD" w:rsidRDefault="000157DD" w:rsidP="000157DD">
      <w:pPr>
        <w:rPr>
          <w:sz w:val="22"/>
          <w:szCs w:val="22"/>
        </w:rPr>
      </w:pPr>
    </w:p>
    <w:p w14:paraId="16FBE5DE" w14:textId="77777777" w:rsidR="000157DD" w:rsidRPr="000157DD" w:rsidRDefault="000157DD" w:rsidP="000157DD">
      <w:pPr>
        <w:rPr>
          <w:sz w:val="22"/>
          <w:szCs w:val="22"/>
        </w:rPr>
      </w:pPr>
      <w:r w:rsidRPr="000157DD">
        <w:rPr>
          <w:sz w:val="22"/>
          <w:szCs w:val="22"/>
        </w:rPr>
        <w:t>Zgodnie ze złożoną przez Ubezpieczyciela ofertą, wartość brutto całości ubezpieczenia, o którym mowa w § 1 wynosi: …………………….PLN (słownie brutto: …………………PLN).</w:t>
      </w:r>
    </w:p>
    <w:p w14:paraId="58AE29B9" w14:textId="77777777" w:rsidR="000157DD" w:rsidRPr="000157DD" w:rsidRDefault="000157DD" w:rsidP="000157DD">
      <w:pPr>
        <w:pStyle w:val="Akapitzlist"/>
        <w:rPr>
          <w:b/>
          <w:bCs/>
          <w:sz w:val="22"/>
          <w:szCs w:val="22"/>
        </w:rPr>
      </w:pPr>
    </w:p>
    <w:p w14:paraId="2C838144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bCs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4</w:t>
      </w:r>
    </w:p>
    <w:p w14:paraId="4C02C620" w14:textId="630ED4CC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</w:t>
      </w:r>
      <w:r w:rsidRPr="000157DD">
        <w:rPr>
          <w:rFonts w:ascii="Times New Roman" w:hAnsi="Times New Roman"/>
          <w:b w:val="0"/>
          <w:sz w:val="22"/>
          <w:szCs w:val="22"/>
        </w:rPr>
        <w:t xml:space="preserve"> </w:t>
      </w:r>
      <w:r w:rsidRPr="000157DD">
        <w:rPr>
          <w:rFonts w:ascii="Times New Roman" w:hAnsi="Times New Roman"/>
          <w:sz w:val="22"/>
          <w:szCs w:val="22"/>
        </w:rPr>
        <w:t>ROZLICZENIA</w:t>
      </w:r>
    </w:p>
    <w:p w14:paraId="21778AD9" w14:textId="77777777" w:rsidR="000157DD" w:rsidRPr="000157DD" w:rsidRDefault="000157DD" w:rsidP="000157DD">
      <w:pPr>
        <w:rPr>
          <w:sz w:val="22"/>
          <w:szCs w:val="22"/>
        </w:rPr>
      </w:pPr>
    </w:p>
    <w:p w14:paraId="02167CC7" w14:textId="77777777" w:rsidR="000157DD" w:rsidRPr="000157DD" w:rsidRDefault="000157DD" w:rsidP="000157DD">
      <w:pPr>
        <w:pStyle w:val="Akapitzlist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Płatność składki  dokonywana będzie wg. Harmonogramu:</w:t>
      </w:r>
    </w:p>
    <w:p w14:paraId="33BD9EE2" w14:textId="77777777" w:rsidR="000157DD" w:rsidRPr="000157DD" w:rsidRDefault="000157DD" w:rsidP="000157DD">
      <w:pPr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  <w:u w:val="single"/>
          <w:lang w:eastAsia="en-US"/>
        </w:rPr>
      </w:pPr>
      <w:r w:rsidRPr="000157DD">
        <w:rPr>
          <w:bCs/>
          <w:color w:val="000000"/>
          <w:sz w:val="22"/>
          <w:szCs w:val="22"/>
        </w:rPr>
        <w:t xml:space="preserve">     </w:t>
      </w:r>
      <w:r w:rsidRPr="000157DD">
        <w:rPr>
          <w:bCs/>
          <w:color w:val="000000"/>
          <w:sz w:val="22"/>
          <w:szCs w:val="22"/>
          <w:u w:val="single"/>
        </w:rPr>
        <w:t>Ubezpieczenia komunikacyjne:</w:t>
      </w:r>
    </w:p>
    <w:p w14:paraId="0C850D9D" w14:textId="77777777" w:rsidR="000157DD" w:rsidRPr="000157DD" w:rsidRDefault="000157DD" w:rsidP="000157DD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- zapłata pełnej składni OC i NNW – w terminie 2 tygodni od dnia wystawienia polisy.</w:t>
      </w:r>
    </w:p>
    <w:p w14:paraId="6767EB6B" w14:textId="77777777" w:rsidR="000157DD" w:rsidRPr="000157DD" w:rsidRDefault="000157DD" w:rsidP="000157DD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- zapłata składki AC w czterech równych ratach:</w:t>
      </w:r>
    </w:p>
    <w:p w14:paraId="18BF483B" w14:textId="77777777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 rata </w:t>
      </w:r>
      <w:r w:rsidRPr="000157DD">
        <w:rPr>
          <w:bCs/>
          <w:color w:val="000000"/>
          <w:sz w:val="22"/>
          <w:szCs w:val="22"/>
        </w:rPr>
        <w:tab/>
        <w:t>– w terminie 2 tygodni od dnia wystawienia polisy.</w:t>
      </w:r>
    </w:p>
    <w:p w14:paraId="7D42C989" w14:textId="38B745E5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II rat</w:t>
      </w:r>
      <w:r w:rsidR="00933A52">
        <w:rPr>
          <w:bCs/>
          <w:color w:val="000000"/>
          <w:sz w:val="22"/>
          <w:szCs w:val="22"/>
        </w:rPr>
        <w:t xml:space="preserve">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29</w:t>
      </w:r>
      <w:r w:rsidR="00933A52">
        <w:rPr>
          <w:bCs/>
          <w:color w:val="000000"/>
          <w:sz w:val="22"/>
          <w:szCs w:val="22"/>
        </w:rPr>
        <w:t xml:space="preserve"> marca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 </w:t>
      </w:r>
    </w:p>
    <w:p w14:paraId="063A7F44" w14:textId="635BDA85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III rata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28</w:t>
      </w:r>
      <w:r w:rsidR="00933A52">
        <w:rPr>
          <w:bCs/>
          <w:color w:val="000000"/>
          <w:sz w:val="22"/>
          <w:szCs w:val="22"/>
        </w:rPr>
        <w:t xml:space="preserve"> czerwca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0D30F5CD" w14:textId="29284317" w:rsidR="000157DD" w:rsidRPr="000157DD" w:rsidRDefault="00933A52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IV rata </w:t>
      </w:r>
      <w:r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30</w:t>
      </w:r>
      <w:r w:rsidR="000157DD" w:rsidRPr="000157D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września 202</w:t>
      </w:r>
      <w:r w:rsidR="00196387">
        <w:rPr>
          <w:bCs/>
          <w:color w:val="000000"/>
          <w:sz w:val="22"/>
          <w:szCs w:val="22"/>
        </w:rPr>
        <w:t>4</w:t>
      </w:r>
      <w:r w:rsidR="000157DD" w:rsidRPr="000157DD">
        <w:rPr>
          <w:bCs/>
          <w:color w:val="000000"/>
          <w:sz w:val="22"/>
          <w:szCs w:val="22"/>
        </w:rPr>
        <w:t xml:space="preserve"> r.</w:t>
      </w:r>
    </w:p>
    <w:p w14:paraId="2A525F63" w14:textId="30B30682" w:rsidR="000157DD" w:rsidRPr="000157DD" w:rsidRDefault="000157DD" w:rsidP="000157DD">
      <w:pPr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  <w:u w:val="single"/>
        </w:rPr>
      </w:pPr>
      <w:r w:rsidRPr="000157DD">
        <w:rPr>
          <w:bCs/>
          <w:color w:val="000000"/>
          <w:sz w:val="22"/>
          <w:szCs w:val="22"/>
        </w:rPr>
        <w:t xml:space="preserve">      </w:t>
      </w:r>
      <w:r w:rsidRPr="000157DD">
        <w:rPr>
          <w:bCs/>
          <w:color w:val="000000"/>
          <w:sz w:val="22"/>
          <w:szCs w:val="22"/>
          <w:u w:val="single"/>
        </w:rPr>
        <w:t xml:space="preserve">Ubezpieczenie mienia od wszystkich </w:t>
      </w:r>
      <w:proofErr w:type="spellStart"/>
      <w:r w:rsidR="00196387" w:rsidRPr="000157DD">
        <w:rPr>
          <w:bCs/>
          <w:color w:val="000000"/>
          <w:sz w:val="22"/>
          <w:szCs w:val="22"/>
          <w:u w:val="single"/>
        </w:rPr>
        <w:t>ryzyk</w:t>
      </w:r>
      <w:proofErr w:type="spellEnd"/>
      <w:r w:rsidRPr="000157DD">
        <w:rPr>
          <w:bCs/>
          <w:color w:val="000000"/>
          <w:sz w:val="22"/>
          <w:szCs w:val="22"/>
          <w:u w:val="single"/>
        </w:rPr>
        <w:t xml:space="preserve">: </w:t>
      </w:r>
    </w:p>
    <w:p w14:paraId="35222F5C" w14:textId="77777777" w:rsidR="000157DD" w:rsidRPr="000157DD" w:rsidRDefault="000157DD" w:rsidP="000157DD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 - zapłata składki w 2 równych ratach:</w:t>
      </w:r>
    </w:p>
    <w:p w14:paraId="7B7FA074" w14:textId="798AA332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I rat</w:t>
      </w:r>
      <w:r w:rsidR="00933A52">
        <w:rPr>
          <w:bCs/>
          <w:color w:val="000000"/>
          <w:sz w:val="22"/>
          <w:szCs w:val="22"/>
        </w:rPr>
        <w:t xml:space="preserve">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29</w:t>
      </w:r>
      <w:r w:rsidR="00933A52">
        <w:rPr>
          <w:bCs/>
          <w:color w:val="000000"/>
          <w:sz w:val="22"/>
          <w:szCs w:val="22"/>
        </w:rPr>
        <w:t xml:space="preserve"> marca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6A3B7FA5" w14:textId="278E88AA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 rata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28</w:t>
      </w:r>
      <w:r w:rsidR="00933A52">
        <w:rPr>
          <w:bCs/>
          <w:color w:val="000000"/>
          <w:sz w:val="22"/>
          <w:szCs w:val="22"/>
        </w:rPr>
        <w:t xml:space="preserve"> czerwca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079CC060" w14:textId="56A66F9B" w:rsidR="000157DD" w:rsidRPr="000157DD" w:rsidRDefault="000157DD" w:rsidP="00196387">
      <w:pPr>
        <w:autoSpaceDE w:val="0"/>
        <w:autoSpaceDN w:val="0"/>
        <w:adjustRightInd w:val="0"/>
        <w:ind w:left="851" w:hanging="851"/>
        <w:rPr>
          <w:bCs/>
          <w:color w:val="000000"/>
          <w:sz w:val="22"/>
          <w:szCs w:val="22"/>
          <w:u w:val="single"/>
        </w:rPr>
      </w:pPr>
      <w:r w:rsidRPr="000157DD">
        <w:rPr>
          <w:bCs/>
          <w:color w:val="000000"/>
          <w:sz w:val="22"/>
          <w:szCs w:val="22"/>
        </w:rPr>
        <w:t xml:space="preserve">             </w:t>
      </w:r>
      <w:r w:rsidRPr="000157DD">
        <w:rPr>
          <w:bCs/>
          <w:color w:val="000000"/>
          <w:sz w:val="22"/>
          <w:szCs w:val="22"/>
          <w:u w:val="single"/>
        </w:rPr>
        <w:t>Ubezpieczenie odpowiedzialności cywilnej pracowników SPR za mienie powierzone</w:t>
      </w:r>
      <w:r w:rsidR="00196387">
        <w:rPr>
          <w:bCs/>
          <w:color w:val="000000"/>
          <w:sz w:val="22"/>
          <w:szCs w:val="22"/>
          <w:u w:val="single"/>
        </w:rPr>
        <w:t xml:space="preserve"> </w:t>
      </w:r>
      <w:r w:rsidRPr="000157DD">
        <w:rPr>
          <w:bCs/>
          <w:color w:val="000000"/>
          <w:sz w:val="22"/>
          <w:szCs w:val="22"/>
          <w:u w:val="single"/>
        </w:rPr>
        <w:t>do naprawy:</w:t>
      </w:r>
    </w:p>
    <w:p w14:paraId="238CD7C7" w14:textId="77777777" w:rsidR="000157DD" w:rsidRPr="000157DD" w:rsidRDefault="000157DD" w:rsidP="000157DD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 - zapłata składki w 2 równych ratach:</w:t>
      </w:r>
    </w:p>
    <w:p w14:paraId="6D3EA9E8" w14:textId="23822891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I rat</w:t>
      </w:r>
      <w:r w:rsidR="00933A52">
        <w:rPr>
          <w:bCs/>
          <w:color w:val="000000"/>
          <w:sz w:val="22"/>
          <w:szCs w:val="22"/>
        </w:rPr>
        <w:t xml:space="preserve">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29</w:t>
      </w:r>
      <w:r w:rsidR="00933A52">
        <w:rPr>
          <w:bCs/>
          <w:color w:val="000000"/>
          <w:sz w:val="22"/>
          <w:szCs w:val="22"/>
        </w:rPr>
        <w:t xml:space="preserve"> marca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18092777" w14:textId="6DFF7AE0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 rata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28</w:t>
      </w:r>
      <w:r w:rsidR="00933A52">
        <w:rPr>
          <w:bCs/>
          <w:color w:val="000000"/>
          <w:sz w:val="22"/>
          <w:szCs w:val="22"/>
        </w:rPr>
        <w:t xml:space="preserve"> czerwca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</w:t>
      </w:r>
    </w:p>
    <w:p w14:paraId="323BAF36" w14:textId="77777777" w:rsidR="000157DD" w:rsidRPr="000157DD" w:rsidRDefault="000157DD" w:rsidP="00196387">
      <w:pPr>
        <w:autoSpaceDE w:val="0"/>
        <w:autoSpaceDN w:val="0"/>
        <w:adjustRightInd w:val="0"/>
        <w:ind w:left="851" w:hanging="425"/>
        <w:jc w:val="both"/>
        <w:rPr>
          <w:bCs/>
          <w:color w:val="000000"/>
          <w:sz w:val="22"/>
          <w:szCs w:val="22"/>
          <w:u w:val="single"/>
        </w:rPr>
      </w:pPr>
      <w:r w:rsidRPr="000157DD">
        <w:rPr>
          <w:bCs/>
          <w:color w:val="000000"/>
          <w:sz w:val="22"/>
          <w:szCs w:val="22"/>
        </w:rPr>
        <w:t xml:space="preserve">      </w:t>
      </w:r>
      <w:r w:rsidRPr="000157DD">
        <w:rPr>
          <w:bCs/>
          <w:color w:val="000000"/>
          <w:sz w:val="22"/>
          <w:szCs w:val="22"/>
          <w:u w:val="single"/>
        </w:rPr>
        <w:t>Ubezpieczenie odpowiedzialności cywilnej podmiotu wykonującego działalność   leczniczą:</w:t>
      </w:r>
    </w:p>
    <w:p w14:paraId="36BD8030" w14:textId="77777777" w:rsidR="000157DD" w:rsidRPr="000157DD" w:rsidRDefault="000157DD" w:rsidP="000157DD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 - zapłata składki w 4 równych ratach:</w:t>
      </w:r>
    </w:p>
    <w:p w14:paraId="1EEB758D" w14:textId="43B7F77B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I rat</w:t>
      </w:r>
      <w:r w:rsidR="00933A52">
        <w:rPr>
          <w:bCs/>
          <w:color w:val="000000"/>
          <w:sz w:val="22"/>
          <w:szCs w:val="22"/>
        </w:rPr>
        <w:t xml:space="preserve">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29</w:t>
      </w:r>
      <w:r w:rsidR="00933A52">
        <w:rPr>
          <w:bCs/>
          <w:color w:val="000000"/>
          <w:sz w:val="22"/>
          <w:szCs w:val="22"/>
        </w:rPr>
        <w:t xml:space="preserve"> marca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 </w:t>
      </w:r>
    </w:p>
    <w:p w14:paraId="4A0959F8" w14:textId="63A75A92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 rata </w:t>
      </w:r>
      <w:r w:rsidR="00933A52"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28</w:t>
      </w:r>
      <w:r w:rsidR="00933A52">
        <w:rPr>
          <w:bCs/>
          <w:color w:val="000000"/>
          <w:sz w:val="22"/>
          <w:szCs w:val="22"/>
        </w:rPr>
        <w:t xml:space="preserve"> czerwca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 </w:t>
      </w:r>
    </w:p>
    <w:p w14:paraId="63CD5E53" w14:textId="492F1FCA" w:rsidR="000157DD" w:rsidRPr="000157DD" w:rsidRDefault="000157DD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III rata </w:t>
      </w:r>
      <w:r w:rsidRPr="000157DD">
        <w:rPr>
          <w:bCs/>
          <w:color w:val="000000"/>
          <w:sz w:val="22"/>
          <w:szCs w:val="22"/>
        </w:rPr>
        <w:tab/>
      </w:r>
      <w:r w:rsidR="00933A52">
        <w:rPr>
          <w:bCs/>
          <w:color w:val="000000"/>
          <w:sz w:val="22"/>
          <w:szCs w:val="22"/>
        </w:rPr>
        <w:t xml:space="preserve">– w terminie do </w:t>
      </w:r>
      <w:r w:rsidR="00196387">
        <w:rPr>
          <w:bCs/>
          <w:color w:val="000000"/>
          <w:sz w:val="22"/>
          <w:szCs w:val="22"/>
        </w:rPr>
        <w:t>30</w:t>
      </w:r>
      <w:r w:rsidR="00933A52">
        <w:rPr>
          <w:bCs/>
          <w:color w:val="000000"/>
          <w:sz w:val="22"/>
          <w:szCs w:val="22"/>
        </w:rPr>
        <w:t xml:space="preserve"> września 202</w:t>
      </w:r>
      <w:r w:rsidR="00196387">
        <w:rPr>
          <w:bCs/>
          <w:color w:val="000000"/>
          <w:sz w:val="22"/>
          <w:szCs w:val="22"/>
        </w:rPr>
        <w:t>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58A8912F" w14:textId="31E0900E" w:rsidR="000157DD" w:rsidRDefault="00933A52" w:rsidP="000157DD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IV rata </w:t>
      </w:r>
      <w:r>
        <w:rPr>
          <w:bCs/>
          <w:color w:val="000000"/>
          <w:sz w:val="22"/>
          <w:szCs w:val="22"/>
        </w:rPr>
        <w:tab/>
        <w:t xml:space="preserve">– w terminie do </w:t>
      </w:r>
      <w:r w:rsidR="00196387">
        <w:rPr>
          <w:bCs/>
          <w:color w:val="000000"/>
          <w:sz w:val="22"/>
          <w:szCs w:val="22"/>
        </w:rPr>
        <w:t>31</w:t>
      </w:r>
      <w:r>
        <w:rPr>
          <w:bCs/>
          <w:color w:val="000000"/>
          <w:sz w:val="22"/>
          <w:szCs w:val="22"/>
        </w:rPr>
        <w:t xml:space="preserve"> grudnia 202</w:t>
      </w:r>
      <w:r w:rsidR="00196387">
        <w:rPr>
          <w:bCs/>
          <w:color w:val="000000"/>
          <w:sz w:val="22"/>
          <w:szCs w:val="22"/>
        </w:rPr>
        <w:t>4</w:t>
      </w:r>
      <w:r w:rsidR="000157DD" w:rsidRPr="000157DD">
        <w:rPr>
          <w:bCs/>
          <w:color w:val="000000"/>
          <w:sz w:val="22"/>
          <w:szCs w:val="22"/>
        </w:rPr>
        <w:t xml:space="preserve"> r.</w:t>
      </w:r>
    </w:p>
    <w:p w14:paraId="2E67C1F9" w14:textId="4C107C28" w:rsidR="00D529A9" w:rsidRPr="000157DD" w:rsidRDefault="00D529A9" w:rsidP="00D529A9">
      <w:pPr>
        <w:autoSpaceDE w:val="0"/>
        <w:autoSpaceDN w:val="0"/>
        <w:adjustRightInd w:val="0"/>
        <w:ind w:left="851" w:hanging="425"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 xml:space="preserve">      </w:t>
      </w:r>
      <w:r w:rsidRPr="000157DD">
        <w:rPr>
          <w:bCs/>
          <w:color w:val="000000"/>
          <w:sz w:val="22"/>
          <w:szCs w:val="22"/>
          <w:u w:val="single"/>
        </w:rPr>
        <w:t xml:space="preserve">Ubezpieczenie </w:t>
      </w:r>
      <w:r>
        <w:rPr>
          <w:bCs/>
          <w:color w:val="000000"/>
          <w:sz w:val="22"/>
          <w:szCs w:val="22"/>
          <w:u w:val="single"/>
        </w:rPr>
        <w:t>sprzętu elektronicznego</w:t>
      </w:r>
      <w:r w:rsidRPr="000157DD">
        <w:rPr>
          <w:bCs/>
          <w:color w:val="000000"/>
          <w:sz w:val="22"/>
          <w:szCs w:val="22"/>
          <w:u w:val="single"/>
        </w:rPr>
        <w:t>:</w:t>
      </w:r>
    </w:p>
    <w:p w14:paraId="5D89331A" w14:textId="77777777" w:rsidR="00D529A9" w:rsidRPr="000157DD" w:rsidRDefault="00D529A9" w:rsidP="00D529A9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 - zapłata składki w 4 równych ratach:</w:t>
      </w:r>
    </w:p>
    <w:p w14:paraId="737A5EA2" w14:textId="77777777" w:rsidR="00D529A9" w:rsidRPr="000157DD" w:rsidRDefault="00D529A9" w:rsidP="00D529A9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>I rat</w:t>
      </w:r>
      <w:r>
        <w:rPr>
          <w:bCs/>
          <w:color w:val="000000"/>
          <w:sz w:val="22"/>
          <w:szCs w:val="22"/>
        </w:rPr>
        <w:t xml:space="preserve">a </w:t>
      </w:r>
      <w:r>
        <w:rPr>
          <w:bCs/>
          <w:color w:val="000000"/>
          <w:sz w:val="22"/>
          <w:szCs w:val="22"/>
        </w:rPr>
        <w:tab/>
        <w:t>– w terminie do 29 marca 2024</w:t>
      </w:r>
      <w:r w:rsidRPr="000157DD">
        <w:rPr>
          <w:bCs/>
          <w:color w:val="000000"/>
          <w:sz w:val="22"/>
          <w:szCs w:val="22"/>
        </w:rPr>
        <w:t xml:space="preserve"> r. </w:t>
      </w:r>
    </w:p>
    <w:p w14:paraId="388D6629" w14:textId="77777777" w:rsidR="00D529A9" w:rsidRPr="000157DD" w:rsidRDefault="00D529A9" w:rsidP="00D529A9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 rata </w:t>
      </w:r>
      <w:r>
        <w:rPr>
          <w:bCs/>
          <w:color w:val="000000"/>
          <w:sz w:val="22"/>
          <w:szCs w:val="22"/>
        </w:rPr>
        <w:tab/>
        <w:t>– w terminie do 28 czerwca 2024</w:t>
      </w:r>
      <w:r w:rsidRPr="000157DD">
        <w:rPr>
          <w:bCs/>
          <w:color w:val="000000"/>
          <w:sz w:val="22"/>
          <w:szCs w:val="22"/>
        </w:rPr>
        <w:t xml:space="preserve"> r. </w:t>
      </w:r>
    </w:p>
    <w:p w14:paraId="23950FBC" w14:textId="77777777" w:rsidR="00D529A9" w:rsidRPr="000157DD" w:rsidRDefault="00D529A9" w:rsidP="00D529A9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 w:rsidRPr="000157DD">
        <w:rPr>
          <w:bCs/>
          <w:color w:val="000000"/>
          <w:sz w:val="22"/>
          <w:szCs w:val="22"/>
        </w:rPr>
        <w:t xml:space="preserve">III rata </w:t>
      </w:r>
      <w:r w:rsidRPr="000157DD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– w terminie do 30 września 2024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0F0331D8" w14:textId="2F77F89A" w:rsidR="00D529A9" w:rsidRPr="000157DD" w:rsidRDefault="00D529A9" w:rsidP="00D529A9">
      <w:pPr>
        <w:autoSpaceDE w:val="0"/>
        <w:autoSpaceDN w:val="0"/>
        <w:adjustRightInd w:val="0"/>
        <w:ind w:left="113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IV rata </w:t>
      </w:r>
      <w:r>
        <w:rPr>
          <w:bCs/>
          <w:color w:val="000000"/>
          <w:sz w:val="22"/>
          <w:szCs w:val="22"/>
        </w:rPr>
        <w:tab/>
        <w:t>– w terminie do 31 grudnia 2024</w:t>
      </w:r>
      <w:r w:rsidRPr="000157DD">
        <w:rPr>
          <w:bCs/>
          <w:color w:val="000000"/>
          <w:sz w:val="22"/>
          <w:szCs w:val="22"/>
        </w:rPr>
        <w:t xml:space="preserve"> r.</w:t>
      </w:r>
    </w:p>
    <w:p w14:paraId="55D69BA7" w14:textId="77777777" w:rsidR="000157DD" w:rsidRPr="000157DD" w:rsidRDefault="000157DD" w:rsidP="000157DD">
      <w:pPr>
        <w:pStyle w:val="Akapitzlist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Składka za ubezpieczenie płatna będzie przez Ubezpieczającego przelewem na rachunek bankowy Wykonawcy wskazany w zgłoszeniu identyfikacyjnym do naczelnika urzędu skarbowego właściwego dla Wykonawcy zgodnie z przepisami ustawy z dnia 13 października 1995 r. o zasadach ewidencji i identyfikacji podatników i płatników (Dz.U z 2020 </w:t>
      </w:r>
      <w:proofErr w:type="spellStart"/>
      <w:r w:rsidRPr="000157DD">
        <w:rPr>
          <w:sz w:val="22"/>
          <w:szCs w:val="22"/>
        </w:rPr>
        <w:t>r.poz</w:t>
      </w:r>
      <w:proofErr w:type="spellEnd"/>
      <w:r w:rsidRPr="000157DD">
        <w:rPr>
          <w:sz w:val="22"/>
          <w:szCs w:val="22"/>
        </w:rPr>
        <w:t xml:space="preserve">. 170). </w:t>
      </w:r>
    </w:p>
    <w:p w14:paraId="251E3EDF" w14:textId="77777777" w:rsidR="000157DD" w:rsidRPr="000157DD" w:rsidRDefault="000157DD" w:rsidP="000157DD">
      <w:pPr>
        <w:pStyle w:val="Akapitzlist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Za datę płatności uznaje się dzień obciążenia rachunku Ubezpieczającego na podstawie polecenia przelewu.</w:t>
      </w:r>
    </w:p>
    <w:p w14:paraId="145EA564" w14:textId="77777777" w:rsidR="000157DD" w:rsidRPr="000157DD" w:rsidRDefault="000157DD" w:rsidP="000157DD">
      <w:pPr>
        <w:pStyle w:val="Akapitzlist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Bez pisemnej zgody Ubezpieczającego, Wykonawcy nie wolno dokonywać cesji wierzytelności wynikających z umowy na rzecz osób trzecich.</w:t>
      </w:r>
    </w:p>
    <w:p w14:paraId="0DFB9F89" w14:textId="77777777" w:rsidR="000157DD" w:rsidRPr="000157DD" w:rsidRDefault="000157DD" w:rsidP="000157DD">
      <w:pPr>
        <w:pStyle w:val="Akapitzlist"/>
        <w:jc w:val="both"/>
        <w:rPr>
          <w:sz w:val="22"/>
          <w:szCs w:val="22"/>
        </w:rPr>
      </w:pPr>
    </w:p>
    <w:p w14:paraId="0923F2B6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5</w:t>
      </w:r>
    </w:p>
    <w:p w14:paraId="4322DC7A" w14:textId="77777777" w:rsidR="000157DD" w:rsidRPr="000157DD" w:rsidRDefault="000157DD" w:rsidP="000157DD">
      <w:pPr>
        <w:pStyle w:val="Nagwek2"/>
        <w:ind w:left="1440" w:hanging="36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0157DD">
        <w:rPr>
          <w:rFonts w:ascii="Times New Roman" w:hAnsi="Times New Roman"/>
          <w:sz w:val="22"/>
          <w:szCs w:val="22"/>
        </w:rPr>
        <w:t>OBOWIĄZKI UBEZPIECZYCIELA</w:t>
      </w:r>
    </w:p>
    <w:p w14:paraId="2B70FC2E" w14:textId="77777777" w:rsidR="000157DD" w:rsidRPr="000157DD" w:rsidRDefault="000157DD" w:rsidP="000157DD">
      <w:pPr>
        <w:rPr>
          <w:sz w:val="22"/>
          <w:szCs w:val="22"/>
        </w:rPr>
      </w:pPr>
    </w:p>
    <w:p w14:paraId="28872B9B" w14:textId="77777777" w:rsidR="000157DD" w:rsidRPr="000157DD" w:rsidRDefault="000157DD" w:rsidP="000157DD">
      <w:pPr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 Do obowiązków Wykonawcy należy:</w:t>
      </w:r>
    </w:p>
    <w:p w14:paraId="64A0AA4E" w14:textId="77777777" w:rsidR="000157DD" w:rsidRPr="000157DD" w:rsidRDefault="000157DD" w:rsidP="000157DD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Wykonanie przedmiotu umowy - ubezpieczenie wskazanych </w:t>
      </w:r>
      <w:proofErr w:type="spellStart"/>
      <w:r w:rsidRPr="000157DD">
        <w:rPr>
          <w:sz w:val="22"/>
          <w:szCs w:val="22"/>
        </w:rPr>
        <w:t>ryzyk</w:t>
      </w:r>
      <w:proofErr w:type="spellEnd"/>
      <w:r w:rsidRPr="000157DD">
        <w:rPr>
          <w:sz w:val="22"/>
          <w:szCs w:val="22"/>
        </w:rPr>
        <w:t>,</w:t>
      </w:r>
    </w:p>
    <w:p w14:paraId="02B259BE" w14:textId="77777777" w:rsidR="000157DD" w:rsidRPr="000157DD" w:rsidRDefault="000157DD" w:rsidP="000157DD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Zapłata świadczenia zgodnie z obowiązującymi warunkami ubezpieczeń,</w:t>
      </w:r>
    </w:p>
    <w:p w14:paraId="0F29749D" w14:textId="77777777" w:rsidR="000157DD" w:rsidRPr="000157DD" w:rsidRDefault="000157DD" w:rsidP="000157DD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Współpraca z Ubezpieczającym,</w:t>
      </w:r>
    </w:p>
    <w:p w14:paraId="446B736B" w14:textId="77777777" w:rsidR="000157DD" w:rsidRPr="000157DD" w:rsidRDefault="000157DD" w:rsidP="000157DD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lastRenderedPageBreak/>
        <w:t>Dostarczenie do Ubezpieczającego przed rozpoczęciem okresu ubezpieczenia dokumentów stwierdzających zawarcie ubezpieczenia, zgodnie z § 1 Umowy,</w:t>
      </w:r>
    </w:p>
    <w:p w14:paraId="4AD17680" w14:textId="2F6914B7" w:rsidR="000157DD" w:rsidRPr="00D529A9" w:rsidRDefault="000157DD" w:rsidP="00D529A9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Ostateczne rozliczenie polis. </w:t>
      </w:r>
    </w:p>
    <w:p w14:paraId="17D55886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6</w:t>
      </w:r>
    </w:p>
    <w:p w14:paraId="6EB1D129" w14:textId="2207DA39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Pr="000157DD">
        <w:rPr>
          <w:rFonts w:ascii="Times New Roman" w:hAnsi="Times New Roman"/>
          <w:sz w:val="22"/>
          <w:szCs w:val="22"/>
        </w:rPr>
        <w:t xml:space="preserve"> ZMIANA UMOWY</w:t>
      </w:r>
    </w:p>
    <w:p w14:paraId="36B212D9" w14:textId="77777777" w:rsidR="000157DD" w:rsidRPr="000157DD" w:rsidRDefault="000157DD" w:rsidP="000157DD">
      <w:pPr>
        <w:rPr>
          <w:sz w:val="22"/>
          <w:szCs w:val="22"/>
        </w:rPr>
      </w:pPr>
    </w:p>
    <w:p w14:paraId="6889D989" w14:textId="77777777" w:rsidR="000157DD" w:rsidRPr="000157DD" w:rsidRDefault="000157DD" w:rsidP="000157DD">
      <w:pPr>
        <w:pStyle w:val="Akapitzlist"/>
        <w:numPr>
          <w:ilvl w:val="0"/>
          <w:numId w:val="42"/>
        </w:numPr>
        <w:ind w:left="709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Zmiany umowy będą dokonywane poprzez kolejno numerowane aneksy sporządzone przez strony umowy w formie pisemnej pod rygorem nieważności. Strony dopuszczają możliwość dokonywania wszelkich nieistotnych zmian umowy. Zamawiający przewiduje możliwość dokonywania innych zmian postanowień umowy, także w stosunku do treści oferty, na podstawie której dokonano wyboru Wykonawcy, w szczególności w następujących przypadkach:</w:t>
      </w:r>
    </w:p>
    <w:p w14:paraId="0B6B3A49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konieczna jest zmiana terminu realizacji zamówienia; </w:t>
      </w:r>
    </w:p>
    <w:p w14:paraId="2BA7AA02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5A31DE00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461E8695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zmian organizacyjnych stron, np. zmiana reprezentacji, adresu siedziby firmy, itp.;</w:t>
      </w:r>
    </w:p>
    <w:p w14:paraId="1C1DE124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wystąpienia potrzeby zmiany po stronie Zamawiającego osoby lub osób upoważnionych do kontaktów z Wykonawcą;</w:t>
      </w:r>
    </w:p>
    <w:p w14:paraId="4152E1D8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wystąpienia potrzeby zmiany po stronie Wykonawcy osoby lub osób upoważnionych do kontaktów z Zamawiającym;</w:t>
      </w:r>
    </w:p>
    <w:p w14:paraId="23AEE50D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0795E570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1C8FB8A1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zmian postanowień umowy w zakresie wysokości sumy ubezpieczenia oraz wynikającej z tego wartości należnej/</w:t>
      </w:r>
      <w:proofErr w:type="spellStart"/>
      <w:r w:rsidRPr="000157DD">
        <w:rPr>
          <w:sz w:val="22"/>
          <w:szCs w:val="22"/>
        </w:rPr>
        <w:t>ych</w:t>
      </w:r>
      <w:proofErr w:type="spellEnd"/>
      <w:r w:rsidRPr="000157DD">
        <w:rPr>
          <w:sz w:val="22"/>
          <w:szCs w:val="22"/>
        </w:rPr>
        <w:t xml:space="preserve"> Wykonawcy składki/składek;</w:t>
      </w:r>
    </w:p>
    <w:p w14:paraId="50AAC224" w14:textId="77777777" w:rsidR="000157DD" w:rsidRPr="000157DD" w:rsidRDefault="000157DD" w:rsidP="000157DD">
      <w:pPr>
        <w:pStyle w:val="Akapitzlist"/>
        <w:numPr>
          <w:ilvl w:val="0"/>
          <w:numId w:val="43"/>
        </w:numPr>
        <w:ind w:left="1276"/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konieczne jest dokonanie zmian w częściach przedmiotu zamówienia, które zgodnie z ofertą Wykonawcy będą wykonywane przy pomocy podwykonawców.</w:t>
      </w:r>
    </w:p>
    <w:p w14:paraId="41E6CE1F" w14:textId="77777777" w:rsidR="000157DD" w:rsidRPr="000157DD" w:rsidRDefault="000157DD" w:rsidP="000157DD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Wskazanie powyższych okoliczności zmian umowy nie stanowi zobowiązania Zamawiającego do wprowadzenia tych zmian.</w:t>
      </w:r>
    </w:p>
    <w:p w14:paraId="4E7E5C71" w14:textId="77777777" w:rsidR="000157DD" w:rsidRPr="000157DD" w:rsidRDefault="000157DD" w:rsidP="000157DD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Wszelkie zmiany i uzupełnienia umowy wymagają formy pisemnej pod rygorem nieważności za zgodą obu stron.</w:t>
      </w:r>
    </w:p>
    <w:p w14:paraId="60AD4B71" w14:textId="77777777" w:rsidR="000157DD" w:rsidRPr="000157DD" w:rsidRDefault="000157DD" w:rsidP="000157DD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Wszelkie zmiany muszą być dokonywane z zachowaniem przepisów ustawy Prawo zamówień publicznych. </w:t>
      </w:r>
    </w:p>
    <w:p w14:paraId="73341992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  <w:lang w:eastAsia="ar-SA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7</w:t>
      </w:r>
    </w:p>
    <w:p w14:paraId="30C5E8FB" w14:textId="4374A8BD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</w:t>
      </w:r>
      <w:r w:rsidRPr="000157DD">
        <w:rPr>
          <w:rFonts w:ascii="Times New Roman" w:hAnsi="Times New Roman"/>
          <w:sz w:val="22"/>
          <w:szCs w:val="22"/>
        </w:rPr>
        <w:t>POZOSTAŁE POSTANOWIENIA</w:t>
      </w:r>
    </w:p>
    <w:p w14:paraId="3387B13D" w14:textId="77777777" w:rsidR="000157DD" w:rsidRPr="000157DD" w:rsidRDefault="000157DD" w:rsidP="000157DD">
      <w:pPr>
        <w:rPr>
          <w:sz w:val="22"/>
          <w:szCs w:val="22"/>
          <w:lang w:eastAsia="ar-SA"/>
        </w:rPr>
      </w:pPr>
    </w:p>
    <w:p w14:paraId="77A732A5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Wszystkie limity odpowiedzialności wskazane w opisie przedmiotu zamówienia odnoszą się do rocznego okresu ubezpieczenia. </w:t>
      </w:r>
    </w:p>
    <w:p w14:paraId="644EDAB3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Umowa podlega prawu polskiemu i winna być interpretowana zgodnie z tym prawem.</w:t>
      </w:r>
    </w:p>
    <w:p w14:paraId="4029017C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</w:t>
      </w:r>
      <w:r w:rsidRPr="000157DD">
        <w:rPr>
          <w:sz w:val="22"/>
          <w:szCs w:val="22"/>
        </w:rPr>
        <w:lastRenderedPageBreak/>
        <w:t xml:space="preserve">Stron może wnieść pozew do polskiego sądu powszechnego właściwego dla siedziby Ubezpieczającego. Polski sąd powszechny właściwy dla siedziby Ubezpieczającego będzie wyłącznie właściwy dla rozstrzygnięcia wszelkich sporów wynikających z niniejszej umowy lub związanych z nią. </w:t>
      </w:r>
    </w:p>
    <w:p w14:paraId="002AC093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Jeżeli okaże się, że do sprawnej realizacji umowy niezbędne jest dokonanie wzajemnych dodatkowych uzgodnień, strony poczynią te uzgodnienia niezwłocznie.</w:t>
      </w:r>
    </w:p>
    <w:p w14:paraId="032A88AB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Wszelkie zmiany niniejszej umowy wymagają formy aneksu, pod rygorem nieważności.</w:t>
      </w:r>
    </w:p>
    <w:p w14:paraId="11C9C39E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Nieważność pojedynczych klauzul umownych nie skutkuje w żadnym wypadku nieważnością całej umowy.</w:t>
      </w:r>
    </w:p>
    <w:p w14:paraId="04624ECB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źródeł pochodzenia tych informacji. Przedmiotowe informacje winny być traktowane jako tajemnica przedsiębiorstwa, w rozumieniu aktualnych przepisów ustawy z dnia 16 kwietnia 1993 r. o zwalczaniu nieuczciwej konkurencji.</w:t>
      </w:r>
    </w:p>
    <w:p w14:paraId="4A75837F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niej, ustawy o dystrybucji ubezpieczeń oraz aktów wykonawczych do niej oraz RODO.</w:t>
      </w:r>
    </w:p>
    <w:p w14:paraId="194274BF" w14:textId="77777777" w:rsidR="000157DD" w:rsidRPr="000157DD" w:rsidRDefault="000157DD" w:rsidP="000157DD">
      <w:pPr>
        <w:pStyle w:val="Akapitzlist"/>
        <w:numPr>
          <w:ilvl w:val="0"/>
          <w:numId w:val="44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Umowa została sporządzona w 2 (dwóch) jednobrzmiących egzemplarzach w języku polskim po jednym egzemplarzu dla każdej ze stron.</w:t>
      </w:r>
    </w:p>
    <w:p w14:paraId="258577D7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0C532C47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</w:t>
      </w:r>
      <w:r w:rsidRPr="000157DD">
        <w:rPr>
          <w:rFonts w:ascii="Times New Roman" w:hAnsi="Times New Roman"/>
          <w:sz w:val="22"/>
          <w:szCs w:val="22"/>
        </w:rPr>
        <w:t>§ 8</w:t>
      </w:r>
    </w:p>
    <w:p w14:paraId="6DD669F8" w14:textId="0245DACF" w:rsidR="000157DD" w:rsidRPr="000157DD" w:rsidRDefault="000157DD" w:rsidP="000157DD">
      <w:pPr>
        <w:pStyle w:val="Nagwek2"/>
        <w:ind w:left="1440" w:hanging="36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</w:t>
      </w:r>
      <w:r w:rsidRPr="000157DD">
        <w:rPr>
          <w:rFonts w:ascii="Times New Roman" w:hAnsi="Times New Roman"/>
          <w:b w:val="0"/>
          <w:sz w:val="22"/>
          <w:szCs w:val="22"/>
        </w:rPr>
        <w:t xml:space="preserve"> </w:t>
      </w:r>
      <w:r w:rsidRPr="000157DD">
        <w:rPr>
          <w:rFonts w:ascii="Times New Roman" w:hAnsi="Times New Roman"/>
          <w:sz w:val="22"/>
          <w:szCs w:val="22"/>
        </w:rPr>
        <w:t>ROZWIĄZANIE UMOWY</w:t>
      </w:r>
    </w:p>
    <w:p w14:paraId="55AC488D" w14:textId="77777777" w:rsidR="000157DD" w:rsidRPr="000157DD" w:rsidRDefault="000157DD" w:rsidP="000157DD">
      <w:pPr>
        <w:rPr>
          <w:sz w:val="22"/>
          <w:szCs w:val="22"/>
        </w:rPr>
      </w:pPr>
    </w:p>
    <w:p w14:paraId="4D6833FF" w14:textId="77777777" w:rsidR="000157DD" w:rsidRPr="000157DD" w:rsidRDefault="000157DD" w:rsidP="000157DD">
      <w:pPr>
        <w:pStyle w:val="Akapitzlist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Umowa może być rozwiązana bez zachowania okresu wypowiedzenia przez Zamawiającego, z winy Wykonawcy w przypadku, gdy Wykonawca narusza postanowienia Umowy i nie zmienia swego postępowania, mimo upływu 2 dniowego terminu wyznaczonego w pisemnym wezwaniu do zachowania zgodnego z Umową,</w:t>
      </w:r>
    </w:p>
    <w:p w14:paraId="319F9142" w14:textId="77777777" w:rsidR="000157DD" w:rsidRPr="000157DD" w:rsidRDefault="000157DD" w:rsidP="000157DD">
      <w:pPr>
        <w:pStyle w:val="Akapitzlist"/>
        <w:numPr>
          <w:ilvl w:val="0"/>
          <w:numId w:val="45"/>
        </w:numPr>
        <w:contextualSpacing/>
        <w:jc w:val="both"/>
        <w:rPr>
          <w:spacing w:val="-8"/>
          <w:sz w:val="22"/>
          <w:szCs w:val="22"/>
        </w:rPr>
      </w:pPr>
      <w:r w:rsidRPr="000157DD">
        <w:rPr>
          <w:spacing w:val="-8"/>
          <w:sz w:val="22"/>
          <w:szCs w:val="22"/>
        </w:rPr>
        <w:t xml:space="preserve">Oświadczenie o rozwiązaniu Umowy wymaga zachowania formy pisemnej pod rygorem nieważności. </w:t>
      </w:r>
    </w:p>
    <w:p w14:paraId="51945FBA" w14:textId="77777777" w:rsidR="000157DD" w:rsidRPr="000157DD" w:rsidRDefault="000157DD" w:rsidP="000157DD">
      <w:pPr>
        <w:pStyle w:val="Akapitzlist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Umowa może zostać rozwiązana w każdym czasie za porozumieniem Stron.</w:t>
      </w:r>
    </w:p>
    <w:p w14:paraId="442938BD" w14:textId="77777777" w:rsidR="000157DD" w:rsidRPr="000157DD" w:rsidRDefault="000157DD" w:rsidP="000157DD">
      <w:pPr>
        <w:pStyle w:val="Akapitzlist"/>
        <w:numPr>
          <w:ilvl w:val="0"/>
          <w:numId w:val="45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 przypadku rozwiązania umowy  Wykonawca może żądać od Zamawiającego  wynagrodzenia wyłącznie  z tytułu wykonania części Umowy proporcjonalnie do okresu udzielanej ochrony</w:t>
      </w:r>
    </w:p>
    <w:p w14:paraId="7C728026" w14:textId="77777777" w:rsidR="000157DD" w:rsidRPr="000157DD" w:rsidRDefault="000157DD" w:rsidP="000157DD">
      <w:pPr>
        <w:jc w:val="both"/>
        <w:rPr>
          <w:sz w:val="22"/>
          <w:szCs w:val="22"/>
        </w:rPr>
      </w:pPr>
    </w:p>
    <w:p w14:paraId="4FAB3BAC" w14:textId="77777777" w:rsidR="000157DD" w:rsidRPr="000157DD" w:rsidRDefault="000157DD" w:rsidP="000157DD">
      <w:pPr>
        <w:pStyle w:val="Nagwek2"/>
        <w:ind w:left="1440"/>
        <w:rPr>
          <w:rFonts w:ascii="Times New Roman" w:hAnsi="Times New Roman"/>
          <w:sz w:val="22"/>
          <w:szCs w:val="22"/>
          <w:lang w:eastAsia="ar-SA"/>
        </w:rPr>
      </w:pPr>
      <w:r w:rsidRPr="000157DD">
        <w:rPr>
          <w:rFonts w:ascii="Times New Roman" w:hAnsi="Times New Roman"/>
          <w:sz w:val="22"/>
          <w:szCs w:val="22"/>
        </w:rPr>
        <w:t xml:space="preserve">                                                     § 9</w:t>
      </w:r>
    </w:p>
    <w:p w14:paraId="771D17B6" w14:textId="76EC4E7C" w:rsidR="000157DD" w:rsidRPr="000157DD" w:rsidRDefault="000157DD" w:rsidP="000157DD">
      <w:pPr>
        <w:pStyle w:val="Nagwek2"/>
        <w:ind w:left="1440" w:hanging="360"/>
        <w:rPr>
          <w:rFonts w:ascii="Times New Roman" w:hAnsi="Times New Roman"/>
          <w:sz w:val="22"/>
          <w:szCs w:val="22"/>
        </w:rPr>
      </w:pPr>
      <w:r w:rsidRPr="000157DD">
        <w:rPr>
          <w:rFonts w:ascii="Times New Roman" w:hAnsi="Times New Roman"/>
          <w:b w:val="0"/>
          <w:sz w:val="22"/>
          <w:szCs w:val="22"/>
        </w:rPr>
        <w:t xml:space="preserve">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</w:t>
      </w:r>
      <w:r w:rsidRPr="000157DD">
        <w:rPr>
          <w:rFonts w:ascii="Times New Roman" w:hAnsi="Times New Roman"/>
          <w:sz w:val="22"/>
          <w:szCs w:val="22"/>
        </w:rPr>
        <w:t>KARY UMOWNE</w:t>
      </w:r>
    </w:p>
    <w:p w14:paraId="3223A657" w14:textId="77777777" w:rsidR="000157DD" w:rsidRPr="000157DD" w:rsidRDefault="000157DD" w:rsidP="000157DD">
      <w:pPr>
        <w:rPr>
          <w:sz w:val="22"/>
          <w:szCs w:val="22"/>
          <w:lang w:eastAsia="ar-SA"/>
        </w:rPr>
      </w:pPr>
    </w:p>
    <w:p w14:paraId="1CB12FF3" w14:textId="77777777" w:rsidR="000157DD" w:rsidRPr="000157DD" w:rsidRDefault="000157DD" w:rsidP="000157DD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Wykonawca zapłaci Zamawiającemu kary umowne:</w:t>
      </w:r>
    </w:p>
    <w:p w14:paraId="548936AC" w14:textId="77777777" w:rsidR="000157DD" w:rsidRPr="000157DD" w:rsidRDefault="000157DD" w:rsidP="000157DD">
      <w:pPr>
        <w:pStyle w:val="Akapitzlist"/>
        <w:numPr>
          <w:ilvl w:val="0"/>
          <w:numId w:val="47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 przypadku odstąpienia od umowy przez Wykonawcę, lub z winy wykonawcy, Wykonawca zapłaci na rzecz Zamawiającego karę umowną w wysokości 10%</w:t>
      </w:r>
      <w:r w:rsidRPr="000157DD">
        <w:rPr>
          <w:color w:val="FF0000"/>
          <w:sz w:val="22"/>
          <w:szCs w:val="22"/>
        </w:rPr>
        <w:t xml:space="preserve"> </w:t>
      </w:r>
      <w:r w:rsidRPr="000157DD">
        <w:rPr>
          <w:sz w:val="22"/>
          <w:szCs w:val="22"/>
        </w:rPr>
        <w:t>wartości umowy.</w:t>
      </w:r>
    </w:p>
    <w:p w14:paraId="2F034392" w14:textId="77777777" w:rsidR="000157DD" w:rsidRPr="000157DD" w:rsidRDefault="000157DD" w:rsidP="000157DD">
      <w:pPr>
        <w:pStyle w:val="Akapitzlist"/>
        <w:numPr>
          <w:ilvl w:val="0"/>
          <w:numId w:val="47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W przypadku braku zapłaty przez wykonawcę wynagrodzenia podwykonawcy, wykonawca zapłaci karę w wysokości wynagrodzenia należnego podwykonawcy. </w:t>
      </w:r>
    </w:p>
    <w:p w14:paraId="2B43FEC6" w14:textId="77777777" w:rsidR="000157DD" w:rsidRPr="000157DD" w:rsidRDefault="000157DD" w:rsidP="000157DD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 xml:space="preserve">Kary umowne płatne są w terminie do 14 dni od otrzymania wezwania o ich zapłatę, oraz mogą być potrącane z wynagrodzenia należnego wykonawcy. </w:t>
      </w:r>
    </w:p>
    <w:p w14:paraId="6A91B763" w14:textId="77777777" w:rsidR="000157DD" w:rsidRPr="000157DD" w:rsidRDefault="000157DD" w:rsidP="000157DD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73353969" w14:textId="77777777" w:rsidR="000157DD" w:rsidRPr="000157DD" w:rsidRDefault="000157DD" w:rsidP="000157DD">
      <w:pPr>
        <w:pStyle w:val="Akapitzlist"/>
        <w:numPr>
          <w:ilvl w:val="0"/>
          <w:numId w:val="46"/>
        </w:numPr>
        <w:contextualSpacing/>
        <w:jc w:val="both"/>
        <w:rPr>
          <w:sz w:val="22"/>
          <w:szCs w:val="22"/>
        </w:rPr>
      </w:pPr>
      <w:r w:rsidRPr="000157DD">
        <w:rPr>
          <w:sz w:val="22"/>
          <w:szCs w:val="22"/>
        </w:rPr>
        <w:t>Maksymalna wysokość kar jaka może zostać naliczona wykonawcy wynosi 10%.</w:t>
      </w:r>
    </w:p>
    <w:p w14:paraId="5BE8794A" w14:textId="77777777" w:rsidR="000157DD" w:rsidRPr="000157DD" w:rsidRDefault="000157DD" w:rsidP="000157DD">
      <w:pPr>
        <w:jc w:val="both"/>
        <w:rPr>
          <w:sz w:val="22"/>
          <w:szCs w:val="22"/>
          <w:u w:val="single"/>
        </w:rPr>
      </w:pPr>
    </w:p>
    <w:p w14:paraId="0081E760" w14:textId="77777777" w:rsidR="000157DD" w:rsidRDefault="000157DD" w:rsidP="000157DD">
      <w:pPr>
        <w:jc w:val="both"/>
        <w:rPr>
          <w:szCs w:val="24"/>
          <w:u w:val="single"/>
        </w:rPr>
      </w:pPr>
    </w:p>
    <w:p w14:paraId="1295F909" w14:textId="77777777" w:rsidR="000157DD" w:rsidRDefault="000157DD" w:rsidP="000157DD">
      <w:pPr>
        <w:jc w:val="both"/>
        <w:rPr>
          <w:szCs w:val="24"/>
          <w:u w:val="single"/>
        </w:rPr>
      </w:pPr>
    </w:p>
    <w:p w14:paraId="1E7F99BA" w14:textId="77777777" w:rsidR="000157DD" w:rsidRDefault="000157DD" w:rsidP="000157DD">
      <w:pPr>
        <w:jc w:val="both"/>
        <w:rPr>
          <w:szCs w:val="24"/>
          <w:u w:val="single"/>
        </w:rPr>
      </w:pPr>
      <w:r>
        <w:rPr>
          <w:szCs w:val="24"/>
          <w:u w:val="single"/>
        </w:rPr>
        <w:t>Załączniki:</w:t>
      </w:r>
    </w:p>
    <w:p w14:paraId="2039302E" w14:textId="77777777" w:rsidR="000157DD" w:rsidRDefault="000157DD" w:rsidP="000157DD">
      <w:pPr>
        <w:pStyle w:val="Akapitzlist"/>
        <w:numPr>
          <w:ilvl w:val="0"/>
          <w:numId w:val="48"/>
        </w:numPr>
        <w:contextualSpacing/>
        <w:jc w:val="both"/>
        <w:rPr>
          <w:szCs w:val="24"/>
        </w:rPr>
      </w:pPr>
      <w:r>
        <w:rPr>
          <w:szCs w:val="24"/>
        </w:rPr>
        <w:t>Opis przedmiotu zamówienia</w:t>
      </w:r>
    </w:p>
    <w:p w14:paraId="4CFA0800" w14:textId="77777777" w:rsidR="000157DD" w:rsidRDefault="000157DD" w:rsidP="000157DD">
      <w:pPr>
        <w:pStyle w:val="Akapitzlist"/>
        <w:numPr>
          <w:ilvl w:val="0"/>
          <w:numId w:val="48"/>
        </w:numPr>
        <w:contextualSpacing/>
        <w:jc w:val="both"/>
        <w:rPr>
          <w:szCs w:val="24"/>
        </w:rPr>
      </w:pPr>
      <w:r>
        <w:rPr>
          <w:szCs w:val="24"/>
        </w:rPr>
        <w:t>OWU</w:t>
      </w:r>
    </w:p>
    <w:p w14:paraId="2F11BB6F" w14:textId="77777777" w:rsidR="000157DD" w:rsidRDefault="000157DD" w:rsidP="000157DD">
      <w:pPr>
        <w:jc w:val="both"/>
        <w:rPr>
          <w:szCs w:val="24"/>
        </w:rPr>
      </w:pPr>
    </w:p>
    <w:tbl>
      <w:tblPr>
        <w:tblW w:w="9148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0157DD" w14:paraId="680AFE84" w14:textId="77777777" w:rsidTr="000157DD">
        <w:trPr>
          <w:trHeight w:val="1555"/>
        </w:trPr>
        <w:tc>
          <w:tcPr>
            <w:tcW w:w="4395" w:type="dxa"/>
            <w:hideMark/>
          </w:tcPr>
          <w:p w14:paraId="7903238E" w14:textId="77777777" w:rsidR="000157DD" w:rsidRDefault="000157DD">
            <w:pPr>
              <w:rPr>
                <w:szCs w:val="24"/>
              </w:rPr>
            </w:pPr>
          </w:p>
          <w:p w14:paraId="0877F44D" w14:textId="77777777" w:rsidR="000157DD" w:rsidRDefault="000157DD">
            <w:pPr>
              <w:rPr>
                <w:szCs w:val="24"/>
              </w:rPr>
            </w:pPr>
          </w:p>
          <w:p w14:paraId="636ADFE5" w14:textId="77777777" w:rsidR="000157DD" w:rsidRDefault="000157DD">
            <w:pPr>
              <w:rPr>
                <w:szCs w:val="24"/>
              </w:rPr>
            </w:pPr>
          </w:p>
          <w:p w14:paraId="475CD4DF" w14:textId="77777777" w:rsidR="000157DD" w:rsidRDefault="000157DD">
            <w:pPr>
              <w:rPr>
                <w:szCs w:val="24"/>
              </w:rPr>
            </w:pPr>
          </w:p>
          <w:p w14:paraId="565061CC" w14:textId="77777777" w:rsidR="000157DD" w:rsidRDefault="000157DD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………………………………</w:t>
            </w:r>
            <w:r>
              <w:rPr>
                <w:szCs w:val="24"/>
              </w:rPr>
              <w:br/>
              <w:t>Ubezpieczający/Zamawiający</w:t>
            </w:r>
          </w:p>
        </w:tc>
        <w:tc>
          <w:tcPr>
            <w:tcW w:w="4753" w:type="dxa"/>
            <w:hideMark/>
          </w:tcPr>
          <w:p w14:paraId="7CE3EF3B" w14:textId="77777777" w:rsidR="000157DD" w:rsidRDefault="000157DD">
            <w:pPr>
              <w:jc w:val="right"/>
              <w:rPr>
                <w:szCs w:val="24"/>
              </w:rPr>
            </w:pPr>
          </w:p>
          <w:p w14:paraId="4F5DB2A7" w14:textId="77777777" w:rsidR="000157DD" w:rsidRDefault="000157DD">
            <w:pPr>
              <w:jc w:val="right"/>
              <w:rPr>
                <w:szCs w:val="24"/>
              </w:rPr>
            </w:pPr>
          </w:p>
          <w:p w14:paraId="589B9333" w14:textId="77777777" w:rsidR="000157DD" w:rsidRDefault="000157DD">
            <w:pPr>
              <w:jc w:val="right"/>
              <w:rPr>
                <w:szCs w:val="24"/>
              </w:rPr>
            </w:pPr>
          </w:p>
          <w:p w14:paraId="4F5F36F1" w14:textId="77777777" w:rsidR="000157DD" w:rsidRDefault="000157DD">
            <w:pPr>
              <w:jc w:val="right"/>
              <w:rPr>
                <w:szCs w:val="24"/>
              </w:rPr>
            </w:pPr>
          </w:p>
          <w:p w14:paraId="64C4AC18" w14:textId="77777777" w:rsidR="000157DD" w:rsidRDefault="000157DD" w:rsidP="000157DD">
            <w:pPr>
              <w:rPr>
                <w:szCs w:val="24"/>
              </w:rPr>
            </w:pPr>
            <w:r>
              <w:rPr>
                <w:szCs w:val="24"/>
              </w:rPr>
              <w:t>……………………………..</w:t>
            </w:r>
            <w:r>
              <w:rPr>
                <w:szCs w:val="24"/>
              </w:rPr>
              <w:br/>
              <w:t>Ubezpieczyciel/Wykonawca</w:t>
            </w:r>
          </w:p>
        </w:tc>
      </w:tr>
    </w:tbl>
    <w:p w14:paraId="08D2FA14" w14:textId="77777777" w:rsidR="000157DD" w:rsidRDefault="000157DD" w:rsidP="000157DD">
      <w:pPr>
        <w:ind w:right="-23"/>
        <w:jc w:val="both"/>
        <w:rPr>
          <w:rFonts w:eastAsia="Arial"/>
          <w:color w:val="000000"/>
          <w:sz w:val="22"/>
          <w:szCs w:val="24"/>
        </w:rPr>
      </w:pPr>
    </w:p>
    <w:p w14:paraId="1AC9A77D" w14:textId="5EE833CA" w:rsidR="000157DD" w:rsidRPr="00F74005" w:rsidRDefault="00D06AEA" w:rsidP="000157DD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042A0691" w14:textId="30C286B9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7FDF" w14:textId="77777777" w:rsidR="00D71153" w:rsidRDefault="00D71153" w:rsidP="00E42D6A">
      <w:r>
        <w:separator/>
      </w:r>
    </w:p>
  </w:endnote>
  <w:endnote w:type="continuationSeparator" w:id="0">
    <w:p w14:paraId="7C53ADE1" w14:textId="77777777" w:rsidR="00D71153" w:rsidRDefault="00D7115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52">
          <w:rPr>
            <w:noProof/>
          </w:rPr>
          <w:t>4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9638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135D" w14:textId="77777777" w:rsidR="00D71153" w:rsidRDefault="00D71153" w:rsidP="00E42D6A">
      <w:r>
        <w:separator/>
      </w:r>
    </w:p>
  </w:footnote>
  <w:footnote w:type="continuationSeparator" w:id="0">
    <w:p w14:paraId="72995C7F" w14:textId="77777777" w:rsidR="00D71153" w:rsidRDefault="00D7115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982668"/>
    <w:multiLevelType w:val="hybridMultilevel"/>
    <w:tmpl w:val="9F561F9E"/>
    <w:lvl w:ilvl="0" w:tplc="AC780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3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29"/>
  </w:num>
  <w:num w:numId="3">
    <w:abstractNumId w:val="43"/>
  </w:num>
  <w:num w:numId="4">
    <w:abstractNumId w:val="37"/>
  </w:num>
  <w:num w:numId="5">
    <w:abstractNumId w:val="33"/>
  </w:num>
  <w:num w:numId="6">
    <w:abstractNumId w:val="15"/>
  </w:num>
  <w:num w:numId="7">
    <w:abstractNumId w:val="21"/>
  </w:num>
  <w:num w:numId="8">
    <w:abstractNumId w:val="46"/>
  </w:num>
  <w:num w:numId="9">
    <w:abstractNumId w:val="41"/>
  </w:num>
  <w:num w:numId="10">
    <w:abstractNumId w:val="47"/>
  </w:num>
  <w:num w:numId="11">
    <w:abstractNumId w:val="14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1"/>
  </w:num>
  <w:num w:numId="17">
    <w:abstractNumId w:val="3"/>
  </w:num>
  <w:num w:numId="18">
    <w:abstractNumId w:val="40"/>
  </w:num>
  <w:num w:numId="19">
    <w:abstractNumId w:val="27"/>
  </w:num>
  <w:num w:numId="20">
    <w:abstractNumId w:val="34"/>
  </w:num>
  <w:num w:numId="21">
    <w:abstractNumId w:val="42"/>
  </w:num>
  <w:num w:numId="22">
    <w:abstractNumId w:val="36"/>
  </w:num>
  <w:num w:numId="23">
    <w:abstractNumId w:val="4"/>
  </w:num>
  <w:num w:numId="24">
    <w:abstractNumId w:val="9"/>
  </w:num>
  <w:num w:numId="25">
    <w:abstractNumId w:val="2"/>
  </w:num>
  <w:num w:numId="26">
    <w:abstractNumId w:val="23"/>
  </w:num>
  <w:num w:numId="27">
    <w:abstractNumId w:val="31"/>
  </w:num>
  <w:num w:numId="28">
    <w:abstractNumId w:val="13"/>
  </w:num>
  <w:num w:numId="29">
    <w:abstractNumId w:val="35"/>
  </w:num>
  <w:num w:numId="30">
    <w:abstractNumId w:va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57DD"/>
    <w:rsid w:val="000C23AC"/>
    <w:rsid w:val="00144B8A"/>
    <w:rsid w:val="001456AB"/>
    <w:rsid w:val="00157627"/>
    <w:rsid w:val="00180BCA"/>
    <w:rsid w:val="00180F87"/>
    <w:rsid w:val="00196387"/>
    <w:rsid w:val="001A56F1"/>
    <w:rsid w:val="001B60F1"/>
    <w:rsid w:val="002048A9"/>
    <w:rsid w:val="002103B7"/>
    <w:rsid w:val="00261B73"/>
    <w:rsid w:val="00265C0D"/>
    <w:rsid w:val="002A66B4"/>
    <w:rsid w:val="002A77B1"/>
    <w:rsid w:val="002C33C4"/>
    <w:rsid w:val="002D208B"/>
    <w:rsid w:val="00300263"/>
    <w:rsid w:val="00334042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42772"/>
    <w:rsid w:val="00564CF1"/>
    <w:rsid w:val="00576E71"/>
    <w:rsid w:val="00581E24"/>
    <w:rsid w:val="005B4190"/>
    <w:rsid w:val="005C2C23"/>
    <w:rsid w:val="00600476"/>
    <w:rsid w:val="00656E84"/>
    <w:rsid w:val="006B33B1"/>
    <w:rsid w:val="006C42F8"/>
    <w:rsid w:val="007762CF"/>
    <w:rsid w:val="00781BC0"/>
    <w:rsid w:val="0078556F"/>
    <w:rsid w:val="007B6969"/>
    <w:rsid w:val="007C17CA"/>
    <w:rsid w:val="007D5129"/>
    <w:rsid w:val="00822BAF"/>
    <w:rsid w:val="008368DE"/>
    <w:rsid w:val="008A2499"/>
    <w:rsid w:val="008A5970"/>
    <w:rsid w:val="008B761B"/>
    <w:rsid w:val="008D4CB5"/>
    <w:rsid w:val="008E3119"/>
    <w:rsid w:val="00931873"/>
    <w:rsid w:val="00933A52"/>
    <w:rsid w:val="00961A32"/>
    <w:rsid w:val="009669EF"/>
    <w:rsid w:val="00983D8F"/>
    <w:rsid w:val="009A6C42"/>
    <w:rsid w:val="009A764B"/>
    <w:rsid w:val="009B7280"/>
    <w:rsid w:val="009E5BFD"/>
    <w:rsid w:val="00A125CB"/>
    <w:rsid w:val="00A51C69"/>
    <w:rsid w:val="00A730D1"/>
    <w:rsid w:val="00A97311"/>
    <w:rsid w:val="00AA25B2"/>
    <w:rsid w:val="00AC10DD"/>
    <w:rsid w:val="00AE2115"/>
    <w:rsid w:val="00AF4AD0"/>
    <w:rsid w:val="00B059F8"/>
    <w:rsid w:val="00B35469"/>
    <w:rsid w:val="00B409BC"/>
    <w:rsid w:val="00BA3C43"/>
    <w:rsid w:val="00BC1C0E"/>
    <w:rsid w:val="00BC44A0"/>
    <w:rsid w:val="00BD6217"/>
    <w:rsid w:val="00C066BD"/>
    <w:rsid w:val="00C50034"/>
    <w:rsid w:val="00C70895"/>
    <w:rsid w:val="00CA5D85"/>
    <w:rsid w:val="00CD715C"/>
    <w:rsid w:val="00CE70A5"/>
    <w:rsid w:val="00D06AEA"/>
    <w:rsid w:val="00D439A2"/>
    <w:rsid w:val="00D468CF"/>
    <w:rsid w:val="00D529A9"/>
    <w:rsid w:val="00D70E92"/>
    <w:rsid w:val="00D71153"/>
    <w:rsid w:val="00DC0768"/>
    <w:rsid w:val="00DE0D25"/>
    <w:rsid w:val="00DF76DF"/>
    <w:rsid w:val="00E12C40"/>
    <w:rsid w:val="00E31F0B"/>
    <w:rsid w:val="00E42D6A"/>
    <w:rsid w:val="00E5040A"/>
    <w:rsid w:val="00E54B86"/>
    <w:rsid w:val="00E57522"/>
    <w:rsid w:val="00E80DE5"/>
    <w:rsid w:val="00E93B85"/>
    <w:rsid w:val="00EA6AB2"/>
    <w:rsid w:val="00EC41F9"/>
    <w:rsid w:val="00F10C97"/>
    <w:rsid w:val="00F21951"/>
    <w:rsid w:val="00F45F3A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Preambuła,HŁ_Bullet1,lp1,Normal,Akapit z listą3,Akapit z listą31,Wypunktowanie,List Paragraph,Normal2,Wyliczanie,Numerowanie,CW_Lista,Kolorowa lista — akcent 11,sw tekst,L1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nr3 Znak,Preambuła Znak,HŁ_Bullet1 Znak,lp1 Znak,Normal Znak,Akapit z listą3 Znak,Akapit z listą31 Znak,Wypunktowanie Znak,List Paragraph Znak"/>
    <w:link w:val="Akapitzlist"/>
    <w:uiPriority w:val="34"/>
    <w:qFormat/>
    <w:locked/>
    <w:rsid w:val="00015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D10D-E97F-446C-AAFC-AB0C60EF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2022-12-02T08:02:00Z</dcterms:created>
  <dcterms:modified xsi:type="dcterms:W3CDTF">2023-12-04T09:56:00Z</dcterms:modified>
</cp:coreProperties>
</file>