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27D9" w14:textId="2EA4A219" w:rsidR="00410333" w:rsidRDefault="00410333" w:rsidP="0051488F">
      <w:pPr>
        <w:spacing w:line="360" w:lineRule="auto"/>
        <w:jc w:val="right"/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</w:pPr>
      <w:r w:rsidRPr="00C8550C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>Z</w:t>
      </w:r>
      <w:r w:rsidR="008B39B6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>ałącznik</w:t>
      </w:r>
      <w:r w:rsidRPr="00C8550C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 xml:space="preserve"> nr </w:t>
      </w:r>
      <w:r w:rsidR="008B39B6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>6</w:t>
      </w:r>
      <w:r w:rsidR="00B33E4D" w:rsidRPr="00C8550C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 xml:space="preserve"> </w:t>
      </w:r>
      <w:r w:rsidRPr="00C8550C"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  <w:t>do SWZ</w:t>
      </w:r>
    </w:p>
    <w:p w14:paraId="6DBBEF64" w14:textId="77777777" w:rsidR="008B39B6" w:rsidRPr="00C8550C" w:rsidRDefault="008B39B6" w:rsidP="0051488F">
      <w:pPr>
        <w:spacing w:line="360" w:lineRule="auto"/>
        <w:jc w:val="right"/>
        <w:rPr>
          <w:rFonts w:ascii="Arial" w:eastAsia="Arial Narrow" w:hAnsi="Arial" w:cs="Arial"/>
          <w:b/>
          <w:iCs/>
          <w:color w:val="000000" w:themeColor="text1"/>
          <w:sz w:val="22"/>
          <w:szCs w:val="22"/>
        </w:rPr>
      </w:pPr>
    </w:p>
    <w:p w14:paraId="290C74EB" w14:textId="2D534D1F" w:rsidR="00410333" w:rsidRPr="00C8550C" w:rsidRDefault="00410333" w:rsidP="0051488F">
      <w:pPr>
        <w:spacing w:line="360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C8550C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Klauzula informacyjna z art. 13 RODO do zastosowania przez </w:t>
      </w:r>
      <w:r w:rsidR="006022C4" w:rsidRPr="00C8550C">
        <w:rPr>
          <w:rFonts w:ascii="Arial" w:eastAsia="Arial" w:hAnsi="Arial" w:cs="Arial"/>
          <w:b/>
          <w:color w:val="000000" w:themeColor="text1"/>
          <w:sz w:val="22"/>
          <w:szCs w:val="22"/>
        </w:rPr>
        <w:t>Z</w:t>
      </w:r>
      <w:r w:rsidRPr="00C8550C">
        <w:rPr>
          <w:rFonts w:ascii="Arial" w:eastAsia="Arial" w:hAnsi="Arial" w:cs="Arial"/>
          <w:b/>
          <w:color w:val="000000" w:themeColor="text1"/>
          <w:sz w:val="22"/>
          <w:szCs w:val="22"/>
        </w:rPr>
        <w:t>amawiających w celu związanym z postępowaniem o udzielenie zamówienia publicznego</w:t>
      </w:r>
    </w:p>
    <w:p w14:paraId="662B83CB" w14:textId="77777777" w:rsidR="00F52B10" w:rsidRPr="00C8550C" w:rsidRDefault="00F52B10" w:rsidP="0051488F">
      <w:pPr>
        <w:spacing w:line="360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14:paraId="44A1E1D2" w14:textId="77777777" w:rsidR="00057248" w:rsidRPr="00057248" w:rsidRDefault="00057248" w:rsidP="00057248">
      <w:pPr>
        <w:pStyle w:val="Standard"/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Zgodnie z obowiązkiem nałożonym art. 13 ust. 1 i 2 Rozporządzenia Parlamentu Europejskiego i Rady </w:t>
      </w:r>
    </w:p>
    <w:p w14:paraId="11610FF5" w14:textId="77777777" w:rsidR="00057248" w:rsidRPr="00057248" w:rsidRDefault="00057248" w:rsidP="00057248">
      <w:pPr>
        <w:pStyle w:val="Standard"/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(UE) 2016/679 z dnia 27 kwietnia 2016 r. w sprawie ochrony osób fizycznych w związku                            z przetwarzaniem danych osobowych i w sprawie swobodnego przepływu takich danych (RODO), poniżej przekazujemy informacje dotyczące przetwarzania Pani/Pana danych osobowych: </w:t>
      </w:r>
    </w:p>
    <w:p w14:paraId="53ADD53D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Administratorem danych osobowych Klientów Starostwa Powiatowego w Zambrowie jest Powiat Zambrowski reprezentowany przez Starostę Zambrowskiego, z siedzibą w Zambrowie,  ul. Fabryczna 3, 18-300 Zambrów. </w:t>
      </w:r>
    </w:p>
    <w:p w14:paraId="4EDA5795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Administrator wyznaczył Inspektora Ochrony Danych Pana Grzegorza </w:t>
      </w:r>
      <w:proofErr w:type="spellStart"/>
      <w:r w:rsidRPr="00057248">
        <w:rPr>
          <w:color w:val="000000" w:themeColor="text1"/>
          <w:sz w:val="22"/>
          <w:szCs w:val="22"/>
        </w:rPr>
        <w:t>Szajerka</w:t>
      </w:r>
      <w:proofErr w:type="spellEnd"/>
      <w:r w:rsidRPr="00057248">
        <w:rPr>
          <w:color w:val="000000" w:themeColor="text1"/>
          <w:sz w:val="22"/>
          <w:szCs w:val="22"/>
        </w:rPr>
        <w:t xml:space="preserve">,  z którym można się kontaktować za pośrednictwem adresu email: </w:t>
      </w:r>
      <w:r w:rsidRPr="00057248">
        <w:rPr>
          <w:color w:val="000000" w:themeColor="text1"/>
          <w:sz w:val="22"/>
          <w:szCs w:val="22"/>
          <w:u w:val="single"/>
        </w:rPr>
        <w:t>iodo@powiatzambrowski.com</w:t>
      </w:r>
      <w:r w:rsidRPr="00057248">
        <w:rPr>
          <w:color w:val="000000" w:themeColor="text1"/>
          <w:sz w:val="22"/>
          <w:szCs w:val="22"/>
        </w:rPr>
        <w:t xml:space="preserve"> lub operatora pocztowego na adres:  </w:t>
      </w:r>
    </w:p>
    <w:p w14:paraId="295EC17A" w14:textId="77777777" w:rsidR="00057248" w:rsidRPr="00057248" w:rsidRDefault="00057248" w:rsidP="00057248">
      <w:pPr>
        <w:pStyle w:val="Standard"/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Inspektor Ochrony Danych Osobowych Starostwo Powiatowe w Zambrowie ul. Fabryczna 3 </w:t>
      </w:r>
    </w:p>
    <w:p w14:paraId="333130B3" w14:textId="77777777" w:rsidR="00057248" w:rsidRPr="00057248" w:rsidRDefault="00057248" w:rsidP="00057248">
      <w:pPr>
        <w:pStyle w:val="Standard"/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18-300 Zambrów </w:t>
      </w:r>
    </w:p>
    <w:p w14:paraId="01261288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Pani/Pana dane osobowe przetwarzane będą w ramach prowadzonego postępowania administracyjnego. Dane osobowe przetwarzane są na podstawie ustawy z dnia 14 czerwca 1960r. </w:t>
      </w:r>
    </w:p>
    <w:p w14:paraId="2CA1942B" w14:textId="77777777" w:rsidR="00057248" w:rsidRPr="00057248" w:rsidRDefault="00057248" w:rsidP="00057248">
      <w:pPr>
        <w:pStyle w:val="Standard"/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− Kodeks postępowania administracyjnego (Dz. U. z 2023 r. poz. 775)   </w:t>
      </w:r>
    </w:p>
    <w:p w14:paraId="4DBE0845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Odbiorcami Pani/Pana danych osobowych mogą być podmioty uprawnione na podstawie przepisów prawa, podmioty współpracujące z Administratorem w zakresie obsługi administracyjnej, informatycznej oraz innym w celu realizacji zadań nałożonych na Administratora na podstawie zawartej umowy powierzenia przetwarzania danych osobowych, zgodnie z art. 28 RODO. </w:t>
      </w:r>
    </w:p>
    <w:p w14:paraId="0E500B76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Pani/Pana dane osobowe będą przechowywane przez okres niezbędny do realizacji celów określonych w pkt 3, a po tym czasie przez okres archiwizacji w zakresie wymaganym przez przepisy powszechnie obowiązującego prawa; </w:t>
      </w:r>
    </w:p>
    <w:p w14:paraId="2FD45522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Przysługuje Pani/Panu prawo dostępu do swoich danych osobowych, jak również prawo żądania ich sprostowania, usunięcia lub ograniczenia przetwarzania; </w:t>
      </w:r>
    </w:p>
    <w:p w14:paraId="7FD2B3B8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Jeżeli uważa Pani/Pan, że przetwarzanie danych osobowych narusza przepisy o ochronie danych osobowych, ma Pani/Pan prawo wnieść skargę do organu </w:t>
      </w:r>
      <w:r w:rsidRPr="00057248">
        <w:rPr>
          <w:color w:val="000000" w:themeColor="text1"/>
          <w:sz w:val="22"/>
          <w:szCs w:val="22"/>
        </w:rPr>
        <w:lastRenderedPageBreak/>
        <w:t xml:space="preserve">nadzorczego, tj. Prezesa Urzędu Ochrony Danych Osobowych; </w:t>
      </w:r>
    </w:p>
    <w:p w14:paraId="514586CA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Podanie danych osobowych jest wymogiem ustawowym, w przypadku niepodania danych nie będzie możliwe rozpoznanie żądania.  </w:t>
      </w:r>
    </w:p>
    <w:p w14:paraId="7350D16A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W oparciu o Pana/Pani dane osobowe Administrator nie będzie podejmował wobec Pana/Pani zautomatyzowanych decyzji, w tym decyzji będących wynikiem profilowania. </w:t>
      </w:r>
    </w:p>
    <w:p w14:paraId="7E7ECE22" w14:textId="77777777" w:rsidR="00057248" w:rsidRPr="00057248" w:rsidRDefault="00057248" w:rsidP="00057248">
      <w:pPr>
        <w:pStyle w:val="Standard"/>
        <w:numPr>
          <w:ilvl w:val="0"/>
          <w:numId w:val="8"/>
        </w:numPr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Dane osobowe nie będą przekazywane do państw trzecich ani organizacji międzynarodowych. </w:t>
      </w:r>
    </w:p>
    <w:p w14:paraId="61B6EDA7" w14:textId="77777777" w:rsidR="00057248" w:rsidRPr="00057248" w:rsidRDefault="00057248" w:rsidP="00057248">
      <w:pPr>
        <w:pStyle w:val="Standard"/>
        <w:spacing w:line="360" w:lineRule="auto"/>
        <w:rPr>
          <w:color w:val="000000" w:themeColor="text1"/>
          <w:sz w:val="22"/>
          <w:szCs w:val="22"/>
        </w:rPr>
      </w:pPr>
      <w:r w:rsidRPr="00057248">
        <w:rPr>
          <w:color w:val="000000" w:themeColor="text1"/>
          <w:sz w:val="22"/>
          <w:szCs w:val="22"/>
        </w:rPr>
        <w:t xml:space="preserve"> </w:t>
      </w:r>
    </w:p>
    <w:p w14:paraId="617F1273" w14:textId="77777777" w:rsidR="00410333" w:rsidRPr="00C8550C" w:rsidRDefault="00410333" w:rsidP="00057248">
      <w:pPr>
        <w:pStyle w:val="Standard"/>
        <w:tabs>
          <w:tab w:val="clear" w:pos="283"/>
        </w:tabs>
        <w:spacing w:line="360" w:lineRule="auto"/>
        <w:ind w:firstLine="0"/>
        <w:rPr>
          <w:rFonts w:eastAsia="Arial"/>
          <w:color w:val="000000" w:themeColor="text1"/>
          <w:sz w:val="22"/>
          <w:szCs w:val="22"/>
        </w:rPr>
      </w:pPr>
    </w:p>
    <w:sectPr w:rsidR="00410333" w:rsidRPr="00C855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4BE1" w14:textId="77777777" w:rsidR="009A0CC5" w:rsidRDefault="009A0CC5" w:rsidP="00096824">
      <w:r>
        <w:separator/>
      </w:r>
    </w:p>
  </w:endnote>
  <w:endnote w:type="continuationSeparator" w:id="0">
    <w:p w14:paraId="75A6E980" w14:textId="77777777" w:rsidR="009A0CC5" w:rsidRDefault="009A0CC5" w:rsidP="0009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4DF1" w14:textId="77777777" w:rsidR="009A0CC5" w:rsidRDefault="009A0CC5" w:rsidP="00096824">
      <w:r>
        <w:separator/>
      </w:r>
    </w:p>
  </w:footnote>
  <w:footnote w:type="continuationSeparator" w:id="0">
    <w:p w14:paraId="63CBBDAF" w14:textId="77777777" w:rsidR="009A0CC5" w:rsidRDefault="009A0CC5" w:rsidP="0009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D122" w14:textId="67623F74" w:rsidR="001B617D" w:rsidRPr="00010D35" w:rsidRDefault="00010D35" w:rsidP="00010D35">
    <w:pPr>
      <w:pStyle w:val="Nagwek"/>
    </w:pPr>
    <w:r w:rsidRPr="00010D35">
      <w:drawing>
        <wp:inline distT="0" distB="0" distL="0" distR="0" wp14:anchorId="48FDADFB" wp14:editId="246C97E3">
          <wp:extent cx="5760720" cy="915035"/>
          <wp:effectExtent l="0" t="0" r="0" b="0"/>
          <wp:docPr id="960500694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F8A49C0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 w15:restartNumberingAfterBreak="0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B8B"/>
    <w:multiLevelType w:val="multilevel"/>
    <w:tmpl w:val="E9760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F958EC"/>
    <w:multiLevelType w:val="hybridMultilevel"/>
    <w:tmpl w:val="2D3832DE"/>
    <w:lvl w:ilvl="0" w:tplc="F158408A">
      <w:start w:val="1"/>
      <w:numFmt w:val="decimal"/>
      <w:lvlText w:val="%1)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42A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22E5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2C0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0E6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BC0B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0633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C5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F4D2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1DDF"/>
    <w:multiLevelType w:val="multilevel"/>
    <w:tmpl w:val="60AC1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5B6D38"/>
    <w:multiLevelType w:val="multilevel"/>
    <w:tmpl w:val="A3C2E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70417B"/>
    <w:multiLevelType w:val="multilevel"/>
    <w:tmpl w:val="B2944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 w16cid:durableId="1823884192">
    <w:abstractNumId w:val="1"/>
  </w:num>
  <w:num w:numId="2" w16cid:durableId="1732728398">
    <w:abstractNumId w:val="4"/>
  </w:num>
  <w:num w:numId="3" w16cid:durableId="1366714090">
    <w:abstractNumId w:val="7"/>
  </w:num>
  <w:num w:numId="4" w16cid:durableId="536628923">
    <w:abstractNumId w:val="2"/>
  </w:num>
  <w:num w:numId="5" w16cid:durableId="1226723290">
    <w:abstractNumId w:val="6"/>
  </w:num>
  <w:num w:numId="6" w16cid:durableId="15886109">
    <w:abstractNumId w:val="5"/>
  </w:num>
  <w:num w:numId="7" w16cid:durableId="1748110475">
    <w:abstractNumId w:val="0"/>
  </w:num>
  <w:num w:numId="8" w16cid:durableId="766930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FD49D5-4317-4865-A19F-67D6812A907D}"/>
  </w:docVars>
  <w:rsids>
    <w:rsidRoot w:val="00A0662D"/>
    <w:rsid w:val="00010D35"/>
    <w:rsid w:val="00057248"/>
    <w:rsid w:val="00096824"/>
    <w:rsid w:val="00106AA0"/>
    <w:rsid w:val="0013514D"/>
    <w:rsid w:val="00156F53"/>
    <w:rsid w:val="001B2C50"/>
    <w:rsid w:val="001B617D"/>
    <w:rsid w:val="00260D27"/>
    <w:rsid w:val="002A436B"/>
    <w:rsid w:val="00380F15"/>
    <w:rsid w:val="003B6678"/>
    <w:rsid w:val="003D4C06"/>
    <w:rsid w:val="003E4217"/>
    <w:rsid w:val="003F4D04"/>
    <w:rsid w:val="00405666"/>
    <w:rsid w:val="00410333"/>
    <w:rsid w:val="004242D1"/>
    <w:rsid w:val="00440A6E"/>
    <w:rsid w:val="004A5CEF"/>
    <w:rsid w:val="004C56B5"/>
    <w:rsid w:val="0051488F"/>
    <w:rsid w:val="005172F3"/>
    <w:rsid w:val="005D7775"/>
    <w:rsid w:val="006022C4"/>
    <w:rsid w:val="00695A27"/>
    <w:rsid w:val="006A1E73"/>
    <w:rsid w:val="0070040D"/>
    <w:rsid w:val="0084265B"/>
    <w:rsid w:val="008B39B6"/>
    <w:rsid w:val="008B44FE"/>
    <w:rsid w:val="008F2BF9"/>
    <w:rsid w:val="00956707"/>
    <w:rsid w:val="009626D3"/>
    <w:rsid w:val="00962FC9"/>
    <w:rsid w:val="009A0CC5"/>
    <w:rsid w:val="00A0662D"/>
    <w:rsid w:val="00A16EAD"/>
    <w:rsid w:val="00A2252D"/>
    <w:rsid w:val="00A8340D"/>
    <w:rsid w:val="00AA5862"/>
    <w:rsid w:val="00AE2305"/>
    <w:rsid w:val="00B01056"/>
    <w:rsid w:val="00B33E4D"/>
    <w:rsid w:val="00B67897"/>
    <w:rsid w:val="00B748E5"/>
    <w:rsid w:val="00C8550C"/>
    <w:rsid w:val="00C9053E"/>
    <w:rsid w:val="00CF39C6"/>
    <w:rsid w:val="00D22D9D"/>
    <w:rsid w:val="00D445D5"/>
    <w:rsid w:val="00D9101D"/>
    <w:rsid w:val="00EE6866"/>
    <w:rsid w:val="00F52B10"/>
    <w:rsid w:val="00F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1829"/>
  <w15:chartTrackingRefBased/>
  <w15:docId w15:val="{0597F8ED-4E7E-4AC5-9386-A4F712D6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09682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6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52B10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4265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0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1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05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0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5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FD49D5-4317-4865-A19F-67D6812A90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5</cp:revision>
  <cp:lastPrinted>2023-07-07T05:58:00Z</cp:lastPrinted>
  <dcterms:created xsi:type="dcterms:W3CDTF">2024-08-12T06:39:00Z</dcterms:created>
  <dcterms:modified xsi:type="dcterms:W3CDTF">2024-09-05T08:55:00Z</dcterms:modified>
</cp:coreProperties>
</file>