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0AD660" w14:textId="77777777" w:rsidR="00276F96" w:rsidRDefault="00276F96" w:rsidP="00276F96"/>
    <w:p w14:paraId="33B406F0" w14:textId="27206024" w:rsidR="00A60370" w:rsidRPr="00242DCA" w:rsidRDefault="00276F96" w:rsidP="001A2A29">
      <w:pPr>
        <w:jc w:val="right"/>
        <w:rPr>
          <w:strike/>
          <w:color w:val="FF0000"/>
        </w:rPr>
      </w:pPr>
      <w:r w:rsidRPr="00242DCA">
        <w:rPr>
          <w:b/>
        </w:rPr>
        <w:t xml:space="preserve">Załącznik nr </w:t>
      </w:r>
      <w:r w:rsidR="001A2A29" w:rsidRPr="00242DCA">
        <w:rPr>
          <w:b/>
        </w:rPr>
        <w:t>13</w:t>
      </w:r>
      <w:r w:rsidRPr="00242DCA">
        <w:rPr>
          <w:b/>
        </w:rPr>
        <w:t xml:space="preserve"> d</w:t>
      </w:r>
      <w:r w:rsidR="0014041A" w:rsidRPr="00242DCA">
        <w:rPr>
          <w:b/>
        </w:rPr>
        <w:t>o SWZ</w:t>
      </w:r>
    </w:p>
    <w:p w14:paraId="7EA2DB53" w14:textId="0D4DEEA9" w:rsidR="00276F96" w:rsidRPr="00242DCA" w:rsidRDefault="00276F96" w:rsidP="00276F96"/>
    <w:p w14:paraId="01C979BA" w14:textId="4EFB53AA" w:rsidR="00276F96" w:rsidRPr="00242DCA" w:rsidRDefault="00276F96" w:rsidP="00276F96">
      <w:pPr>
        <w:rPr>
          <w:rFonts w:cstheme="minorHAnsi"/>
          <w:b/>
          <w:bCs/>
          <w:sz w:val="28"/>
          <w:szCs w:val="28"/>
        </w:rPr>
      </w:pPr>
      <w:r w:rsidRPr="00242DCA">
        <w:rPr>
          <w:rFonts w:cstheme="minorHAnsi"/>
          <w:b/>
          <w:bCs/>
          <w:sz w:val="28"/>
          <w:szCs w:val="28"/>
        </w:rPr>
        <w:t xml:space="preserve">Opis oferowanego sprzętu </w:t>
      </w:r>
    </w:p>
    <w:p w14:paraId="7CF69C26" w14:textId="0A61FA8E" w:rsidR="00276F96" w:rsidRDefault="00276F96" w:rsidP="00276F96">
      <w:r w:rsidRPr="00242DCA">
        <w:t>Dotyczy: zamówienia publicznego pn</w:t>
      </w:r>
      <w:r w:rsidRPr="00242DCA">
        <w:rPr>
          <w:b/>
        </w:rPr>
        <w:t>.</w:t>
      </w:r>
      <w:r w:rsidR="003745D8" w:rsidRPr="00242DCA">
        <w:rPr>
          <w:b/>
        </w:rPr>
        <w:t>:</w:t>
      </w:r>
      <w:r w:rsidRPr="00242DCA">
        <w:rPr>
          <w:b/>
        </w:rPr>
        <w:t xml:space="preserve"> Dostawa, wdrożenie i integracja systemów informatycznych z uruchomieniem e-usług w ramach projektu „Rozwój usług elektronicznych w Mieście Łomża”</w:t>
      </w:r>
      <w:r w:rsidRPr="00242DCA">
        <w:t xml:space="preserve"> (znak </w:t>
      </w:r>
      <w:r w:rsidR="00BB02AF" w:rsidRPr="00242DCA">
        <w:t>WIT.271.3.</w:t>
      </w:r>
      <w:r w:rsidR="001040FC" w:rsidRPr="00242DCA">
        <w:t>2023</w:t>
      </w:r>
      <w:r w:rsidRPr="00242DCA">
        <w:t>)</w:t>
      </w:r>
    </w:p>
    <w:p w14:paraId="5677991A" w14:textId="70DC50AD" w:rsidR="00276F96" w:rsidRDefault="00276F96" w:rsidP="00276F96"/>
    <w:p w14:paraId="4BBEFE24" w14:textId="28CC8AA1" w:rsidR="00276F96" w:rsidRPr="00033A14" w:rsidRDefault="00033A14" w:rsidP="00276F96">
      <w:pPr>
        <w:rPr>
          <w:b/>
          <w:bCs/>
        </w:rPr>
      </w:pPr>
      <w:r w:rsidRPr="00033A14">
        <w:rPr>
          <w:b/>
          <w:bCs/>
        </w:rPr>
        <w:t>Serwer z systemem operacyjnym i bazodanowym</w:t>
      </w:r>
    </w:p>
    <w:p w14:paraId="4271D10E" w14:textId="5B0723CE" w:rsidR="00276F96" w:rsidRDefault="00276F96" w:rsidP="00276F96">
      <w:r>
        <w:t>Producent</w:t>
      </w:r>
      <w:r w:rsidR="00033A14">
        <w:t xml:space="preserve"> serwera</w:t>
      </w:r>
      <w:r>
        <w:t>: …………………………</w:t>
      </w:r>
    </w:p>
    <w:p w14:paraId="3FF5667F" w14:textId="6A0A253C" w:rsidR="00276F96" w:rsidRDefault="00276F96" w:rsidP="00276F96">
      <w:r>
        <w:t>Model: ……………………………….</w:t>
      </w:r>
    </w:p>
    <w:p w14:paraId="22435AEC" w14:textId="0D03C756" w:rsidR="00276F96" w:rsidRDefault="00276F96" w:rsidP="00276F96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4"/>
        <w:gridCol w:w="8675"/>
        <w:gridCol w:w="4359"/>
      </w:tblGrid>
      <w:tr w:rsidR="00276F96" w:rsidRPr="00462865" w14:paraId="5A08FB80" w14:textId="77777777" w:rsidTr="00E61002">
        <w:tc>
          <w:tcPr>
            <w:tcW w:w="534" w:type="dxa"/>
          </w:tcPr>
          <w:p w14:paraId="146EFB63" w14:textId="44F7DF6E" w:rsidR="00276F96" w:rsidRPr="00462865" w:rsidRDefault="00E61002" w:rsidP="00A756A5">
            <w:pPr>
              <w:rPr>
                <w:b/>
              </w:rPr>
            </w:pPr>
            <w:r>
              <w:rPr>
                <w:b/>
              </w:rPr>
              <w:t>Lp.</w:t>
            </w:r>
          </w:p>
        </w:tc>
        <w:tc>
          <w:tcPr>
            <w:tcW w:w="8675" w:type="dxa"/>
          </w:tcPr>
          <w:p w14:paraId="00AEAF9A" w14:textId="77777777" w:rsidR="00276F96" w:rsidRPr="00462865" w:rsidRDefault="00276F96" w:rsidP="00A756A5">
            <w:pPr>
              <w:rPr>
                <w:b/>
              </w:rPr>
            </w:pPr>
            <w:r w:rsidRPr="00462865">
              <w:rPr>
                <w:b/>
              </w:rPr>
              <w:t>Wymagania minimalne</w:t>
            </w:r>
          </w:p>
        </w:tc>
        <w:tc>
          <w:tcPr>
            <w:tcW w:w="4359" w:type="dxa"/>
          </w:tcPr>
          <w:p w14:paraId="489367FC" w14:textId="77777777" w:rsidR="00276F96" w:rsidRPr="00462865" w:rsidRDefault="00276F96" w:rsidP="00A756A5">
            <w:pPr>
              <w:rPr>
                <w:b/>
              </w:rPr>
            </w:pPr>
            <w:r w:rsidRPr="00462865">
              <w:rPr>
                <w:b/>
              </w:rPr>
              <w:t>Oferowane parametry – odpowiednio: uzupełnić wymagane informacje lub zaznaczyć: spełnia – TAK, nie spełnia – NIE</w:t>
            </w:r>
          </w:p>
        </w:tc>
      </w:tr>
      <w:tr w:rsidR="00276F96" w:rsidRPr="00D85D3A" w14:paraId="2C946676" w14:textId="77777777" w:rsidTr="00E61002">
        <w:tc>
          <w:tcPr>
            <w:tcW w:w="534" w:type="dxa"/>
          </w:tcPr>
          <w:p w14:paraId="01973036" w14:textId="0267F68D" w:rsidR="00276F96" w:rsidRPr="00E61002" w:rsidRDefault="00276F96" w:rsidP="00E61002">
            <w:pPr>
              <w:pStyle w:val="Akapitzlist"/>
              <w:numPr>
                <w:ilvl w:val="0"/>
                <w:numId w:val="9"/>
              </w:numPr>
              <w:spacing w:before="0" w:after="0"/>
              <w:ind w:left="0" w:firstLine="0"/>
              <w:rPr>
                <w:bCs/>
              </w:rPr>
            </w:pPr>
          </w:p>
        </w:tc>
        <w:tc>
          <w:tcPr>
            <w:tcW w:w="8675" w:type="dxa"/>
          </w:tcPr>
          <w:p w14:paraId="20212C09" w14:textId="225704E9" w:rsidR="00276F96" w:rsidRPr="00462865" w:rsidRDefault="00E61002" w:rsidP="00A756A5">
            <w:pPr>
              <w:rPr>
                <w:b/>
              </w:rPr>
            </w:pPr>
            <w:r>
              <w:t>Obudowa typu rack o wysokości maksymalnie 2U z możliwością instalacji do 16 dysków 2.5" Hot-Plug, z kompletem szyn umożliwiających montaż w szafie rack i wysuwanie serwera do celów serwisowych oraz organizatorem do kabli.</w:t>
            </w:r>
          </w:p>
        </w:tc>
        <w:tc>
          <w:tcPr>
            <w:tcW w:w="4359" w:type="dxa"/>
          </w:tcPr>
          <w:p w14:paraId="33A31363" w14:textId="77777777" w:rsidR="00276F96" w:rsidRPr="00462865" w:rsidRDefault="00276F96" w:rsidP="00A756A5">
            <w:pPr>
              <w:rPr>
                <w:rFonts w:cstheme="minorHAnsi"/>
                <w:bCs/>
                <w:iCs/>
              </w:rPr>
            </w:pPr>
            <w:r w:rsidRPr="00462865">
              <w:t>TAK / NIE</w:t>
            </w:r>
          </w:p>
          <w:p w14:paraId="122B9233" w14:textId="77777777" w:rsidR="00276F96" w:rsidRPr="00462865" w:rsidRDefault="00276F96" w:rsidP="00A756A5"/>
        </w:tc>
      </w:tr>
      <w:tr w:rsidR="00276F96" w:rsidRPr="00D85D3A" w14:paraId="2C7D30AF" w14:textId="77777777" w:rsidTr="00E61002">
        <w:tc>
          <w:tcPr>
            <w:tcW w:w="534" w:type="dxa"/>
          </w:tcPr>
          <w:p w14:paraId="542B9A57" w14:textId="2C4772ED" w:rsidR="00276F96" w:rsidRPr="00E61002" w:rsidRDefault="00276F96" w:rsidP="00E61002">
            <w:pPr>
              <w:pStyle w:val="Akapitzlist"/>
              <w:numPr>
                <w:ilvl w:val="0"/>
                <w:numId w:val="9"/>
              </w:numPr>
              <w:spacing w:before="0" w:after="0"/>
              <w:ind w:left="0" w:firstLine="0"/>
              <w:rPr>
                <w:bCs/>
              </w:rPr>
            </w:pPr>
          </w:p>
        </w:tc>
        <w:tc>
          <w:tcPr>
            <w:tcW w:w="8675" w:type="dxa"/>
          </w:tcPr>
          <w:p w14:paraId="78B391B8" w14:textId="27F8C863" w:rsidR="00276F96" w:rsidRPr="00462865" w:rsidRDefault="00E61002" w:rsidP="00242DCA">
            <w:pPr>
              <w:rPr>
                <w:b/>
              </w:rPr>
            </w:pPr>
            <w:r>
              <w:t xml:space="preserve">Zainstalowane dwa procesory wielordzeniowe klasy x86 dedykowane do pracy z zaoferowanym serwerem uzyskujące w układzie dwuprocesorowym wynik co najmniej 36 000 punktów w teście PassMark - CPU Mark  według wyników publikowanych na stronie </w:t>
            </w:r>
            <w:hyperlink r:id="rId7" w:history="1">
              <w:r w:rsidR="00242DCA" w:rsidRPr="007F45B4">
                <w:rPr>
                  <w:rStyle w:val="Hipercze"/>
                </w:rPr>
                <w:t>http://www.cpubenchmark.net</w:t>
              </w:r>
            </w:hyperlink>
            <w:r w:rsidR="00242DCA">
              <w:t xml:space="preserve"> </w:t>
            </w:r>
            <w:r w:rsidR="00242DCA" w:rsidRPr="00931245">
              <w:t>aktualnych w dniu opublikowania ogłoszenia o postępowaniu lub późniejszym</w:t>
            </w:r>
            <w:bookmarkStart w:id="0" w:name="_GoBack"/>
            <w:bookmarkEnd w:id="0"/>
            <w:r w:rsidRPr="00746DF3">
              <w:t xml:space="preserve">. </w:t>
            </w:r>
            <w:r w:rsidRPr="005E0CFE">
              <w:t xml:space="preserve">Do oferty </w:t>
            </w:r>
            <w:r w:rsidR="00D21C91">
              <w:t xml:space="preserve">załączam </w:t>
            </w:r>
            <w:r w:rsidRPr="005E0CFE">
              <w:t>wydruk z ww. strony, dopuszcz</w:t>
            </w:r>
            <w:r w:rsidR="00D21C91">
              <w:t>ono</w:t>
            </w:r>
            <w:r w:rsidRPr="005E0CFE">
              <w:t xml:space="preserve"> wydruk w języku angielskim.</w:t>
            </w:r>
          </w:p>
        </w:tc>
        <w:tc>
          <w:tcPr>
            <w:tcW w:w="4359" w:type="dxa"/>
          </w:tcPr>
          <w:p w14:paraId="1BEA36E8" w14:textId="77777777" w:rsidR="00276F96" w:rsidRPr="00462865" w:rsidRDefault="00276F96" w:rsidP="00A756A5">
            <w:pPr>
              <w:rPr>
                <w:rFonts w:cstheme="minorHAnsi"/>
                <w:bCs/>
                <w:iCs/>
              </w:rPr>
            </w:pPr>
            <w:r w:rsidRPr="00462865">
              <w:t>TAK / NIE</w:t>
            </w:r>
          </w:p>
          <w:p w14:paraId="03492DE3" w14:textId="77777777" w:rsidR="00276F96" w:rsidRPr="00462865" w:rsidRDefault="00276F96" w:rsidP="00A756A5">
            <w:pPr>
              <w:rPr>
                <w:rFonts w:cstheme="minorHAnsi"/>
                <w:bCs/>
                <w:iCs/>
              </w:rPr>
            </w:pPr>
            <w:r w:rsidRPr="00462865">
              <w:rPr>
                <w:rFonts w:cstheme="minorHAnsi"/>
                <w:bCs/>
                <w:iCs/>
              </w:rPr>
              <w:t>Procesor: ……………………………………………………………..</w:t>
            </w:r>
          </w:p>
          <w:p w14:paraId="29721B82" w14:textId="77777777" w:rsidR="00276F96" w:rsidRPr="00462865" w:rsidRDefault="00276F96" w:rsidP="00A756A5">
            <w:pPr>
              <w:ind w:firstLine="607"/>
              <w:rPr>
                <w:rFonts w:cstheme="minorHAnsi"/>
                <w:bCs/>
                <w:iCs/>
              </w:rPr>
            </w:pPr>
            <w:r w:rsidRPr="00462865">
              <w:rPr>
                <w:rFonts w:cstheme="minorHAnsi"/>
                <w:bCs/>
                <w:iCs/>
              </w:rPr>
              <w:t>(należy wpisać model procesora)</w:t>
            </w:r>
          </w:p>
          <w:p w14:paraId="19960CFE" w14:textId="77777777" w:rsidR="00276F96" w:rsidRPr="00462865" w:rsidRDefault="00276F96" w:rsidP="00A756A5"/>
        </w:tc>
      </w:tr>
      <w:tr w:rsidR="00276F96" w:rsidRPr="00D85D3A" w14:paraId="2F502A5A" w14:textId="77777777" w:rsidTr="00E61002">
        <w:tc>
          <w:tcPr>
            <w:tcW w:w="534" w:type="dxa"/>
          </w:tcPr>
          <w:p w14:paraId="59C17D31" w14:textId="27AC8B49" w:rsidR="00276F96" w:rsidRPr="00E61002" w:rsidRDefault="00276F96" w:rsidP="00E61002">
            <w:pPr>
              <w:pStyle w:val="Akapitzlist"/>
              <w:numPr>
                <w:ilvl w:val="0"/>
                <w:numId w:val="9"/>
              </w:numPr>
              <w:spacing w:before="0" w:after="0"/>
              <w:ind w:left="0" w:firstLine="0"/>
              <w:rPr>
                <w:bCs/>
              </w:rPr>
            </w:pPr>
          </w:p>
        </w:tc>
        <w:tc>
          <w:tcPr>
            <w:tcW w:w="8675" w:type="dxa"/>
          </w:tcPr>
          <w:p w14:paraId="6EECB5E9" w14:textId="1C58EE16" w:rsidR="00276F96" w:rsidRPr="00462865" w:rsidRDefault="00E61002" w:rsidP="00A756A5">
            <w:pPr>
              <w:rPr>
                <w:b/>
              </w:rPr>
            </w:pPr>
            <w:r>
              <w:t>Zainstalowane co najmniej 256 GB pamięci RAM DDR4. Płyta główna musi obsługiwać do 1 TB pamięci RAM DDR4 lub więcej.</w:t>
            </w:r>
          </w:p>
        </w:tc>
        <w:tc>
          <w:tcPr>
            <w:tcW w:w="4359" w:type="dxa"/>
          </w:tcPr>
          <w:p w14:paraId="1A69FFBA" w14:textId="77777777" w:rsidR="00033A14" w:rsidRPr="00462865" w:rsidRDefault="00033A14" w:rsidP="00033A14">
            <w:pPr>
              <w:rPr>
                <w:rFonts w:cstheme="minorHAnsi"/>
                <w:bCs/>
                <w:iCs/>
              </w:rPr>
            </w:pPr>
            <w:r w:rsidRPr="00462865">
              <w:t>TAK / NIE</w:t>
            </w:r>
          </w:p>
          <w:p w14:paraId="7C3F9BFD" w14:textId="77777777" w:rsidR="00276F96" w:rsidRPr="00462865" w:rsidRDefault="00276F96" w:rsidP="00A756A5"/>
        </w:tc>
      </w:tr>
      <w:tr w:rsidR="00276F96" w:rsidRPr="00D85D3A" w14:paraId="1AF5D377" w14:textId="77777777" w:rsidTr="00E61002">
        <w:tc>
          <w:tcPr>
            <w:tcW w:w="534" w:type="dxa"/>
          </w:tcPr>
          <w:p w14:paraId="317598D6" w14:textId="34F64C95" w:rsidR="00276F96" w:rsidRPr="00E61002" w:rsidRDefault="00276F96" w:rsidP="00E61002">
            <w:pPr>
              <w:pStyle w:val="Akapitzlist"/>
              <w:numPr>
                <w:ilvl w:val="0"/>
                <w:numId w:val="9"/>
              </w:numPr>
              <w:spacing w:before="0" w:after="0"/>
              <w:ind w:left="0" w:firstLine="0"/>
              <w:rPr>
                <w:bCs/>
              </w:rPr>
            </w:pPr>
          </w:p>
        </w:tc>
        <w:tc>
          <w:tcPr>
            <w:tcW w:w="8675" w:type="dxa"/>
          </w:tcPr>
          <w:p w14:paraId="31171D01" w14:textId="48060775" w:rsidR="00276F96" w:rsidRPr="00462865" w:rsidRDefault="00E61002" w:rsidP="00A756A5">
            <w:pPr>
              <w:rPr>
                <w:b/>
              </w:rPr>
            </w:pPr>
            <w:r>
              <w:t>Zintegrowana karta graficzna ze złączem VGA.</w:t>
            </w:r>
          </w:p>
        </w:tc>
        <w:tc>
          <w:tcPr>
            <w:tcW w:w="4359" w:type="dxa"/>
          </w:tcPr>
          <w:p w14:paraId="19D85306" w14:textId="3FEBE715" w:rsidR="00276F96" w:rsidRPr="00033A14" w:rsidRDefault="00033A14" w:rsidP="00A756A5">
            <w:pPr>
              <w:rPr>
                <w:rFonts w:cstheme="minorHAnsi"/>
                <w:bCs/>
                <w:iCs/>
              </w:rPr>
            </w:pPr>
            <w:r w:rsidRPr="00462865">
              <w:t>TAK / NIE</w:t>
            </w:r>
          </w:p>
        </w:tc>
      </w:tr>
      <w:tr w:rsidR="00276F96" w:rsidRPr="00D85D3A" w14:paraId="2C2D5979" w14:textId="77777777" w:rsidTr="00E61002">
        <w:tc>
          <w:tcPr>
            <w:tcW w:w="534" w:type="dxa"/>
          </w:tcPr>
          <w:p w14:paraId="63BE3E3E" w14:textId="6D5ACFDF" w:rsidR="00276F96" w:rsidRPr="00E61002" w:rsidRDefault="00276F96" w:rsidP="00E61002">
            <w:pPr>
              <w:pStyle w:val="Akapitzlist"/>
              <w:numPr>
                <w:ilvl w:val="0"/>
                <w:numId w:val="9"/>
              </w:numPr>
              <w:spacing w:before="0" w:after="0"/>
              <w:ind w:left="0" w:firstLine="0"/>
              <w:rPr>
                <w:bCs/>
              </w:rPr>
            </w:pPr>
          </w:p>
        </w:tc>
        <w:tc>
          <w:tcPr>
            <w:tcW w:w="8675" w:type="dxa"/>
          </w:tcPr>
          <w:p w14:paraId="1466AB57" w14:textId="0ABA6714" w:rsidR="00276F96" w:rsidRPr="00462865" w:rsidRDefault="00E61002" w:rsidP="00A756A5">
            <w:pPr>
              <w:rPr>
                <w:b/>
              </w:rPr>
            </w:pPr>
            <w:r>
              <w:t>Wbudowane co najmniej cztery interfejsy sieciowe 1Gb Ethernet w standardzie BaseT oraz dwa interfejsy sieciowe 10Gb Ethernet w standardzie SFP+.</w:t>
            </w:r>
          </w:p>
        </w:tc>
        <w:tc>
          <w:tcPr>
            <w:tcW w:w="4359" w:type="dxa"/>
          </w:tcPr>
          <w:p w14:paraId="580CDA95" w14:textId="77777777" w:rsidR="00033A14" w:rsidRPr="00462865" w:rsidRDefault="00033A14" w:rsidP="00033A14">
            <w:pPr>
              <w:rPr>
                <w:rFonts w:cstheme="minorHAnsi"/>
                <w:bCs/>
                <w:iCs/>
              </w:rPr>
            </w:pPr>
            <w:r w:rsidRPr="00462865">
              <w:t>TAK / NIE</w:t>
            </w:r>
          </w:p>
          <w:p w14:paraId="41C7E1C7" w14:textId="67E4C7B8" w:rsidR="00276F96" w:rsidRPr="00462865" w:rsidRDefault="00276F96" w:rsidP="00A756A5">
            <w:pPr>
              <w:rPr>
                <w:rFonts w:cstheme="minorHAnsi"/>
                <w:bCs/>
                <w:iCs/>
              </w:rPr>
            </w:pPr>
          </w:p>
        </w:tc>
      </w:tr>
      <w:tr w:rsidR="00276F96" w:rsidRPr="00D85D3A" w14:paraId="183AA20A" w14:textId="77777777" w:rsidTr="00E61002">
        <w:tc>
          <w:tcPr>
            <w:tcW w:w="534" w:type="dxa"/>
          </w:tcPr>
          <w:p w14:paraId="62CE4A0D" w14:textId="3386BD3F" w:rsidR="00276F96" w:rsidRPr="00E61002" w:rsidRDefault="00276F96" w:rsidP="00E61002">
            <w:pPr>
              <w:pStyle w:val="Akapitzlist"/>
              <w:numPr>
                <w:ilvl w:val="0"/>
                <w:numId w:val="9"/>
              </w:numPr>
              <w:spacing w:before="0" w:after="0"/>
              <w:ind w:left="0" w:firstLine="0"/>
              <w:rPr>
                <w:bCs/>
              </w:rPr>
            </w:pPr>
          </w:p>
        </w:tc>
        <w:tc>
          <w:tcPr>
            <w:tcW w:w="8675" w:type="dxa"/>
          </w:tcPr>
          <w:p w14:paraId="1EFBBF6C" w14:textId="6E8FE803" w:rsidR="00276F96" w:rsidRPr="00462865" w:rsidRDefault="00E61002" w:rsidP="00A756A5">
            <w:pPr>
              <w:rPr>
                <w:bCs/>
              </w:rPr>
            </w:pPr>
            <w:r>
              <w:t xml:space="preserve">Sprzętowy kontroler dyskowy obsługujący dyski z interfejsem SATA 6Gb/s oraz SAS 12Gb/s, posiadający co najmniej 8GB nieulotnej pamięci cache, możliwe konfiguracje poziomów RAID: 0, 1, 5, 6, 10, 50, 60. </w:t>
            </w:r>
          </w:p>
        </w:tc>
        <w:tc>
          <w:tcPr>
            <w:tcW w:w="4359" w:type="dxa"/>
          </w:tcPr>
          <w:p w14:paraId="002A6AB0" w14:textId="77777777" w:rsidR="00033A14" w:rsidRPr="00462865" w:rsidRDefault="00033A14" w:rsidP="00033A14">
            <w:pPr>
              <w:rPr>
                <w:rFonts w:cstheme="minorHAnsi"/>
                <w:bCs/>
                <w:iCs/>
              </w:rPr>
            </w:pPr>
            <w:r w:rsidRPr="00462865">
              <w:t>TAK / NIE</w:t>
            </w:r>
          </w:p>
          <w:p w14:paraId="72A3FD55" w14:textId="77777777" w:rsidR="00276F96" w:rsidRPr="00462865" w:rsidRDefault="00276F96" w:rsidP="00A756A5">
            <w:pPr>
              <w:rPr>
                <w:bCs/>
              </w:rPr>
            </w:pPr>
          </w:p>
        </w:tc>
      </w:tr>
      <w:tr w:rsidR="00276F96" w:rsidRPr="00D85D3A" w14:paraId="3D04A935" w14:textId="77777777" w:rsidTr="00E61002">
        <w:tc>
          <w:tcPr>
            <w:tcW w:w="534" w:type="dxa"/>
          </w:tcPr>
          <w:p w14:paraId="1C670C5D" w14:textId="333A909D" w:rsidR="00276F96" w:rsidRPr="00E61002" w:rsidRDefault="00276F96" w:rsidP="00E61002">
            <w:pPr>
              <w:pStyle w:val="Akapitzlist"/>
              <w:numPr>
                <w:ilvl w:val="0"/>
                <w:numId w:val="9"/>
              </w:numPr>
              <w:spacing w:before="0" w:after="0"/>
              <w:ind w:left="0" w:firstLine="0"/>
              <w:rPr>
                <w:bCs/>
              </w:rPr>
            </w:pPr>
          </w:p>
        </w:tc>
        <w:tc>
          <w:tcPr>
            <w:tcW w:w="8675" w:type="dxa"/>
          </w:tcPr>
          <w:p w14:paraId="54671C6B" w14:textId="77777777" w:rsidR="00E61002" w:rsidRDefault="00E61002" w:rsidP="00E61002">
            <w:r>
              <w:t>Możliwość instalacji dysków SATA, SAS, SSD. Zainstalowane dyski:</w:t>
            </w:r>
          </w:p>
          <w:p w14:paraId="12BA0858" w14:textId="77777777" w:rsidR="00E61002" w:rsidRPr="000633A5" w:rsidRDefault="00E61002" w:rsidP="00E61002">
            <w:pPr>
              <w:pStyle w:val="Akapitzlist"/>
              <w:numPr>
                <w:ilvl w:val="0"/>
                <w:numId w:val="12"/>
              </w:numPr>
              <w:spacing w:before="0"/>
              <w:ind w:left="454" w:hanging="357"/>
            </w:pPr>
            <w:r>
              <w:t>2 dyski hot-plug SSD typu mixed-use</w:t>
            </w:r>
            <w:r w:rsidRPr="000633A5">
              <w:t xml:space="preserve"> </w:t>
            </w:r>
            <w:r>
              <w:t>z interfejsem SATA 6Gb/s o pojemności co najmniej 480 GB każdy,</w:t>
            </w:r>
          </w:p>
          <w:p w14:paraId="076D0ADE" w14:textId="05DED8C9" w:rsidR="00276F96" w:rsidRPr="00462865" w:rsidRDefault="00E61002" w:rsidP="00E61002">
            <w:pPr>
              <w:pStyle w:val="Akapitzlist"/>
              <w:numPr>
                <w:ilvl w:val="0"/>
                <w:numId w:val="12"/>
              </w:numPr>
              <w:spacing w:before="0" w:after="0"/>
              <w:ind w:left="454" w:hanging="357"/>
            </w:pPr>
            <w:r>
              <w:t>8 dysków hot-plug SSD typu read-intensive z interfejsem SAS 12Gb/s i pojemności co najmniej 960 GB każdy.</w:t>
            </w:r>
          </w:p>
        </w:tc>
        <w:tc>
          <w:tcPr>
            <w:tcW w:w="4359" w:type="dxa"/>
          </w:tcPr>
          <w:p w14:paraId="764B8C45" w14:textId="77777777" w:rsidR="00033A14" w:rsidRPr="00462865" w:rsidRDefault="00033A14" w:rsidP="00033A14">
            <w:pPr>
              <w:rPr>
                <w:rFonts w:cstheme="minorHAnsi"/>
                <w:bCs/>
                <w:iCs/>
              </w:rPr>
            </w:pPr>
            <w:r w:rsidRPr="00462865">
              <w:t>TAK / NIE</w:t>
            </w:r>
          </w:p>
          <w:p w14:paraId="16D32379" w14:textId="77777777" w:rsidR="00276F96" w:rsidRPr="00462865" w:rsidRDefault="00276F96" w:rsidP="00A756A5">
            <w:pPr>
              <w:rPr>
                <w:bCs/>
              </w:rPr>
            </w:pPr>
          </w:p>
        </w:tc>
      </w:tr>
      <w:tr w:rsidR="00276F96" w:rsidRPr="00D85D3A" w14:paraId="5BD321AD" w14:textId="77777777" w:rsidTr="00E61002">
        <w:tc>
          <w:tcPr>
            <w:tcW w:w="534" w:type="dxa"/>
          </w:tcPr>
          <w:p w14:paraId="76DC1E55" w14:textId="40EDCA32" w:rsidR="00276F96" w:rsidRPr="00E61002" w:rsidRDefault="00276F96" w:rsidP="00E61002">
            <w:pPr>
              <w:pStyle w:val="Akapitzlist"/>
              <w:numPr>
                <w:ilvl w:val="0"/>
                <w:numId w:val="9"/>
              </w:numPr>
              <w:spacing w:before="0" w:after="0"/>
              <w:ind w:left="0" w:firstLine="0"/>
              <w:rPr>
                <w:bCs/>
              </w:rPr>
            </w:pPr>
            <w:bookmarkStart w:id="1" w:name="_Hlk115681228"/>
          </w:p>
        </w:tc>
        <w:tc>
          <w:tcPr>
            <w:tcW w:w="8675" w:type="dxa"/>
          </w:tcPr>
          <w:p w14:paraId="7584990A" w14:textId="1294CC72" w:rsidR="00276F96" w:rsidRPr="00462865" w:rsidRDefault="00E61002" w:rsidP="00A756A5">
            <w:pPr>
              <w:rPr>
                <w:bCs/>
              </w:rPr>
            </w:pPr>
            <w:r>
              <w:t>Co najmniej 3 zewnętrzne porty USB, w tym co najmniej 1 port na panelu przednim, port VGA. Ilość dostępnych portów USB nie może być osiągnięta poprzez stosowanie zewnętrznych przejściówek, rozgałęziaczy czy dodatkowych kart rozszerzeń.</w:t>
            </w:r>
          </w:p>
        </w:tc>
        <w:tc>
          <w:tcPr>
            <w:tcW w:w="4359" w:type="dxa"/>
          </w:tcPr>
          <w:p w14:paraId="4B5124F5" w14:textId="77777777" w:rsidR="00033A14" w:rsidRPr="00462865" w:rsidRDefault="00033A14" w:rsidP="00033A14">
            <w:pPr>
              <w:rPr>
                <w:rFonts w:cstheme="minorHAnsi"/>
                <w:bCs/>
                <w:iCs/>
              </w:rPr>
            </w:pPr>
            <w:r w:rsidRPr="00462865">
              <w:t>TAK / NIE</w:t>
            </w:r>
          </w:p>
          <w:p w14:paraId="64318BF5" w14:textId="77777777" w:rsidR="00276F96" w:rsidRPr="00462865" w:rsidRDefault="00276F96" w:rsidP="00A756A5">
            <w:pPr>
              <w:rPr>
                <w:bCs/>
              </w:rPr>
            </w:pPr>
          </w:p>
        </w:tc>
      </w:tr>
      <w:bookmarkEnd w:id="1"/>
      <w:tr w:rsidR="00276F96" w:rsidRPr="00D85D3A" w14:paraId="4B4673B5" w14:textId="77777777" w:rsidTr="00E61002">
        <w:tc>
          <w:tcPr>
            <w:tcW w:w="534" w:type="dxa"/>
          </w:tcPr>
          <w:p w14:paraId="4DBFC45C" w14:textId="567C36BF" w:rsidR="00276F96" w:rsidRPr="00E61002" w:rsidRDefault="00276F96" w:rsidP="00E61002">
            <w:pPr>
              <w:pStyle w:val="Akapitzlist"/>
              <w:numPr>
                <w:ilvl w:val="0"/>
                <w:numId w:val="9"/>
              </w:numPr>
              <w:spacing w:before="0" w:after="0"/>
              <w:ind w:left="0" w:firstLine="0"/>
              <w:rPr>
                <w:bCs/>
              </w:rPr>
            </w:pPr>
          </w:p>
        </w:tc>
        <w:tc>
          <w:tcPr>
            <w:tcW w:w="8675" w:type="dxa"/>
          </w:tcPr>
          <w:p w14:paraId="50DCE772" w14:textId="01BBE1E0" w:rsidR="00276F96" w:rsidRPr="00462865" w:rsidRDefault="00E61002" w:rsidP="00A756A5">
            <w:r>
              <w:t>Redundantne wentylatory hotplug.</w:t>
            </w:r>
          </w:p>
        </w:tc>
        <w:tc>
          <w:tcPr>
            <w:tcW w:w="4359" w:type="dxa"/>
          </w:tcPr>
          <w:p w14:paraId="538C5FDD" w14:textId="4089A51A" w:rsidR="00276F96" w:rsidRPr="00033A14" w:rsidRDefault="00033A14" w:rsidP="00A756A5">
            <w:pPr>
              <w:rPr>
                <w:rFonts w:cstheme="minorHAnsi"/>
                <w:bCs/>
                <w:iCs/>
              </w:rPr>
            </w:pPr>
            <w:r w:rsidRPr="00462865">
              <w:t>TAK / NIE</w:t>
            </w:r>
          </w:p>
        </w:tc>
      </w:tr>
      <w:tr w:rsidR="00276F96" w:rsidRPr="00D85D3A" w14:paraId="203B91E5" w14:textId="77777777" w:rsidTr="00E61002">
        <w:tc>
          <w:tcPr>
            <w:tcW w:w="534" w:type="dxa"/>
          </w:tcPr>
          <w:p w14:paraId="68D1B919" w14:textId="0971FBDD" w:rsidR="00276F96" w:rsidRPr="00E61002" w:rsidRDefault="00276F96" w:rsidP="00E61002">
            <w:pPr>
              <w:pStyle w:val="Akapitzlist"/>
              <w:numPr>
                <w:ilvl w:val="0"/>
                <w:numId w:val="9"/>
              </w:numPr>
              <w:spacing w:before="0" w:after="0"/>
              <w:ind w:left="0" w:firstLine="0"/>
              <w:rPr>
                <w:bCs/>
              </w:rPr>
            </w:pPr>
          </w:p>
        </w:tc>
        <w:tc>
          <w:tcPr>
            <w:tcW w:w="8675" w:type="dxa"/>
          </w:tcPr>
          <w:p w14:paraId="50B6E5D3" w14:textId="6C05079A" w:rsidR="00276F96" w:rsidRPr="00462865" w:rsidRDefault="00E61002" w:rsidP="00A756A5">
            <w:pPr>
              <w:rPr>
                <w:bCs/>
              </w:rPr>
            </w:pPr>
            <w:r>
              <w:t>Redundantne zasilacze hotplug o mocy odpowiedniej dla oferowanej konfiguracji serwera.</w:t>
            </w:r>
          </w:p>
        </w:tc>
        <w:tc>
          <w:tcPr>
            <w:tcW w:w="4359" w:type="dxa"/>
          </w:tcPr>
          <w:p w14:paraId="54356A4B" w14:textId="539B7B7C" w:rsidR="00276F96" w:rsidRPr="00033A14" w:rsidRDefault="00033A14" w:rsidP="00A756A5">
            <w:pPr>
              <w:rPr>
                <w:rFonts w:cstheme="minorHAnsi"/>
                <w:bCs/>
                <w:iCs/>
              </w:rPr>
            </w:pPr>
            <w:r w:rsidRPr="00462865">
              <w:t>TAK / NIE</w:t>
            </w:r>
          </w:p>
        </w:tc>
      </w:tr>
      <w:tr w:rsidR="00276F96" w:rsidRPr="00D85D3A" w14:paraId="758FBF6D" w14:textId="77777777" w:rsidTr="00E61002">
        <w:tc>
          <w:tcPr>
            <w:tcW w:w="534" w:type="dxa"/>
          </w:tcPr>
          <w:p w14:paraId="2858BF15" w14:textId="1CBC14DC" w:rsidR="00276F96" w:rsidRPr="00E61002" w:rsidRDefault="00276F96" w:rsidP="00E61002">
            <w:pPr>
              <w:pStyle w:val="Akapitzlist"/>
              <w:numPr>
                <w:ilvl w:val="0"/>
                <w:numId w:val="9"/>
              </w:numPr>
              <w:spacing w:before="0" w:after="0"/>
              <w:ind w:left="0" w:firstLine="0"/>
              <w:rPr>
                <w:bCs/>
              </w:rPr>
            </w:pPr>
          </w:p>
        </w:tc>
        <w:tc>
          <w:tcPr>
            <w:tcW w:w="8675" w:type="dxa"/>
          </w:tcPr>
          <w:p w14:paraId="5292FA3F" w14:textId="77777777" w:rsidR="00E61002" w:rsidRDefault="00E61002" w:rsidP="00E61002">
            <w:r>
              <w:t>Dedykowany moduł zdalnego zarządzania, diagnostyki i monitorowania pracy serwera, niezależny od systemu operacyjnego, posiadający dedykowany port RJ-45 GbE umożliwiający co najmniej:</w:t>
            </w:r>
          </w:p>
          <w:p w14:paraId="6B972052" w14:textId="77777777" w:rsidR="00E61002" w:rsidRDefault="00E61002" w:rsidP="00E61002">
            <w:pPr>
              <w:pStyle w:val="Akapitzlist"/>
              <w:numPr>
                <w:ilvl w:val="0"/>
                <w:numId w:val="13"/>
              </w:numPr>
              <w:spacing w:before="0" w:after="160"/>
              <w:ind w:left="454"/>
            </w:pPr>
            <w:r>
              <w:t>zarządzanie poprzez graficzny interfejs,</w:t>
            </w:r>
          </w:p>
          <w:p w14:paraId="0E4FBEC0" w14:textId="77777777" w:rsidR="00E61002" w:rsidRDefault="00E61002" w:rsidP="00E61002">
            <w:pPr>
              <w:pStyle w:val="Akapitzlist"/>
              <w:numPr>
                <w:ilvl w:val="0"/>
                <w:numId w:val="13"/>
              </w:numPr>
              <w:spacing w:before="0" w:after="160"/>
              <w:ind w:left="454"/>
            </w:pPr>
            <w:r>
              <w:t>szyfrowane połączenie (TLS) oraz autentykacje i autoryzację użytkownika,</w:t>
            </w:r>
          </w:p>
          <w:p w14:paraId="66C0B100" w14:textId="77777777" w:rsidR="00276F96" w:rsidRDefault="00E61002" w:rsidP="00E61002">
            <w:pPr>
              <w:pStyle w:val="Akapitzlist"/>
              <w:numPr>
                <w:ilvl w:val="0"/>
                <w:numId w:val="13"/>
              </w:numPr>
              <w:spacing w:before="0" w:after="160"/>
              <w:ind w:left="454"/>
            </w:pPr>
            <w:r>
              <w:t>możliwość podmontowania zdalnych wirtualnych napędów,</w:t>
            </w:r>
          </w:p>
          <w:p w14:paraId="09533BBF" w14:textId="77777777" w:rsidR="00E61002" w:rsidRDefault="00E61002" w:rsidP="00E61002">
            <w:pPr>
              <w:pStyle w:val="Akapitzlist"/>
              <w:numPr>
                <w:ilvl w:val="0"/>
                <w:numId w:val="13"/>
              </w:numPr>
              <w:spacing w:before="0" w:after="160"/>
              <w:ind w:left="454"/>
            </w:pPr>
            <w:r>
              <w:t>wirtualną konsolę z dostępem do myszy, klawiatury,</w:t>
            </w:r>
          </w:p>
          <w:p w14:paraId="5927D3B2" w14:textId="77777777" w:rsidR="00E61002" w:rsidRDefault="00E61002" w:rsidP="00E61002">
            <w:pPr>
              <w:pStyle w:val="Akapitzlist"/>
              <w:numPr>
                <w:ilvl w:val="0"/>
                <w:numId w:val="13"/>
              </w:numPr>
              <w:spacing w:before="0" w:after="160"/>
              <w:ind w:left="454"/>
            </w:pPr>
            <w:r>
              <w:t>integrację z Active Directory,</w:t>
            </w:r>
          </w:p>
          <w:p w14:paraId="67F12E2D" w14:textId="77777777" w:rsidR="00E61002" w:rsidRDefault="00E61002" w:rsidP="00E61002">
            <w:pPr>
              <w:pStyle w:val="Akapitzlist"/>
              <w:numPr>
                <w:ilvl w:val="0"/>
                <w:numId w:val="13"/>
              </w:numPr>
              <w:spacing w:before="0" w:after="160"/>
              <w:ind w:left="454"/>
            </w:pPr>
            <w:r>
              <w:t>wysyłanie do administratora maila z powiadomieniem o awarii lub zmianie konfiguracji sprzętowej,</w:t>
            </w:r>
          </w:p>
          <w:p w14:paraId="2A855E5F" w14:textId="21C49DFF" w:rsidR="00E61002" w:rsidRDefault="00E61002" w:rsidP="00E61002">
            <w:pPr>
              <w:pStyle w:val="Akapitzlist"/>
              <w:numPr>
                <w:ilvl w:val="0"/>
                <w:numId w:val="13"/>
              </w:numPr>
              <w:spacing w:before="0" w:after="160"/>
              <w:ind w:left="454"/>
            </w:pPr>
            <w:r>
              <w:t>możliwość podłączenia lokalnego i bezpośredniego zarządzania poprzez złącze RS-232 lub USB lub microUSB,</w:t>
            </w:r>
          </w:p>
          <w:p w14:paraId="59823D2C" w14:textId="77777777" w:rsidR="00E61002" w:rsidRDefault="00E61002" w:rsidP="00E61002">
            <w:pPr>
              <w:pStyle w:val="Akapitzlist"/>
              <w:numPr>
                <w:ilvl w:val="0"/>
                <w:numId w:val="13"/>
              </w:numPr>
              <w:spacing w:before="0" w:after="160"/>
              <w:ind w:left="454"/>
            </w:pPr>
            <w:r>
              <w:t>automatyczne zgłaszanie alertów do centrum serwisowego producenta,</w:t>
            </w:r>
          </w:p>
          <w:p w14:paraId="6FA747A4" w14:textId="5DFB3E82" w:rsidR="00E61002" w:rsidRPr="00E61002" w:rsidRDefault="00E61002" w:rsidP="00E61002">
            <w:pPr>
              <w:pStyle w:val="Akapitzlist"/>
              <w:numPr>
                <w:ilvl w:val="0"/>
                <w:numId w:val="13"/>
              </w:numPr>
              <w:spacing w:before="0" w:after="160"/>
              <w:ind w:left="454"/>
            </w:pPr>
            <w:r>
              <w:lastRenderedPageBreak/>
              <w:t>możliwość przywrócenia poprzednich wersji firmware.</w:t>
            </w:r>
          </w:p>
        </w:tc>
        <w:tc>
          <w:tcPr>
            <w:tcW w:w="4359" w:type="dxa"/>
          </w:tcPr>
          <w:p w14:paraId="2D03603D" w14:textId="55ECC6D3" w:rsidR="00276F96" w:rsidRPr="00033A14" w:rsidRDefault="00033A14" w:rsidP="00A756A5">
            <w:pPr>
              <w:rPr>
                <w:rFonts w:cstheme="minorHAnsi"/>
                <w:bCs/>
                <w:iCs/>
              </w:rPr>
            </w:pPr>
            <w:r w:rsidRPr="00462865">
              <w:lastRenderedPageBreak/>
              <w:t>TAK / NIE</w:t>
            </w:r>
          </w:p>
        </w:tc>
      </w:tr>
      <w:tr w:rsidR="00276F96" w:rsidRPr="00D85D3A" w14:paraId="006346B6" w14:textId="77777777" w:rsidTr="00E61002">
        <w:tc>
          <w:tcPr>
            <w:tcW w:w="534" w:type="dxa"/>
          </w:tcPr>
          <w:p w14:paraId="26AFAC70" w14:textId="4B4DB115" w:rsidR="00276F96" w:rsidRPr="00E61002" w:rsidRDefault="00276F96" w:rsidP="00E61002">
            <w:pPr>
              <w:pStyle w:val="Akapitzlist"/>
              <w:numPr>
                <w:ilvl w:val="0"/>
                <w:numId w:val="9"/>
              </w:numPr>
              <w:spacing w:before="0" w:after="0"/>
              <w:ind w:left="0" w:firstLine="0"/>
              <w:rPr>
                <w:bCs/>
              </w:rPr>
            </w:pPr>
          </w:p>
        </w:tc>
        <w:tc>
          <w:tcPr>
            <w:tcW w:w="8675" w:type="dxa"/>
          </w:tcPr>
          <w:p w14:paraId="1CFC8F99" w14:textId="77777777" w:rsidR="00E61002" w:rsidRDefault="00E61002" w:rsidP="00E61002">
            <w:r>
              <w:t>Bezpieczeństwo:</w:t>
            </w:r>
          </w:p>
          <w:p w14:paraId="201D9A0E" w14:textId="77777777" w:rsidR="00E61002" w:rsidRDefault="00E61002" w:rsidP="00E61002">
            <w:pPr>
              <w:pStyle w:val="Akapitzlist"/>
              <w:numPr>
                <w:ilvl w:val="0"/>
                <w:numId w:val="15"/>
              </w:numPr>
              <w:spacing w:before="0" w:after="160"/>
              <w:ind w:left="454"/>
            </w:pPr>
            <w:r>
              <w:t xml:space="preserve">Blokada zamykana na klucz służąca do ochrony nieautoryzowanego dostępu do dysków twardych. </w:t>
            </w:r>
          </w:p>
          <w:p w14:paraId="65655BDB" w14:textId="313280BA" w:rsidR="00276F96" w:rsidRPr="00CD67E2" w:rsidRDefault="00E61002" w:rsidP="00442F86">
            <w:pPr>
              <w:pStyle w:val="Akapitzlist"/>
              <w:numPr>
                <w:ilvl w:val="0"/>
                <w:numId w:val="15"/>
              </w:numPr>
              <w:spacing w:before="0" w:after="160"/>
              <w:ind w:left="454"/>
            </w:pPr>
            <w:r>
              <w:t>Moduł TPM 2.0.</w:t>
            </w:r>
          </w:p>
        </w:tc>
        <w:tc>
          <w:tcPr>
            <w:tcW w:w="4359" w:type="dxa"/>
          </w:tcPr>
          <w:p w14:paraId="09C25C80" w14:textId="11FC0F28" w:rsidR="00276F96" w:rsidRPr="00033A14" w:rsidRDefault="00033A14" w:rsidP="00A756A5">
            <w:pPr>
              <w:rPr>
                <w:rFonts w:cstheme="minorHAnsi"/>
                <w:bCs/>
                <w:iCs/>
              </w:rPr>
            </w:pPr>
            <w:r w:rsidRPr="00462865">
              <w:t>TAK / NIE</w:t>
            </w:r>
          </w:p>
        </w:tc>
      </w:tr>
      <w:tr w:rsidR="00033A14" w:rsidRPr="00D85D3A" w14:paraId="342426D6" w14:textId="77777777" w:rsidTr="00E61002">
        <w:tc>
          <w:tcPr>
            <w:tcW w:w="534" w:type="dxa"/>
          </w:tcPr>
          <w:p w14:paraId="7B9C6E09" w14:textId="7E8F4F50" w:rsidR="00033A14" w:rsidRPr="00E61002" w:rsidRDefault="00033A14" w:rsidP="00033A14">
            <w:pPr>
              <w:pStyle w:val="Akapitzlist"/>
              <w:numPr>
                <w:ilvl w:val="0"/>
                <w:numId w:val="9"/>
              </w:numPr>
              <w:spacing w:before="0" w:after="0"/>
              <w:ind w:left="0" w:firstLine="0"/>
              <w:rPr>
                <w:bCs/>
              </w:rPr>
            </w:pPr>
          </w:p>
        </w:tc>
        <w:tc>
          <w:tcPr>
            <w:tcW w:w="8675" w:type="dxa"/>
          </w:tcPr>
          <w:p w14:paraId="4FBB672C" w14:textId="77777777" w:rsidR="00033A14" w:rsidRDefault="00033A14" w:rsidP="00033A14">
            <w:pPr>
              <w:jc w:val="both"/>
            </w:pPr>
            <w:r>
              <w:t>System operacyjny odpowiedni dla uruchomienia oferowanego oprogramowania Systemu zgodnie z koncepcją Wykonawcy i jego późniejszej eksploatacji. System operacyjny musi zapewniać m</w:t>
            </w:r>
            <w:r w:rsidRPr="00A32941">
              <w:t>ożliwość automatycznej aktualizacji w oparciu o poprawki publikowane przez producenta</w:t>
            </w:r>
            <w:r>
              <w:t xml:space="preserve"> (w szczególności poprawki bezpieczeństwa). Zaoferowana wraz z serwerem licencja na system operacyjny:</w:t>
            </w:r>
          </w:p>
          <w:p w14:paraId="6371EB35" w14:textId="77777777" w:rsidR="00033A14" w:rsidRDefault="00033A14" w:rsidP="00033A14">
            <w:pPr>
              <w:pStyle w:val="Akapitzlist"/>
              <w:numPr>
                <w:ilvl w:val="0"/>
                <w:numId w:val="16"/>
              </w:numPr>
              <w:spacing w:before="0" w:after="160"/>
              <w:ind w:left="454"/>
            </w:pPr>
            <w:r>
              <w:t>musi uprawniać do eksploatacji systemu operacyjnego na oferowanym serwerze, umożliwiając pełne wykorzystanie zasobów serwera,</w:t>
            </w:r>
            <w:r>
              <w:tab/>
            </w:r>
          </w:p>
          <w:p w14:paraId="2459437F" w14:textId="77777777" w:rsidR="00033A14" w:rsidRDefault="00033A14" w:rsidP="00033A14">
            <w:pPr>
              <w:pStyle w:val="Akapitzlist"/>
              <w:numPr>
                <w:ilvl w:val="0"/>
                <w:numId w:val="16"/>
              </w:numPr>
              <w:spacing w:before="0" w:after="160"/>
              <w:ind w:left="454"/>
            </w:pPr>
            <w:r>
              <w:t>musi obejmować najnowszą wersję systemu dostępną na dzień składania oferty,</w:t>
            </w:r>
          </w:p>
          <w:p w14:paraId="0F7F208D" w14:textId="77777777" w:rsidR="00033A14" w:rsidRDefault="00033A14" w:rsidP="00033A14">
            <w:pPr>
              <w:pStyle w:val="Akapitzlist"/>
              <w:numPr>
                <w:ilvl w:val="0"/>
                <w:numId w:val="16"/>
              </w:numPr>
              <w:spacing w:before="0" w:after="0"/>
              <w:ind w:left="453" w:hanging="357"/>
              <w:jc w:val="both"/>
            </w:pPr>
            <w:r>
              <w:t>musi uprawniać do uruchamiania takiej liczby wirtualnych środowisk serwerowego systemu operacyjnego za pomocą wbudowanych mechanizmów wirtualizacji, jaka jest konieczna dla uruchomienia środowiska Systemu zgodnie z koncepcją Wykonawcy i jego późniejszej eksploatacji.</w:t>
            </w:r>
          </w:p>
          <w:p w14:paraId="6ADF485E" w14:textId="26423DA5" w:rsidR="00033A14" w:rsidRPr="00CD67E2" w:rsidRDefault="00033A14" w:rsidP="00033A14">
            <w:pPr>
              <w:jc w:val="both"/>
            </w:pPr>
            <w:r>
              <w:t xml:space="preserve">Do oferty </w:t>
            </w:r>
            <w:r w:rsidR="00D21C91">
              <w:t>załączam</w:t>
            </w:r>
            <w:r>
              <w:t xml:space="preserve"> potwierdzenie kompatybilności serwera z oferowanym systemem operacyjnym (wydruk ze strony producenta systemu operacyjnego, dopuszcz</w:t>
            </w:r>
            <w:r w:rsidR="00D21C91">
              <w:t>ono</w:t>
            </w:r>
            <w:r>
              <w:t xml:space="preserve"> wydruk w języku angielskim).</w:t>
            </w:r>
          </w:p>
        </w:tc>
        <w:tc>
          <w:tcPr>
            <w:tcW w:w="4359" w:type="dxa"/>
          </w:tcPr>
          <w:p w14:paraId="502D1328" w14:textId="77777777" w:rsidR="00033A14" w:rsidRPr="00CD67E2" w:rsidRDefault="00033A14" w:rsidP="00033A14">
            <w:pPr>
              <w:rPr>
                <w:bCs/>
              </w:rPr>
            </w:pPr>
            <w:r w:rsidRPr="00CD67E2">
              <w:t>TAK / NIE</w:t>
            </w:r>
          </w:p>
          <w:p w14:paraId="6C44C61D" w14:textId="77777777" w:rsidR="00033A14" w:rsidRPr="00CD67E2" w:rsidRDefault="00033A14" w:rsidP="00033A14">
            <w:pPr>
              <w:rPr>
                <w:bCs/>
              </w:rPr>
            </w:pPr>
            <w:r w:rsidRPr="00CD67E2">
              <w:rPr>
                <w:bCs/>
              </w:rPr>
              <w:t>System operacyjny: ……………………………………………………………………..</w:t>
            </w:r>
          </w:p>
          <w:p w14:paraId="03A6E176" w14:textId="2571258C" w:rsidR="00033A14" w:rsidRPr="00D85D3A" w:rsidRDefault="00033A14" w:rsidP="00033A14">
            <w:pPr>
              <w:rPr>
                <w:highlight w:val="yellow"/>
              </w:rPr>
            </w:pPr>
            <w:r w:rsidRPr="00CD67E2">
              <w:rPr>
                <w:bCs/>
              </w:rPr>
              <w:t>(należy wpisać producenta, nazwę i wersję systemu)</w:t>
            </w:r>
          </w:p>
        </w:tc>
      </w:tr>
      <w:tr w:rsidR="00033A14" w:rsidRPr="00D85D3A" w14:paraId="6F68E4DD" w14:textId="77777777" w:rsidTr="00E61002">
        <w:tc>
          <w:tcPr>
            <w:tcW w:w="534" w:type="dxa"/>
          </w:tcPr>
          <w:p w14:paraId="69F2B7B5" w14:textId="5AE2A45A" w:rsidR="00033A14" w:rsidRPr="00E61002" w:rsidRDefault="00033A14" w:rsidP="00033A14">
            <w:pPr>
              <w:pStyle w:val="Akapitzlist"/>
              <w:numPr>
                <w:ilvl w:val="0"/>
                <w:numId w:val="9"/>
              </w:numPr>
              <w:spacing w:before="0" w:after="0"/>
              <w:ind w:left="0" w:firstLine="0"/>
              <w:rPr>
                <w:bCs/>
              </w:rPr>
            </w:pPr>
          </w:p>
        </w:tc>
        <w:tc>
          <w:tcPr>
            <w:tcW w:w="8675" w:type="dxa"/>
          </w:tcPr>
          <w:p w14:paraId="743C8888" w14:textId="77777777" w:rsidR="00083E19" w:rsidRDefault="00033A14" w:rsidP="00033A14">
            <w:pPr>
              <w:jc w:val="both"/>
            </w:pPr>
            <w:r>
              <w:t xml:space="preserve">System bazodanowy odpowiedni dla uruchomienia oferowanego oprogramowania Systemu zgodnie z koncepcją Wykonawcy i jego późniejszej eksploatacji. </w:t>
            </w:r>
          </w:p>
          <w:p w14:paraId="54A22DFA" w14:textId="4F7B5256" w:rsidR="00083E19" w:rsidRDefault="00083E19" w:rsidP="00033A14">
            <w:pPr>
              <w:jc w:val="both"/>
            </w:pPr>
            <w:bookmarkStart w:id="2" w:name="_Hlk130298779"/>
            <w:r>
              <w:t>System bazodanowy musi:</w:t>
            </w:r>
          </w:p>
          <w:p w14:paraId="49129F0F" w14:textId="6B4C39BD" w:rsidR="00083E19" w:rsidRDefault="00083E19" w:rsidP="00083E19">
            <w:pPr>
              <w:pStyle w:val="Akapitzlist"/>
              <w:numPr>
                <w:ilvl w:val="0"/>
                <w:numId w:val="17"/>
              </w:numPr>
              <w:spacing w:before="0" w:after="0"/>
              <w:ind w:left="714" w:hanging="357"/>
              <w:jc w:val="both"/>
            </w:pPr>
            <w:r w:rsidRPr="00083E19">
              <w:t>umożliwiać tworzenie klastrów niezawodnościowych</w:t>
            </w:r>
            <w:r>
              <w:t>,</w:t>
            </w:r>
          </w:p>
          <w:p w14:paraId="34A2382A" w14:textId="688FE41E" w:rsidR="00083E19" w:rsidRDefault="00083E19" w:rsidP="00083E19">
            <w:pPr>
              <w:pStyle w:val="Akapitzlist"/>
              <w:numPr>
                <w:ilvl w:val="0"/>
                <w:numId w:val="17"/>
              </w:numPr>
              <w:spacing w:before="0" w:after="0"/>
              <w:ind w:left="714" w:hanging="357"/>
              <w:jc w:val="both"/>
            </w:pPr>
            <w:r w:rsidRPr="00083E19">
              <w:t>pozwalać na kompresję kopii zapasowej danych (backup) w trakcie jej tworzenia</w:t>
            </w:r>
            <w:r>
              <w:t xml:space="preserve"> (niezależnie od funkcji </w:t>
            </w:r>
            <w:r w:rsidRPr="00083E19">
              <w:t xml:space="preserve">systemu operacyjnego </w:t>
            </w:r>
            <w:r>
              <w:t>i</w:t>
            </w:r>
            <w:r w:rsidRPr="00083E19">
              <w:t xml:space="preserve"> sprzętowego rozwiązania archiwizacji danych</w:t>
            </w:r>
            <w:r>
              <w:t>).</w:t>
            </w:r>
          </w:p>
          <w:bookmarkEnd w:id="2"/>
          <w:p w14:paraId="7810D9F5" w14:textId="6CCAA17D" w:rsidR="00033A14" w:rsidRDefault="00033A14" w:rsidP="00033A14">
            <w:pPr>
              <w:jc w:val="both"/>
            </w:pPr>
            <w:r>
              <w:t>Zaoferowana wraz z serwerem licencja na system bazodanowy:</w:t>
            </w:r>
          </w:p>
          <w:p w14:paraId="06BEBB0A" w14:textId="77777777" w:rsidR="00033A14" w:rsidRDefault="00033A14" w:rsidP="00033A14">
            <w:pPr>
              <w:pStyle w:val="Akapitzlist"/>
              <w:numPr>
                <w:ilvl w:val="0"/>
                <w:numId w:val="16"/>
              </w:numPr>
              <w:spacing w:before="0" w:after="160"/>
              <w:ind w:left="454"/>
            </w:pPr>
            <w:r>
              <w:lastRenderedPageBreak/>
              <w:t>musi uprawniać do eksploatacji systemu bazodanowego na oferowanym serwerze, zapewniając wydajność odpowiednią dla przewidywanego zastosowania systemu bazodanowego,</w:t>
            </w:r>
            <w:r>
              <w:tab/>
            </w:r>
          </w:p>
          <w:p w14:paraId="7DB333F3" w14:textId="38328FAD" w:rsidR="00033A14" w:rsidRPr="00462865" w:rsidRDefault="00033A14" w:rsidP="00033A14">
            <w:pPr>
              <w:pStyle w:val="Akapitzlist"/>
              <w:numPr>
                <w:ilvl w:val="0"/>
                <w:numId w:val="16"/>
              </w:numPr>
              <w:spacing w:before="0" w:after="160"/>
              <w:ind w:left="454"/>
            </w:pPr>
            <w:r>
              <w:t>musi obejmować najnowszą wersję systemu dostępną na dzień składania oferty.</w:t>
            </w:r>
          </w:p>
        </w:tc>
        <w:tc>
          <w:tcPr>
            <w:tcW w:w="4359" w:type="dxa"/>
          </w:tcPr>
          <w:p w14:paraId="00BA2BA1" w14:textId="77777777" w:rsidR="00033A14" w:rsidRPr="00CD67E2" w:rsidRDefault="00033A14" w:rsidP="00033A14">
            <w:pPr>
              <w:rPr>
                <w:bCs/>
              </w:rPr>
            </w:pPr>
            <w:r w:rsidRPr="00CD67E2">
              <w:lastRenderedPageBreak/>
              <w:t>TAK / NIE</w:t>
            </w:r>
          </w:p>
          <w:p w14:paraId="012862B5" w14:textId="7BD8CEB8" w:rsidR="00033A14" w:rsidRPr="00CD67E2" w:rsidRDefault="00D73BC6" w:rsidP="00033A14">
            <w:pPr>
              <w:rPr>
                <w:bCs/>
              </w:rPr>
            </w:pPr>
            <w:r>
              <w:t>System bazodanowy:</w:t>
            </w:r>
            <w:r w:rsidR="00033A14" w:rsidRPr="00CD67E2">
              <w:rPr>
                <w:bCs/>
              </w:rPr>
              <w:t xml:space="preserve"> ……………………………………………………………………..</w:t>
            </w:r>
          </w:p>
          <w:p w14:paraId="5EA15C90" w14:textId="1A36EAA0" w:rsidR="00033A14" w:rsidRPr="00462865" w:rsidRDefault="00033A14" w:rsidP="00033A14">
            <w:pPr>
              <w:rPr>
                <w:bCs/>
              </w:rPr>
            </w:pPr>
            <w:r w:rsidRPr="00CD67E2">
              <w:rPr>
                <w:bCs/>
              </w:rPr>
              <w:t xml:space="preserve">(należy wpisać producenta, nazwę i wersję </w:t>
            </w:r>
            <w:r w:rsidR="00D73BC6">
              <w:rPr>
                <w:bCs/>
              </w:rPr>
              <w:t>systemu</w:t>
            </w:r>
            <w:r w:rsidRPr="00CD67E2">
              <w:rPr>
                <w:bCs/>
              </w:rPr>
              <w:t>)</w:t>
            </w:r>
          </w:p>
        </w:tc>
      </w:tr>
      <w:tr w:rsidR="00033A14" w:rsidRPr="00D85D3A" w14:paraId="549BE6A0" w14:textId="77777777" w:rsidTr="00E61002">
        <w:tc>
          <w:tcPr>
            <w:tcW w:w="534" w:type="dxa"/>
          </w:tcPr>
          <w:p w14:paraId="2620E959" w14:textId="74EBCE8A" w:rsidR="00033A14" w:rsidRPr="00E61002" w:rsidRDefault="00033A14" w:rsidP="00033A14">
            <w:pPr>
              <w:pStyle w:val="Akapitzlist"/>
              <w:numPr>
                <w:ilvl w:val="0"/>
                <w:numId w:val="9"/>
              </w:numPr>
              <w:spacing w:before="0" w:after="0"/>
              <w:ind w:left="0" w:firstLine="0"/>
              <w:rPr>
                <w:bCs/>
              </w:rPr>
            </w:pPr>
          </w:p>
        </w:tc>
        <w:tc>
          <w:tcPr>
            <w:tcW w:w="8675" w:type="dxa"/>
          </w:tcPr>
          <w:p w14:paraId="6183F683" w14:textId="292C2EC9" w:rsidR="00033A14" w:rsidRPr="00401315" w:rsidRDefault="00033A14" w:rsidP="00033A14">
            <w:r>
              <w:t>Co najmniej pięcioletnia gwarancja producenta, obejmująca wszystkie komponenty serwera. W przypadku awarii dysków twardych dysk pozostaje u Zamawiającego. Możliwość zgłaszania awarii poprzez ogólnopolską linię telefoniczną producenta lub dedykowany portal techniczny producenta. W czasie obowiązywania gwarancji na sprzęt, możliwość weryfikacji - na podstawie numeru seryjnego urządzenia - pierwotnej konfiguracji sprzętowej serwera, w tym model i typ dysków twardych, procesora, ilość fabrycznie zainstalowanej pamięci operacyjnej, czasu obowiązywania i typ udzielonej gwarancji. Usługa realizowana przez infolinię lub portal producenta.</w:t>
            </w:r>
          </w:p>
        </w:tc>
        <w:tc>
          <w:tcPr>
            <w:tcW w:w="4359" w:type="dxa"/>
          </w:tcPr>
          <w:p w14:paraId="1E94FC33" w14:textId="77777777" w:rsidR="00033A14" w:rsidRPr="00401315" w:rsidRDefault="00033A14" w:rsidP="00033A14">
            <w:r w:rsidRPr="00401315">
              <w:rPr>
                <w:bCs/>
              </w:rPr>
              <w:t>TAK / NIE</w:t>
            </w:r>
          </w:p>
        </w:tc>
      </w:tr>
    </w:tbl>
    <w:p w14:paraId="6502D92D" w14:textId="77777777" w:rsidR="00276F96" w:rsidRPr="00276F96" w:rsidRDefault="00276F96" w:rsidP="00276F96"/>
    <w:sectPr w:rsidR="00276F96" w:rsidRPr="00276F96" w:rsidSect="00276F96">
      <w:head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2C6AC6" w14:textId="77777777" w:rsidR="00C941CC" w:rsidRDefault="00C941CC" w:rsidP="00276F96">
      <w:pPr>
        <w:spacing w:after="0" w:line="240" w:lineRule="auto"/>
      </w:pPr>
      <w:r>
        <w:separator/>
      </w:r>
    </w:p>
  </w:endnote>
  <w:endnote w:type="continuationSeparator" w:id="0">
    <w:p w14:paraId="44E5E66F" w14:textId="77777777" w:rsidR="00C941CC" w:rsidRDefault="00C941CC" w:rsidP="00276F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190921" w14:textId="77777777" w:rsidR="00C941CC" w:rsidRDefault="00C941CC" w:rsidP="00276F96">
      <w:pPr>
        <w:spacing w:after="0" w:line="240" w:lineRule="auto"/>
      </w:pPr>
      <w:r>
        <w:separator/>
      </w:r>
    </w:p>
  </w:footnote>
  <w:footnote w:type="continuationSeparator" w:id="0">
    <w:p w14:paraId="2D565E9A" w14:textId="77777777" w:rsidR="00C941CC" w:rsidRDefault="00C941CC" w:rsidP="00276F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618B6E" w14:textId="4756CA44" w:rsidR="00276F96" w:rsidRDefault="00276F96" w:rsidP="001B5047">
    <w:pPr>
      <w:pStyle w:val="Nagwek"/>
      <w:jc w:val="center"/>
    </w:pPr>
    <w:r w:rsidRPr="003924B7">
      <w:rPr>
        <w:noProof/>
        <w:lang w:eastAsia="pl-PL"/>
      </w:rPr>
      <w:drawing>
        <wp:inline distT="0" distB="0" distL="0" distR="0" wp14:anchorId="679A63B3" wp14:editId="0E94E515">
          <wp:extent cx="5760720" cy="810895"/>
          <wp:effectExtent l="0" t="0" r="0" b="0"/>
          <wp:docPr id="2" name="Obraz 2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tekst&#10;&#10;Opis wygenerowany automatyczni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108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F670F3"/>
    <w:multiLevelType w:val="hybridMultilevel"/>
    <w:tmpl w:val="F878CF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E46CCD"/>
    <w:multiLevelType w:val="hybridMultilevel"/>
    <w:tmpl w:val="DCBCCD28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231D3D2E"/>
    <w:multiLevelType w:val="hybridMultilevel"/>
    <w:tmpl w:val="2B0CB838"/>
    <w:lvl w:ilvl="0" w:tplc="D264FBEA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AE72D308">
      <w:start w:val="2"/>
      <w:numFmt w:val="bullet"/>
      <w:lvlText w:val="•"/>
      <w:lvlJc w:val="left"/>
      <w:pPr>
        <w:ind w:left="1785" w:hanging="705"/>
      </w:pPr>
      <w:rPr>
        <w:rFonts w:ascii="Calibri" w:eastAsiaTheme="minorHAnsi" w:hAnsi="Calibri" w:cs="Calibri" w:hint="default"/>
      </w:rPr>
    </w:lvl>
    <w:lvl w:ilvl="2" w:tplc="D0E223DC">
      <w:start w:val="1"/>
      <w:numFmt w:val="decimal"/>
      <w:lvlText w:val="%3."/>
      <w:lvlJc w:val="left"/>
      <w:pPr>
        <w:ind w:left="2685" w:hanging="705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9804BA"/>
    <w:multiLevelType w:val="hybridMultilevel"/>
    <w:tmpl w:val="EB56E4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F605DF"/>
    <w:multiLevelType w:val="hybridMultilevel"/>
    <w:tmpl w:val="D06C34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2B7FDC"/>
    <w:multiLevelType w:val="hybridMultilevel"/>
    <w:tmpl w:val="BA5CF5C4"/>
    <w:lvl w:ilvl="0" w:tplc="EC38C69C">
      <w:start w:val="5"/>
      <w:numFmt w:val="bullet"/>
      <w:lvlText w:val="•"/>
      <w:lvlJc w:val="left"/>
      <w:pPr>
        <w:ind w:left="1068" w:hanging="360"/>
      </w:pPr>
      <w:rPr>
        <w:rFonts w:ascii="Calibri" w:eastAsiaTheme="minorHAnsi" w:hAnsi="Calibri" w:cs="Calibri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43426D7F"/>
    <w:multiLevelType w:val="hybridMultilevel"/>
    <w:tmpl w:val="D9FA09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2C7228"/>
    <w:multiLevelType w:val="hybridMultilevel"/>
    <w:tmpl w:val="71A8B4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426E52"/>
    <w:multiLevelType w:val="hybridMultilevel"/>
    <w:tmpl w:val="225698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D32F25"/>
    <w:multiLevelType w:val="hybridMultilevel"/>
    <w:tmpl w:val="DABAD292"/>
    <w:lvl w:ilvl="0" w:tplc="AE4065BC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9DF13C1"/>
    <w:multiLevelType w:val="hybridMultilevel"/>
    <w:tmpl w:val="EEF4A2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B72E73"/>
    <w:multiLevelType w:val="hybridMultilevel"/>
    <w:tmpl w:val="784C7866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052959"/>
    <w:multiLevelType w:val="hybridMultilevel"/>
    <w:tmpl w:val="DFA681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8F59F1"/>
    <w:multiLevelType w:val="hybridMultilevel"/>
    <w:tmpl w:val="2C121CD8"/>
    <w:lvl w:ilvl="0" w:tplc="EC38C69C">
      <w:start w:val="5"/>
      <w:numFmt w:val="bullet"/>
      <w:lvlText w:val="•"/>
      <w:lvlJc w:val="left"/>
      <w:pPr>
        <w:ind w:left="1068" w:hanging="360"/>
      </w:pPr>
      <w:rPr>
        <w:rFonts w:ascii="Calibri" w:eastAsiaTheme="minorHAnsi" w:hAnsi="Calibri" w:cs="Calibri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728658DF"/>
    <w:multiLevelType w:val="hybridMultilevel"/>
    <w:tmpl w:val="133E86C0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79CA195C"/>
    <w:multiLevelType w:val="hybridMultilevel"/>
    <w:tmpl w:val="455C61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15"/>
  </w:num>
  <w:num w:numId="4">
    <w:abstractNumId w:val="0"/>
  </w:num>
  <w:num w:numId="5">
    <w:abstractNumId w:val="7"/>
  </w:num>
  <w:num w:numId="6">
    <w:abstractNumId w:val="4"/>
  </w:num>
  <w:num w:numId="7">
    <w:abstractNumId w:val="3"/>
  </w:num>
  <w:num w:numId="8">
    <w:abstractNumId w:val="9"/>
  </w:num>
  <w:num w:numId="9">
    <w:abstractNumId w:val="8"/>
  </w:num>
  <w:num w:numId="10">
    <w:abstractNumId w:val="11"/>
  </w:num>
  <w:num w:numId="11">
    <w:abstractNumId w:val="13"/>
  </w:num>
  <w:num w:numId="12">
    <w:abstractNumId w:val="6"/>
  </w:num>
  <w:num w:numId="13">
    <w:abstractNumId w:val="5"/>
  </w:num>
  <w:num w:numId="14">
    <w:abstractNumId w:val="2"/>
  </w:num>
  <w:num w:numId="15">
    <w:abstractNumId w:val="1"/>
  </w:num>
  <w:num w:numId="16">
    <w:abstractNumId w:val="14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35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8C5"/>
    <w:rsid w:val="00033A14"/>
    <w:rsid w:val="00083E19"/>
    <w:rsid w:val="001040FC"/>
    <w:rsid w:val="0014041A"/>
    <w:rsid w:val="001408AE"/>
    <w:rsid w:val="001727F6"/>
    <w:rsid w:val="001A2A29"/>
    <w:rsid w:val="001B5047"/>
    <w:rsid w:val="00222B96"/>
    <w:rsid w:val="00242DCA"/>
    <w:rsid w:val="002543A6"/>
    <w:rsid w:val="00276F96"/>
    <w:rsid w:val="003745D8"/>
    <w:rsid w:val="003A231A"/>
    <w:rsid w:val="003B0E57"/>
    <w:rsid w:val="00442F86"/>
    <w:rsid w:val="00460518"/>
    <w:rsid w:val="004E5817"/>
    <w:rsid w:val="005A0D49"/>
    <w:rsid w:val="005E481F"/>
    <w:rsid w:val="005F66B4"/>
    <w:rsid w:val="00746DF3"/>
    <w:rsid w:val="0079144D"/>
    <w:rsid w:val="007C32EC"/>
    <w:rsid w:val="009625B6"/>
    <w:rsid w:val="00A10A9C"/>
    <w:rsid w:val="00A328C5"/>
    <w:rsid w:val="00A60370"/>
    <w:rsid w:val="00A82830"/>
    <w:rsid w:val="00B41874"/>
    <w:rsid w:val="00BB02AF"/>
    <w:rsid w:val="00C73C1F"/>
    <w:rsid w:val="00C941CC"/>
    <w:rsid w:val="00D21C91"/>
    <w:rsid w:val="00D73BC6"/>
    <w:rsid w:val="00D94B79"/>
    <w:rsid w:val="00E61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4D62B"/>
  <w15:chartTrackingRefBased/>
  <w15:docId w15:val="{DFC3745B-24E9-4C52-B232-3A17A21E0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Akapit z listą BS,List Paragraph,L1,sw tekst,Akapit z listą5,normalny tekst,Kolorowa lista — akcent 11,Średnia siatka 1 — akcent 21,CW_Lista,Colorful List - Accent 11,Akapit z listą4,A_wyliczenie,K-P_odwolanie,maz_wyliczenie"/>
    <w:basedOn w:val="Normalny"/>
    <w:link w:val="AkapitzlistZnak"/>
    <w:uiPriority w:val="34"/>
    <w:qFormat/>
    <w:rsid w:val="00A328C5"/>
    <w:pPr>
      <w:spacing w:before="120" w:after="120"/>
      <w:ind w:left="720"/>
      <w:contextualSpacing/>
    </w:pPr>
  </w:style>
  <w:style w:type="character" w:customStyle="1" w:styleId="AkapitzlistZnak">
    <w:name w:val="Akapit z listą Znak"/>
    <w:aliases w:val="Numerowanie Znak,Akapit z listą BS Znak,List Paragraph Znak,L1 Znak,sw tekst Znak,Akapit z listą5 Znak,normalny tekst Znak,Kolorowa lista — akcent 11 Znak,Średnia siatka 1 — akcent 21 Znak,CW_Lista Znak,Colorful List - Accent 11 Znak"/>
    <w:link w:val="Akapitzlist"/>
    <w:uiPriority w:val="34"/>
    <w:qFormat/>
    <w:locked/>
    <w:rsid w:val="00A328C5"/>
  </w:style>
  <w:style w:type="paragraph" w:styleId="Nagwek">
    <w:name w:val="header"/>
    <w:basedOn w:val="Normalny"/>
    <w:link w:val="NagwekZnak"/>
    <w:uiPriority w:val="99"/>
    <w:unhideWhenUsed/>
    <w:rsid w:val="00276F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76F96"/>
  </w:style>
  <w:style w:type="paragraph" w:styleId="Stopka">
    <w:name w:val="footer"/>
    <w:basedOn w:val="Normalny"/>
    <w:link w:val="StopkaZnak"/>
    <w:uiPriority w:val="99"/>
    <w:unhideWhenUsed/>
    <w:rsid w:val="00276F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76F96"/>
  </w:style>
  <w:style w:type="table" w:styleId="Tabela-Siatka">
    <w:name w:val="Table Grid"/>
    <w:basedOn w:val="Standardowy"/>
    <w:uiPriority w:val="39"/>
    <w:rsid w:val="00276F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276F96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unhideWhenUsed/>
    <w:rsid w:val="00E6100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61002"/>
    <w:pPr>
      <w:spacing w:before="120" w:after="120"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61002"/>
    <w:rPr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E61002"/>
    <w:pPr>
      <w:spacing w:before="120"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61002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pubenchmark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856</Words>
  <Characters>5139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</dc:creator>
  <cp:keywords/>
  <dc:description/>
  <cp:lastModifiedBy>Elżbieta Stankiewicz</cp:lastModifiedBy>
  <cp:revision>2</cp:revision>
  <dcterms:created xsi:type="dcterms:W3CDTF">2023-04-13T10:23:00Z</dcterms:created>
  <dcterms:modified xsi:type="dcterms:W3CDTF">2023-04-13T10:23:00Z</dcterms:modified>
</cp:coreProperties>
</file>