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2C6E" w14:textId="77777777" w:rsidR="00F13734" w:rsidRPr="004E5817" w:rsidRDefault="00000000">
      <w:pPr>
        <w:spacing w:after="71"/>
        <w:ind w:left="59"/>
        <w:jc w:val="center"/>
        <w:rPr>
          <w:rFonts w:ascii="Times New Roman" w:hAnsi="Times New Roman" w:cs="Times New Roman"/>
          <w:szCs w:val="20"/>
        </w:rPr>
      </w:pPr>
      <w:r w:rsidRPr="004E5817">
        <w:rPr>
          <w:rFonts w:ascii="Times New Roman" w:hAnsi="Times New Roman" w:cs="Times New Roman"/>
          <w:szCs w:val="20"/>
        </w:rPr>
        <w:t xml:space="preserve">SZCZEGÓŁOWA SPECYFIKACJA TECHNICZNA </w:t>
      </w:r>
    </w:p>
    <w:p w14:paraId="430FA80E" w14:textId="68E9CC1B" w:rsidR="00F13734" w:rsidRPr="004E5817" w:rsidRDefault="00A24A95" w:rsidP="00A24A95">
      <w:pPr>
        <w:spacing w:after="0"/>
        <w:ind w:left="0" w:firstLine="0"/>
        <w:jc w:val="center"/>
        <w:rPr>
          <w:rFonts w:ascii="Times New Roman" w:hAnsi="Times New Roman" w:cs="Times New Roman"/>
          <w:szCs w:val="20"/>
        </w:rPr>
      </w:pPr>
      <w:r w:rsidRPr="004E5817">
        <w:rPr>
          <w:rFonts w:ascii="Times New Roman" w:eastAsia="Arial" w:hAnsi="Times New Roman" w:cs="Times New Roman"/>
          <w:b/>
          <w:szCs w:val="20"/>
        </w:rPr>
        <w:t>ut</w:t>
      </w:r>
      <w:r w:rsidR="00B7180A">
        <w:rPr>
          <w:rFonts w:ascii="Times New Roman" w:eastAsia="Arial" w:hAnsi="Times New Roman" w:cs="Times New Roman"/>
          <w:b/>
          <w:szCs w:val="20"/>
        </w:rPr>
        <w:t>worzenie</w:t>
      </w:r>
      <w:r w:rsidRPr="004E5817">
        <w:rPr>
          <w:rFonts w:ascii="Times New Roman" w:eastAsia="Arial" w:hAnsi="Times New Roman" w:cs="Times New Roman"/>
          <w:b/>
          <w:szCs w:val="20"/>
        </w:rPr>
        <w:t xml:space="preserve"> placu do zawracania przy ul. Berwińskiego w Kościanie</w:t>
      </w:r>
    </w:p>
    <w:p w14:paraId="33CC3F91" w14:textId="0E2E4AA2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3DAF6E13" w14:textId="77777777" w:rsidR="00F13734" w:rsidRPr="00A24A95" w:rsidRDefault="00000000">
      <w:pPr>
        <w:numPr>
          <w:ilvl w:val="0"/>
          <w:numId w:val="1"/>
        </w:numPr>
        <w:spacing w:after="0"/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WSTĘP </w:t>
      </w:r>
    </w:p>
    <w:p w14:paraId="0E1EA4EC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48A9B94A" w14:textId="77777777" w:rsidR="00F13734" w:rsidRPr="00A24A95" w:rsidRDefault="00000000">
      <w:pPr>
        <w:numPr>
          <w:ilvl w:val="1"/>
          <w:numId w:val="1"/>
        </w:numPr>
        <w:spacing w:after="0"/>
        <w:ind w:hanging="353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Przedmiot SST </w:t>
      </w:r>
    </w:p>
    <w:p w14:paraId="323637A2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5F020862" w14:textId="66272D58" w:rsidR="004E5817" w:rsidRDefault="00000000" w:rsidP="004E5817">
      <w:pPr>
        <w:ind w:left="-5"/>
        <w:rPr>
          <w:rFonts w:ascii="Times New Roman" w:eastAsia="Arial" w:hAnsi="Times New Roman" w:cs="Times New Roman"/>
          <w:b/>
          <w:sz w:val="24"/>
          <w:szCs w:val="24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>Przedmiotem niniejszej Szczegółowej Specyfikacji Technicznej (SST) są wymagania dotyczące wykonania i</w:t>
      </w:r>
      <w:r w:rsidR="004E5817">
        <w:rPr>
          <w:rFonts w:ascii="Times New Roman" w:hAnsi="Times New Roman" w:cs="Times New Roman"/>
        </w:rPr>
        <w:t> </w:t>
      </w:r>
      <w:r w:rsidRPr="00A24A95">
        <w:rPr>
          <w:rFonts w:ascii="Times New Roman" w:hAnsi="Times New Roman" w:cs="Times New Roman"/>
        </w:rPr>
        <w:t xml:space="preserve"> </w:t>
      </w:r>
      <w:r w:rsidRPr="004E5817">
        <w:rPr>
          <w:rFonts w:ascii="Times New Roman" w:hAnsi="Times New Roman" w:cs="Times New Roman"/>
          <w:szCs w:val="20"/>
        </w:rPr>
        <w:t xml:space="preserve">odbioru robót związanych </w:t>
      </w:r>
      <w:r w:rsidR="004E5817" w:rsidRPr="004E5817">
        <w:rPr>
          <w:rFonts w:ascii="Times New Roman" w:hAnsi="Times New Roman" w:cs="Times New Roman"/>
          <w:szCs w:val="20"/>
        </w:rPr>
        <w:t xml:space="preserve">z </w:t>
      </w:r>
      <w:r w:rsidR="00B7180A">
        <w:rPr>
          <w:rFonts w:ascii="Times New Roman" w:eastAsia="Arial" w:hAnsi="Times New Roman" w:cs="Times New Roman"/>
          <w:b/>
          <w:szCs w:val="20"/>
        </w:rPr>
        <w:t>utworzeniem</w:t>
      </w:r>
      <w:r w:rsidR="004E5817" w:rsidRPr="004E5817">
        <w:rPr>
          <w:rFonts w:ascii="Times New Roman" w:eastAsia="Arial" w:hAnsi="Times New Roman" w:cs="Times New Roman"/>
          <w:b/>
          <w:szCs w:val="20"/>
        </w:rPr>
        <w:t xml:space="preserve"> placu do zawracania przy ul. Berwińskiego w Kościanie.</w:t>
      </w:r>
    </w:p>
    <w:p w14:paraId="71F59BFE" w14:textId="75086B1C" w:rsidR="00F13734" w:rsidRPr="00A24A95" w:rsidRDefault="00000000" w:rsidP="004E5817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66E60AC" w14:textId="77777777" w:rsidR="00F13734" w:rsidRPr="00A24A95" w:rsidRDefault="00000000">
      <w:pPr>
        <w:numPr>
          <w:ilvl w:val="1"/>
          <w:numId w:val="1"/>
        </w:numPr>
        <w:spacing w:after="0"/>
        <w:ind w:hanging="353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Zakres stosowania SST </w:t>
      </w:r>
    </w:p>
    <w:p w14:paraId="037F9B00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516A13DC" w14:textId="573DD3F6" w:rsidR="00F13734" w:rsidRPr="00A24A95" w:rsidRDefault="00000000">
      <w:pPr>
        <w:ind w:left="718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Szczegółowa Specyfikacja Techniczna jest stosowana jako dokument w postępowaniu </w:t>
      </w:r>
      <w:r w:rsidR="00856469">
        <w:rPr>
          <w:rFonts w:ascii="Times New Roman" w:hAnsi="Times New Roman" w:cs="Times New Roman"/>
        </w:rPr>
        <w:t>zakupowym</w:t>
      </w:r>
      <w:r w:rsidRPr="00A24A95">
        <w:rPr>
          <w:rFonts w:ascii="Times New Roman" w:hAnsi="Times New Roman" w:cs="Times New Roman"/>
        </w:rPr>
        <w:t xml:space="preserve"> i przy </w:t>
      </w:r>
    </w:p>
    <w:p w14:paraId="6D88B5FC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realizacji umowy na wykonanie robót związanych z realizacją zadania wymienionego w punkcie 1.1. </w:t>
      </w:r>
    </w:p>
    <w:p w14:paraId="30BA874C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EE54719" w14:textId="77777777" w:rsidR="00F13734" w:rsidRPr="00A24A95" w:rsidRDefault="00000000">
      <w:pPr>
        <w:numPr>
          <w:ilvl w:val="1"/>
          <w:numId w:val="1"/>
        </w:numPr>
        <w:spacing w:after="0"/>
        <w:ind w:hanging="353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Zakres robót objętych SST </w:t>
      </w:r>
    </w:p>
    <w:p w14:paraId="3CE577C7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4A30E422" w14:textId="5692101E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Ustalenia zawarte w niniejszej specyfikacji technicznej dotyczą zasad prowadzenia robót związanych z wykonaniem </w:t>
      </w:r>
      <w:r w:rsidR="00856469">
        <w:rPr>
          <w:rFonts w:ascii="Times New Roman" w:hAnsi="Times New Roman" w:cs="Times New Roman"/>
        </w:rPr>
        <w:t>placu do zawracania</w:t>
      </w:r>
      <w:r w:rsidRPr="00A24A95">
        <w:rPr>
          <w:rFonts w:ascii="Times New Roman" w:hAnsi="Times New Roman" w:cs="Times New Roman"/>
        </w:rPr>
        <w:t xml:space="preserve"> umocnion</w:t>
      </w:r>
      <w:r w:rsidR="00856469">
        <w:rPr>
          <w:rFonts w:ascii="Times New Roman" w:hAnsi="Times New Roman" w:cs="Times New Roman"/>
        </w:rPr>
        <w:t>ego</w:t>
      </w:r>
      <w:r w:rsidRPr="00A24A95">
        <w:rPr>
          <w:rFonts w:ascii="Times New Roman" w:hAnsi="Times New Roman" w:cs="Times New Roman"/>
        </w:rPr>
        <w:t xml:space="preserve"> destruktem bitumicznym i zamkniętych powierzchniowym utrwaleniem.  </w:t>
      </w:r>
    </w:p>
    <w:p w14:paraId="50ACDA32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23B94F2" w14:textId="1F503A80" w:rsidR="00F13734" w:rsidRPr="00A24A95" w:rsidRDefault="00000000" w:rsidP="00856469">
      <w:pPr>
        <w:ind w:left="0" w:right="90" w:hanging="1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Zakres robót obejmuje: </w:t>
      </w:r>
      <w:r w:rsidR="00856469">
        <w:rPr>
          <w:rFonts w:ascii="Times New Roman" w:eastAsia="Segoe UI Symbol" w:hAnsi="Times New Roman" w:cs="Times New Roman"/>
        </w:rPr>
        <w:t xml:space="preserve">działkę o nr </w:t>
      </w:r>
      <w:proofErr w:type="spellStart"/>
      <w:r w:rsidR="00856469">
        <w:rPr>
          <w:rFonts w:ascii="Times New Roman" w:eastAsia="Segoe UI Symbol" w:hAnsi="Times New Roman" w:cs="Times New Roman"/>
        </w:rPr>
        <w:t>ewid</w:t>
      </w:r>
      <w:proofErr w:type="spellEnd"/>
      <w:r w:rsidR="00856469">
        <w:rPr>
          <w:rFonts w:ascii="Times New Roman" w:eastAsia="Segoe UI Symbol" w:hAnsi="Times New Roman" w:cs="Times New Roman"/>
        </w:rPr>
        <w:t xml:space="preserve">. </w:t>
      </w:r>
      <w:r w:rsidR="00856469" w:rsidRPr="00856469">
        <w:rPr>
          <w:rFonts w:ascii="Times New Roman" w:hAnsi="Times New Roman" w:cs="Times New Roman"/>
          <w:szCs w:val="20"/>
        </w:rPr>
        <w:t>2594/2</w:t>
      </w:r>
      <w:r w:rsidRPr="00856469">
        <w:rPr>
          <w:rFonts w:ascii="Times New Roman" w:hAnsi="Times New Roman" w:cs="Times New Roman"/>
          <w:szCs w:val="20"/>
        </w:rPr>
        <w:t>,</w:t>
      </w:r>
      <w:r w:rsidR="00856469">
        <w:rPr>
          <w:rFonts w:ascii="Times New Roman" w:hAnsi="Times New Roman" w:cs="Times New Roman"/>
          <w:szCs w:val="20"/>
        </w:rPr>
        <w:t xml:space="preserve"> o powierzchni </w:t>
      </w:r>
      <w:r w:rsidR="00901D6B">
        <w:rPr>
          <w:rFonts w:ascii="Times New Roman" w:hAnsi="Times New Roman" w:cs="Times New Roman"/>
          <w:szCs w:val="24"/>
        </w:rPr>
        <w:t>391,5</w:t>
      </w:r>
      <w:r w:rsidR="00901D6B">
        <w:rPr>
          <w:rFonts w:ascii="Times New Roman" w:hAnsi="Times New Roman" w:cs="Times New Roman"/>
          <w:szCs w:val="24"/>
        </w:rPr>
        <w:t xml:space="preserve"> </w:t>
      </w:r>
      <w:r w:rsidR="00856469">
        <w:rPr>
          <w:rFonts w:ascii="Times New Roman" w:hAnsi="Times New Roman" w:cs="Times New Roman"/>
          <w:szCs w:val="20"/>
        </w:rPr>
        <w:t>m</w:t>
      </w:r>
      <w:r w:rsidR="00856469">
        <w:rPr>
          <w:rFonts w:ascii="Times New Roman" w:hAnsi="Times New Roman" w:cs="Times New Roman"/>
          <w:szCs w:val="20"/>
          <w:vertAlign w:val="superscript"/>
        </w:rPr>
        <w:t>2</w:t>
      </w:r>
      <w:r w:rsidR="00856469">
        <w:rPr>
          <w:rFonts w:ascii="Times New Roman" w:hAnsi="Times New Roman" w:cs="Times New Roman"/>
          <w:szCs w:val="20"/>
        </w:rPr>
        <w:t>, utwardzenie terenu</w:t>
      </w:r>
      <w:r w:rsidRPr="00856469">
        <w:rPr>
          <w:rFonts w:ascii="Times New Roman" w:hAnsi="Times New Roman" w:cs="Times New Roman"/>
          <w:szCs w:val="20"/>
        </w:rPr>
        <w:t xml:space="preserve"> destruktem z frezowania w warstwie </w:t>
      </w:r>
      <w:r w:rsidR="00856469">
        <w:rPr>
          <w:rFonts w:ascii="Times New Roman" w:hAnsi="Times New Roman" w:cs="Times New Roman"/>
          <w:szCs w:val="20"/>
        </w:rPr>
        <w:t xml:space="preserve">o </w:t>
      </w:r>
      <w:r w:rsidRPr="00856469">
        <w:rPr>
          <w:rFonts w:ascii="Times New Roman" w:hAnsi="Times New Roman" w:cs="Times New Roman"/>
          <w:szCs w:val="20"/>
        </w:rPr>
        <w:t xml:space="preserve">grubości </w:t>
      </w:r>
      <w:r w:rsidR="00856469">
        <w:rPr>
          <w:rFonts w:ascii="Times New Roman" w:hAnsi="Times New Roman" w:cs="Times New Roman"/>
          <w:szCs w:val="20"/>
        </w:rPr>
        <w:t>10-</w:t>
      </w:r>
      <w:r w:rsidRPr="00856469">
        <w:rPr>
          <w:rFonts w:ascii="Times New Roman" w:hAnsi="Times New Roman" w:cs="Times New Roman"/>
          <w:szCs w:val="20"/>
        </w:rPr>
        <w:t>15</w:t>
      </w:r>
      <w:r w:rsidR="00856469">
        <w:rPr>
          <w:rFonts w:ascii="Times New Roman" w:hAnsi="Times New Roman" w:cs="Times New Roman"/>
          <w:szCs w:val="20"/>
        </w:rPr>
        <w:t xml:space="preserve"> </w:t>
      </w:r>
      <w:r w:rsidRPr="00856469">
        <w:rPr>
          <w:rFonts w:ascii="Times New Roman" w:hAnsi="Times New Roman" w:cs="Times New Roman"/>
          <w:szCs w:val="20"/>
        </w:rPr>
        <w:t>cm.</w:t>
      </w:r>
      <w:r w:rsidRPr="00A24A95">
        <w:rPr>
          <w:rFonts w:ascii="Times New Roman" w:hAnsi="Times New Roman" w:cs="Times New Roman"/>
        </w:rPr>
        <w:t xml:space="preserve"> </w:t>
      </w:r>
    </w:p>
    <w:p w14:paraId="12CDC728" w14:textId="77777777" w:rsidR="00F13734" w:rsidRPr="00A24A95" w:rsidRDefault="00000000">
      <w:pPr>
        <w:spacing w:after="0"/>
        <w:ind w:left="708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  <w:sz w:val="24"/>
        </w:rPr>
        <w:t xml:space="preserve"> </w:t>
      </w:r>
    </w:p>
    <w:p w14:paraId="7B5E08B1" w14:textId="6DD52741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Powierzchnia </w:t>
      </w:r>
      <w:r w:rsidR="00856469">
        <w:rPr>
          <w:rFonts w:ascii="Times New Roman" w:hAnsi="Times New Roman" w:cs="Times New Roman"/>
        </w:rPr>
        <w:t>placu do z</w:t>
      </w:r>
      <w:r w:rsidR="007D797B">
        <w:rPr>
          <w:rFonts w:ascii="Times New Roman" w:hAnsi="Times New Roman" w:cs="Times New Roman"/>
        </w:rPr>
        <w:t>a</w:t>
      </w:r>
      <w:r w:rsidR="00856469">
        <w:rPr>
          <w:rFonts w:ascii="Times New Roman" w:hAnsi="Times New Roman" w:cs="Times New Roman"/>
        </w:rPr>
        <w:t>wracania</w:t>
      </w:r>
      <w:r w:rsidRPr="00A24A95">
        <w:rPr>
          <w:rFonts w:ascii="Times New Roman" w:hAnsi="Times New Roman" w:cs="Times New Roman"/>
        </w:rPr>
        <w:t xml:space="preserve"> powinna </w:t>
      </w:r>
      <w:r w:rsidR="00856469">
        <w:rPr>
          <w:rFonts w:ascii="Times New Roman" w:hAnsi="Times New Roman" w:cs="Times New Roman"/>
        </w:rPr>
        <w:t>zapewnić wykonywanie manewru zawracania</w:t>
      </w:r>
      <w:r w:rsidR="007D797B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 xml:space="preserve">w niekorzystnych warunkach  np. padający deszcz, po zmierzchu.  </w:t>
      </w:r>
    </w:p>
    <w:p w14:paraId="61807339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4FD95C03" w14:textId="31A1A5B6" w:rsidR="00F13734" w:rsidRPr="00A24A95" w:rsidRDefault="00F13734">
      <w:pPr>
        <w:spacing w:after="0"/>
        <w:ind w:left="0" w:firstLine="0"/>
        <w:rPr>
          <w:rFonts w:ascii="Times New Roman" w:hAnsi="Times New Roman" w:cs="Times New Roman"/>
        </w:rPr>
      </w:pPr>
    </w:p>
    <w:p w14:paraId="37720DAB" w14:textId="57EC2F3C" w:rsidR="00F13734" w:rsidRPr="00A24A95" w:rsidRDefault="00F13734">
      <w:pPr>
        <w:spacing w:after="0"/>
        <w:ind w:left="0" w:firstLine="0"/>
        <w:rPr>
          <w:rFonts w:ascii="Times New Roman" w:hAnsi="Times New Roman" w:cs="Times New Roman"/>
        </w:rPr>
      </w:pPr>
    </w:p>
    <w:p w14:paraId="2D832447" w14:textId="77777777" w:rsidR="00F13734" w:rsidRPr="00A24A95" w:rsidRDefault="00000000">
      <w:pPr>
        <w:numPr>
          <w:ilvl w:val="1"/>
          <w:numId w:val="1"/>
        </w:numPr>
        <w:spacing w:after="0"/>
        <w:ind w:hanging="353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Określenia podstawowe </w:t>
      </w:r>
    </w:p>
    <w:p w14:paraId="1B137264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54181B74" w14:textId="77777777" w:rsidR="00F13734" w:rsidRPr="00A24A95" w:rsidRDefault="00000000">
      <w:pPr>
        <w:numPr>
          <w:ilvl w:val="2"/>
          <w:numId w:val="1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Destrukt - materiał mineralno-bitumiczny rozkruszony, powstały w wyniku frezowania warstw nawierzchni bitumicznej na zimno. </w:t>
      </w:r>
    </w:p>
    <w:p w14:paraId="3BE202AA" w14:textId="4CFA026B" w:rsidR="00F13734" w:rsidRPr="00A24A95" w:rsidRDefault="00000000">
      <w:pPr>
        <w:numPr>
          <w:ilvl w:val="2"/>
          <w:numId w:val="1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>Pozostałe określenia podstawowe są zgodne z obowiązującymi, odpowiednimi polskimi normami</w:t>
      </w:r>
      <w:r w:rsidR="00416828">
        <w:rPr>
          <w:rFonts w:ascii="Times New Roman" w:hAnsi="Times New Roman" w:cs="Times New Roman"/>
        </w:rPr>
        <w:t>.</w:t>
      </w:r>
    </w:p>
    <w:p w14:paraId="688CFF35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AF370C3" w14:textId="6CCFD07D" w:rsidR="00F13734" w:rsidRPr="00A24A95" w:rsidRDefault="00F13734">
      <w:pPr>
        <w:spacing w:after="0"/>
        <w:ind w:left="0" w:firstLine="0"/>
        <w:rPr>
          <w:rFonts w:ascii="Times New Roman" w:hAnsi="Times New Roman" w:cs="Times New Roman"/>
        </w:rPr>
      </w:pPr>
    </w:p>
    <w:p w14:paraId="0839B9B1" w14:textId="77777777" w:rsidR="00F13734" w:rsidRPr="00A24A95" w:rsidRDefault="00000000">
      <w:pPr>
        <w:numPr>
          <w:ilvl w:val="0"/>
          <w:numId w:val="1"/>
        </w:numPr>
        <w:spacing w:after="0"/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MATERIAŁY </w:t>
      </w:r>
    </w:p>
    <w:p w14:paraId="762B4C78" w14:textId="09978888" w:rsidR="00F13734" w:rsidRPr="00A24A95" w:rsidRDefault="00000000" w:rsidP="00416828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6219B51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25058DB" w14:textId="77777777" w:rsidR="00F13734" w:rsidRPr="00A24A95" w:rsidRDefault="00000000">
      <w:pPr>
        <w:numPr>
          <w:ilvl w:val="1"/>
          <w:numId w:val="1"/>
        </w:numPr>
        <w:spacing w:after="0"/>
        <w:ind w:hanging="353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Materiały do umocnienia poboczy </w:t>
      </w:r>
    </w:p>
    <w:p w14:paraId="5F6D88B9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822FFC6" w14:textId="77777777" w:rsidR="00F13734" w:rsidRPr="00A24A95" w:rsidRDefault="00000000">
      <w:pPr>
        <w:numPr>
          <w:ilvl w:val="2"/>
          <w:numId w:val="1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Materiały do wykonania robót </w:t>
      </w:r>
    </w:p>
    <w:p w14:paraId="41BAFBE3" w14:textId="162BF00D" w:rsidR="00F13734" w:rsidRPr="00A24A95" w:rsidRDefault="00000000">
      <w:pPr>
        <w:tabs>
          <w:tab w:val="center" w:pos="2628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Do umocnienia </w:t>
      </w:r>
      <w:r w:rsidR="00416828">
        <w:rPr>
          <w:rFonts w:ascii="Times New Roman" w:hAnsi="Times New Roman" w:cs="Times New Roman"/>
        </w:rPr>
        <w:t>placu do zawracania</w:t>
      </w:r>
      <w:r w:rsidRPr="00A24A95">
        <w:rPr>
          <w:rFonts w:ascii="Times New Roman" w:hAnsi="Times New Roman" w:cs="Times New Roman"/>
        </w:rPr>
        <w:t xml:space="preserve"> znajdują zastosowanie: </w:t>
      </w:r>
    </w:p>
    <w:p w14:paraId="3D5E0CB4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destrukt bitumiczny, </w:t>
      </w:r>
    </w:p>
    <w:p w14:paraId="5C1A3C0A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grysy lub żwiry frakcji 5/8 mm, </w:t>
      </w:r>
    </w:p>
    <w:p w14:paraId="757E45FD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emulsja asfaltowa kationowa </w:t>
      </w:r>
      <w:proofErr w:type="spellStart"/>
      <w:r w:rsidRPr="00A24A95">
        <w:rPr>
          <w:rFonts w:ascii="Times New Roman" w:hAnsi="Times New Roman" w:cs="Times New Roman"/>
        </w:rPr>
        <w:t>szybkorozpadowa</w:t>
      </w:r>
      <w:proofErr w:type="spellEnd"/>
      <w:r w:rsidRPr="00A24A95">
        <w:rPr>
          <w:rFonts w:ascii="Times New Roman" w:hAnsi="Times New Roman" w:cs="Times New Roman"/>
        </w:rPr>
        <w:t xml:space="preserve">, </w:t>
      </w:r>
    </w:p>
    <w:p w14:paraId="084FEC81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ewentualnie kruszywo mineralne do </w:t>
      </w:r>
      <w:proofErr w:type="spellStart"/>
      <w:r w:rsidRPr="00A24A95">
        <w:rPr>
          <w:rFonts w:ascii="Times New Roman" w:hAnsi="Times New Roman" w:cs="Times New Roman"/>
        </w:rPr>
        <w:t>doziarnienia</w:t>
      </w:r>
      <w:proofErr w:type="spellEnd"/>
      <w:r w:rsidRPr="00A24A95">
        <w:rPr>
          <w:rFonts w:ascii="Times New Roman" w:hAnsi="Times New Roman" w:cs="Times New Roman"/>
        </w:rPr>
        <w:t xml:space="preserve"> destruktu. </w:t>
      </w:r>
    </w:p>
    <w:p w14:paraId="7D30D26C" w14:textId="77777777" w:rsidR="00F13734" w:rsidRPr="00A24A95" w:rsidRDefault="00000000">
      <w:pPr>
        <w:numPr>
          <w:ilvl w:val="2"/>
          <w:numId w:val="1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Destrukt </w:t>
      </w:r>
    </w:p>
    <w:p w14:paraId="550576F7" w14:textId="2EA4CD95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>Materiał uzyskany w wyniku frezowania nawierzchni nie powinien występować w postaci brył ani ziar</w:t>
      </w:r>
      <w:r w:rsidR="00416828">
        <w:rPr>
          <w:rFonts w:ascii="Times New Roman" w:hAnsi="Times New Roman" w:cs="Times New Roman"/>
        </w:rPr>
        <w:t>e</w:t>
      </w:r>
      <w:r w:rsidRPr="00A24A95">
        <w:rPr>
          <w:rFonts w:ascii="Times New Roman" w:hAnsi="Times New Roman" w:cs="Times New Roman"/>
        </w:rPr>
        <w:t xml:space="preserve">n większych od 25 mm (nadziarno do 31,5 mm w ilości do 10%). </w:t>
      </w:r>
    </w:p>
    <w:p w14:paraId="4DB1B3C7" w14:textId="77777777" w:rsidR="00F13734" w:rsidRPr="00A24A95" w:rsidRDefault="00000000">
      <w:pPr>
        <w:tabs>
          <w:tab w:val="center" w:pos="4866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Zalecane uziarnienie destruktu lub mieszanki destruktu po </w:t>
      </w:r>
      <w:proofErr w:type="spellStart"/>
      <w:r w:rsidRPr="00A24A95">
        <w:rPr>
          <w:rFonts w:ascii="Times New Roman" w:hAnsi="Times New Roman" w:cs="Times New Roman"/>
        </w:rPr>
        <w:t>doziarnieniu</w:t>
      </w:r>
      <w:proofErr w:type="spellEnd"/>
      <w:r w:rsidRPr="00A24A95">
        <w:rPr>
          <w:rFonts w:ascii="Times New Roman" w:hAnsi="Times New Roman" w:cs="Times New Roman"/>
        </w:rPr>
        <w:t xml:space="preserve">  kruszywem podano w tablicy 1 </w:t>
      </w:r>
    </w:p>
    <w:p w14:paraId="354AAF29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D2E97E2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Tablica 1. Krzywe graniczne uziarnienia destruktu lub mieszanki po </w:t>
      </w:r>
      <w:proofErr w:type="spellStart"/>
      <w:r w:rsidRPr="00A24A95">
        <w:rPr>
          <w:rFonts w:ascii="Times New Roman" w:hAnsi="Times New Roman" w:cs="Times New Roman"/>
        </w:rPr>
        <w:t>doziarnieniu</w:t>
      </w:r>
      <w:proofErr w:type="spellEnd"/>
      <w:r w:rsidRPr="00A24A95">
        <w:rPr>
          <w:rFonts w:ascii="Times New Roman" w:hAnsi="Times New Roman" w:cs="Times New Roman"/>
        </w:rPr>
        <w:t xml:space="preserve"> </w:t>
      </w:r>
    </w:p>
    <w:p w14:paraId="4F85605D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386" w:type="dxa"/>
        <w:tblInd w:w="994" w:type="dxa"/>
        <w:tblCellMar>
          <w:top w:w="10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122"/>
      </w:tblGrid>
      <w:tr w:rsidR="00F13734" w:rsidRPr="00A24A95" w14:paraId="7500E970" w14:textId="77777777">
        <w:trPr>
          <w:trHeight w:val="252"/>
        </w:trPr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CEB084" w14:textId="77777777" w:rsidR="00F13734" w:rsidRPr="00A24A95" w:rsidRDefault="00000000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Wymiar oczek sita kontrolnego #, mm 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56A4E5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Rzędne krzywych </w:t>
            </w:r>
          </w:p>
        </w:tc>
      </w:tr>
      <w:tr w:rsidR="00F13734" w:rsidRPr="00A24A95" w14:paraId="4109D349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085E74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31,5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1C7037" w14:textId="77777777" w:rsidR="00F13734" w:rsidRPr="00A24A95" w:rsidRDefault="00000000">
            <w:pPr>
              <w:spacing w:after="0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F13734" w:rsidRPr="00A24A95" w14:paraId="422C21BA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FB612D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CBC407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90-100 </w:t>
            </w:r>
          </w:p>
        </w:tc>
      </w:tr>
      <w:tr w:rsidR="00F13734" w:rsidRPr="00A24A95" w14:paraId="2FA30363" w14:textId="77777777">
        <w:trPr>
          <w:trHeight w:val="247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6A69A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2271B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80-100 </w:t>
            </w:r>
          </w:p>
        </w:tc>
      </w:tr>
      <w:tr w:rsidR="00F13734" w:rsidRPr="00A24A95" w14:paraId="626CCAF3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C5B8DF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lastRenderedPageBreak/>
              <w:t xml:space="preserve">16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51F691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70-100 </w:t>
            </w:r>
          </w:p>
        </w:tc>
      </w:tr>
      <w:tr w:rsidR="00F13734" w:rsidRPr="00A24A95" w14:paraId="252BAD1F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B2C7EA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12,8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AC043F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60-100 </w:t>
            </w:r>
          </w:p>
        </w:tc>
      </w:tr>
      <w:tr w:rsidR="00F13734" w:rsidRPr="00A24A95" w14:paraId="5FBAA204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9D4CA4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91E2E8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40-92 </w:t>
            </w:r>
          </w:p>
        </w:tc>
      </w:tr>
      <w:tr w:rsidR="00F13734" w:rsidRPr="00A24A95" w14:paraId="7D47A063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E65516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5AFA78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25-79 </w:t>
            </w:r>
          </w:p>
        </w:tc>
      </w:tr>
      <w:tr w:rsidR="00F13734" w:rsidRPr="00A24A95" w14:paraId="41D9C5B5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0EB27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2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AA144E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15-64 </w:t>
            </w:r>
          </w:p>
        </w:tc>
      </w:tr>
      <w:tr w:rsidR="00F13734" w:rsidRPr="00A24A95" w14:paraId="5EE90391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8294A2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0,85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CE98F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10-51 </w:t>
            </w:r>
          </w:p>
        </w:tc>
      </w:tr>
      <w:tr w:rsidR="00F13734" w:rsidRPr="00A24A95" w14:paraId="36D4E930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AABBE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0,42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DB583C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8-40 </w:t>
            </w:r>
          </w:p>
        </w:tc>
      </w:tr>
      <w:tr w:rsidR="00F13734" w:rsidRPr="00A24A95" w14:paraId="568C76ED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02A5CA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0,30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EF791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5-24 </w:t>
            </w:r>
          </w:p>
        </w:tc>
      </w:tr>
      <w:tr w:rsidR="00F13734" w:rsidRPr="00A24A95" w14:paraId="13E91DBA" w14:textId="77777777">
        <w:trPr>
          <w:trHeight w:val="245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BB48AC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0,15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DFE1DF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4-12 </w:t>
            </w:r>
          </w:p>
        </w:tc>
      </w:tr>
      <w:tr w:rsidR="00F13734" w:rsidRPr="00A24A95" w14:paraId="4CBF205D" w14:textId="77777777">
        <w:trPr>
          <w:trHeight w:val="254"/>
        </w:trPr>
        <w:tc>
          <w:tcPr>
            <w:tcW w:w="32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2629C1" w14:textId="77777777" w:rsidR="00F13734" w:rsidRPr="00A24A95" w:rsidRDefault="00000000">
            <w:pPr>
              <w:spacing w:after="0"/>
              <w:ind w:left="566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  0,075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1CD25D" w14:textId="77777777" w:rsidR="00F13734" w:rsidRPr="00A24A95" w:rsidRDefault="00000000">
            <w:pPr>
              <w:spacing w:after="0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3-8 </w:t>
            </w:r>
          </w:p>
        </w:tc>
      </w:tr>
    </w:tbl>
    <w:p w14:paraId="5B495CCF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287A66EA" w14:textId="77777777" w:rsidR="00F13734" w:rsidRPr="00A24A95" w:rsidRDefault="00000000">
      <w:pPr>
        <w:spacing w:after="0"/>
        <w:ind w:left="0" w:right="20" w:firstLine="0"/>
        <w:jc w:val="right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Dla destruktu lub destruktu z </w:t>
      </w:r>
      <w:proofErr w:type="spellStart"/>
      <w:r w:rsidRPr="00A24A95">
        <w:rPr>
          <w:rFonts w:ascii="Times New Roman" w:hAnsi="Times New Roman" w:cs="Times New Roman"/>
        </w:rPr>
        <w:t>doziarnieniem</w:t>
      </w:r>
      <w:proofErr w:type="spellEnd"/>
      <w:r w:rsidRPr="00A24A95">
        <w:rPr>
          <w:rFonts w:ascii="Times New Roman" w:hAnsi="Times New Roman" w:cs="Times New Roman"/>
        </w:rPr>
        <w:t xml:space="preserve"> należy określić wilgotność optymalną i maksymalną gęstość </w:t>
      </w:r>
      <w:proofErr w:type="spellStart"/>
      <w:r w:rsidRPr="00A24A95">
        <w:rPr>
          <w:rFonts w:ascii="Times New Roman" w:hAnsi="Times New Roman" w:cs="Times New Roman"/>
        </w:rPr>
        <w:t>obję</w:t>
      </w:r>
      <w:proofErr w:type="spellEnd"/>
      <w:r w:rsidRPr="00A24A95">
        <w:rPr>
          <w:rFonts w:ascii="Times New Roman" w:hAnsi="Times New Roman" w:cs="Times New Roman"/>
        </w:rPr>
        <w:t>-</w:t>
      </w:r>
    </w:p>
    <w:p w14:paraId="7ACAE031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proofErr w:type="spellStart"/>
      <w:r w:rsidRPr="00A24A95">
        <w:rPr>
          <w:rFonts w:ascii="Times New Roman" w:hAnsi="Times New Roman" w:cs="Times New Roman"/>
        </w:rPr>
        <w:t>tościową</w:t>
      </w:r>
      <w:proofErr w:type="spellEnd"/>
      <w:r w:rsidRPr="00A24A95">
        <w:rPr>
          <w:rFonts w:ascii="Times New Roman" w:hAnsi="Times New Roman" w:cs="Times New Roman"/>
        </w:rPr>
        <w:t xml:space="preserve"> szkieletu według normalnej metody </w:t>
      </w:r>
      <w:proofErr w:type="spellStart"/>
      <w:r w:rsidRPr="00A24A95">
        <w:rPr>
          <w:rFonts w:ascii="Times New Roman" w:hAnsi="Times New Roman" w:cs="Times New Roman"/>
        </w:rPr>
        <w:t>Proctora</w:t>
      </w:r>
      <w:proofErr w:type="spellEnd"/>
      <w:r w:rsidRPr="00A24A95">
        <w:rPr>
          <w:rFonts w:ascii="Times New Roman" w:hAnsi="Times New Roman" w:cs="Times New Roman"/>
        </w:rPr>
        <w:t xml:space="preserve">, zgodnie z PN-B-04481. </w:t>
      </w:r>
    </w:p>
    <w:p w14:paraId="5407B90D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47530E4D" w14:textId="77777777" w:rsidR="00F13734" w:rsidRPr="00A24A95" w:rsidRDefault="00000000">
      <w:pPr>
        <w:numPr>
          <w:ilvl w:val="2"/>
          <w:numId w:val="1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Emulsja asfaltowa kationowa </w:t>
      </w:r>
    </w:p>
    <w:p w14:paraId="58586CFF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Emulsja asfaltowa kationowa </w:t>
      </w:r>
      <w:proofErr w:type="spellStart"/>
      <w:r w:rsidRPr="00A24A95">
        <w:rPr>
          <w:rFonts w:ascii="Times New Roman" w:hAnsi="Times New Roman" w:cs="Times New Roman"/>
        </w:rPr>
        <w:t>szybkorozpadowa</w:t>
      </w:r>
      <w:proofErr w:type="spellEnd"/>
      <w:r w:rsidRPr="00A24A95">
        <w:rPr>
          <w:rFonts w:ascii="Times New Roman" w:hAnsi="Times New Roman" w:cs="Times New Roman"/>
        </w:rPr>
        <w:t xml:space="preserve"> zwykła  klasy K1-65 lub K1-70, przeznaczona do powierzchniowego utrwalenia na nawierzchni z destruktu powinna spełniać wymagania WT EmA-99. IBDiM-1999 r. </w:t>
      </w:r>
    </w:p>
    <w:p w14:paraId="535A6859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4E6205E2" w14:textId="77777777" w:rsidR="00F13734" w:rsidRPr="00A24A95" w:rsidRDefault="00000000">
      <w:pPr>
        <w:numPr>
          <w:ilvl w:val="2"/>
          <w:numId w:val="1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Grysy lub żwiry kruszone </w:t>
      </w:r>
    </w:p>
    <w:p w14:paraId="218889FE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Do wykonania powierzchniowego utrwalenia nawierzchni zjazdów zostaną wykorzystane grysy lub żwiry kruszone frakcji 5/8 mm (4/6,3 mm) klasy I lub II, gatunek 1 dobrane kolorystycznie. </w:t>
      </w:r>
    </w:p>
    <w:p w14:paraId="0E22956A" w14:textId="1308E670" w:rsidR="00F13734" w:rsidRPr="00A24A95" w:rsidRDefault="00000000">
      <w:pPr>
        <w:tabs>
          <w:tab w:val="center" w:pos="4479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>Wymagania dotyczące cech klasowych i gatunkowych dla krusz</w:t>
      </w:r>
      <w:r w:rsidR="00B7180A">
        <w:rPr>
          <w:rFonts w:ascii="Times New Roman" w:hAnsi="Times New Roman" w:cs="Times New Roman"/>
        </w:rPr>
        <w:t>y</w:t>
      </w:r>
      <w:r w:rsidRPr="00A24A95">
        <w:rPr>
          <w:rFonts w:ascii="Times New Roman" w:hAnsi="Times New Roman" w:cs="Times New Roman"/>
        </w:rPr>
        <w:t xml:space="preserve">wa podano w tablicach 2 i 3. </w:t>
      </w:r>
    </w:p>
    <w:p w14:paraId="5FCAC990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1A39326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Tablica 2. Wymagania dla grysu lub żwiru kruszonego </w:t>
      </w:r>
    </w:p>
    <w:p w14:paraId="7B50D99D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867"/>
        <w:gridCol w:w="1344"/>
      </w:tblGrid>
      <w:tr w:rsidR="00F13734" w:rsidRPr="00A24A95" w14:paraId="6A7BE92E" w14:textId="77777777">
        <w:trPr>
          <w:trHeight w:val="492"/>
        </w:trPr>
        <w:tc>
          <w:tcPr>
            <w:tcW w:w="78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B960CF" w14:textId="77777777" w:rsidR="00F13734" w:rsidRPr="00A24A95" w:rsidRDefault="00000000">
            <w:pPr>
              <w:spacing w:after="0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Wyszczególnienie właściwości 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C3C57B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Wymaganie </w:t>
            </w:r>
          </w:p>
        </w:tc>
      </w:tr>
      <w:tr w:rsidR="00F13734" w:rsidRPr="00A24A95" w14:paraId="6F48A598" w14:textId="77777777">
        <w:trPr>
          <w:trHeight w:val="247"/>
        </w:trPr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AD8053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Ścieralność w młynie kulowym, nie więcej niż, % (ubytek masy)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0B83C" w14:textId="77777777" w:rsidR="00F13734" w:rsidRPr="00A24A95" w:rsidRDefault="00000000">
            <w:pPr>
              <w:spacing w:after="0"/>
              <w:ind w:left="4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35(40) </w:t>
            </w:r>
          </w:p>
        </w:tc>
      </w:tr>
      <w:tr w:rsidR="00F13734" w:rsidRPr="00A24A95" w14:paraId="7937069C" w14:textId="77777777">
        <w:trPr>
          <w:trHeight w:val="473"/>
        </w:trPr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05A337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Ścieralność w młynie kulowym po 1/5 liczby obrotów, ubytek masy w stosunku do pełnej liczby obrotów, nie więcej niż, %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535D81" w14:textId="77777777" w:rsidR="00F13734" w:rsidRPr="00A24A95" w:rsidRDefault="00000000">
            <w:pPr>
              <w:spacing w:after="0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F13734" w:rsidRPr="00A24A95" w14:paraId="4F75EA56" w14:textId="77777777">
        <w:trPr>
          <w:trHeight w:val="247"/>
        </w:trPr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058C53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Nasiąkliwość wagowa, niw więcej niż, %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E53D85" w14:textId="77777777" w:rsidR="00F13734" w:rsidRPr="00A24A95" w:rsidRDefault="00000000">
            <w:pPr>
              <w:spacing w:after="0"/>
              <w:ind w:left="42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1,5 </w:t>
            </w:r>
          </w:p>
        </w:tc>
      </w:tr>
      <w:tr w:rsidR="00F13734" w:rsidRPr="00A24A95" w14:paraId="7FB9AF13" w14:textId="77777777">
        <w:trPr>
          <w:trHeight w:val="245"/>
        </w:trPr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BC8F8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Mrozoodporność wg metody zmodyfikowanej, ubytek masy nie więcej niż, %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49C93B" w14:textId="77777777" w:rsidR="00F13734" w:rsidRPr="00A24A95" w:rsidRDefault="00000000">
            <w:pPr>
              <w:spacing w:after="0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F13734" w:rsidRPr="00A24A95" w14:paraId="324E273F" w14:textId="77777777">
        <w:trPr>
          <w:trHeight w:val="252"/>
        </w:trPr>
        <w:tc>
          <w:tcPr>
            <w:tcW w:w="78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17E7985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(  ) dotyczy wyłącznie kruszywa granitowego 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C08A27B" w14:textId="77777777" w:rsidR="00F13734" w:rsidRPr="00A24A95" w:rsidRDefault="00F13734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B445833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7F8A533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68E654FD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Tablica 3. Wymagania dla grysu i żwiru kruszonego zależnie od gatunku </w:t>
      </w:r>
    </w:p>
    <w:p w14:paraId="67576857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440"/>
        <w:gridCol w:w="1771"/>
      </w:tblGrid>
      <w:tr w:rsidR="00F13734" w:rsidRPr="00A24A95" w14:paraId="48DBEA8E" w14:textId="77777777">
        <w:trPr>
          <w:trHeight w:val="494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4ACA2B" w14:textId="77777777" w:rsidR="00F13734" w:rsidRPr="00A24A95" w:rsidRDefault="00000000">
            <w:pPr>
              <w:spacing w:after="0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Wyszczególnienie właściwości 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3A9111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Wymaganie </w:t>
            </w:r>
          </w:p>
        </w:tc>
      </w:tr>
      <w:tr w:rsidR="00F13734" w:rsidRPr="00A24A95" w14:paraId="18A78D30" w14:textId="77777777">
        <w:trPr>
          <w:trHeight w:val="245"/>
        </w:trPr>
        <w:tc>
          <w:tcPr>
            <w:tcW w:w="7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C217F6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Zawartość ziaren mniejszych niż 0,075 mm odsianych na mokro, nie więcej niż, % (mm)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E120F" w14:textId="77777777" w:rsidR="00F13734" w:rsidRPr="00A24A95" w:rsidRDefault="00000000">
            <w:pPr>
              <w:spacing w:after="0"/>
              <w:ind w:left="4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0,5 </w:t>
            </w:r>
          </w:p>
        </w:tc>
      </w:tr>
      <w:tr w:rsidR="00F13734" w:rsidRPr="00A24A95" w14:paraId="0A12D062" w14:textId="77777777">
        <w:trPr>
          <w:trHeight w:val="245"/>
        </w:trPr>
        <w:tc>
          <w:tcPr>
            <w:tcW w:w="7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E025B4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Zawartość frakcji podstawowej, nie mniej niż, % (mm)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135E3B" w14:textId="77777777" w:rsidR="00F13734" w:rsidRPr="00A24A95" w:rsidRDefault="00000000">
            <w:pPr>
              <w:spacing w:after="0"/>
              <w:ind w:left="44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85 </w:t>
            </w:r>
          </w:p>
        </w:tc>
      </w:tr>
      <w:tr w:rsidR="00F13734" w:rsidRPr="00A24A95" w14:paraId="47FF4D50" w14:textId="77777777">
        <w:trPr>
          <w:trHeight w:val="245"/>
        </w:trPr>
        <w:tc>
          <w:tcPr>
            <w:tcW w:w="7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D0F601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Zawartość podziarna, nie więcej niż, % (mm)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7A32E6" w14:textId="77777777" w:rsidR="00F13734" w:rsidRPr="00A24A95" w:rsidRDefault="00000000">
            <w:pPr>
              <w:spacing w:after="0"/>
              <w:ind w:left="42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10,0 </w:t>
            </w:r>
          </w:p>
        </w:tc>
      </w:tr>
      <w:tr w:rsidR="00F13734" w:rsidRPr="00A24A95" w14:paraId="5C33AC15" w14:textId="77777777">
        <w:trPr>
          <w:trHeight w:val="245"/>
        </w:trPr>
        <w:tc>
          <w:tcPr>
            <w:tcW w:w="7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45D2E7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Zawartość zanieczyszczeń obcych, nie więcej niż, % (mm)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B8A8E2" w14:textId="77777777" w:rsidR="00F13734" w:rsidRPr="00A24A95" w:rsidRDefault="00000000">
            <w:pPr>
              <w:spacing w:after="0"/>
              <w:ind w:left="42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0,1 </w:t>
            </w:r>
          </w:p>
        </w:tc>
      </w:tr>
    </w:tbl>
    <w:p w14:paraId="455D947E" w14:textId="77777777" w:rsidR="00F13734" w:rsidRPr="00A24A95" w:rsidRDefault="00000000">
      <w:pPr>
        <w:spacing w:after="0"/>
        <w:ind w:left="132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440"/>
        <w:gridCol w:w="1771"/>
      </w:tblGrid>
      <w:tr w:rsidR="00F13734" w:rsidRPr="00A24A95" w14:paraId="6AEF08AA" w14:textId="77777777">
        <w:trPr>
          <w:trHeight w:val="245"/>
        </w:trPr>
        <w:tc>
          <w:tcPr>
            <w:tcW w:w="7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69112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Zawartość ziaren nieforemnych, nie więcej niż, % (mm)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C83D93" w14:textId="77777777" w:rsidR="00F13734" w:rsidRPr="00A24A95" w:rsidRDefault="00000000">
            <w:pPr>
              <w:spacing w:after="0"/>
              <w:ind w:left="42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15,0 </w:t>
            </w:r>
          </w:p>
        </w:tc>
      </w:tr>
      <w:tr w:rsidR="00F13734" w:rsidRPr="00A24A95" w14:paraId="40B32A80" w14:textId="77777777">
        <w:trPr>
          <w:trHeight w:val="252"/>
        </w:trPr>
        <w:tc>
          <w:tcPr>
            <w:tcW w:w="7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F2C60E9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Zawartość części organicznych, barwa cieczy w porównaniu do wzorcowej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8EADED" w14:textId="77777777" w:rsidR="00F13734" w:rsidRPr="00A24A95" w:rsidRDefault="00000000">
            <w:pPr>
              <w:spacing w:after="0"/>
              <w:ind w:left="4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nie ciemniejsza </w:t>
            </w:r>
          </w:p>
        </w:tc>
      </w:tr>
    </w:tbl>
    <w:p w14:paraId="34723C54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D813577" w14:textId="77777777" w:rsidR="00F13734" w:rsidRPr="00A24A95" w:rsidRDefault="00000000">
      <w:pPr>
        <w:spacing w:after="88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0ECCCA2" w14:textId="77777777" w:rsidR="00F13734" w:rsidRPr="00A24A95" w:rsidRDefault="00000000">
      <w:pPr>
        <w:numPr>
          <w:ilvl w:val="2"/>
          <w:numId w:val="1"/>
        </w:numPr>
        <w:spacing w:after="88"/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Składowanie destruktu </w:t>
      </w:r>
    </w:p>
    <w:p w14:paraId="17731163" w14:textId="77777777" w:rsidR="00F13734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Destrukt bitumiczny może być składowany w pryzmach nie wyższych od 1,5 m. Czas składowania jest ograniczony, nie można dopuścić aby nastąpiło zbrylenie pod wpływem temperatury powietrza. </w:t>
      </w:r>
    </w:p>
    <w:p w14:paraId="18EDD528" w14:textId="77777777" w:rsidR="00416828" w:rsidRDefault="00416828">
      <w:pPr>
        <w:ind w:left="-5"/>
        <w:rPr>
          <w:rFonts w:ascii="Times New Roman" w:hAnsi="Times New Roman" w:cs="Times New Roman"/>
        </w:rPr>
      </w:pPr>
    </w:p>
    <w:p w14:paraId="4C4C595F" w14:textId="77777777" w:rsidR="00416828" w:rsidRDefault="00416828">
      <w:pPr>
        <w:ind w:left="-5"/>
        <w:rPr>
          <w:rFonts w:ascii="Times New Roman" w:hAnsi="Times New Roman" w:cs="Times New Roman"/>
        </w:rPr>
      </w:pPr>
    </w:p>
    <w:p w14:paraId="25DC2D5E" w14:textId="77777777" w:rsidR="00416828" w:rsidRPr="00A24A95" w:rsidRDefault="00416828">
      <w:pPr>
        <w:ind w:left="-5"/>
        <w:rPr>
          <w:rFonts w:ascii="Times New Roman" w:hAnsi="Times New Roman" w:cs="Times New Roman"/>
        </w:rPr>
      </w:pPr>
    </w:p>
    <w:p w14:paraId="346EAEBA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531D78C" w14:textId="77777777" w:rsidR="00F13734" w:rsidRPr="00A24A95" w:rsidRDefault="00000000">
      <w:pPr>
        <w:numPr>
          <w:ilvl w:val="0"/>
          <w:numId w:val="1"/>
        </w:numPr>
        <w:spacing w:after="0"/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lastRenderedPageBreak/>
        <w:t xml:space="preserve">SPRZĘT </w:t>
      </w:r>
    </w:p>
    <w:p w14:paraId="3426DA02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551735D" w14:textId="77777777" w:rsidR="00F13734" w:rsidRPr="00A24A95" w:rsidRDefault="00000000">
      <w:pPr>
        <w:numPr>
          <w:ilvl w:val="1"/>
          <w:numId w:val="1"/>
        </w:numPr>
        <w:spacing w:after="0"/>
        <w:ind w:hanging="353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Sprzęt do wykonania robót </w:t>
      </w:r>
    </w:p>
    <w:p w14:paraId="20C36C10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4155AE9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Wykonawca przystępujący do wykonania koryta i profilowania podłoża powinien wykazać się możliwością korzystania z następującego sprzętu: </w:t>
      </w:r>
    </w:p>
    <w:p w14:paraId="424D5FDB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równiarek lub spycharek, </w:t>
      </w:r>
    </w:p>
    <w:p w14:paraId="2D632BC7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walców statycznych, wibracyjnych lub płyt wibracyjnych, </w:t>
      </w:r>
    </w:p>
    <w:p w14:paraId="50933541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skrapiarek emulsji i </w:t>
      </w:r>
      <w:proofErr w:type="spellStart"/>
      <w:r w:rsidRPr="00A24A95">
        <w:rPr>
          <w:rFonts w:ascii="Times New Roman" w:hAnsi="Times New Roman" w:cs="Times New Roman"/>
        </w:rPr>
        <w:t>rozsypywarek</w:t>
      </w:r>
      <w:proofErr w:type="spellEnd"/>
      <w:r w:rsidRPr="00A24A95">
        <w:rPr>
          <w:rFonts w:ascii="Times New Roman" w:hAnsi="Times New Roman" w:cs="Times New Roman"/>
        </w:rPr>
        <w:t xml:space="preserve"> kruszywa. </w:t>
      </w:r>
    </w:p>
    <w:p w14:paraId="3A6ECECA" w14:textId="03D2B38E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Rodzaj stosowanych maszyn i urządzeń przy wykonywaniu umocnienia pobocza destruktem powinien być uzgodniony i zaakceptowany przez </w:t>
      </w:r>
      <w:r w:rsidR="00B7180A">
        <w:rPr>
          <w:rFonts w:ascii="Times New Roman" w:hAnsi="Times New Roman" w:cs="Times New Roman"/>
        </w:rPr>
        <w:t>Zamawiającego</w:t>
      </w:r>
      <w:r w:rsidRPr="00A24A95">
        <w:rPr>
          <w:rFonts w:ascii="Times New Roman" w:hAnsi="Times New Roman" w:cs="Times New Roman"/>
        </w:rPr>
        <w:t xml:space="preserve">.  </w:t>
      </w:r>
    </w:p>
    <w:p w14:paraId="54ED97D7" w14:textId="7241655B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39E6F975" w14:textId="77777777" w:rsidR="00F13734" w:rsidRPr="00A24A95" w:rsidRDefault="00000000">
      <w:pPr>
        <w:numPr>
          <w:ilvl w:val="0"/>
          <w:numId w:val="1"/>
        </w:numPr>
        <w:spacing w:after="0"/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WYKONANIE ROBÓT </w:t>
      </w:r>
    </w:p>
    <w:p w14:paraId="4758AE6B" w14:textId="3E91EF1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302825AD" w14:textId="77777777" w:rsidR="00F13734" w:rsidRPr="00A24A95" w:rsidRDefault="00000000">
      <w:pPr>
        <w:numPr>
          <w:ilvl w:val="1"/>
          <w:numId w:val="1"/>
        </w:numPr>
        <w:spacing w:after="0"/>
        <w:ind w:hanging="353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Wykonanie robót </w:t>
      </w:r>
    </w:p>
    <w:p w14:paraId="0F3A196B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42EDE0DB" w14:textId="77777777" w:rsidR="00F13734" w:rsidRPr="00A24A95" w:rsidRDefault="00000000">
      <w:pPr>
        <w:numPr>
          <w:ilvl w:val="2"/>
          <w:numId w:val="1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Przygotowanie  podłoża </w:t>
      </w:r>
    </w:p>
    <w:p w14:paraId="3AD81A3C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Paliki lub szpilki do prawidłowego ukształtowania podłoża w planie i profilu powinny być wcześniej przygotowane. </w:t>
      </w:r>
    </w:p>
    <w:p w14:paraId="0F734020" w14:textId="15EB0429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Podłoże można wykonywać ręcznie, gdy jego szerokość nie pozwala na zastosowanie maszyn w przypadku robót o małym zakresie. Sposób wykonania musi być zaakceptowany przez </w:t>
      </w:r>
      <w:r w:rsidR="00B7180A">
        <w:rPr>
          <w:rFonts w:ascii="Times New Roman" w:hAnsi="Times New Roman" w:cs="Times New Roman"/>
        </w:rPr>
        <w:t>Zamawiającego</w:t>
      </w:r>
      <w:r w:rsidRPr="00A24A95">
        <w:rPr>
          <w:rFonts w:ascii="Times New Roman" w:hAnsi="Times New Roman" w:cs="Times New Roman"/>
        </w:rPr>
        <w:t xml:space="preserve">. </w:t>
      </w:r>
    </w:p>
    <w:p w14:paraId="536FB44F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Profilowanie i zagęszczenie podłoża należy wykonać zgodnie z projektowanymi spadkami poprzecznymi i podłużnymi. </w:t>
      </w:r>
    </w:p>
    <w:p w14:paraId="7F652CBD" w14:textId="2448E8CE" w:rsidR="00F13734" w:rsidRPr="00A24A95" w:rsidRDefault="00000000">
      <w:pPr>
        <w:ind w:left="-5" w:right="77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Przed przystąpieniem do profilowania podłoże powinno być oczyszczone ze wszelkich zanieczyszczeń.  </w:t>
      </w:r>
      <w:r w:rsidRPr="00A24A95">
        <w:rPr>
          <w:rFonts w:ascii="Times New Roman" w:hAnsi="Times New Roman" w:cs="Times New Roman"/>
        </w:rPr>
        <w:tab/>
        <w:t xml:space="preserve">Jeżeli występują zaniżenia poziomu w podłożu przewidzianym do profilowania, Wykonawca powinien spulchnić podłoże na głębokość zaakceptowaną przez </w:t>
      </w:r>
      <w:r w:rsidR="00B7180A">
        <w:rPr>
          <w:rFonts w:ascii="Times New Roman" w:hAnsi="Times New Roman" w:cs="Times New Roman"/>
        </w:rPr>
        <w:t>Zamawiającego</w:t>
      </w:r>
      <w:r w:rsidRPr="00A24A95">
        <w:rPr>
          <w:rFonts w:ascii="Times New Roman" w:hAnsi="Times New Roman" w:cs="Times New Roman"/>
        </w:rPr>
        <w:t xml:space="preserve">, dowieźć dodatkowy grunt spełniający wymagania obowiązujące dla górnej strefy korpusu, w ilości koniecznej do uzyskania wymaganych rzędnych wysokościowych i zagęścić warstwę do uzyskania wartości wskaźnika zagęszczenia, określonych w tablicy 1. </w:t>
      </w:r>
    </w:p>
    <w:p w14:paraId="67723A08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242929FD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>Tablica 4. Minimalne wartości wskaźnika zagęszczenia podłoża (</w:t>
      </w:r>
      <w:proofErr w:type="spellStart"/>
      <w:r w:rsidRPr="00A24A95">
        <w:rPr>
          <w:rFonts w:ascii="Times New Roman" w:hAnsi="Times New Roman" w:cs="Times New Roman"/>
        </w:rPr>
        <w:t>I</w:t>
      </w:r>
      <w:r w:rsidRPr="00A24A95">
        <w:rPr>
          <w:rFonts w:ascii="Times New Roman" w:hAnsi="Times New Roman" w:cs="Times New Roman"/>
          <w:vertAlign w:val="subscript"/>
        </w:rPr>
        <w:t>s</w:t>
      </w:r>
      <w:proofErr w:type="spellEnd"/>
      <w:r w:rsidRPr="00A24A95">
        <w:rPr>
          <w:rFonts w:ascii="Times New Roman" w:hAnsi="Times New Roman" w:cs="Times New Roman"/>
        </w:rPr>
        <w:t xml:space="preserve">) </w:t>
      </w:r>
    </w:p>
    <w:p w14:paraId="5A3C83A9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139" w:type="dxa"/>
        <w:tblInd w:w="0" w:type="dxa"/>
        <w:tblCellMar>
          <w:top w:w="10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2902"/>
      </w:tblGrid>
      <w:tr w:rsidR="00F13734" w:rsidRPr="00A24A95" w14:paraId="5ABEE3CB" w14:textId="77777777">
        <w:trPr>
          <w:trHeight w:val="254"/>
        </w:trPr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93BF70" w14:textId="77777777" w:rsidR="00F13734" w:rsidRPr="00A24A95" w:rsidRDefault="00000000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5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0BBE" w14:textId="77777777" w:rsidR="00F13734" w:rsidRPr="00A24A95" w:rsidRDefault="00000000">
            <w:pPr>
              <w:spacing w:after="0"/>
              <w:ind w:left="0" w:right="32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Strefa korpusu </w:t>
            </w:r>
          </w:p>
        </w:tc>
        <w:tc>
          <w:tcPr>
            <w:tcW w:w="2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E372FB" w14:textId="77777777" w:rsidR="00F13734" w:rsidRPr="00A24A95" w:rsidRDefault="00000000">
            <w:pPr>
              <w:spacing w:after="0"/>
              <w:ind w:left="0" w:right="33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Minimalna wartość </w:t>
            </w:r>
            <w:proofErr w:type="spellStart"/>
            <w:r w:rsidRPr="00A24A95">
              <w:rPr>
                <w:rFonts w:ascii="Times New Roman" w:hAnsi="Times New Roman" w:cs="Times New Roman"/>
              </w:rPr>
              <w:t>I</w:t>
            </w:r>
            <w:r w:rsidRPr="00A24A95">
              <w:rPr>
                <w:rFonts w:ascii="Times New Roman" w:hAnsi="Times New Roman" w:cs="Times New Roman"/>
                <w:vertAlign w:val="subscript"/>
              </w:rPr>
              <w:t>s</w:t>
            </w:r>
            <w:proofErr w:type="spellEnd"/>
            <w:r w:rsidRPr="00A24A9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13734" w:rsidRPr="00A24A95" w14:paraId="2BB28F53" w14:textId="77777777">
        <w:trPr>
          <w:trHeight w:val="245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35D010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F689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Górna warstwa o grubości 20 cm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ADE837" w14:textId="77777777" w:rsidR="00F13734" w:rsidRPr="00A24A95" w:rsidRDefault="00000000">
            <w:pPr>
              <w:spacing w:after="0"/>
              <w:ind w:left="0" w:right="34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F13734" w:rsidRPr="00A24A95" w14:paraId="1263B74B" w14:textId="77777777">
        <w:trPr>
          <w:trHeight w:val="252"/>
        </w:trPr>
        <w:tc>
          <w:tcPr>
            <w:tcW w:w="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13B0A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2F150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Na głębokości od 20 cm do 50 cm od powierzchni podłoża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E03525" w14:textId="77777777" w:rsidR="00F13734" w:rsidRPr="00A24A95" w:rsidRDefault="00000000">
            <w:pPr>
              <w:spacing w:after="0"/>
              <w:ind w:left="0" w:right="34" w:firstLine="0"/>
              <w:jc w:val="center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0,97 </w:t>
            </w:r>
          </w:p>
        </w:tc>
      </w:tr>
    </w:tbl>
    <w:p w14:paraId="167B6CA0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802E854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Bezpośrednio po profilowaniu podłoża należy przystąpić do jego zagęszczania. Zagęszczanie podłoża należy kontynuować do osiągnięcia wskaźnika zagęszczenia nie mniejszego od podanego w tablicy 4. Wskaźnik zagęszczenia należy określać zgodnie z  BN-77/8931-12. </w:t>
      </w:r>
    </w:p>
    <w:p w14:paraId="4297ACD1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Wilgotność gruntu podłoża podczas zgęszczania powinna być równa wilgotności optymalnej z tolerancją od 20% do +10%. </w:t>
      </w:r>
    </w:p>
    <w:p w14:paraId="4FCDA0A5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E98C82A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6643AE26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5.2.2. Wykonanie nawierzchni z destruktu </w:t>
      </w:r>
    </w:p>
    <w:p w14:paraId="4D7CDF2A" w14:textId="2AB04DAC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>Na wyprofilowanym i zagęszczonym podłożu należy rozłożyć warstwę destruktu takiej grubości aby uzyskać po zagęszczeniu grubość warstwy</w:t>
      </w:r>
      <w:r w:rsidR="00416828">
        <w:rPr>
          <w:rFonts w:ascii="Times New Roman" w:hAnsi="Times New Roman" w:cs="Times New Roman"/>
        </w:rPr>
        <w:t xml:space="preserve"> 10-</w:t>
      </w:r>
      <w:r w:rsidRPr="00A24A95">
        <w:rPr>
          <w:rFonts w:ascii="Times New Roman" w:hAnsi="Times New Roman" w:cs="Times New Roman"/>
        </w:rPr>
        <w:t xml:space="preserve">15 cm, z tolerancją </w:t>
      </w:r>
      <w:r w:rsidRPr="00A24A95">
        <w:rPr>
          <w:rFonts w:ascii="Times New Roman" w:eastAsia="Segoe UI Symbol" w:hAnsi="Times New Roman" w:cs="Times New Roman"/>
        </w:rPr>
        <w:t>±</w:t>
      </w:r>
      <w:r w:rsidRPr="00A24A95">
        <w:rPr>
          <w:rFonts w:ascii="Times New Roman" w:hAnsi="Times New Roman" w:cs="Times New Roman"/>
        </w:rPr>
        <w:t xml:space="preserve"> 2 cm. Rozkładanie powinno być wykonywane równiarkami. </w:t>
      </w:r>
    </w:p>
    <w:p w14:paraId="4A8A35A9" w14:textId="77777777" w:rsidR="00F13734" w:rsidRPr="00A24A95" w:rsidRDefault="00000000">
      <w:pPr>
        <w:tabs>
          <w:tab w:val="center" w:pos="2551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Nawierzchnię wykonuje się jednowarstwowo. </w:t>
      </w:r>
    </w:p>
    <w:p w14:paraId="33396159" w14:textId="77777777" w:rsidR="00F13734" w:rsidRPr="00A24A95" w:rsidRDefault="00000000">
      <w:pPr>
        <w:ind w:left="-15" w:firstLine="708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Zagęszczanie należy prowadzić zagęszczarką wibracyjną. Zagęszczanie należy prowadzić pasami podłużnymi częściowo nakładającymi się, od krawędzi zewnętrznej pobocza do krawędzi jezdni. </w:t>
      </w:r>
    </w:p>
    <w:p w14:paraId="3B585BB7" w14:textId="77777777" w:rsidR="00F13734" w:rsidRPr="00A24A95" w:rsidRDefault="00000000">
      <w:pPr>
        <w:ind w:left="-15" w:firstLine="708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Wymagany wskaźnik zagęszczenia umocnienia destruktem lub mieszanki destruktu z kruszywem powinien być nie mniejszy niż 0,98 (wg normalnej próby </w:t>
      </w:r>
      <w:proofErr w:type="spellStart"/>
      <w:r w:rsidRPr="00A24A95">
        <w:rPr>
          <w:rFonts w:ascii="Times New Roman" w:hAnsi="Times New Roman" w:cs="Times New Roman"/>
        </w:rPr>
        <w:t>Proctora</w:t>
      </w:r>
      <w:proofErr w:type="spellEnd"/>
      <w:r w:rsidRPr="00A24A95">
        <w:rPr>
          <w:rFonts w:ascii="Times New Roman" w:hAnsi="Times New Roman" w:cs="Times New Roman"/>
        </w:rPr>
        <w:t>). Zagęszczanie korzystnie jest prowadzić przy wilgotności zbliżonej do optymalnej (</w:t>
      </w:r>
      <w:r w:rsidRPr="00A24A95">
        <w:rPr>
          <w:rFonts w:ascii="Times New Roman" w:eastAsia="Segoe UI Symbol" w:hAnsi="Times New Roman" w:cs="Times New Roman"/>
        </w:rPr>
        <w:t>±</w:t>
      </w:r>
      <w:r w:rsidRPr="00A24A95">
        <w:rPr>
          <w:rFonts w:ascii="Times New Roman" w:hAnsi="Times New Roman" w:cs="Times New Roman"/>
        </w:rPr>
        <w:t xml:space="preserve">2%). </w:t>
      </w:r>
    </w:p>
    <w:p w14:paraId="47C340CA" w14:textId="77777777" w:rsidR="00F13734" w:rsidRPr="00A24A95" w:rsidRDefault="00000000">
      <w:pPr>
        <w:ind w:left="718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>Po zakończeniu zagęszczania powierzchnię warstwy należy zamknąć przez wykonanie pojedynczego po-</w:t>
      </w:r>
    </w:p>
    <w:p w14:paraId="28995FE6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proofErr w:type="spellStart"/>
      <w:r w:rsidRPr="00A24A95">
        <w:rPr>
          <w:rFonts w:ascii="Times New Roman" w:hAnsi="Times New Roman" w:cs="Times New Roman"/>
        </w:rPr>
        <w:t>wierzchniowego</w:t>
      </w:r>
      <w:proofErr w:type="spellEnd"/>
      <w:r w:rsidRPr="00A24A95">
        <w:rPr>
          <w:rFonts w:ascii="Times New Roman" w:hAnsi="Times New Roman" w:cs="Times New Roman"/>
        </w:rPr>
        <w:t xml:space="preserve"> utrwalenia kruszywem łamanym frakcji 4/6,3mm i emulsją asfaltową </w:t>
      </w:r>
      <w:proofErr w:type="spellStart"/>
      <w:r w:rsidRPr="00A24A95">
        <w:rPr>
          <w:rFonts w:ascii="Times New Roman" w:hAnsi="Times New Roman" w:cs="Times New Roman"/>
        </w:rPr>
        <w:t>szybkorozpadową</w:t>
      </w:r>
      <w:proofErr w:type="spellEnd"/>
      <w:r w:rsidRPr="00A24A95">
        <w:rPr>
          <w:rFonts w:ascii="Times New Roman" w:hAnsi="Times New Roman" w:cs="Times New Roman"/>
        </w:rPr>
        <w:t xml:space="preserve">. </w:t>
      </w:r>
    </w:p>
    <w:p w14:paraId="1F00BE38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A8E1EA4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5.2.3. Wykonanie powierzchniowego utrwalenia </w:t>
      </w:r>
    </w:p>
    <w:p w14:paraId="393A718A" w14:textId="29BDFAA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Umocnienie </w:t>
      </w:r>
      <w:r w:rsidR="00B7180A">
        <w:rPr>
          <w:rFonts w:ascii="Times New Roman" w:hAnsi="Times New Roman" w:cs="Times New Roman"/>
        </w:rPr>
        <w:t>powierzchni</w:t>
      </w:r>
      <w:r w:rsidRPr="00A24A95">
        <w:rPr>
          <w:rFonts w:ascii="Times New Roman" w:hAnsi="Times New Roman" w:cs="Times New Roman"/>
        </w:rPr>
        <w:t xml:space="preserve"> z destruktu należy przykryć powierzchniowym utrwaleniem w celu nadania barwy i faktury odróżniającej pobocze od nawierzchni w niesprzyjających warunkach oświetlenia oraz zamknięcia  dostępu wód opadowych w głąb </w:t>
      </w:r>
      <w:r w:rsidR="00B7180A">
        <w:rPr>
          <w:rFonts w:ascii="Times New Roman" w:hAnsi="Times New Roman" w:cs="Times New Roman"/>
        </w:rPr>
        <w:t>nawierzchni</w:t>
      </w:r>
      <w:r w:rsidRPr="00A24A95">
        <w:rPr>
          <w:rFonts w:ascii="Times New Roman" w:hAnsi="Times New Roman" w:cs="Times New Roman"/>
        </w:rPr>
        <w:t xml:space="preserve">. </w:t>
      </w:r>
    </w:p>
    <w:p w14:paraId="12228DA2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lastRenderedPageBreak/>
        <w:t xml:space="preserve"> </w:t>
      </w:r>
      <w:r w:rsidRPr="00A24A95">
        <w:rPr>
          <w:rFonts w:ascii="Times New Roman" w:hAnsi="Times New Roman" w:cs="Times New Roman"/>
        </w:rPr>
        <w:tab/>
        <w:t xml:space="preserve">Powierzchniowe utrwalenie należy wykonać po upływie około 7 dni  od wbudowania destruktu. Przed rozpoczęciem robót powierzchnię należy oczyścić z luźno związanych </w:t>
      </w:r>
      <w:proofErr w:type="spellStart"/>
      <w:r w:rsidRPr="00A24A95">
        <w:rPr>
          <w:rFonts w:ascii="Times New Roman" w:hAnsi="Times New Roman" w:cs="Times New Roman"/>
        </w:rPr>
        <w:t>ziarn</w:t>
      </w:r>
      <w:proofErr w:type="spellEnd"/>
      <w:r w:rsidRPr="00A24A95">
        <w:rPr>
          <w:rFonts w:ascii="Times New Roman" w:hAnsi="Times New Roman" w:cs="Times New Roman"/>
        </w:rPr>
        <w:t xml:space="preserve"> materiału i zanieczyszczeń. </w:t>
      </w:r>
    </w:p>
    <w:p w14:paraId="52A032CD" w14:textId="0732402D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Po akceptacji przez </w:t>
      </w:r>
      <w:r w:rsidR="00B7180A">
        <w:rPr>
          <w:rFonts w:ascii="Times New Roman" w:hAnsi="Times New Roman" w:cs="Times New Roman"/>
        </w:rPr>
        <w:t>Zamawiającego</w:t>
      </w:r>
      <w:r w:rsidRPr="00A24A95">
        <w:rPr>
          <w:rFonts w:ascii="Times New Roman" w:hAnsi="Times New Roman" w:cs="Times New Roman"/>
        </w:rPr>
        <w:t xml:space="preserve"> przygotowania powierzchni, sprzętu, kruszywa (szczególnie zabarwienia) i odcinka próbnego, można przystąpić do wykonania powierzchniowego utrwalenia. </w:t>
      </w:r>
    </w:p>
    <w:p w14:paraId="66C9D017" w14:textId="7B621A21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Temperatura otoczenia w czasie wykonywania robót powinna być wyższa od </w:t>
      </w:r>
      <w:r w:rsidR="00B7180A">
        <w:rPr>
          <w:rFonts w:ascii="Times New Roman" w:hAnsi="Times New Roman" w:cs="Times New Roman"/>
        </w:rPr>
        <w:t>5</w:t>
      </w:r>
      <w:r w:rsidRPr="00A24A95">
        <w:rPr>
          <w:rFonts w:ascii="Times New Roman" w:eastAsia="Segoe UI Symbol" w:hAnsi="Times New Roman" w:cs="Times New Roman"/>
        </w:rPr>
        <w:t>°</w:t>
      </w:r>
      <w:r w:rsidRPr="00A24A95">
        <w:rPr>
          <w:rFonts w:ascii="Times New Roman" w:hAnsi="Times New Roman" w:cs="Times New Roman"/>
        </w:rPr>
        <w:t xml:space="preserve">C. Nie dopuszcza się również rozkładania emulsji podczas deszczu. </w:t>
      </w:r>
    </w:p>
    <w:p w14:paraId="6740F897" w14:textId="4BCC33FF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Po skropieniu emulsją i rozsypaniu kruszywa dopuszcza się zagęszczenie walcem ogumionym w celu osadzenia </w:t>
      </w:r>
      <w:proofErr w:type="spellStart"/>
      <w:r w:rsidRPr="00A24A95">
        <w:rPr>
          <w:rFonts w:ascii="Times New Roman" w:hAnsi="Times New Roman" w:cs="Times New Roman"/>
        </w:rPr>
        <w:t>ziarn</w:t>
      </w:r>
      <w:proofErr w:type="spellEnd"/>
      <w:r w:rsidRPr="00A24A95">
        <w:rPr>
          <w:rFonts w:ascii="Times New Roman" w:hAnsi="Times New Roman" w:cs="Times New Roman"/>
        </w:rPr>
        <w:t xml:space="preserve"> kruszywa. </w:t>
      </w:r>
    </w:p>
    <w:p w14:paraId="428DAAD2" w14:textId="73F39513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 </w:t>
      </w:r>
    </w:p>
    <w:p w14:paraId="4FDF1EB1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3DA9556D" w14:textId="77777777" w:rsidR="00F13734" w:rsidRPr="00A24A95" w:rsidRDefault="00000000">
      <w:pPr>
        <w:numPr>
          <w:ilvl w:val="0"/>
          <w:numId w:val="2"/>
        </w:numPr>
        <w:spacing w:after="0"/>
        <w:ind w:hanging="3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KONTROLA JAKOŚCI ROBÓT </w:t>
      </w:r>
    </w:p>
    <w:p w14:paraId="4489A53F" w14:textId="4F588E2D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6F954145" w14:textId="77777777" w:rsidR="00F13734" w:rsidRPr="00A24A95" w:rsidRDefault="00000000">
      <w:pPr>
        <w:numPr>
          <w:ilvl w:val="1"/>
          <w:numId w:val="2"/>
        </w:numPr>
        <w:spacing w:after="0"/>
        <w:ind w:hanging="454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Badania przed przystąpieniem do robót </w:t>
      </w:r>
    </w:p>
    <w:p w14:paraId="4BF5D6AC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31395FD3" w14:textId="61C5FECD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Przed przystąpieniem do robót Wykonawca powinien przedstawić wyniki badań materiałów przeznaczonych do robót </w:t>
      </w:r>
      <w:r w:rsidR="00B7180A">
        <w:rPr>
          <w:rFonts w:ascii="Times New Roman" w:hAnsi="Times New Roman" w:cs="Times New Roman"/>
        </w:rPr>
        <w:t>Zamawiającemu</w:t>
      </w:r>
      <w:r w:rsidRPr="00A24A95">
        <w:rPr>
          <w:rFonts w:ascii="Times New Roman" w:hAnsi="Times New Roman" w:cs="Times New Roman"/>
        </w:rPr>
        <w:t xml:space="preserve"> w celu uzyskania akceptacji. </w:t>
      </w:r>
    </w:p>
    <w:p w14:paraId="011DE53E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2F028DA" w14:textId="77777777" w:rsidR="00F13734" w:rsidRPr="00A24A95" w:rsidRDefault="00000000">
      <w:pPr>
        <w:numPr>
          <w:ilvl w:val="1"/>
          <w:numId w:val="2"/>
        </w:numPr>
        <w:spacing w:after="0"/>
        <w:ind w:hanging="454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Badania w czasie robót </w:t>
      </w:r>
    </w:p>
    <w:p w14:paraId="025C2F48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258E9461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Dla wykonywanego umocnienia z destruktu lub mieszanki destruktu z kruszywem należy wykonać badania kontrolne: </w:t>
      </w:r>
    </w:p>
    <w:p w14:paraId="69DF220F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wilgotności mieszanki, </w:t>
      </w:r>
    </w:p>
    <w:p w14:paraId="302A7B9B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uziarnienia mieszanki, </w:t>
      </w:r>
    </w:p>
    <w:p w14:paraId="68D4C133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jednorodności mieszanki i grubości warstwy mieszanki, </w:t>
      </w:r>
    </w:p>
    <w:p w14:paraId="45049DD7" w14:textId="77777777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zagęszczenia warstwy. </w:t>
      </w:r>
    </w:p>
    <w:p w14:paraId="655C9612" w14:textId="03CCF936" w:rsidR="00F13734" w:rsidRPr="00A24A95" w:rsidRDefault="00F13734">
      <w:pPr>
        <w:spacing w:after="0"/>
        <w:ind w:left="0" w:firstLine="0"/>
        <w:rPr>
          <w:rFonts w:ascii="Times New Roman" w:hAnsi="Times New Roman" w:cs="Times New Roman"/>
        </w:rPr>
      </w:pPr>
    </w:p>
    <w:p w14:paraId="2BF60B21" w14:textId="77777777" w:rsidR="00F13734" w:rsidRPr="00A24A95" w:rsidRDefault="00000000">
      <w:pPr>
        <w:numPr>
          <w:ilvl w:val="1"/>
          <w:numId w:val="2"/>
        </w:numPr>
        <w:spacing w:after="0"/>
        <w:ind w:hanging="454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Wymagania dotyczące cech geometrycznych i właściwości nawierzchni z destruktu </w:t>
      </w:r>
    </w:p>
    <w:p w14:paraId="1915BB9F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1CB72F0" w14:textId="77777777" w:rsidR="00F13734" w:rsidRPr="00A24A95" w:rsidRDefault="00000000">
      <w:pPr>
        <w:numPr>
          <w:ilvl w:val="2"/>
          <w:numId w:val="2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Częstotliwość oraz zakres badań i pomiarów </w:t>
      </w:r>
    </w:p>
    <w:p w14:paraId="25055986" w14:textId="77777777" w:rsidR="00F13734" w:rsidRPr="00A24A95" w:rsidRDefault="00000000">
      <w:pPr>
        <w:tabs>
          <w:tab w:val="center" w:pos="4496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Częstotliwość oraz zakres badań i pomiarów umocnienia pobocza destruktem podaje tablica 5. </w:t>
      </w:r>
    </w:p>
    <w:p w14:paraId="3B0A310B" w14:textId="1BCD09B1" w:rsidR="00F13734" w:rsidRPr="00A24A95" w:rsidRDefault="00000000" w:rsidP="00416828">
      <w:pPr>
        <w:spacing w:after="585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="00B7180A">
        <w:rPr>
          <w:rFonts w:ascii="Times New Roman" w:hAnsi="Times New Roman" w:cs="Times New Roman"/>
        </w:rPr>
        <w:br/>
      </w:r>
      <w:r w:rsidRPr="00A24A95">
        <w:rPr>
          <w:rFonts w:ascii="Times New Roman" w:hAnsi="Times New Roman" w:cs="Times New Roman"/>
        </w:rPr>
        <w:t xml:space="preserve">Tablica 5. Częstotliwość oraz zakres badań i pomiarów </w:t>
      </w:r>
    </w:p>
    <w:tbl>
      <w:tblPr>
        <w:tblStyle w:val="TableGrid"/>
        <w:tblW w:w="9209" w:type="dxa"/>
        <w:tblInd w:w="-7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250"/>
        <w:gridCol w:w="4462"/>
      </w:tblGrid>
      <w:tr w:rsidR="00F13734" w:rsidRPr="00A24A95" w14:paraId="6F2A99FD" w14:textId="77777777">
        <w:trPr>
          <w:trHeight w:val="252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085801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A24A95">
              <w:rPr>
                <w:rFonts w:ascii="Times New Roman" w:hAnsi="Times New Roman" w:cs="Times New Roman"/>
              </w:rPr>
              <w:t>Lp</w:t>
            </w:r>
            <w:proofErr w:type="spellEnd"/>
            <w:r w:rsidRPr="00A24A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CC26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Wyszczególnienie badań </w:t>
            </w:r>
          </w:p>
        </w:tc>
        <w:tc>
          <w:tcPr>
            <w:tcW w:w="4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B8809C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Minimalna częstotliwość badań i pomiarów </w:t>
            </w:r>
          </w:p>
        </w:tc>
      </w:tr>
      <w:tr w:rsidR="00F13734" w:rsidRPr="00A24A95" w14:paraId="30742AA7" w14:textId="77777777">
        <w:trPr>
          <w:trHeight w:val="2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627D63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302E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Rzędne wysokościowe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524029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co 100m </w:t>
            </w:r>
          </w:p>
        </w:tc>
      </w:tr>
      <w:tr w:rsidR="00F13734" w:rsidRPr="00A24A95" w14:paraId="599A9329" w14:textId="77777777">
        <w:trPr>
          <w:trHeight w:val="2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9526A0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BFC9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Równość podłużna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855F02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co 50m </w:t>
            </w:r>
          </w:p>
        </w:tc>
      </w:tr>
      <w:tr w:rsidR="00F13734" w:rsidRPr="00A24A95" w14:paraId="569689D2" w14:textId="77777777">
        <w:trPr>
          <w:trHeight w:val="2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0C7805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0F69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Równość poprzeczna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0D26CF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co 50 m </w:t>
            </w:r>
          </w:p>
        </w:tc>
      </w:tr>
      <w:tr w:rsidR="00F13734" w:rsidRPr="00A24A95" w14:paraId="5BEB326F" w14:textId="77777777">
        <w:trPr>
          <w:trHeight w:val="2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322716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631D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Spadki poprzeczne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712D7F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2 razy na 100 m </w:t>
            </w:r>
          </w:p>
        </w:tc>
      </w:tr>
      <w:tr w:rsidR="00F13734" w:rsidRPr="00A24A95" w14:paraId="28BA22E3" w14:textId="77777777">
        <w:trPr>
          <w:trHeight w:val="2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FAA93C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45A0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Szerokość pobocza umocnionego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EAFB5E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10 pomiarów na 1 km </w:t>
            </w:r>
          </w:p>
        </w:tc>
      </w:tr>
      <w:tr w:rsidR="00F13734" w:rsidRPr="00A24A95" w14:paraId="318B2570" w14:textId="77777777">
        <w:trPr>
          <w:trHeight w:val="245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D91ADC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2CD6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Grubość warstwy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CC917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10 pomiarów na 1 km </w:t>
            </w:r>
          </w:p>
        </w:tc>
      </w:tr>
      <w:tr w:rsidR="00F13734" w:rsidRPr="00A24A95" w14:paraId="71116706" w14:textId="77777777">
        <w:trPr>
          <w:trHeight w:val="254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28085D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D5A6FD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Zagęszczenie warstwy 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73EB29" w14:textId="77777777" w:rsidR="00F13734" w:rsidRPr="00A24A95" w:rsidRDefault="00000000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A24A95">
              <w:rPr>
                <w:rFonts w:ascii="Times New Roman" w:hAnsi="Times New Roman" w:cs="Times New Roman"/>
              </w:rPr>
              <w:t xml:space="preserve">1 badanie na 600 m kwadratowych </w:t>
            </w:r>
          </w:p>
        </w:tc>
      </w:tr>
    </w:tbl>
    <w:p w14:paraId="43AA36EF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40A3C13" w14:textId="77777777" w:rsidR="00F13734" w:rsidRPr="00A24A95" w:rsidRDefault="00000000">
      <w:pPr>
        <w:numPr>
          <w:ilvl w:val="2"/>
          <w:numId w:val="2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Rzędne wysokościowe </w:t>
      </w:r>
    </w:p>
    <w:p w14:paraId="47AF8928" w14:textId="77777777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Różnice pomiędzy rzędnymi wysokościowymi i rzędnymi projektowanymi pobocza nie powinny przekraczać +1 cm, - 3 cm. </w:t>
      </w:r>
    </w:p>
    <w:p w14:paraId="342D9EDF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55349499" w14:textId="2324321A" w:rsidR="00F13734" w:rsidRPr="00A24A95" w:rsidRDefault="00000000">
      <w:pPr>
        <w:numPr>
          <w:ilvl w:val="2"/>
          <w:numId w:val="2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>Równość umocnione</w:t>
      </w:r>
      <w:r w:rsidR="00B7180A">
        <w:rPr>
          <w:rFonts w:ascii="Times New Roman" w:hAnsi="Times New Roman" w:cs="Times New Roman"/>
        </w:rPr>
        <w:t>j nawierzchni</w:t>
      </w:r>
    </w:p>
    <w:p w14:paraId="5D358547" w14:textId="77777777" w:rsidR="00F13734" w:rsidRPr="00A24A95" w:rsidRDefault="00000000">
      <w:pPr>
        <w:ind w:left="-5" w:right="1294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Nierówności podłużne należy mierzyć 4-metrową łatą zgodnie z BN-68/8931-04.  </w:t>
      </w:r>
      <w:r w:rsidRPr="00A24A95">
        <w:rPr>
          <w:rFonts w:ascii="Times New Roman" w:hAnsi="Times New Roman" w:cs="Times New Roman"/>
        </w:rPr>
        <w:tab/>
        <w:t xml:space="preserve">Nierówności podłużne i poprzeczne  nie mogą przekraczać:  </w:t>
      </w: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15 mm. </w:t>
      </w:r>
    </w:p>
    <w:p w14:paraId="681E999C" w14:textId="0866E384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8F7E9A8" w14:textId="77777777" w:rsidR="00F13734" w:rsidRPr="00A24A95" w:rsidRDefault="00000000">
      <w:pPr>
        <w:numPr>
          <w:ilvl w:val="2"/>
          <w:numId w:val="2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Szerokość pobocza </w:t>
      </w:r>
    </w:p>
    <w:p w14:paraId="59CBD920" w14:textId="5D147A5E" w:rsidR="00F13734" w:rsidRPr="00A24A95" w:rsidRDefault="00000000">
      <w:pPr>
        <w:tabs>
          <w:tab w:val="right" w:pos="9588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Szerokość umocnienia pobocza nie może różnić się od szerokości </w:t>
      </w:r>
      <w:r w:rsidR="00B7180A">
        <w:rPr>
          <w:rFonts w:ascii="Times New Roman" w:hAnsi="Times New Roman" w:cs="Times New Roman"/>
        </w:rPr>
        <w:t>zakładanej</w:t>
      </w:r>
      <w:r w:rsidRPr="00A24A95">
        <w:rPr>
          <w:rFonts w:ascii="Times New Roman" w:hAnsi="Times New Roman" w:cs="Times New Roman"/>
        </w:rPr>
        <w:t xml:space="preserve"> o więcej niż +10 cm, -5 cm. </w:t>
      </w:r>
    </w:p>
    <w:p w14:paraId="7C558DA4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927D7CB" w14:textId="77777777" w:rsidR="00F13734" w:rsidRPr="00A24A95" w:rsidRDefault="00000000">
      <w:pPr>
        <w:numPr>
          <w:ilvl w:val="2"/>
          <w:numId w:val="2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Grubość warstwy </w:t>
      </w:r>
    </w:p>
    <w:p w14:paraId="088E7379" w14:textId="10CA60BF" w:rsidR="00F13734" w:rsidRPr="00A24A95" w:rsidRDefault="00000000">
      <w:pPr>
        <w:tabs>
          <w:tab w:val="right" w:pos="9588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Grubość warstwy umocnienia pobocza nie może się różnić od grubości </w:t>
      </w:r>
      <w:r w:rsidR="00B7180A">
        <w:rPr>
          <w:rFonts w:ascii="Times New Roman" w:hAnsi="Times New Roman" w:cs="Times New Roman"/>
        </w:rPr>
        <w:t>zakładanej</w:t>
      </w:r>
      <w:r w:rsidRPr="00A24A95">
        <w:rPr>
          <w:rFonts w:ascii="Times New Roman" w:hAnsi="Times New Roman" w:cs="Times New Roman"/>
        </w:rPr>
        <w:t xml:space="preserve"> o więcej niż: </w:t>
      </w: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 </w:t>
      </w:r>
      <w:r w:rsidRPr="00A24A95">
        <w:rPr>
          <w:rFonts w:ascii="Times New Roman" w:eastAsia="Segoe UI Symbol" w:hAnsi="Times New Roman" w:cs="Times New Roman"/>
        </w:rPr>
        <w:t>±</w:t>
      </w:r>
      <w:r w:rsidRPr="00A24A95">
        <w:rPr>
          <w:rFonts w:ascii="Times New Roman" w:hAnsi="Times New Roman" w:cs="Times New Roman"/>
        </w:rPr>
        <w:t xml:space="preserve"> 2 %. </w:t>
      </w:r>
    </w:p>
    <w:p w14:paraId="5BF08BA6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362A3CF7" w14:textId="77777777" w:rsidR="00F13734" w:rsidRPr="00A24A95" w:rsidRDefault="00000000">
      <w:pPr>
        <w:numPr>
          <w:ilvl w:val="2"/>
          <w:numId w:val="2"/>
        </w:numPr>
        <w:ind w:hanging="5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lastRenderedPageBreak/>
        <w:t xml:space="preserve">Zagęszczenie </w:t>
      </w:r>
    </w:p>
    <w:p w14:paraId="0D71AB85" w14:textId="77777777" w:rsidR="00F13734" w:rsidRPr="00A24A95" w:rsidRDefault="00000000">
      <w:pPr>
        <w:tabs>
          <w:tab w:val="center" w:pos="4428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Zagęszczenie warstwy nie powinno być mniejsze niż 0,98 według normalnej próby </w:t>
      </w:r>
      <w:proofErr w:type="spellStart"/>
      <w:r w:rsidRPr="00A24A95">
        <w:rPr>
          <w:rFonts w:ascii="Times New Roman" w:hAnsi="Times New Roman" w:cs="Times New Roman"/>
        </w:rPr>
        <w:t>Proctora</w:t>
      </w:r>
      <w:proofErr w:type="spellEnd"/>
      <w:r w:rsidRPr="00A24A95">
        <w:rPr>
          <w:rFonts w:ascii="Times New Roman" w:hAnsi="Times New Roman" w:cs="Times New Roman"/>
        </w:rPr>
        <w:t xml:space="preserve">. </w:t>
      </w:r>
    </w:p>
    <w:p w14:paraId="5CCDD459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5F583BAA" w14:textId="77777777" w:rsidR="00F13734" w:rsidRPr="00A24A95" w:rsidRDefault="00000000">
      <w:pPr>
        <w:numPr>
          <w:ilvl w:val="0"/>
          <w:numId w:val="2"/>
        </w:numPr>
        <w:spacing w:after="0"/>
        <w:ind w:hanging="3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OBMIAR ROBÓT </w:t>
      </w:r>
    </w:p>
    <w:p w14:paraId="522EB475" w14:textId="3F40585B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64CDCFDB" w14:textId="77777777" w:rsidR="00F13734" w:rsidRPr="00A24A95" w:rsidRDefault="00000000">
      <w:pPr>
        <w:numPr>
          <w:ilvl w:val="1"/>
          <w:numId w:val="2"/>
        </w:numPr>
        <w:spacing w:after="0"/>
        <w:ind w:hanging="454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Jednostka obmiarowa </w:t>
      </w:r>
    </w:p>
    <w:p w14:paraId="46ABFF37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4F6AC815" w14:textId="77777777" w:rsidR="00F13734" w:rsidRPr="00A24A95" w:rsidRDefault="00000000">
      <w:pPr>
        <w:tabs>
          <w:tab w:val="center" w:pos="2424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Jednostką obmiaru wykonanych robót jest: </w:t>
      </w:r>
    </w:p>
    <w:p w14:paraId="4E8AA512" w14:textId="3EEE3782" w:rsidR="00F13734" w:rsidRPr="00A24A95" w:rsidRDefault="00000000">
      <w:pPr>
        <w:ind w:left="1428"/>
        <w:rPr>
          <w:rFonts w:ascii="Times New Roman" w:hAnsi="Times New Roman" w:cs="Times New Roman"/>
        </w:rPr>
      </w:pPr>
      <w:r w:rsidRPr="00A24A95">
        <w:rPr>
          <w:rFonts w:ascii="Times New Roman" w:eastAsia="Segoe UI Symbol" w:hAnsi="Times New Roman" w:cs="Times New Roman"/>
        </w:rPr>
        <w:t>−</w:t>
      </w:r>
      <w:r w:rsidRPr="00A24A95">
        <w:rPr>
          <w:rFonts w:ascii="Times New Roman" w:hAnsi="Times New Roman" w:cs="Times New Roman"/>
        </w:rPr>
        <w:t xml:space="preserve"> m</w:t>
      </w:r>
      <w:r w:rsidRPr="00A24A95">
        <w:rPr>
          <w:rFonts w:ascii="Times New Roman" w:hAnsi="Times New Roman" w:cs="Times New Roman"/>
          <w:vertAlign w:val="superscript"/>
        </w:rPr>
        <w:t>2</w:t>
      </w:r>
      <w:r w:rsidRPr="00A24A95">
        <w:rPr>
          <w:rFonts w:ascii="Times New Roman" w:hAnsi="Times New Roman" w:cs="Times New Roman"/>
        </w:rPr>
        <w:t xml:space="preserve"> (metr kwadratowy) powierzchni z destruktu </w:t>
      </w:r>
    </w:p>
    <w:p w14:paraId="37EB7C68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60106597" w14:textId="77777777" w:rsidR="00F13734" w:rsidRPr="00A24A95" w:rsidRDefault="00000000">
      <w:pPr>
        <w:numPr>
          <w:ilvl w:val="0"/>
          <w:numId w:val="2"/>
        </w:numPr>
        <w:spacing w:after="0"/>
        <w:ind w:hanging="3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ODBIÓR ROBÓT </w:t>
      </w:r>
    </w:p>
    <w:p w14:paraId="70163A74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FCD63DC" w14:textId="77777777" w:rsidR="00F13734" w:rsidRPr="00A24A95" w:rsidRDefault="00000000">
      <w:pPr>
        <w:numPr>
          <w:ilvl w:val="1"/>
          <w:numId w:val="2"/>
        </w:numPr>
        <w:spacing w:after="0"/>
        <w:ind w:hanging="454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Ogólne zasady odbioru robót </w:t>
      </w:r>
    </w:p>
    <w:p w14:paraId="3E31BDE5" w14:textId="228A7619" w:rsidR="00F13734" w:rsidRPr="00A24A95" w:rsidRDefault="00000000">
      <w:pPr>
        <w:tabs>
          <w:tab w:val="center" w:pos="4238"/>
        </w:tabs>
        <w:ind w:left="-15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. </w:t>
      </w:r>
    </w:p>
    <w:p w14:paraId="154EBE9B" w14:textId="1BB837BE" w:rsidR="00F13734" w:rsidRPr="00A24A95" w:rsidRDefault="00000000">
      <w:pPr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  <w:r w:rsidRPr="00A24A95">
        <w:rPr>
          <w:rFonts w:ascii="Times New Roman" w:hAnsi="Times New Roman" w:cs="Times New Roman"/>
        </w:rPr>
        <w:tab/>
        <w:t xml:space="preserve">Roboty uznaje się za wykonane zgodnie z SST i wymaganiami </w:t>
      </w:r>
      <w:r w:rsidR="00416828">
        <w:rPr>
          <w:rFonts w:ascii="Times New Roman" w:hAnsi="Times New Roman" w:cs="Times New Roman"/>
        </w:rPr>
        <w:t>przedmiotu zamówienia</w:t>
      </w:r>
      <w:r w:rsidRPr="00A24A95">
        <w:rPr>
          <w:rFonts w:ascii="Times New Roman" w:hAnsi="Times New Roman" w:cs="Times New Roman"/>
        </w:rPr>
        <w:t xml:space="preserve">, jeżeli wszystkie pomiary i badania z zachowaniem tolerancji według punktu 6 dały wyniki pozytywne. </w:t>
      </w:r>
    </w:p>
    <w:p w14:paraId="08F2ED92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6A90A26C" w14:textId="77777777" w:rsidR="00F13734" w:rsidRPr="00A24A95" w:rsidRDefault="00000000">
      <w:pPr>
        <w:numPr>
          <w:ilvl w:val="0"/>
          <w:numId w:val="2"/>
        </w:numPr>
        <w:spacing w:after="0"/>
        <w:ind w:hanging="3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PODSTAWA PŁATNOŚCI </w:t>
      </w:r>
    </w:p>
    <w:p w14:paraId="49B405C4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53C590DA" w14:textId="2111263B" w:rsidR="00F13734" w:rsidRPr="00416828" w:rsidRDefault="00000000" w:rsidP="00416828">
      <w:pPr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416828">
        <w:rPr>
          <w:rFonts w:ascii="Times New Roman" w:hAnsi="Times New Roman" w:cs="Times New Roman"/>
        </w:rPr>
        <w:t xml:space="preserve">Ogólne ustalenia dotyczące podstawy płatności </w:t>
      </w:r>
      <w:r w:rsidR="00416828" w:rsidRPr="00416828">
        <w:rPr>
          <w:rFonts w:ascii="Times New Roman" w:hAnsi="Times New Roman" w:cs="Times New Roman"/>
        </w:rPr>
        <w:t>zawarto w umowie.</w:t>
      </w:r>
    </w:p>
    <w:p w14:paraId="5D52DA0E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32DD77C4" w14:textId="78E51BB0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5485698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732EEE7D" w14:textId="77777777" w:rsidR="00F13734" w:rsidRPr="00A24A95" w:rsidRDefault="00000000">
      <w:pPr>
        <w:numPr>
          <w:ilvl w:val="0"/>
          <w:numId w:val="2"/>
        </w:numPr>
        <w:spacing w:after="0"/>
        <w:ind w:hanging="3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PRZEPISY ZWIĄZANE </w:t>
      </w:r>
    </w:p>
    <w:p w14:paraId="6A80398D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542CD813" w14:textId="77777777" w:rsidR="00F13734" w:rsidRPr="00A24A95" w:rsidRDefault="00000000">
      <w:pPr>
        <w:numPr>
          <w:ilvl w:val="1"/>
          <w:numId w:val="2"/>
        </w:numPr>
        <w:spacing w:after="0"/>
        <w:ind w:hanging="454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Normy </w:t>
      </w:r>
    </w:p>
    <w:p w14:paraId="576A226C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1DB77B0E" w14:textId="77777777" w:rsidR="00F13734" w:rsidRPr="00A24A95" w:rsidRDefault="00000000">
      <w:pPr>
        <w:numPr>
          <w:ilvl w:val="0"/>
          <w:numId w:val="3"/>
        </w:numPr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PN-B-11111 </w:t>
      </w:r>
      <w:r w:rsidRPr="00A24A95">
        <w:rPr>
          <w:rFonts w:ascii="Times New Roman" w:hAnsi="Times New Roman" w:cs="Times New Roman"/>
        </w:rPr>
        <w:tab/>
        <w:t xml:space="preserve">Kruszywa mineralne. Kruszywa naturalne do nawierzchni drogowych. Żwir i mieszanka </w:t>
      </w:r>
    </w:p>
    <w:p w14:paraId="22F87831" w14:textId="77777777" w:rsidR="00F13734" w:rsidRPr="00A24A95" w:rsidRDefault="00000000">
      <w:pPr>
        <w:numPr>
          <w:ilvl w:val="0"/>
          <w:numId w:val="3"/>
        </w:numPr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PN-B-11112 </w:t>
      </w:r>
      <w:r w:rsidRPr="00A24A95">
        <w:rPr>
          <w:rFonts w:ascii="Times New Roman" w:hAnsi="Times New Roman" w:cs="Times New Roman"/>
        </w:rPr>
        <w:tab/>
        <w:t xml:space="preserve">Kruszywa mineralne. Kruszywa łamane do nawierzchni drogowych. </w:t>
      </w:r>
    </w:p>
    <w:p w14:paraId="3127BACE" w14:textId="77777777" w:rsidR="00F13734" w:rsidRPr="00A24A95" w:rsidRDefault="00000000">
      <w:pPr>
        <w:numPr>
          <w:ilvl w:val="0"/>
          <w:numId w:val="3"/>
        </w:numPr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PN-B-11113 </w:t>
      </w:r>
      <w:r w:rsidRPr="00A24A95">
        <w:rPr>
          <w:rFonts w:ascii="Times New Roman" w:hAnsi="Times New Roman" w:cs="Times New Roman"/>
        </w:rPr>
        <w:tab/>
        <w:t xml:space="preserve">Kruszywa mineralne. Kruszywa naturalne do nawierzchni drogowych. Piasek </w:t>
      </w:r>
    </w:p>
    <w:p w14:paraId="5C3643DB" w14:textId="77777777" w:rsidR="00F13734" w:rsidRPr="00A24A95" w:rsidRDefault="00000000">
      <w:pPr>
        <w:numPr>
          <w:ilvl w:val="0"/>
          <w:numId w:val="3"/>
        </w:numPr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PN-B-04481  </w:t>
      </w:r>
      <w:r w:rsidRPr="00A24A95">
        <w:rPr>
          <w:rFonts w:ascii="Times New Roman" w:hAnsi="Times New Roman" w:cs="Times New Roman"/>
        </w:rPr>
        <w:tab/>
        <w:t xml:space="preserve">Grunty budowlane. Badania próbek gruntów. </w:t>
      </w:r>
    </w:p>
    <w:p w14:paraId="28D60C4A" w14:textId="77777777" w:rsidR="00F13734" w:rsidRPr="00A24A95" w:rsidRDefault="00000000">
      <w:pPr>
        <w:numPr>
          <w:ilvl w:val="0"/>
          <w:numId w:val="3"/>
        </w:numPr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BN-77/8931-12 </w:t>
      </w:r>
      <w:r w:rsidRPr="00A24A95">
        <w:rPr>
          <w:rFonts w:ascii="Times New Roman" w:hAnsi="Times New Roman" w:cs="Times New Roman"/>
        </w:rPr>
        <w:tab/>
        <w:t xml:space="preserve">Oznaczenie wskaźnika zagęszczenia gruntu. </w:t>
      </w:r>
    </w:p>
    <w:p w14:paraId="36A243A8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A0A5688" w14:textId="77777777" w:rsidR="00F13734" w:rsidRPr="00A24A95" w:rsidRDefault="00000000">
      <w:pPr>
        <w:spacing w:after="0"/>
        <w:ind w:left="-5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10.2. Inne przepisy </w:t>
      </w:r>
    </w:p>
    <w:p w14:paraId="49A6525B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 </w:t>
      </w:r>
    </w:p>
    <w:p w14:paraId="0CB25AAF" w14:textId="77777777" w:rsidR="00F13734" w:rsidRPr="00A24A95" w:rsidRDefault="00000000">
      <w:pPr>
        <w:numPr>
          <w:ilvl w:val="0"/>
          <w:numId w:val="3"/>
        </w:numPr>
        <w:ind w:hanging="202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</w:rPr>
        <w:t xml:space="preserve">Warunki techniczne. Drogowe kationowe emulsje asfaltowe EmA-99. IBDiM-1999 r. </w:t>
      </w:r>
    </w:p>
    <w:p w14:paraId="314D9516" w14:textId="77777777" w:rsidR="00F13734" w:rsidRPr="00A24A95" w:rsidRDefault="00000000">
      <w:pPr>
        <w:spacing w:after="0"/>
        <w:ind w:left="0" w:firstLine="0"/>
        <w:rPr>
          <w:rFonts w:ascii="Times New Roman" w:hAnsi="Times New Roman" w:cs="Times New Roman"/>
        </w:rPr>
      </w:pPr>
      <w:r w:rsidRPr="00A24A95">
        <w:rPr>
          <w:rFonts w:ascii="Times New Roman" w:hAnsi="Times New Roman" w:cs="Times New Roman"/>
          <w:sz w:val="24"/>
        </w:rPr>
        <w:t xml:space="preserve"> </w:t>
      </w:r>
    </w:p>
    <w:sectPr w:rsidR="00F13734" w:rsidRPr="00A24A95">
      <w:headerReference w:type="first" r:id="rId7"/>
      <w:footerReference w:type="first" r:id="rId8"/>
      <w:pgSz w:w="11904" w:h="16840"/>
      <w:pgMar w:top="1421" w:right="898" w:bottom="670" w:left="1418" w:header="710" w:footer="670" w:gutter="0"/>
      <w:pgNumType w:fmt="upperLetter"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F302" w14:textId="77777777" w:rsidR="00BE2C54" w:rsidRDefault="00BE2C54">
      <w:pPr>
        <w:spacing w:after="0" w:line="240" w:lineRule="auto"/>
      </w:pPr>
      <w:r>
        <w:separator/>
      </w:r>
    </w:p>
  </w:endnote>
  <w:endnote w:type="continuationSeparator" w:id="0">
    <w:p w14:paraId="12F04DE3" w14:textId="77777777" w:rsidR="00BE2C54" w:rsidRDefault="00BE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3CE1" w14:textId="77777777" w:rsidR="00F13734" w:rsidRDefault="00000000">
    <w:pPr>
      <w:tabs>
        <w:tab w:val="center" w:pos="4819"/>
        <w:tab w:val="right" w:pos="9588"/>
      </w:tabs>
      <w:spacing w:after="0"/>
      <w:ind w:left="0" w:right="-48" w:firstLine="0"/>
    </w:pPr>
    <w:r>
      <w:rPr>
        <w:sz w:val="22"/>
      </w:rPr>
      <w:tab/>
    </w:r>
    <w:r>
      <w:t xml:space="preserve">Remont i wzmocnienie nawierzchni drogi krajowej nr 1 na odcinku Miłobądz  -  Tczew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E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52D1" w14:textId="77777777" w:rsidR="00BE2C54" w:rsidRDefault="00BE2C54">
      <w:pPr>
        <w:spacing w:after="0" w:line="240" w:lineRule="auto"/>
      </w:pPr>
      <w:r>
        <w:separator/>
      </w:r>
    </w:p>
  </w:footnote>
  <w:footnote w:type="continuationSeparator" w:id="0">
    <w:p w14:paraId="3E36D6B8" w14:textId="77777777" w:rsidR="00BE2C54" w:rsidRDefault="00BE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4350" w14:textId="77777777" w:rsidR="00F13734" w:rsidRDefault="00000000">
    <w:pPr>
      <w:tabs>
        <w:tab w:val="center" w:pos="4536"/>
      </w:tabs>
      <w:spacing w:after="0"/>
      <w:ind w:left="0" w:firstLine="0"/>
    </w:pPr>
    <w:r>
      <w:rPr>
        <w:sz w:val="16"/>
      </w:rPr>
      <w:t>SST dodatkowa</w:t>
    </w:r>
    <w:r>
      <w:t xml:space="preserve"> </w:t>
    </w:r>
    <w:r>
      <w:tab/>
      <w:t xml:space="preserve">ROBOTY WYKOŃCZENIOWE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744"/>
    <w:multiLevelType w:val="multilevel"/>
    <w:tmpl w:val="B8BA3864"/>
    <w:lvl w:ilvl="0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8027C6"/>
    <w:multiLevelType w:val="multilevel"/>
    <w:tmpl w:val="1396A262"/>
    <w:lvl w:ilvl="0">
      <w:start w:val="6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02B92"/>
    <w:multiLevelType w:val="hybridMultilevel"/>
    <w:tmpl w:val="79485570"/>
    <w:lvl w:ilvl="0" w:tplc="3FB6BD52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20C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9E2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A6F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AA9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B203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C2E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BC7F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ED3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0010758">
    <w:abstractNumId w:val="0"/>
  </w:num>
  <w:num w:numId="2" w16cid:durableId="1684866744">
    <w:abstractNumId w:val="1"/>
  </w:num>
  <w:num w:numId="3" w16cid:durableId="42522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34"/>
    <w:rsid w:val="00416828"/>
    <w:rsid w:val="004E5817"/>
    <w:rsid w:val="0054744C"/>
    <w:rsid w:val="007521FA"/>
    <w:rsid w:val="007A7C43"/>
    <w:rsid w:val="007C065D"/>
    <w:rsid w:val="007D797B"/>
    <w:rsid w:val="00856469"/>
    <w:rsid w:val="00901D6B"/>
    <w:rsid w:val="0098595E"/>
    <w:rsid w:val="00A0180B"/>
    <w:rsid w:val="00A24A95"/>
    <w:rsid w:val="00B7180A"/>
    <w:rsid w:val="00BE2C54"/>
    <w:rsid w:val="00CE0CD8"/>
    <w:rsid w:val="00D31D8F"/>
    <w:rsid w:val="00DE5B75"/>
    <w:rsid w:val="00F13734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1668"/>
  <w15:docId w15:val="{6E26AEAE-471A-432D-8455-CB01730B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4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A95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1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828"/>
    <w:rPr>
      <w:rFonts w:ascii="Calibri" w:eastAsia="Calibri" w:hAnsi="Calibri" w:cs="Calibri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1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1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1F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1F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d060301.doc</vt:lpstr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d060301.doc</dc:title>
  <dc:subject/>
  <dc:creator>mczechowska</dc:creator>
  <cp:keywords/>
  <cp:lastModifiedBy>Aneta AR. Rabiega</cp:lastModifiedBy>
  <cp:revision>9</cp:revision>
  <dcterms:created xsi:type="dcterms:W3CDTF">2024-08-02T07:33:00Z</dcterms:created>
  <dcterms:modified xsi:type="dcterms:W3CDTF">2024-11-15T09:53:00Z</dcterms:modified>
</cp:coreProperties>
</file>