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C351E" w14:textId="6673B0FB" w:rsidR="00F6036C" w:rsidRPr="00C145BC" w:rsidRDefault="00F6036C" w:rsidP="00F6036C">
      <w:pPr>
        <w:jc w:val="right"/>
        <w:rPr>
          <w:rFonts w:ascii="Times New Roman" w:hAnsi="Times New Roman" w:cs="Times New Roman"/>
          <w:sz w:val="20"/>
        </w:rPr>
      </w:pPr>
      <w:r w:rsidRPr="00C145BC">
        <w:rPr>
          <w:rFonts w:ascii="Times New Roman" w:hAnsi="Times New Roman" w:cs="Times New Roman"/>
          <w:sz w:val="20"/>
        </w:rPr>
        <w:t>Zał</w:t>
      </w:r>
      <w:r w:rsidR="00AE3154">
        <w:rPr>
          <w:rFonts w:ascii="Times New Roman" w:hAnsi="Times New Roman" w:cs="Times New Roman"/>
          <w:sz w:val="20"/>
        </w:rPr>
        <w:t xml:space="preserve">ącznik nr 1 </w:t>
      </w:r>
      <w:r w:rsidR="00042B21">
        <w:rPr>
          <w:rFonts w:ascii="Times New Roman" w:hAnsi="Times New Roman" w:cs="Times New Roman"/>
          <w:sz w:val="20"/>
        </w:rPr>
        <w:t>do umowy nr S.2380.7</w:t>
      </w:r>
      <w:bookmarkStart w:id="0" w:name="_GoBack"/>
      <w:bookmarkEnd w:id="0"/>
      <w:r w:rsidR="00ED3C60">
        <w:rPr>
          <w:rFonts w:ascii="Times New Roman" w:hAnsi="Times New Roman" w:cs="Times New Roman"/>
          <w:sz w:val="20"/>
        </w:rPr>
        <w:t>.22</w:t>
      </w:r>
      <w:r w:rsidR="0048410C">
        <w:rPr>
          <w:rFonts w:ascii="Times New Roman" w:hAnsi="Times New Roman" w:cs="Times New Roman"/>
          <w:sz w:val="20"/>
        </w:rPr>
        <w:t>.WO</w:t>
      </w:r>
    </w:p>
    <w:p w14:paraId="4BEE9ADC" w14:textId="77777777" w:rsidR="00F6036C" w:rsidRDefault="00F6036C" w:rsidP="00F6036C">
      <w:pPr>
        <w:spacing w:line="360" w:lineRule="auto"/>
        <w:jc w:val="center"/>
        <w:rPr>
          <w:b/>
          <w:sz w:val="48"/>
          <w:szCs w:val="48"/>
        </w:rPr>
      </w:pPr>
    </w:p>
    <w:p w14:paraId="1BB7D765" w14:textId="77777777" w:rsidR="00F6036C" w:rsidRPr="00C145BC" w:rsidRDefault="00F6036C" w:rsidP="00F6036C">
      <w:pPr>
        <w:jc w:val="center"/>
        <w:rPr>
          <w:rFonts w:ascii="Times New Roman" w:hAnsi="Times New Roman" w:cs="Times New Roman"/>
          <w:sz w:val="24"/>
          <w:szCs w:val="24"/>
        </w:rPr>
      </w:pPr>
      <w:r w:rsidRPr="00C145BC">
        <w:rPr>
          <w:rFonts w:ascii="Times New Roman" w:hAnsi="Times New Roman" w:cs="Times New Roman"/>
          <w:b/>
          <w:bCs/>
          <w:sz w:val="24"/>
          <w:szCs w:val="24"/>
        </w:rPr>
        <w:t>Szczegółowy opis przedmiotu zamówienia</w:t>
      </w:r>
    </w:p>
    <w:p w14:paraId="76CEFFA0" w14:textId="77777777" w:rsidR="00F6036C" w:rsidRPr="00C145BC" w:rsidRDefault="00F6036C" w:rsidP="00F6036C">
      <w:pPr>
        <w:rPr>
          <w:rFonts w:ascii="Times New Roman" w:hAnsi="Times New Roman" w:cs="Times New Roman"/>
          <w:sz w:val="24"/>
          <w:szCs w:val="24"/>
        </w:rPr>
      </w:pPr>
    </w:p>
    <w:p w14:paraId="4DE48AD4" w14:textId="52D35C53" w:rsidR="00F6036C" w:rsidRPr="005B0D22" w:rsidRDefault="00F6036C" w:rsidP="004B3CD0">
      <w:pPr>
        <w:numPr>
          <w:ilvl w:val="0"/>
          <w:numId w:val="22"/>
        </w:numPr>
        <w:suppressAutoHyphens/>
        <w:spacing w:after="0" w:line="240" w:lineRule="auto"/>
        <w:ind w:left="284"/>
        <w:jc w:val="both"/>
        <w:rPr>
          <w:rFonts w:ascii="Times New Roman" w:hAnsi="Times New Roman" w:cs="Times New Roman"/>
          <w:bCs/>
          <w:sz w:val="24"/>
          <w:szCs w:val="24"/>
        </w:rPr>
      </w:pPr>
      <w:r w:rsidRPr="00C145BC">
        <w:rPr>
          <w:rFonts w:ascii="Times New Roman" w:hAnsi="Times New Roman" w:cs="Times New Roman"/>
          <w:b/>
          <w:sz w:val="24"/>
          <w:szCs w:val="24"/>
        </w:rPr>
        <w:t>Charakterystyka przedmiotu zamówienia:</w:t>
      </w:r>
      <w:r w:rsidRPr="00C145BC">
        <w:rPr>
          <w:rFonts w:ascii="Times New Roman" w:hAnsi="Times New Roman" w:cs="Times New Roman"/>
          <w:sz w:val="24"/>
          <w:szCs w:val="24"/>
        </w:rPr>
        <w:t xml:space="preserve"> Przedmiotem zamówienia </w:t>
      </w:r>
      <w:r w:rsidRPr="004603B4">
        <w:rPr>
          <w:rFonts w:ascii="Times New Roman" w:hAnsi="Times New Roman" w:cs="Times New Roman"/>
          <w:sz w:val="24"/>
          <w:szCs w:val="24"/>
        </w:rPr>
        <w:t xml:space="preserve">jest </w:t>
      </w:r>
      <w:r w:rsidR="004603B4">
        <w:rPr>
          <w:rFonts w:ascii="Times New Roman" w:hAnsi="Times New Roman" w:cs="Times New Roman"/>
          <w:bCs/>
          <w:sz w:val="24"/>
          <w:szCs w:val="24"/>
        </w:rPr>
        <w:t>adaptacja</w:t>
      </w:r>
      <w:r w:rsidR="004603B4" w:rsidRPr="004603B4">
        <w:rPr>
          <w:rFonts w:ascii="Times New Roman" w:hAnsi="Times New Roman" w:cs="Times New Roman"/>
          <w:bCs/>
          <w:sz w:val="24"/>
          <w:szCs w:val="24"/>
        </w:rPr>
        <w:t xml:space="preserve"> </w:t>
      </w:r>
      <w:r w:rsidR="004603B4" w:rsidRPr="004603B4">
        <w:rPr>
          <w:rFonts w:ascii="Times New Roman" w:hAnsi="Times New Roman" w:cs="Times New Roman"/>
          <w:sz w:val="24"/>
          <w:szCs w:val="24"/>
        </w:rPr>
        <w:t xml:space="preserve">samochodu osobowego </w:t>
      </w:r>
      <w:r w:rsidR="004603B4" w:rsidRPr="005B0D22">
        <w:rPr>
          <w:rFonts w:ascii="Times New Roman" w:hAnsi="Times New Roman" w:cs="Times New Roman"/>
          <w:sz w:val="24"/>
          <w:szCs w:val="24"/>
        </w:rPr>
        <w:t xml:space="preserve">marki </w:t>
      </w:r>
      <w:r w:rsidR="005B0D22" w:rsidRPr="005B0D22">
        <w:rPr>
          <w:rFonts w:ascii="Times New Roman" w:hAnsi="Times New Roman" w:cs="Times New Roman"/>
          <w:sz w:val="24"/>
          <w:szCs w:val="24"/>
        </w:rPr>
        <w:t xml:space="preserve">BMW </w:t>
      </w:r>
      <w:r w:rsidR="005B0D22" w:rsidRPr="005B0D22">
        <w:rPr>
          <w:rFonts w:ascii="Times New Roman" w:hAnsi="Times New Roman" w:cs="Times New Roman"/>
          <w:sz w:val="24"/>
          <w:szCs w:val="24"/>
          <w:lang w:eastAsia="ar-SA"/>
        </w:rPr>
        <w:t>(typ G3L, wariant 5R71) rok prod. 2022,  poj. sil. 1998 moc 190 KW</w:t>
      </w:r>
      <w:r w:rsidR="004603B4" w:rsidRPr="005B0D22">
        <w:rPr>
          <w:rFonts w:ascii="Times New Roman" w:hAnsi="Times New Roman" w:cs="Times New Roman"/>
          <w:sz w:val="24"/>
          <w:szCs w:val="24"/>
        </w:rPr>
        <w:t xml:space="preserve"> pod policyjną wersję nieoznakowany RD-VIDEO</w:t>
      </w:r>
    </w:p>
    <w:p w14:paraId="53AEB35E" w14:textId="77777777" w:rsidR="00F6036C" w:rsidRPr="00C145BC" w:rsidRDefault="00F6036C" w:rsidP="00F6036C">
      <w:pPr>
        <w:spacing w:line="360" w:lineRule="auto"/>
        <w:jc w:val="center"/>
        <w:rPr>
          <w:rFonts w:ascii="Times New Roman" w:hAnsi="Times New Roman" w:cs="Times New Roman"/>
          <w:b/>
          <w:sz w:val="24"/>
          <w:szCs w:val="24"/>
        </w:rPr>
      </w:pPr>
    </w:p>
    <w:p w14:paraId="19F651ED" w14:textId="77777777" w:rsidR="00F6036C" w:rsidRDefault="00F6036C" w:rsidP="00F6036C">
      <w:pPr>
        <w:spacing w:line="360" w:lineRule="auto"/>
        <w:jc w:val="center"/>
        <w:rPr>
          <w:b/>
          <w:sz w:val="48"/>
          <w:szCs w:val="48"/>
        </w:rPr>
      </w:pPr>
    </w:p>
    <w:p w14:paraId="19B1BE5A" w14:textId="77777777" w:rsidR="00F6036C" w:rsidRPr="003C12A0" w:rsidRDefault="00F6036C" w:rsidP="00F6036C">
      <w:pPr>
        <w:spacing w:line="360" w:lineRule="auto"/>
        <w:jc w:val="center"/>
        <w:rPr>
          <w:b/>
          <w:sz w:val="48"/>
          <w:szCs w:val="48"/>
        </w:rPr>
      </w:pPr>
    </w:p>
    <w:p w14:paraId="7023FA82" w14:textId="77777777" w:rsidR="00F6036C" w:rsidRPr="00C145BC" w:rsidRDefault="00F6036C" w:rsidP="00F6036C">
      <w:pPr>
        <w:spacing w:line="360" w:lineRule="auto"/>
        <w:jc w:val="center"/>
        <w:rPr>
          <w:rFonts w:ascii="Times New Roman" w:hAnsi="Times New Roman" w:cs="Times New Roman"/>
          <w:b/>
          <w:sz w:val="32"/>
        </w:rPr>
      </w:pPr>
      <w:r w:rsidRPr="00C145BC">
        <w:rPr>
          <w:rFonts w:ascii="Times New Roman" w:hAnsi="Times New Roman" w:cs="Times New Roman"/>
          <w:b/>
          <w:sz w:val="48"/>
          <w:szCs w:val="48"/>
        </w:rPr>
        <w:t>SPECYFIKACJA TECHNICZNA</w:t>
      </w:r>
    </w:p>
    <w:p w14:paraId="29634FF2" w14:textId="1129BC83" w:rsidR="00F6036C" w:rsidRPr="00C145BC" w:rsidRDefault="00A04331" w:rsidP="00F6036C">
      <w:pPr>
        <w:jc w:val="center"/>
        <w:rPr>
          <w:rFonts w:ascii="Times New Roman" w:hAnsi="Times New Roman" w:cs="Times New Roman"/>
          <w:sz w:val="20"/>
        </w:rPr>
      </w:pPr>
      <w:r>
        <w:rPr>
          <w:rFonts w:ascii="Times New Roman" w:hAnsi="Times New Roman" w:cs="Times New Roman"/>
          <w:b/>
          <w:sz w:val="36"/>
          <w:szCs w:val="36"/>
        </w:rPr>
        <w:t>ADAPTACJA</w:t>
      </w:r>
      <w:r w:rsidR="00F6036C" w:rsidRPr="00C145BC">
        <w:rPr>
          <w:rFonts w:ascii="Times New Roman" w:hAnsi="Times New Roman" w:cs="Times New Roman"/>
          <w:b/>
          <w:sz w:val="36"/>
          <w:szCs w:val="36"/>
        </w:rPr>
        <w:t xml:space="preserve"> POJAZDU OSOBOWEGO </w:t>
      </w:r>
      <w:r w:rsidR="00F6036C" w:rsidRPr="00C145BC">
        <w:rPr>
          <w:rFonts w:ascii="Times New Roman" w:hAnsi="Times New Roman" w:cs="Times New Roman"/>
          <w:b/>
          <w:sz w:val="36"/>
          <w:szCs w:val="36"/>
        </w:rPr>
        <w:br/>
      </w:r>
      <w:r>
        <w:rPr>
          <w:rFonts w:ascii="Times New Roman" w:hAnsi="Times New Roman" w:cs="Times New Roman"/>
          <w:b/>
          <w:sz w:val="36"/>
          <w:szCs w:val="36"/>
        </w:rPr>
        <w:t xml:space="preserve">MARKI </w:t>
      </w:r>
      <w:r w:rsidR="00AE6E25">
        <w:rPr>
          <w:rFonts w:ascii="Times New Roman" w:hAnsi="Times New Roman" w:cs="Times New Roman"/>
          <w:b/>
          <w:sz w:val="36"/>
          <w:szCs w:val="36"/>
        </w:rPr>
        <w:t>BMW</w:t>
      </w:r>
      <w:r w:rsidR="00F6036C" w:rsidRPr="00C145BC">
        <w:rPr>
          <w:rFonts w:ascii="Times New Roman" w:hAnsi="Times New Roman" w:cs="Times New Roman"/>
          <w:b/>
          <w:sz w:val="36"/>
          <w:szCs w:val="36"/>
        </w:rPr>
        <w:t xml:space="preserve"> </w:t>
      </w:r>
      <w:r w:rsidR="00A426F3">
        <w:rPr>
          <w:rFonts w:ascii="Times New Roman" w:hAnsi="Times New Roman" w:cs="Times New Roman"/>
          <w:b/>
          <w:sz w:val="36"/>
          <w:szCs w:val="36"/>
        </w:rPr>
        <w:t>POD POLICYJNĄ WERSJĘ NIEOZNAKOWANY</w:t>
      </w:r>
      <w:r w:rsidR="00F6036C" w:rsidRPr="00C145BC">
        <w:rPr>
          <w:rFonts w:ascii="Times New Roman" w:hAnsi="Times New Roman" w:cs="Times New Roman"/>
          <w:b/>
          <w:sz w:val="36"/>
          <w:szCs w:val="36"/>
        </w:rPr>
        <w:t xml:space="preserve"> RD-VIDEO</w:t>
      </w:r>
    </w:p>
    <w:p w14:paraId="61FEB27B" w14:textId="77777777" w:rsidR="00F6036C" w:rsidRPr="00A941FD" w:rsidRDefault="00F6036C" w:rsidP="00F6036C">
      <w:pPr>
        <w:jc w:val="center"/>
        <w:rPr>
          <w:sz w:val="20"/>
        </w:rPr>
      </w:pPr>
    </w:p>
    <w:p w14:paraId="7CEFACD3" w14:textId="77777777" w:rsidR="00020EA1" w:rsidRPr="00020EA1" w:rsidRDefault="00020EA1" w:rsidP="00020EA1">
      <w:pPr>
        <w:pStyle w:val="Standard"/>
        <w:jc w:val="center"/>
        <w:rPr>
          <w:rFonts w:ascii="Arial" w:hAnsi="Arial" w:cs="Arial"/>
          <w:b/>
          <w:bCs/>
          <w:lang w:val="pl-PL"/>
        </w:rPr>
      </w:pPr>
    </w:p>
    <w:p w14:paraId="0EB8EC43" w14:textId="77777777" w:rsidR="00020EA1" w:rsidRDefault="00020EA1" w:rsidP="00020EA1">
      <w:pPr>
        <w:spacing w:after="0" w:line="240" w:lineRule="auto"/>
        <w:jc w:val="both"/>
        <w:rPr>
          <w:rFonts w:ascii="Arial" w:hAnsi="Arial" w:cs="Arial"/>
          <w:b/>
          <w:sz w:val="36"/>
          <w:szCs w:val="36"/>
        </w:rPr>
      </w:pPr>
    </w:p>
    <w:p w14:paraId="42269931" w14:textId="77777777" w:rsidR="00F6036C" w:rsidRDefault="00F6036C" w:rsidP="00020EA1">
      <w:pPr>
        <w:spacing w:after="0" w:line="240" w:lineRule="auto"/>
        <w:jc w:val="both"/>
        <w:rPr>
          <w:rFonts w:ascii="Arial" w:hAnsi="Arial" w:cs="Arial"/>
          <w:b/>
          <w:sz w:val="36"/>
          <w:szCs w:val="36"/>
        </w:rPr>
      </w:pPr>
    </w:p>
    <w:p w14:paraId="5DCFD5C6" w14:textId="77777777" w:rsidR="00F6036C" w:rsidRDefault="00F6036C" w:rsidP="00020EA1">
      <w:pPr>
        <w:spacing w:after="0" w:line="240" w:lineRule="auto"/>
        <w:jc w:val="both"/>
        <w:rPr>
          <w:rFonts w:ascii="Arial" w:hAnsi="Arial" w:cs="Arial"/>
          <w:b/>
          <w:sz w:val="36"/>
          <w:szCs w:val="36"/>
        </w:rPr>
      </w:pPr>
    </w:p>
    <w:p w14:paraId="07197F94" w14:textId="77777777" w:rsidR="00F6036C" w:rsidRDefault="00F6036C" w:rsidP="00020EA1">
      <w:pPr>
        <w:spacing w:after="0" w:line="240" w:lineRule="auto"/>
        <w:jc w:val="both"/>
        <w:rPr>
          <w:rFonts w:ascii="Arial" w:hAnsi="Arial" w:cs="Arial"/>
          <w:b/>
          <w:sz w:val="36"/>
          <w:szCs w:val="36"/>
        </w:rPr>
      </w:pPr>
    </w:p>
    <w:p w14:paraId="784013F9" w14:textId="77777777" w:rsidR="00F6036C" w:rsidRDefault="00F6036C" w:rsidP="00020EA1">
      <w:pPr>
        <w:spacing w:after="0" w:line="240" w:lineRule="auto"/>
        <w:jc w:val="both"/>
        <w:rPr>
          <w:rFonts w:ascii="Arial" w:hAnsi="Arial" w:cs="Arial"/>
          <w:b/>
          <w:sz w:val="36"/>
          <w:szCs w:val="36"/>
        </w:rPr>
      </w:pPr>
    </w:p>
    <w:p w14:paraId="4D4B3509" w14:textId="77777777" w:rsidR="00F6036C" w:rsidRDefault="00F6036C" w:rsidP="00020EA1">
      <w:pPr>
        <w:spacing w:after="0" w:line="240" w:lineRule="auto"/>
        <w:jc w:val="both"/>
        <w:rPr>
          <w:rFonts w:ascii="Arial" w:hAnsi="Arial" w:cs="Arial"/>
          <w:b/>
          <w:sz w:val="36"/>
          <w:szCs w:val="36"/>
        </w:rPr>
      </w:pPr>
    </w:p>
    <w:p w14:paraId="593E8497" w14:textId="77777777" w:rsidR="00F6036C" w:rsidRDefault="00F6036C" w:rsidP="00020EA1">
      <w:pPr>
        <w:spacing w:after="0" w:line="240" w:lineRule="auto"/>
        <w:jc w:val="both"/>
        <w:rPr>
          <w:rFonts w:ascii="Arial" w:hAnsi="Arial" w:cs="Arial"/>
          <w:b/>
          <w:sz w:val="36"/>
          <w:szCs w:val="36"/>
        </w:rPr>
      </w:pPr>
    </w:p>
    <w:p w14:paraId="4E718B64" w14:textId="77777777" w:rsidR="00F6036C" w:rsidRDefault="00F6036C" w:rsidP="00020EA1">
      <w:pPr>
        <w:spacing w:after="0" w:line="240" w:lineRule="auto"/>
        <w:jc w:val="both"/>
        <w:rPr>
          <w:rFonts w:ascii="Arial" w:hAnsi="Arial" w:cs="Arial"/>
          <w:b/>
          <w:sz w:val="36"/>
          <w:szCs w:val="36"/>
        </w:rPr>
      </w:pPr>
    </w:p>
    <w:p w14:paraId="74FD62CD" w14:textId="77777777" w:rsidR="00F6036C" w:rsidRDefault="00F6036C" w:rsidP="00020EA1">
      <w:pPr>
        <w:spacing w:after="0" w:line="240" w:lineRule="auto"/>
        <w:jc w:val="both"/>
        <w:rPr>
          <w:rFonts w:ascii="Arial" w:hAnsi="Arial" w:cs="Arial"/>
          <w:b/>
          <w:sz w:val="36"/>
          <w:szCs w:val="36"/>
        </w:rPr>
      </w:pPr>
    </w:p>
    <w:p w14:paraId="37C44CC2" w14:textId="77777777" w:rsidR="00F6036C" w:rsidRDefault="00F6036C" w:rsidP="00020EA1">
      <w:pPr>
        <w:spacing w:after="0" w:line="240" w:lineRule="auto"/>
        <w:jc w:val="both"/>
        <w:rPr>
          <w:rFonts w:ascii="Arial" w:hAnsi="Arial" w:cs="Arial"/>
          <w:b/>
          <w:sz w:val="36"/>
          <w:szCs w:val="36"/>
        </w:rPr>
      </w:pPr>
    </w:p>
    <w:p w14:paraId="00C172BE" w14:textId="77777777" w:rsidR="00F6036C" w:rsidRDefault="00F6036C" w:rsidP="00020EA1">
      <w:pPr>
        <w:spacing w:after="0" w:line="240" w:lineRule="auto"/>
        <w:jc w:val="both"/>
        <w:rPr>
          <w:rFonts w:ascii="Arial" w:hAnsi="Arial" w:cs="Arial"/>
          <w:b/>
          <w:sz w:val="36"/>
          <w:szCs w:val="36"/>
        </w:rPr>
      </w:pPr>
    </w:p>
    <w:p w14:paraId="255272E3" w14:textId="77777777" w:rsidR="00A426F3" w:rsidRDefault="00A426F3" w:rsidP="00020EA1">
      <w:pPr>
        <w:spacing w:after="0" w:line="240" w:lineRule="auto"/>
        <w:jc w:val="both"/>
        <w:rPr>
          <w:rFonts w:ascii="Arial" w:hAnsi="Arial" w:cs="Arial"/>
          <w:b/>
          <w:sz w:val="36"/>
          <w:szCs w:val="36"/>
        </w:rPr>
      </w:pPr>
    </w:p>
    <w:p w14:paraId="4F8A258E" w14:textId="77777777" w:rsidR="00F6036C" w:rsidRDefault="00F6036C" w:rsidP="00020EA1">
      <w:pPr>
        <w:spacing w:after="0" w:line="240" w:lineRule="auto"/>
        <w:jc w:val="both"/>
        <w:rPr>
          <w:rFonts w:ascii="Arial" w:hAnsi="Arial" w:cs="Arial"/>
          <w:b/>
          <w:sz w:val="36"/>
          <w:szCs w:val="36"/>
        </w:rPr>
      </w:pPr>
    </w:p>
    <w:p w14:paraId="2D4A331A" w14:textId="77777777" w:rsidR="001B0811" w:rsidRDefault="001B0811" w:rsidP="00020EA1">
      <w:pPr>
        <w:spacing w:after="0" w:line="240" w:lineRule="auto"/>
        <w:jc w:val="both"/>
        <w:rPr>
          <w:rFonts w:ascii="Arial" w:hAnsi="Arial" w:cs="Arial"/>
          <w:b/>
          <w:sz w:val="36"/>
          <w:szCs w:val="36"/>
        </w:rPr>
      </w:pPr>
    </w:p>
    <w:p w14:paraId="52E04096" w14:textId="77777777" w:rsidR="00F6036C" w:rsidRPr="00020EA1" w:rsidRDefault="00F6036C" w:rsidP="00020EA1">
      <w:pPr>
        <w:spacing w:after="0" w:line="240" w:lineRule="auto"/>
        <w:jc w:val="both"/>
        <w:rPr>
          <w:rFonts w:ascii="Arial" w:hAnsi="Arial" w:cs="Arial"/>
          <w:b/>
          <w:u w:val="single"/>
        </w:rPr>
      </w:pPr>
    </w:p>
    <w:p w14:paraId="0CA53A78" w14:textId="77777777" w:rsidR="00020EA1" w:rsidRPr="00C145BC" w:rsidRDefault="00020EA1" w:rsidP="004B3CD0">
      <w:pPr>
        <w:numPr>
          <w:ilvl w:val="0"/>
          <w:numId w:val="1"/>
        </w:numPr>
        <w:spacing w:after="0" w:line="240" w:lineRule="auto"/>
        <w:ind w:left="142" w:hanging="142"/>
        <w:jc w:val="both"/>
        <w:rPr>
          <w:rFonts w:ascii="Times New Roman" w:hAnsi="Times New Roman" w:cs="Times New Roman"/>
          <w:sz w:val="24"/>
          <w:szCs w:val="24"/>
        </w:rPr>
      </w:pPr>
      <w:r w:rsidRPr="00C145BC">
        <w:rPr>
          <w:rFonts w:ascii="Times New Roman" w:hAnsi="Times New Roman" w:cs="Times New Roman"/>
          <w:b/>
          <w:bCs/>
          <w:sz w:val="24"/>
          <w:szCs w:val="24"/>
        </w:rPr>
        <w:t>CHARAKTERYSTYKA WYROBU</w:t>
      </w:r>
    </w:p>
    <w:p w14:paraId="29661013" w14:textId="65E614EF" w:rsidR="002D33C4" w:rsidRPr="00C145BC" w:rsidRDefault="00020EA1" w:rsidP="00020EA1">
      <w:pPr>
        <w:spacing w:after="0" w:line="240" w:lineRule="auto"/>
        <w:ind w:left="142"/>
        <w:jc w:val="both"/>
        <w:rPr>
          <w:rFonts w:ascii="Times New Roman" w:hAnsi="Times New Roman" w:cs="Times New Roman"/>
          <w:bCs/>
          <w:sz w:val="24"/>
          <w:szCs w:val="24"/>
        </w:rPr>
      </w:pPr>
      <w:r w:rsidRPr="00C145BC">
        <w:rPr>
          <w:rFonts w:ascii="Times New Roman" w:hAnsi="Times New Roman" w:cs="Times New Roman"/>
          <w:bCs/>
          <w:sz w:val="24"/>
          <w:szCs w:val="24"/>
        </w:rPr>
        <w:t xml:space="preserve">Przedmiotem opracowania jest specyfikacja techniczna </w:t>
      </w:r>
      <w:r w:rsidR="00A426F3" w:rsidRPr="00A426F3">
        <w:rPr>
          <w:rFonts w:ascii="Times New Roman" w:hAnsi="Times New Roman" w:cs="Times New Roman"/>
          <w:b/>
          <w:bCs/>
          <w:sz w:val="24"/>
          <w:szCs w:val="24"/>
        </w:rPr>
        <w:t>adaptacji</w:t>
      </w:r>
      <w:r w:rsidRPr="00A426F3">
        <w:rPr>
          <w:rFonts w:ascii="Times New Roman" w:hAnsi="Times New Roman" w:cs="Times New Roman"/>
          <w:b/>
          <w:bCs/>
          <w:sz w:val="24"/>
          <w:szCs w:val="24"/>
        </w:rPr>
        <w:t xml:space="preserve"> </w:t>
      </w:r>
      <w:r w:rsidR="00A426F3">
        <w:rPr>
          <w:rFonts w:ascii="Times New Roman" w:hAnsi="Times New Roman" w:cs="Times New Roman"/>
          <w:b/>
          <w:sz w:val="24"/>
          <w:szCs w:val="24"/>
        </w:rPr>
        <w:t>samochodu</w:t>
      </w:r>
      <w:r w:rsidRPr="00C145BC">
        <w:rPr>
          <w:rFonts w:ascii="Times New Roman" w:hAnsi="Times New Roman" w:cs="Times New Roman"/>
          <w:b/>
          <w:sz w:val="24"/>
          <w:szCs w:val="24"/>
        </w:rPr>
        <w:t xml:space="preserve"> osobowego </w:t>
      </w:r>
      <w:r w:rsidR="00A426F3">
        <w:rPr>
          <w:rFonts w:ascii="Times New Roman" w:hAnsi="Times New Roman" w:cs="Times New Roman"/>
          <w:b/>
          <w:sz w:val="24"/>
          <w:szCs w:val="24"/>
        </w:rPr>
        <w:t xml:space="preserve">marki </w:t>
      </w:r>
      <w:r w:rsidR="00AE6E25">
        <w:rPr>
          <w:rFonts w:ascii="Times New Roman" w:hAnsi="Times New Roman" w:cs="Times New Roman"/>
          <w:b/>
          <w:sz w:val="24"/>
          <w:szCs w:val="24"/>
        </w:rPr>
        <w:t>BMW</w:t>
      </w:r>
      <w:r w:rsidR="00F679F0" w:rsidRPr="00C145BC">
        <w:rPr>
          <w:rFonts w:ascii="Times New Roman" w:hAnsi="Times New Roman" w:cs="Times New Roman"/>
          <w:b/>
          <w:sz w:val="24"/>
          <w:szCs w:val="24"/>
        </w:rPr>
        <w:t xml:space="preserve"> </w:t>
      </w:r>
      <w:r w:rsidR="005B0D22" w:rsidRPr="005B0D22">
        <w:rPr>
          <w:rFonts w:ascii="Times New Roman" w:hAnsi="Times New Roman" w:cs="Times New Roman"/>
          <w:sz w:val="24"/>
          <w:szCs w:val="24"/>
          <w:lang w:eastAsia="ar-SA"/>
        </w:rPr>
        <w:t>(typ G3L, wariant 5R71)</w:t>
      </w:r>
      <w:r w:rsidR="005B0D22">
        <w:rPr>
          <w:rFonts w:ascii="Times New Roman" w:hAnsi="Times New Roman" w:cs="Times New Roman"/>
          <w:sz w:val="24"/>
          <w:szCs w:val="24"/>
          <w:lang w:eastAsia="ar-SA"/>
        </w:rPr>
        <w:t xml:space="preserve"> </w:t>
      </w:r>
      <w:r w:rsidR="00A426F3">
        <w:rPr>
          <w:rFonts w:ascii="Times New Roman" w:hAnsi="Times New Roman" w:cs="Times New Roman"/>
          <w:b/>
          <w:sz w:val="24"/>
          <w:szCs w:val="24"/>
        </w:rPr>
        <w:t>pod policyjną wersję</w:t>
      </w:r>
      <w:r w:rsidRPr="00C145BC">
        <w:rPr>
          <w:rFonts w:ascii="Times New Roman" w:hAnsi="Times New Roman" w:cs="Times New Roman"/>
          <w:b/>
          <w:sz w:val="24"/>
          <w:szCs w:val="24"/>
        </w:rPr>
        <w:t xml:space="preserve"> </w:t>
      </w:r>
      <w:r w:rsidR="00A426F3">
        <w:rPr>
          <w:rFonts w:ascii="Times New Roman" w:hAnsi="Times New Roman" w:cs="Times New Roman"/>
          <w:b/>
          <w:sz w:val="24"/>
          <w:szCs w:val="24"/>
        </w:rPr>
        <w:t>nieoznakowany</w:t>
      </w:r>
      <w:r w:rsidR="005B3EC5" w:rsidRPr="00C145BC">
        <w:rPr>
          <w:rFonts w:ascii="Times New Roman" w:hAnsi="Times New Roman" w:cs="Times New Roman"/>
          <w:b/>
          <w:sz w:val="24"/>
          <w:szCs w:val="24"/>
        </w:rPr>
        <w:t xml:space="preserve"> </w:t>
      </w:r>
      <w:r w:rsidRPr="00C145BC">
        <w:rPr>
          <w:rFonts w:ascii="Times New Roman" w:hAnsi="Times New Roman" w:cs="Times New Roman"/>
          <w:b/>
          <w:sz w:val="24"/>
          <w:szCs w:val="24"/>
        </w:rPr>
        <w:t>RD-VIDEO</w:t>
      </w:r>
      <w:r w:rsidRPr="00C145BC">
        <w:rPr>
          <w:rFonts w:ascii="Times New Roman" w:hAnsi="Times New Roman" w:cs="Times New Roman"/>
          <w:bCs/>
          <w:sz w:val="24"/>
          <w:szCs w:val="24"/>
        </w:rPr>
        <w:t>. Przyjmuje się robocze oznaczenie samochodu „Pojazd”.</w:t>
      </w:r>
      <w:r w:rsidR="002D33C4" w:rsidRPr="00C145BC">
        <w:rPr>
          <w:rFonts w:ascii="Times New Roman" w:hAnsi="Times New Roman" w:cs="Times New Roman"/>
          <w:bCs/>
          <w:sz w:val="24"/>
          <w:szCs w:val="24"/>
        </w:rPr>
        <w:t xml:space="preserve"> </w:t>
      </w:r>
    </w:p>
    <w:p w14:paraId="4B837029" w14:textId="77777777" w:rsidR="002D33C4" w:rsidRPr="00C145BC" w:rsidRDefault="002D33C4" w:rsidP="004B3CD0">
      <w:pPr>
        <w:numPr>
          <w:ilvl w:val="0"/>
          <w:numId w:val="1"/>
        </w:numPr>
        <w:tabs>
          <w:tab w:val="left" w:pos="284"/>
        </w:tabs>
        <w:spacing w:after="0" w:line="240" w:lineRule="auto"/>
        <w:ind w:left="0"/>
        <w:jc w:val="both"/>
        <w:rPr>
          <w:rFonts w:ascii="Times New Roman" w:hAnsi="Times New Roman" w:cs="Times New Roman"/>
          <w:sz w:val="24"/>
          <w:szCs w:val="24"/>
        </w:rPr>
      </w:pPr>
      <w:r w:rsidRPr="00C145BC">
        <w:rPr>
          <w:rFonts w:ascii="Times New Roman" w:hAnsi="Times New Roman" w:cs="Times New Roman"/>
          <w:i/>
          <w:sz w:val="24"/>
          <w:szCs w:val="24"/>
        </w:rPr>
        <w:t xml:space="preserve">DOKUMENTY ODNIESIENIA </w:t>
      </w:r>
    </w:p>
    <w:p w14:paraId="2527E52C" w14:textId="76C175B3" w:rsidR="002D33C4" w:rsidRPr="00C145BC" w:rsidRDefault="002D33C4" w:rsidP="00020EA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2C02D0EA" w14:textId="76CD5BA5" w:rsidR="00020EA1" w:rsidRPr="00C145BC" w:rsidRDefault="00020EA1" w:rsidP="004B3CD0">
      <w:pPr>
        <w:numPr>
          <w:ilvl w:val="1"/>
          <w:numId w:val="2"/>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Ustawa z dnia 20 czerwca 1997 r. Prawo o ruchu drogowym (tekst jedn. Dz. U.  z 2017 r., poz. 1260 z późn. zm.).</w:t>
      </w:r>
    </w:p>
    <w:p w14:paraId="068F8707" w14:textId="07B93974" w:rsidR="002D33C4" w:rsidRPr="00C145BC" w:rsidRDefault="002D33C4" w:rsidP="004B3CD0">
      <w:pPr>
        <w:numPr>
          <w:ilvl w:val="1"/>
          <w:numId w:val="2"/>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 xml:space="preserve">Rozporządzenie Ministra Infrastruktury z dnia 31 grudnia 2002 r. w sprawie warunków technicznych pojazdów oraz zakresu ich niezbędnego wyposażenia (Dz. U. z 2016 r. nr 0 poz. 2022 </w:t>
      </w:r>
      <w:r w:rsidR="00BE32A1" w:rsidRPr="00C145BC">
        <w:rPr>
          <w:rFonts w:ascii="Times New Roman" w:hAnsi="Times New Roman" w:cs="Times New Roman"/>
          <w:sz w:val="24"/>
          <w:szCs w:val="24"/>
        </w:rPr>
        <w:t xml:space="preserve"> </w:t>
      </w:r>
      <w:r w:rsidRPr="00C145BC">
        <w:rPr>
          <w:rFonts w:ascii="Times New Roman" w:hAnsi="Times New Roman" w:cs="Times New Roman"/>
          <w:sz w:val="24"/>
          <w:szCs w:val="24"/>
        </w:rPr>
        <w:t xml:space="preserve">z późn. zm.). </w:t>
      </w:r>
    </w:p>
    <w:p w14:paraId="5232B61B" w14:textId="2FDA13AC" w:rsidR="002D33C4" w:rsidRPr="00C145BC" w:rsidRDefault="002D33C4" w:rsidP="004B3CD0">
      <w:pPr>
        <w:numPr>
          <w:ilvl w:val="1"/>
          <w:numId w:val="2"/>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Rozporządzenie Ministrów: Spraw Wewnętrznych i Administracji, Obrony Narodowej, Rozwoju</w:t>
      </w:r>
      <w:r w:rsidR="00BE32A1" w:rsidRPr="00C145BC">
        <w:rPr>
          <w:rFonts w:ascii="Times New Roman" w:hAnsi="Times New Roman" w:cs="Times New Roman"/>
          <w:sz w:val="24"/>
          <w:szCs w:val="24"/>
        </w:rPr>
        <w:t xml:space="preserve"> </w:t>
      </w:r>
      <w:r w:rsidRPr="00C145BC">
        <w:rPr>
          <w:rFonts w:ascii="Times New Roman" w:hAnsi="Times New Roman" w:cs="Times New Roman"/>
          <w:sz w:val="24"/>
          <w:szCs w:val="24"/>
        </w:rPr>
        <w:t>i Finansów oraz Sprawiedliwości z dnia 22 marca 2019 r. w sprawie pojazdów specjalnych</w:t>
      </w:r>
      <w:r w:rsidR="00BE32A1" w:rsidRPr="00C145BC">
        <w:rPr>
          <w:rFonts w:ascii="Times New Roman" w:hAnsi="Times New Roman" w:cs="Times New Roman"/>
          <w:sz w:val="24"/>
          <w:szCs w:val="24"/>
        </w:rPr>
        <w:t xml:space="preserve"> </w:t>
      </w:r>
      <w:r w:rsidRPr="00C145BC">
        <w:rPr>
          <w:rFonts w:ascii="Times New Roman" w:hAnsi="Times New Roman" w:cs="Times New Roman"/>
          <w:sz w:val="24"/>
          <w:szCs w:val="24"/>
        </w:rPr>
        <w:t>i używanych do celów specjalnych Policji, Agencji</w:t>
      </w:r>
      <w:r w:rsidR="00020EA1" w:rsidRPr="00C145BC">
        <w:rPr>
          <w:rFonts w:ascii="Times New Roman" w:hAnsi="Times New Roman" w:cs="Times New Roman"/>
          <w:sz w:val="24"/>
          <w:szCs w:val="24"/>
        </w:rPr>
        <w:t xml:space="preserve"> </w:t>
      </w:r>
      <w:r w:rsidRPr="00C145BC">
        <w:rPr>
          <w:rFonts w:ascii="Times New Roman" w:hAnsi="Times New Roman" w:cs="Times New Roman"/>
          <w:sz w:val="24"/>
          <w:szCs w:val="24"/>
        </w:rPr>
        <w:t xml:space="preserve">Bezpieczeństwa Wewnętrznego, Agencji Wywiadu, Służby Kontrwywiadu Wojskowego, Służby Wywiadu Wojskowego, Centralnego Biura Antykorupcyjnego, Straży Granicznej, Biura Ochrony Rządu, Krajowej Administracji Skarbowej, Służby Więziennej i straży pożarnej (Dz. U. z 2019 r. poz. 594). </w:t>
      </w:r>
    </w:p>
    <w:p w14:paraId="7E81067E" w14:textId="77777777" w:rsidR="002D33C4" w:rsidRPr="00C145BC" w:rsidRDefault="002D33C4" w:rsidP="00020EA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00C81539" w14:textId="6FB8B76D" w:rsidR="00020EA1" w:rsidRPr="00C145BC" w:rsidRDefault="00020EA1" w:rsidP="004B3CD0">
      <w:pPr>
        <w:numPr>
          <w:ilvl w:val="0"/>
          <w:numId w:val="1"/>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bCs/>
          <w:sz w:val="24"/>
          <w:szCs w:val="24"/>
        </w:rPr>
        <w:t>PRZEZNACZENIE DOKUMENTU</w:t>
      </w:r>
    </w:p>
    <w:p w14:paraId="1C61B6A7" w14:textId="3307B25B" w:rsidR="00020EA1" w:rsidRPr="00C145BC" w:rsidRDefault="00020EA1" w:rsidP="00C50E15">
      <w:pPr>
        <w:spacing w:after="0" w:line="240" w:lineRule="auto"/>
        <w:jc w:val="both"/>
        <w:rPr>
          <w:rFonts w:ascii="Times New Roman" w:hAnsi="Times New Roman" w:cs="Times New Roman"/>
          <w:bCs/>
          <w:sz w:val="24"/>
          <w:szCs w:val="24"/>
        </w:rPr>
      </w:pPr>
      <w:r w:rsidRPr="00C145BC">
        <w:rPr>
          <w:rFonts w:ascii="Times New Roman" w:hAnsi="Times New Roman" w:cs="Times New Roman"/>
          <w:bCs/>
          <w:sz w:val="24"/>
          <w:szCs w:val="24"/>
        </w:rPr>
        <w:t>Specyfikacja techniczna przeznaczona jest do wykorzystania jako załącznik opisujący przedmiot zamówienia w procedurach związanych z realizacją postępowań przetargowych.</w:t>
      </w:r>
    </w:p>
    <w:p w14:paraId="495212BE" w14:textId="77777777" w:rsidR="00020EA1" w:rsidRPr="00C145BC" w:rsidRDefault="00020EA1" w:rsidP="00C50E15">
      <w:pPr>
        <w:spacing w:after="0" w:line="240" w:lineRule="auto"/>
        <w:jc w:val="both"/>
        <w:rPr>
          <w:rFonts w:ascii="Times New Roman" w:hAnsi="Times New Roman" w:cs="Times New Roman"/>
          <w:bCs/>
          <w:sz w:val="24"/>
          <w:szCs w:val="24"/>
        </w:rPr>
      </w:pPr>
    </w:p>
    <w:p w14:paraId="36E30410" w14:textId="47F2021B" w:rsidR="002D33C4" w:rsidRPr="00C145BC" w:rsidRDefault="00020EA1" w:rsidP="004B3CD0">
      <w:pPr>
        <w:numPr>
          <w:ilvl w:val="0"/>
          <w:numId w:val="1"/>
        </w:numPr>
        <w:spacing w:after="0" w:line="240" w:lineRule="auto"/>
        <w:ind w:left="0"/>
        <w:jc w:val="both"/>
        <w:rPr>
          <w:rFonts w:ascii="Times New Roman" w:hAnsi="Times New Roman" w:cs="Times New Roman"/>
          <w:b/>
          <w:sz w:val="24"/>
          <w:szCs w:val="24"/>
        </w:rPr>
      </w:pPr>
      <w:r w:rsidRPr="00C145BC">
        <w:rPr>
          <w:rFonts w:ascii="Times New Roman" w:hAnsi="Times New Roman" w:cs="Times New Roman"/>
          <w:b/>
          <w:sz w:val="24"/>
          <w:szCs w:val="24"/>
        </w:rPr>
        <w:t>ZAKRES STOSOWANIA DOKUMENTU</w:t>
      </w:r>
    </w:p>
    <w:p w14:paraId="60B1E58C" w14:textId="36B8FAA7" w:rsidR="002D33C4" w:rsidRPr="00C145BC" w:rsidRDefault="00020EA1" w:rsidP="00C50E15">
      <w:pPr>
        <w:spacing w:after="0" w:line="240" w:lineRule="auto"/>
        <w:jc w:val="both"/>
        <w:rPr>
          <w:rFonts w:ascii="Times New Roman" w:hAnsi="Times New Roman" w:cs="Times New Roman"/>
          <w:sz w:val="24"/>
          <w:szCs w:val="24"/>
        </w:rPr>
      </w:pPr>
      <w:r w:rsidRPr="00C145BC">
        <w:rPr>
          <w:rFonts w:ascii="Times New Roman" w:hAnsi="Times New Roman" w:cs="Times New Roman"/>
          <w:color w:val="000000"/>
          <w:sz w:val="24"/>
          <w:szCs w:val="24"/>
        </w:rPr>
        <w:t xml:space="preserve">Dokument stosowany przy </w:t>
      </w:r>
      <w:r w:rsidR="00A426F3">
        <w:rPr>
          <w:rFonts w:ascii="Times New Roman" w:hAnsi="Times New Roman" w:cs="Times New Roman"/>
          <w:color w:val="000000"/>
          <w:sz w:val="24"/>
          <w:szCs w:val="24"/>
        </w:rPr>
        <w:t>adaptacji</w:t>
      </w:r>
      <w:r w:rsidRPr="00C145BC">
        <w:rPr>
          <w:rFonts w:ascii="Times New Roman" w:hAnsi="Times New Roman" w:cs="Times New Roman"/>
          <w:color w:val="000000"/>
          <w:sz w:val="24"/>
          <w:szCs w:val="24"/>
        </w:rPr>
        <w:t xml:space="preserve"> pojazdu w wersji nieoznakowanej, realizowanym przez Komendę Wojewódzką Policji w </w:t>
      </w:r>
      <w:r w:rsidR="005B3EC5" w:rsidRPr="00C145BC">
        <w:rPr>
          <w:rFonts w:ascii="Times New Roman" w:hAnsi="Times New Roman" w:cs="Times New Roman"/>
          <w:color w:val="000000"/>
          <w:sz w:val="24"/>
          <w:szCs w:val="24"/>
        </w:rPr>
        <w:t>Białymstoku</w:t>
      </w:r>
      <w:r w:rsidRPr="00C145BC">
        <w:rPr>
          <w:rFonts w:ascii="Times New Roman" w:hAnsi="Times New Roman" w:cs="Times New Roman"/>
          <w:color w:val="000000"/>
          <w:sz w:val="24"/>
          <w:szCs w:val="24"/>
        </w:rPr>
        <w:t>.</w:t>
      </w:r>
      <w:r w:rsidR="002D33C4" w:rsidRPr="00C145BC">
        <w:rPr>
          <w:rFonts w:ascii="Times New Roman" w:hAnsi="Times New Roman" w:cs="Times New Roman"/>
          <w:b/>
          <w:i/>
          <w:sz w:val="24"/>
          <w:szCs w:val="24"/>
        </w:rPr>
        <w:t xml:space="preserve"> </w:t>
      </w:r>
    </w:p>
    <w:p w14:paraId="23C00B3F" w14:textId="77777777" w:rsidR="002D33C4" w:rsidRPr="00C145BC" w:rsidRDefault="002D33C4" w:rsidP="00C50E15">
      <w:pPr>
        <w:spacing w:after="0" w:line="240" w:lineRule="auto"/>
        <w:jc w:val="both"/>
        <w:rPr>
          <w:rFonts w:ascii="Times New Roman" w:hAnsi="Times New Roman" w:cs="Times New Roman"/>
          <w:sz w:val="24"/>
          <w:szCs w:val="24"/>
        </w:rPr>
      </w:pPr>
      <w:r w:rsidRPr="00C145BC">
        <w:rPr>
          <w:rFonts w:ascii="Times New Roman" w:hAnsi="Times New Roman" w:cs="Times New Roman"/>
          <w:b/>
          <w:i/>
          <w:sz w:val="24"/>
          <w:szCs w:val="24"/>
        </w:rPr>
        <w:t xml:space="preserve"> </w:t>
      </w:r>
    </w:p>
    <w:p w14:paraId="197C2C22" w14:textId="77777777" w:rsidR="002D33C4" w:rsidRPr="00C145BC" w:rsidRDefault="002D33C4" w:rsidP="004B3CD0">
      <w:pPr>
        <w:numPr>
          <w:ilvl w:val="0"/>
          <w:numId w:val="1"/>
        </w:numPr>
        <w:spacing w:after="0" w:line="240" w:lineRule="auto"/>
        <w:ind w:left="0"/>
        <w:jc w:val="both"/>
        <w:rPr>
          <w:rFonts w:ascii="Times New Roman" w:hAnsi="Times New Roman" w:cs="Times New Roman"/>
          <w:iCs/>
          <w:sz w:val="24"/>
          <w:szCs w:val="24"/>
        </w:rPr>
      </w:pPr>
      <w:r w:rsidRPr="00C145BC">
        <w:rPr>
          <w:rFonts w:ascii="Times New Roman" w:hAnsi="Times New Roman" w:cs="Times New Roman"/>
          <w:b/>
          <w:iCs/>
          <w:sz w:val="24"/>
          <w:szCs w:val="24"/>
        </w:rPr>
        <w:t xml:space="preserve">WYMAGANIA STANDARDOWE </w:t>
      </w:r>
    </w:p>
    <w:p w14:paraId="54C23C24" w14:textId="23F1EF3F" w:rsidR="002D33C4" w:rsidRPr="00C145BC" w:rsidRDefault="002D33C4" w:rsidP="004B3CD0">
      <w:pPr>
        <w:pStyle w:val="Akapitzlist"/>
        <w:numPr>
          <w:ilvl w:val="0"/>
          <w:numId w:val="3"/>
        </w:numPr>
        <w:spacing w:after="0" w:line="240" w:lineRule="auto"/>
        <w:ind w:left="284" w:hanging="284"/>
        <w:jc w:val="both"/>
        <w:rPr>
          <w:rFonts w:ascii="Times New Roman" w:hAnsi="Times New Roman" w:cs="Times New Roman"/>
          <w:iCs/>
          <w:sz w:val="24"/>
          <w:szCs w:val="24"/>
        </w:rPr>
      </w:pPr>
      <w:r w:rsidRPr="00C145BC">
        <w:rPr>
          <w:rFonts w:ascii="Times New Roman" w:hAnsi="Times New Roman" w:cs="Times New Roman"/>
          <w:b/>
          <w:iCs/>
          <w:sz w:val="24"/>
          <w:szCs w:val="24"/>
        </w:rPr>
        <w:t xml:space="preserve"> </w:t>
      </w:r>
      <w:r w:rsidRPr="00C145BC">
        <w:rPr>
          <w:rFonts w:ascii="Times New Roman" w:hAnsi="Times New Roman" w:cs="Times New Roman"/>
          <w:iCs/>
          <w:sz w:val="24"/>
          <w:szCs w:val="24"/>
        </w:rPr>
        <w:t xml:space="preserve">WYMAGANIA TECHNICZNE </w:t>
      </w:r>
    </w:p>
    <w:p w14:paraId="3A8A06CC" w14:textId="77777777" w:rsidR="002D33C4" w:rsidRPr="003166AD" w:rsidRDefault="002D33C4" w:rsidP="004B3CD0">
      <w:pPr>
        <w:numPr>
          <w:ilvl w:val="1"/>
          <w:numId w:val="3"/>
        </w:numPr>
        <w:spacing w:after="0" w:line="240" w:lineRule="auto"/>
        <w:ind w:left="426" w:hanging="426"/>
        <w:jc w:val="both"/>
        <w:rPr>
          <w:rFonts w:ascii="Times New Roman" w:hAnsi="Times New Roman" w:cs="Times New Roman"/>
          <w:b/>
          <w:iCs/>
          <w:sz w:val="24"/>
          <w:szCs w:val="24"/>
        </w:rPr>
      </w:pPr>
      <w:r w:rsidRPr="003166AD">
        <w:rPr>
          <w:rFonts w:ascii="Times New Roman" w:hAnsi="Times New Roman" w:cs="Times New Roman"/>
          <w:b/>
          <w:iCs/>
          <w:sz w:val="24"/>
          <w:szCs w:val="24"/>
        </w:rPr>
        <w:t xml:space="preserve">Przeznaczenie pojazdu </w:t>
      </w:r>
    </w:p>
    <w:p w14:paraId="21B2CF0A" w14:textId="1C679E10" w:rsidR="002D33C4" w:rsidRDefault="002D33C4" w:rsidP="005B3EC5">
      <w:pPr>
        <w:spacing w:after="0" w:line="240" w:lineRule="auto"/>
        <w:ind w:left="426"/>
        <w:jc w:val="both"/>
        <w:rPr>
          <w:rFonts w:ascii="Times New Roman" w:hAnsi="Times New Roman" w:cs="Times New Roman"/>
          <w:iCs/>
          <w:sz w:val="24"/>
          <w:szCs w:val="24"/>
        </w:rPr>
      </w:pPr>
      <w:r w:rsidRPr="00C145BC">
        <w:rPr>
          <w:rFonts w:ascii="Times New Roman" w:hAnsi="Times New Roman" w:cs="Times New Roman"/>
          <w:iCs/>
          <w:sz w:val="24"/>
          <w:szCs w:val="24"/>
        </w:rPr>
        <w:t>Pojazd będzie wykorzystywany przez służby Ruchu Drogowego do kontroli dynamicznej</w:t>
      </w:r>
      <w:r w:rsidR="008C72C9" w:rsidRPr="00C145BC">
        <w:rPr>
          <w:rFonts w:ascii="Times New Roman" w:hAnsi="Times New Roman" w:cs="Times New Roman"/>
          <w:iCs/>
          <w:sz w:val="24"/>
          <w:szCs w:val="24"/>
        </w:rPr>
        <w:br/>
      </w:r>
      <w:r w:rsidRPr="00C145BC">
        <w:rPr>
          <w:rFonts w:ascii="Times New Roman" w:hAnsi="Times New Roman" w:cs="Times New Roman"/>
          <w:iCs/>
          <w:sz w:val="24"/>
          <w:szCs w:val="24"/>
        </w:rPr>
        <w:t xml:space="preserve">i statycznej pojazdów. W jego wnętrzu będą wykonywane podstawowe czynności służbowe, w szczególności obejmujące: kontrolę dokumentów dotyczących osób i pojazdów, sprawdzanie osób i pojazdów w bazach danych, sporządzanie dokumentacji służbowej, przewożenie osób. </w:t>
      </w:r>
    </w:p>
    <w:p w14:paraId="41742DD8" w14:textId="77777777" w:rsidR="003166AD" w:rsidRPr="00C145BC" w:rsidRDefault="003166AD" w:rsidP="005B3EC5">
      <w:pPr>
        <w:spacing w:after="0" w:line="240" w:lineRule="auto"/>
        <w:ind w:left="426"/>
        <w:jc w:val="both"/>
        <w:rPr>
          <w:rFonts w:ascii="Times New Roman" w:hAnsi="Times New Roman" w:cs="Times New Roman"/>
          <w:iCs/>
          <w:sz w:val="24"/>
          <w:szCs w:val="24"/>
        </w:rPr>
      </w:pPr>
    </w:p>
    <w:p w14:paraId="77EE44B5" w14:textId="48FB464E" w:rsidR="002D33C4" w:rsidRPr="003166AD" w:rsidRDefault="002D33C4" w:rsidP="004B3CD0">
      <w:pPr>
        <w:numPr>
          <w:ilvl w:val="1"/>
          <w:numId w:val="3"/>
        </w:numPr>
        <w:spacing w:after="0" w:line="240" w:lineRule="auto"/>
        <w:ind w:left="426" w:hanging="426"/>
        <w:jc w:val="both"/>
        <w:rPr>
          <w:rFonts w:ascii="Times New Roman" w:hAnsi="Times New Roman" w:cs="Times New Roman"/>
          <w:b/>
          <w:iCs/>
          <w:sz w:val="24"/>
          <w:szCs w:val="24"/>
        </w:rPr>
      </w:pPr>
      <w:r w:rsidRPr="003166AD">
        <w:rPr>
          <w:rFonts w:ascii="Times New Roman" w:hAnsi="Times New Roman" w:cs="Times New Roman"/>
          <w:b/>
          <w:iCs/>
          <w:sz w:val="24"/>
          <w:szCs w:val="24"/>
        </w:rPr>
        <w:t xml:space="preserve">Warunki eksploatacji </w:t>
      </w:r>
    </w:p>
    <w:p w14:paraId="179A20ED" w14:textId="07355D47" w:rsidR="002D33C4" w:rsidRPr="00223003" w:rsidRDefault="002D33C4" w:rsidP="00223003">
      <w:pPr>
        <w:spacing w:after="0" w:line="240" w:lineRule="auto"/>
        <w:ind w:firstLine="426"/>
        <w:jc w:val="both"/>
        <w:rPr>
          <w:rFonts w:ascii="Times New Roman" w:hAnsi="Times New Roman" w:cs="Times New Roman"/>
          <w:iCs/>
          <w:sz w:val="24"/>
          <w:szCs w:val="24"/>
        </w:rPr>
      </w:pPr>
      <w:r w:rsidRPr="00223003">
        <w:rPr>
          <w:rFonts w:ascii="Times New Roman" w:hAnsi="Times New Roman" w:cs="Times New Roman"/>
          <w:iCs/>
          <w:sz w:val="24"/>
          <w:szCs w:val="24"/>
        </w:rPr>
        <w:t>Po</w:t>
      </w:r>
      <w:r w:rsidR="00223003" w:rsidRPr="00223003">
        <w:rPr>
          <w:rFonts w:ascii="Times New Roman" w:hAnsi="Times New Roman" w:cs="Times New Roman"/>
          <w:iCs/>
          <w:sz w:val="24"/>
          <w:szCs w:val="24"/>
        </w:rPr>
        <w:t>jazd musi być przystosowany do kontroli</w:t>
      </w:r>
      <w:r w:rsidR="00223003" w:rsidRPr="00C145BC">
        <w:rPr>
          <w:rFonts w:ascii="Times New Roman" w:hAnsi="Times New Roman" w:cs="Times New Roman"/>
          <w:iCs/>
          <w:sz w:val="24"/>
          <w:szCs w:val="24"/>
        </w:rPr>
        <w:t xml:space="preserve"> dynamicznej</w:t>
      </w:r>
      <w:r w:rsidR="00223003">
        <w:rPr>
          <w:rFonts w:ascii="Times New Roman" w:hAnsi="Times New Roman" w:cs="Times New Roman"/>
          <w:iCs/>
          <w:sz w:val="24"/>
          <w:szCs w:val="24"/>
        </w:rPr>
        <w:t xml:space="preserve"> </w:t>
      </w:r>
      <w:r w:rsidR="00223003" w:rsidRPr="00C145BC">
        <w:rPr>
          <w:rFonts w:ascii="Times New Roman" w:hAnsi="Times New Roman" w:cs="Times New Roman"/>
          <w:iCs/>
          <w:sz w:val="24"/>
          <w:szCs w:val="24"/>
        </w:rPr>
        <w:t>i statycznej pojazdów</w:t>
      </w:r>
      <w:r w:rsidR="00910D57">
        <w:rPr>
          <w:rFonts w:ascii="Times New Roman" w:hAnsi="Times New Roman" w:cs="Times New Roman"/>
          <w:iCs/>
          <w:sz w:val="24"/>
          <w:szCs w:val="24"/>
        </w:rPr>
        <w:t>.</w:t>
      </w:r>
    </w:p>
    <w:p w14:paraId="0EEDDF12" w14:textId="77777777" w:rsidR="002D33C4" w:rsidRPr="00C145BC" w:rsidRDefault="002D33C4" w:rsidP="00C50E15">
      <w:pPr>
        <w:spacing w:after="0" w:line="240" w:lineRule="auto"/>
        <w:jc w:val="both"/>
        <w:rPr>
          <w:rFonts w:ascii="Times New Roman" w:hAnsi="Times New Roman" w:cs="Times New Roman"/>
          <w:iCs/>
          <w:sz w:val="24"/>
          <w:szCs w:val="24"/>
        </w:rPr>
      </w:pPr>
      <w:r w:rsidRPr="00C145BC">
        <w:rPr>
          <w:rFonts w:ascii="Times New Roman" w:hAnsi="Times New Roman" w:cs="Times New Roman"/>
          <w:b/>
          <w:i/>
          <w:sz w:val="24"/>
          <w:szCs w:val="24"/>
        </w:rPr>
        <w:t xml:space="preserve"> </w:t>
      </w:r>
    </w:p>
    <w:p w14:paraId="61A33BF5" w14:textId="77777777" w:rsidR="008C72C9" w:rsidRPr="00C145BC" w:rsidRDefault="002D33C4" w:rsidP="003166AD">
      <w:pPr>
        <w:numPr>
          <w:ilvl w:val="1"/>
          <w:numId w:val="3"/>
        </w:numPr>
        <w:spacing w:after="0" w:line="240" w:lineRule="auto"/>
        <w:ind w:left="426" w:hanging="426"/>
        <w:rPr>
          <w:rFonts w:ascii="Times New Roman" w:hAnsi="Times New Roman" w:cs="Times New Roman"/>
          <w:b/>
          <w:bCs/>
          <w:sz w:val="24"/>
          <w:szCs w:val="24"/>
        </w:rPr>
      </w:pPr>
      <w:r w:rsidRPr="00C145BC">
        <w:rPr>
          <w:rFonts w:ascii="Times New Roman" w:hAnsi="Times New Roman" w:cs="Times New Roman"/>
          <w:b/>
          <w:bCs/>
          <w:iCs/>
          <w:sz w:val="24"/>
          <w:szCs w:val="24"/>
        </w:rPr>
        <w:t>Wymagania</w:t>
      </w:r>
      <w:r w:rsidR="00427A21" w:rsidRPr="00C145BC">
        <w:rPr>
          <w:rFonts w:ascii="Times New Roman" w:hAnsi="Times New Roman" w:cs="Times New Roman"/>
          <w:b/>
          <w:bCs/>
          <w:iCs/>
          <w:sz w:val="24"/>
          <w:szCs w:val="24"/>
        </w:rPr>
        <w:t xml:space="preserve"> </w:t>
      </w:r>
      <w:r w:rsidRPr="00C145BC">
        <w:rPr>
          <w:rFonts w:ascii="Times New Roman" w:hAnsi="Times New Roman" w:cs="Times New Roman"/>
          <w:b/>
          <w:bCs/>
          <w:iCs/>
          <w:sz w:val="24"/>
          <w:szCs w:val="24"/>
        </w:rPr>
        <w:t>formalne</w:t>
      </w:r>
    </w:p>
    <w:p w14:paraId="6FE8B35B" w14:textId="58F700AA" w:rsidR="002D33C4" w:rsidRPr="00C145BC" w:rsidRDefault="002D33C4" w:rsidP="00910D57">
      <w:p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1.3.1 </w:t>
      </w:r>
      <w:r w:rsidRPr="00C145BC">
        <w:rPr>
          <w:rFonts w:ascii="Times New Roman" w:hAnsi="Times New Roman" w:cs="Times New Roman"/>
          <w:sz w:val="24"/>
          <w:szCs w:val="24"/>
        </w:rPr>
        <w:tab/>
        <w:t>Pojazd musi spełniać wymagania określone w Rozporządzeniu Ministrów: Spraw Wewnętrznych i Administracji, Obrony Narodowej, Rozwoju i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w:t>
      </w:r>
      <w:r w:rsidR="008C72C9" w:rsidRPr="00C145BC">
        <w:rPr>
          <w:rFonts w:ascii="Times New Roman" w:hAnsi="Times New Roman" w:cs="Times New Roman"/>
          <w:sz w:val="24"/>
          <w:szCs w:val="24"/>
        </w:rPr>
        <w:t xml:space="preserve"> (Dz. U. z 2019 r. poz. 594)</w:t>
      </w:r>
      <w:r w:rsidRPr="00C145BC">
        <w:rPr>
          <w:rFonts w:ascii="Times New Roman" w:hAnsi="Times New Roman" w:cs="Times New Roman"/>
          <w:sz w:val="24"/>
          <w:szCs w:val="24"/>
        </w:rPr>
        <w:t xml:space="preserve">. </w:t>
      </w:r>
    </w:p>
    <w:p w14:paraId="4D359DBF" w14:textId="374D7DB6" w:rsidR="002D33C4" w:rsidRPr="00C145BC" w:rsidRDefault="002D33C4" w:rsidP="004B3CD0">
      <w:pPr>
        <w:numPr>
          <w:ilvl w:val="2"/>
          <w:numId w:val="4"/>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Pojazd musi spełniać warunki dodatkowe</w:t>
      </w:r>
      <w:r w:rsidR="0045383D" w:rsidRPr="00C145BC">
        <w:rPr>
          <w:rFonts w:ascii="Times New Roman" w:hAnsi="Times New Roman" w:cs="Times New Roman"/>
          <w:sz w:val="24"/>
          <w:szCs w:val="24"/>
        </w:rPr>
        <w:t xml:space="preserve"> </w:t>
      </w:r>
      <w:r w:rsidRPr="00C145BC">
        <w:rPr>
          <w:rFonts w:ascii="Times New Roman" w:hAnsi="Times New Roman" w:cs="Times New Roman"/>
          <w:sz w:val="24"/>
          <w:szCs w:val="24"/>
        </w:rPr>
        <w:t>dla</w:t>
      </w:r>
      <w:r w:rsidR="0045383D" w:rsidRPr="00C145BC">
        <w:rPr>
          <w:rFonts w:ascii="Times New Roman" w:hAnsi="Times New Roman" w:cs="Times New Roman"/>
          <w:sz w:val="24"/>
          <w:szCs w:val="24"/>
        </w:rPr>
        <w:t xml:space="preserve"> </w:t>
      </w:r>
      <w:r w:rsidRPr="00C145BC">
        <w:rPr>
          <w:rFonts w:ascii="Times New Roman" w:hAnsi="Times New Roman" w:cs="Times New Roman"/>
          <w:sz w:val="24"/>
          <w:szCs w:val="24"/>
        </w:rPr>
        <w:t>pojazdu</w:t>
      </w:r>
      <w:r w:rsidR="000D1223" w:rsidRPr="00C145BC">
        <w:rPr>
          <w:rFonts w:ascii="Times New Roman" w:hAnsi="Times New Roman" w:cs="Times New Roman"/>
          <w:sz w:val="24"/>
          <w:szCs w:val="24"/>
        </w:rPr>
        <w:t xml:space="preserve"> </w:t>
      </w:r>
      <w:r w:rsidRPr="00C145BC">
        <w:rPr>
          <w:rFonts w:ascii="Times New Roman" w:hAnsi="Times New Roman" w:cs="Times New Roman"/>
          <w:sz w:val="24"/>
          <w:szCs w:val="24"/>
        </w:rPr>
        <w:t>samochodowego uprzywilejowanego określone w Rozporządzeniu Ministra Infrastruktury z dnia 31 grudnia 2002 r. w sprawie warunków technicznych pojazdów oraz zakresu ich niezbędnego wyposażenia.</w:t>
      </w:r>
    </w:p>
    <w:p w14:paraId="42EB0387" w14:textId="6C64CD04" w:rsidR="002D33C4" w:rsidRPr="00AE6E25" w:rsidRDefault="002D33C4" w:rsidP="00ED3C60">
      <w:pPr>
        <w:numPr>
          <w:ilvl w:val="2"/>
          <w:numId w:val="4"/>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lastRenderedPageBreak/>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C145BC">
        <w:rPr>
          <w:rFonts w:ascii="Times New Roman" w:hAnsi="Times New Roman" w:cs="Times New Roman"/>
          <w:b/>
          <w:sz w:val="24"/>
          <w:szCs w:val="24"/>
        </w:rPr>
        <w:t xml:space="preserve">Dokument potwierdzający spełnienie wymogu musi być przedstawiony przez Wykonawcę w fazie oceny projektu modyfikacji pojazdu. </w:t>
      </w:r>
    </w:p>
    <w:p w14:paraId="34C54FB2" w14:textId="30CC7B52" w:rsidR="002D33C4" w:rsidRPr="002B48FE" w:rsidRDefault="002D33C4" w:rsidP="00ED3C60">
      <w:pPr>
        <w:numPr>
          <w:ilvl w:val="2"/>
          <w:numId w:val="4"/>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W fazie oceny projektu modyfikacji pojazdu Wykonawca zobowiązany jest</w:t>
      </w:r>
      <w:r w:rsidR="0045383D" w:rsidRPr="00C145BC">
        <w:rPr>
          <w:rFonts w:ascii="Times New Roman" w:hAnsi="Times New Roman" w:cs="Times New Roman"/>
          <w:sz w:val="24"/>
          <w:szCs w:val="24"/>
        </w:rPr>
        <w:t xml:space="preserve"> </w:t>
      </w:r>
      <w:r w:rsidRPr="00C145BC">
        <w:rPr>
          <w:rFonts w:ascii="Times New Roman" w:hAnsi="Times New Roman" w:cs="Times New Roman"/>
          <w:sz w:val="24"/>
          <w:szCs w:val="24"/>
        </w:rPr>
        <w:t xml:space="preserve">do konsultowania i uzyskania akceptacji przez Zamawiającego proponowanych do zastosowania w pojeździe rozwiązań konstrukcyjnych i funkcjonalnych dotyczących zabudowy pojazdu.  </w:t>
      </w:r>
    </w:p>
    <w:p w14:paraId="5F6FE72B" w14:textId="0E4E3DFF" w:rsidR="002D33C4" w:rsidRDefault="002D33C4" w:rsidP="00ED3C60">
      <w:pPr>
        <w:spacing w:after="0" w:line="240" w:lineRule="auto"/>
        <w:ind w:left="709" w:hanging="709"/>
        <w:jc w:val="both"/>
        <w:rPr>
          <w:rFonts w:ascii="Times New Roman" w:hAnsi="Times New Roman" w:cs="Times New Roman"/>
          <w:b/>
          <w:i/>
          <w:sz w:val="24"/>
          <w:szCs w:val="24"/>
        </w:rPr>
      </w:pPr>
      <w:r w:rsidRPr="00C145BC">
        <w:rPr>
          <w:rFonts w:ascii="Times New Roman" w:hAnsi="Times New Roman" w:cs="Times New Roman"/>
          <w:b/>
          <w:i/>
          <w:sz w:val="24"/>
          <w:szCs w:val="24"/>
        </w:rPr>
        <w:t xml:space="preserve"> </w:t>
      </w:r>
    </w:p>
    <w:p w14:paraId="6AAD2445" w14:textId="77777777" w:rsidR="00ED3C60" w:rsidRPr="00ED3C60" w:rsidRDefault="00ED3C60" w:rsidP="00714731">
      <w:pPr>
        <w:spacing w:after="0" w:line="240" w:lineRule="auto"/>
        <w:jc w:val="both"/>
        <w:rPr>
          <w:rFonts w:ascii="Times New Roman" w:hAnsi="Times New Roman" w:cs="Times New Roman"/>
          <w:sz w:val="24"/>
          <w:szCs w:val="24"/>
        </w:rPr>
      </w:pPr>
    </w:p>
    <w:p w14:paraId="35566B45" w14:textId="1F7A4045" w:rsidR="002D33C4" w:rsidRPr="003166AD" w:rsidRDefault="002D33C4" w:rsidP="00714731">
      <w:pPr>
        <w:numPr>
          <w:ilvl w:val="1"/>
          <w:numId w:val="3"/>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zabudowy pojazdu </w:t>
      </w:r>
    </w:p>
    <w:p w14:paraId="59A2E451" w14:textId="2B126CA7" w:rsidR="002D33C4" w:rsidRPr="003166AD" w:rsidRDefault="002D33C4" w:rsidP="003166AD">
      <w:pPr>
        <w:numPr>
          <w:ilvl w:val="2"/>
          <w:numId w:val="3"/>
        </w:numPr>
        <w:spacing w:after="0" w:line="240" w:lineRule="auto"/>
        <w:ind w:left="709" w:hanging="709"/>
        <w:jc w:val="both"/>
        <w:rPr>
          <w:rFonts w:ascii="Times New Roman" w:hAnsi="Times New Roman" w:cs="Times New Roman"/>
          <w:sz w:val="24"/>
          <w:szCs w:val="24"/>
        </w:rPr>
      </w:pPr>
      <w:r w:rsidRPr="003166AD">
        <w:rPr>
          <w:rFonts w:ascii="Times New Roman" w:hAnsi="Times New Roman" w:cs="Times New Roman"/>
          <w:b/>
          <w:sz w:val="24"/>
          <w:szCs w:val="24"/>
        </w:rPr>
        <w:t>Wymagania technic</w:t>
      </w:r>
      <w:r w:rsidR="003166AD" w:rsidRPr="003166AD">
        <w:rPr>
          <w:rFonts w:ascii="Times New Roman" w:hAnsi="Times New Roman" w:cs="Times New Roman"/>
          <w:b/>
          <w:sz w:val="24"/>
          <w:szCs w:val="24"/>
        </w:rPr>
        <w:t>zne dla instalacji elektrycznej</w:t>
      </w:r>
      <w:r w:rsidR="003166AD">
        <w:rPr>
          <w:rFonts w:ascii="Times New Roman" w:hAnsi="Times New Roman" w:cs="Times New Roman"/>
          <w:sz w:val="24"/>
          <w:szCs w:val="24"/>
        </w:rPr>
        <w:t>:</w:t>
      </w:r>
    </w:p>
    <w:p w14:paraId="591DEBA4" w14:textId="77777777" w:rsidR="002D33C4" w:rsidRPr="00C145BC" w:rsidRDefault="002D33C4" w:rsidP="003166AD">
      <w:pPr>
        <w:numPr>
          <w:ilvl w:val="3"/>
          <w:numId w:val="3"/>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Wyposażenie elektryczne i elektroniczne pojazdu wymienione w poszczególnych punktach niniejszej specyfikacji technicznej musi poprawnie współpracować z wyposażeniem pojazdu bazowego oraz zapewniać wymaganą jakość i odpowiedni poziom bezpieczeństwa. </w:t>
      </w:r>
    </w:p>
    <w:p w14:paraId="1D0AD36D" w14:textId="0076B60E" w:rsidR="002D33C4" w:rsidRPr="00AE6E25" w:rsidRDefault="002D33C4" w:rsidP="003166AD">
      <w:pPr>
        <w:numPr>
          <w:ilvl w:val="3"/>
          <w:numId w:val="3"/>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Wymagania techniczne dla instalacji elektrycznej muszą być potwierdzone bilansem mocy wykonanym przez Wykonawcę dla kompletnej zabudowy pojazdu. Bilans musi uwzględniać parametry nominalne (moc, napięcie, natężenie prądu) wszystkich odbiorników zainstalowanych w pojeździe, planowanego do zainstalowania </w:t>
      </w:r>
      <w:r w:rsidR="005B0D22">
        <w:rPr>
          <w:rFonts w:ascii="Times New Roman" w:hAnsi="Times New Roman" w:cs="Times New Roman"/>
          <w:sz w:val="24"/>
          <w:szCs w:val="24"/>
        </w:rPr>
        <w:t>videorejestratora</w:t>
      </w:r>
      <w:r w:rsidRPr="00C145BC">
        <w:rPr>
          <w:rFonts w:ascii="Times New Roman" w:hAnsi="Times New Roman" w:cs="Times New Roman"/>
          <w:sz w:val="24"/>
          <w:szCs w:val="24"/>
        </w:rPr>
        <w:t xml:space="preserve"> oraz całej instalacji elektrycznej. Do bilansu Wykonawca musi dostarczyć opisy techniczne (w tym dane techniczne i numery seryjne urządzeń), schematy oraz dokumentację zdjęciową całej instalacji elektrycznej oraz wszystkich zastosowanych przez Wykonawcę urządzeń i podzespołów. </w:t>
      </w:r>
      <w:r w:rsidRPr="00C145BC">
        <w:rPr>
          <w:rFonts w:ascii="Times New Roman" w:hAnsi="Times New Roman" w:cs="Times New Roman"/>
          <w:b/>
          <w:sz w:val="24"/>
          <w:szCs w:val="24"/>
        </w:rPr>
        <w:t>Dokument potwierdzający spełnienie wymogów musi być przedstawiony przez Wykonawcę  w fazie oceny projektu modyfikacji pojazdu.</w:t>
      </w:r>
      <w:r w:rsidRPr="00C145BC">
        <w:rPr>
          <w:rFonts w:ascii="Times New Roman" w:hAnsi="Times New Roman" w:cs="Times New Roman"/>
          <w:sz w:val="24"/>
          <w:szCs w:val="24"/>
        </w:rPr>
        <w:t xml:space="preserve"> </w:t>
      </w:r>
      <w:r w:rsidRPr="00AE6E25">
        <w:rPr>
          <w:rFonts w:ascii="Times New Roman" w:hAnsi="Times New Roman" w:cs="Times New Roman"/>
          <w:sz w:val="24"/>
          <w:szCs w:val="24"/>
        </w:rPr>
        <w:t xml:space="preserve"> </w:t>
      </w:r>
    </w:p>
    <w:p w14:paraId="35B2D88A" w14:textId="59B19FD9"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2929EFCA" w14:textId="0A24239B" w:rsidR="002D33C4" w:rsidRPr="00C145BC" w:rsidRDefault="002D33C4" w:rsidP="004B3CD0">
      <w:pPr>
        <w:numPr>
          <w:ilvl w:val="2"/>
          <w:numId w:val="3"/>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Wy</w:t>
      </w:r>
      <w:r w:rsidR="003A795B" w:rsidRPr="00C145BC">
        <w:rPr>
          <w:rFonts w:ascii="Times New Roman" w:hAnsi="Times New Roman" w:cs="Times New Roman"/>
          <w:b/>
          <w:sz w:val="24"/>
          <w:szCs w:val="24"/>
        </w:rPr>
        <w:t>magania dla wyposażenia pojazdu</w:t>
      </w:r>
      <w:r w:rsidRPr="00C145BC">
        <w:rPr>
          <w:rFonts w:ascii="Times New Roman" w:hAnsi="Times New Roman" w:cs="Times New Roman"/>
          <w:b/>
          <w:sz w:val="24"/>
          <w:szCs w:val="24"/>
        </w:rPr>
        <w:t xml:space="preserve"> </w:t>
      </w:r>
    </w:p>
    <w:p w14:paraId="0F9605F9" w14:textId="521BBEF4" w:rsidR="002D33C4" w:rsidRPr="007421DA" w:rsidRDefault="007421DA" w:rsidP="00AE6E25">
      <w:pPr>
        <w:pStyle w:val="Akapitzlist"/>
        <w:numPr>
          <w:ilvl w:val="3"/>
          <w:numId w:val="3"/>
        </w:numPr>
        <w:tabs>
          <w:tab w:val="left" w:pos="709"/>
        </w:tabs>
        <w:spacing w:after="0" w:line="240" w:lineRule="auto"/>
        <w:ind w:left="709" w:hanging="709"/>
        <w:jc w:val="both"/>
        <w:rPr>
          <w:rFonts w:ascii="Times New Roman" w:hAnsi="Times New Roman" w:cs="Times New Roman"/>
          <w:sz w:val="24"/>
          <w:szCs w:val="24"/>
        </w:rPr>
      </w:pPr>
      <w:r w:rsidRPr="007421DA">
        <w:rPr>
          <w:rFonts w:ascii="Times New Roman" w:hAnsi="Times New Roman" w:cs="Times New Roman"/>
          <w:sz w:val="24"/>
          <w:szCs w:val="24"/>
        </w:rPr>
        <w:t>Pojazd musi być wyposażony w fabrycznie nowy videorejestrator. Opis urządzenia zawiera pkt. VIII.</w:t>
      </w:r>
    </w:p>
    <w:p w14:paraId="24FA8776" w14:textId="6E793B41" w:rsidR="002D33C4" w:rsidRPr="0076776B" w:rsidRDefault="00ED3C60" w:rsidP="00CF1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9ABEF56" w14:textId="59E25986" w:rsidR="002D33C4" w:rsidRPr="00ED3C60" w:rsidRDefault="002D33C4" w:rsidP="00ED3C60">
      <w:pPr>
        <w:numPr>
          <w:ilvl w:val="2"/>
          <w:numId w:val="3"/>
        </w:numPr>
        <w:spacing w:after="0" w:line="240" w:lineRule="auto"/>
        <w:ind w:left="0"/>
        <w:jc w:val="both"/>
        <w:rPr>
          <w:rFonts w:ascii="Times New Roman" w:hAnsi="Times New Roman" w:cs="Times New Roman"/>
          <w:sz w:val="24"/>
          <w:szCs w:val="24"/>
        </w:rPr>
      </w:pPr>
      <w:r w:rsidRPr="0076776B">
        <w:rPr>
          <w:rFonts w:ascii="Times New Roman" w:hAnsi="Times New Roman" w:cs="Times New Roman"/>
          <w:b/>
          <w:sz w:val="24"/>
          <w:szCs w:val="24"/>
        </w:rPr>
        <w:t xml:space="preserve">Wymagania techniczne dla uprzywilejowania w ruchu </w:t>
      </w:r>
    </w:p>
    <w:p w14:paraId="00C08696" w14:textId="792A4DBB" w:rsidR="002D33C4" w:rsidRPr="00C145BC" w:rsidRDefault="002D33C4" w:rsidP="004B3CD0">
      <w:pPr>
        <w:numPr>
          <w:ilvl w:val="3"/>
          <w:numId w:val="3"/>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tablicę świetlną tekstową zamontowaną wewnątrz pojazdu pomiędzy zagłówkami siedzeń II rzędu a tylną szybą, przeznaczoną do wysyłania poleceń o przykładowej  treści: „STOP POLICJA", „JEDŹ ZA MNĄ",  Wyposażoną w dwie lampy LED o kloszu w kolorze niebieskim o barwie światła niebieskiej. Każda z lamp musi posiadać jeden rząd z co najmniej trzema LED-ami o wysokiej światłości. Lampy muszą świecić naprzemiennie. Tablica musi posiadać mechanizm pozwalający na jej automatyczne składanie i otwieranie. W chwili włączenia sygnalizacji świetlnej uprzywilejowania pojazdu tablica świetlna wraz ze światłami uprzywilejowania nie będzie się automatycznie podnosić musi jednak w takiej sytuacji istnieć możliwość podniesienia tablicy świetlnej wraz ze światłami uprzywilejowania za pomocą panelu sterującego. Sterowanie tablicą musi odbywać się za pomocą panelu umieszczonego w miejscu łatwo dostępnym dla kierowcy i dysponenta. Treść komunikatów wyświetlana na tablicy świetlnej musi być jednocześnie widoczna na panelu. Tablica świetlna musi mieć możliwość wyświetlania, co najmniej wszystkich cyfr arabskich i liter polskiego alfabetu. Musi również istnieć możliwość samodzielnego wyboru przez użytkowników bezpośrednio z panelu tablicy świetlnej, co najmniej 50-ciu różnych komunikatów, które będą przechowywane w wewnętrznej nieulotnej pamięci. Musi </w:t>
      </w:r>
      <w:r w:rsidRPr="00C145BC">
        <w:rPr>
          <w:rFonts w:ascii="Times New Roman" w:hAnsi="Times New Roman" w:cs="Times New Roman"/>
          <w:sz w:val="24"/>
          <w:szCs w:val="24"/>
        </w:rPr>
        <w:lastRenderedPageBreak/>
        <w:t xml:space="preserve">również istnieć możliwość samodzielnego edytowania przez użytkowników treści ww. komunikatów (bez ponoszenia dodatkowych kosztów przez Zamawiającego). </w:t>
      </w:r>
    </w:p>
    <w:p w14:paraId="74F7D4B2" w14:textId="6AB146C3" w:rsidR="002D33C4" w:rsidRPr="00C145BC" w:rsidRDefault="002D33C4" w:rsidP="004B3CD0">
      <w:pPr>
        <w:numPr>
          <w:ilvl w:val="3"/>
          <w:numId w:val="3"/>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Zastosowane w </w:t>
      </w:r>
      <w:r w:rsidR="005B0D22">
        <w:rPr>
          <w:rFonts w:ascii="Times New Roman" w:hAnsi="Times New Roman" w:cs="Times New Roman"/>
          <w:sz w:val="24"/>
          <w:szCs w:val="24"/>
        </w:rPr>
        <w:t>tablicy świetlnej</w:t>
      </w:r>
      <w:r w:rsidRPr="00C145BC">
        <w:rPr>
          <w:rFonts w:ascii="Times New Roman" w:hAnsi="Times New Roman" w:cs="Times New Roman"/>
          <w:sz w:val="24"/>
          <w:szCs w:val="24"/>
        </w:rPr>
        <w:t xml:space="preserve"> lampy uprzywilejowania w ruchu drogowym muszą: </w:t>
      </w:r>
    </w:p>
    <w:p w14:paraId="584EF9E3" w14:textId="77777777" w:rsidR="00CF17BB" w:rsidRPr="00C145BC" w:rsidRDefault="002D33C4" w:rsidP="004B3CD0">
      <w:pPr>
        <w:numPr>
          <w:ilvl w:val="6"/>
          <w:numId w:val="10"/>
        </w:numPr>
        <w:tabs>
          <w:tab w:val="left" w:pos="993"/>
        </w:tabs>
        <w:spacing w:after="0" w:line="240" w:lineRule="auto"/>
        <w:ind w:left="709"/>
        <w:jc w:val="both"/>
        <w:rPr>
          <w:rFonts w:ascii="Times New Roman" w:hAnsi="Times New Roman" w:cs="Times New Roman"/>
          <w:sz w:val="24"/>
          <w:szCs w:val="24"/>
        </w:rPr>
      </w:pPr>
      <w:r w:rsidRPr="00C145BC">
        <w:rPr>
          <w:rFonts w:ascii="Times New Roman" w:hAnsi="Times New Roman" w:cs="Times New Roman"/>
          <w:sz w:val="24"/>
          <w:szCs w:val="24"/>
        </w:rPr>
        <w:t>posiadać homologację,</w:t>
      </w:r>
    </w:p>
    <w:p w14:paraId="620CBB13" w14:textId="77777777" w:rsidR="00CF17BB" w:rsidRPr="00C145BC" w:rsidRDefault="002D33C4" w:rsidP="004B3CD0">
      <w:pPr>
        <w:numPr>
          <w:ilvl w:val="6"/>
          <w:numId w:val="10"/>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być zamontowane lub umieszczone w taki sposób, aby źródło światła było skierowane prostopadle do osi poziomej pojazdu,</w:t>
      </w:r>
    </w:p>
    <w:p w14:paraId="54E456F0" w14:textId="0674C795" w:rsidR="002D33C4" w:rsidRPr="005B0D22" w:rsidRDefault="002D33C4" w:rsidP="005B0D22">
      <w:pPr>
        <w:numPr>
          <w:ilvl w:val="6"/>
          <w:numId w:val="10"/>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posiadać klosze wykonane z poliwęglanu. </w:t>
      </w:r>
    </w:p>
    <w:p w14:paraId="1749F3EA" w14:textId="65DE30C1" w:rsidR="00BB386F" w:rsidRPr="00CC75A5" w:rsidRDefault="002D33C4" w:rsidP="00CC75A5">
      <w:pPr>
        <w:pStyle w:val="Akapitzlist"/>
        <w:numPr>
          <w:ilvl w:val="3"/>
          <w:numId w:val="3"/>
        </w:numPr>
        <w:tabs>
          <w:tab w:val="left" w:pos="709"/>
          <w:tab w:val="left" w:pos="851"/>
        </w:tabs>
        <w:spacing w:after="0" w:line="240" w:lineRule="auto"/>
        <w:ind w:left="709" w:hanging="709"/>
        <w:jc w:val="both"/>
        <w:rPr>
          <w:rFonts w:ascii="Times New Roman" w:hAnsi="Times New Roman" w:cs="Times New Roman"/>
          <w:sz w:val="24"/>
          <w:szCs w:val="24"/>
        </w:rPr>
      </w:pPr>
      <w:r w:rsidRPr="00CC75A5">
        <w:rPr>
          <w:rFonts w:ascii="Times New Roman" w:hAnsi="Times New Roman" w:cs="Times New Roman"/>
          <w:sz w:val="24"/>
          <w:szCs w:val="24"/>
        </w:rPr>
        <w:t xml:space="preserve">We wnętrzu pojazdu w miejscu gwarantującym łatwa obsługę przez dysponenta </w:t>
      </w:r>
      <w:r w:rsidR="00E32E56" w:rsidRPr="00CC75A5">
        <w:rPr>
          <w:rFonts w:ascii="Times New Roman" w:hAnsi="Times New Roman" w:cs="Times New Roman"/>
          <w:sz w:val="24"/>
          <w:szCs w:val="24"/>
        </w:rPr>
        <w:br/>
      </w:r>
      <w:r w:rsidRPr="00CC75A5">
        <w:rPr>
          <w:rFonts w:ascii="Times New Roman" w:hAnsi="Times New Roman" w:cs="Times New Roman"/>
          <w:sz w:val="24"/>
          <w:szCs w:val="24"/>
        </w:rPr>
        <w:t>i kierowcę musi być zamontowany manipulator (z wbudowanym mikrofonem) umożliwiający sterowanie urządzeniem.</w:t>
      </w:r>
    </w:p>
    <w:p w14:paraId="207E26BE" w14:textId="30ADA5D8" w:rsidR="002D33C4" w:rsidRPr="00ED3C60" w:rsidRDefault="00EB4844" w:rsidP="00CC75A5">
      <w:pPr>
        <w:numPr>
          <w:ilvl w:val="3"/>
          <w:numId w:val="3"/>
        </w:numPr>
        <w:tabs>
          <w:tab w:val="left" w:pos="851"/>
        </w:tabs>
        <w:spacing w:after="0" w:line="240" w:lineRule="auto"/>
        <w:ind w:left="851" w:hanging="851"/>
        <w:jc w:val="both"/>
        <w:rPr>
          <w:rFonts w:ascii="Times New Roman" w:hAnsi="Times New Roman" w:cs="Times New Roman"/>
          <w:sz w:val="24"/>
          <w:szCs w:val="24"/>
        </w:rPr>
      </w:pPr>
      <w:r w:rsidRPr="00ED3C60">
        <w:rPr>
          <w:rFonts w:ascii="Times New Roman" w:hAnsi="Times New Roman" w:cs="Times New Roman"/>
          <w:sz w:val="24"/>
          <w:szCs w:val="24"/>
        </w:rPr>
        <w:t>Po zamontowaniu videorejstratora d</w:t>
      </w:r>
      <w:r w:rsidR="002D33C4" w:rsidRPr="00ED3C60">
        <w:rPr>
          <w:rFonts w:ascii="Times New Roman" w:hAnsi="Times New Roman" w:cs="Times New Roman"/>
          <w:sz w:val="24"/>
          <w:szCs w:val="24"/>
        </w:rPr>
        <w:t xml:space="preserve">ziałanie systemu sygnalizacji uprzywilejowania pojazdu w ruchu drogowym musi spełniać następujące warunki: </w:t>
      </w:r>
    </w:p>
    <w:p w14:paraId="625802A7" w14:textId="77777777" w:rsidR="00BB386F" w:rsidRPr="00ED3C60" w:rsidRDefault="002D33C4" w:rsidP="004B3CD0">
      <w:pPr>
        <w:numPr>
          <w:ilvl w:val="6"/>
          <w:numId w:val="8"/>
        </w:numPr>
        <w:tabs>
          <w:tab w:val="left" w:pos="1134"/>
        </w:tabs>
        <w:spacing w:after="0" w:line="240" w:lineRule="auto"/>
        <w:ind w:left="1134" w:hanging="283"/>
        <w:jc w:val="both"/>
        <w:rPr>
          <w:rFonts w:ascii="Times New Roman" w:hAnsi="Times New Roman" w:cs="Times New Roman"/>
          <w:sz w:val="24"/>
          <w:szCs w:val="24"/>
        </w:rPr>
      </w:pPr>
      <w:r w:rsidRPr="00ED3C60">
        <w:rPr>
          <w:rFonts w:ascii="Times New Roman" w:hAnsi="Times New Roman" w:cs="Times New Roman"/>
          <w:sz w:val="24"/>
          <w:szCs w:val="24"/>
        </w:rPr>
        <w:t>włączenie sygnalizacji dźwiękowej musi pociągać za sobą jednocześnie włączenie sygnalizacji świetlnej (nie może być możliwości włączenia samej sygnalizacji dźwiękowej, tj. bez równoczesnej sygnalizacji świetlnej),</w:t>
      </w:r>
    </w:p>
    <w:p w14:paraId="0AD30FFD" w14:textId="77777777" w:rsidR="00BB386F" w:rsidRPr="00ED3C60" w:rsidRDefault="002D33C4" w:rsidP="004B3CD0">
      <w:pPr>
        <w:numPr>
          <w:ilvl w:val="6"/>
          <w:numId w:val="8"/>
        </w:numPr>
        <w:tabs>
          <w:tab w:val="left" w:pos="1134"/>
        </w:tabs>
        <w:spacing w:after="0" w:line="240" w:lineRule="auto"/>
        <w:ind w:left="1134" w:hanging="283"/>
        <w:jc w:val="both"/>
        <w:rPr>
          <w:rFonts w:ascii="Times New Roman" w:hAnsi="Times New Roman" w:cs="Times New Roman"/>
          <w:sz w:val="24"/>
          <w:szCs w:val="24"/>
        </w:rPr>
      </w:pPr>
      <w:r w:rsidRPr="00ED3C60">
        <w:rPr>
          <w:rFonts w:ascii="Times New Roman" w:hAnsi="Times New Roman" w:cs="Times New Roman"/>
          <w:sz w:val="24"/>
          <w:szCs w:val="24"/>
        </w:rPr>
        <w:t>musi istnieć możliwość włączenia samej sygnalizacji świetlnej (bez sygnalizacji dźwiękowej),</w:t>
      </w:r>
    </w:p>
    <w:p w14:paraId="787CAF83" w14:textId="77777777" w:rsidR="00BB386F" w:rsidRPr="00ED3C60" w:rsidRDefault="002D33C4" w:rsidP="004B3CD0">
      <w:pPr>
        <w:numPr>
          <w:ilvl w:val="6"/>
          <w:numId w:val="8"/>
        </w:numPr>
        <w:tabs>
          <w:tab w:val="left" w:pos="1134"/>
        </w:tabs>
        <w:spacing w:after="0" w:line="240" w:lineRule="auto"/>
        <w:ind w:left="1134" w:hanging="283"/>
        <w:jc w:val="both"/>
        <w:rPr>
          <w:rFonts w:ascii="Times New Roman" w:hAnsi="Times New Roman" w:cs="Times New Roman"/>
          <w:sz w:val="24"/>
          <w:szCs w:val="24"/>
        </w:rPr>
      </w:pPr>
      <w:r w:rsidRPr="00ED3C60">
        <w:rPr>
          <w:rFonts w:ascii="Times New Roman" w:hAnsi="Times New Roman" w:cs="Times New Roman"/>
          <w:sz w:val="24"/>
          <w:szCs w:val="24"/>
        </w:rPr>
        <w:t>włączenie lamp uprzywilejowania pojazdu w ruchu drogowym musi być sygnalizowane lampką kontrolną,</w:t>
      </w:r>
    </w:p>
    <w:p w14:paraId="717E1673" w14:textId="77777777" w:rsidR="00BB386F" w:rsidRPr="00ED3C60" w:rsidRDefault="002D33C4" w:rsidP="004B3CD0">
      <w:pPr>
        <w:numPr>
          <w:ilvl w:val="6"/>
          <w:numId w:val="8"/>
        </w:numPr>
        <w:tabs>
          <w:tab w:val="left" w:pos="1134"/>
        </w:tabs>
        <w:spacing w:after="0" w:line="240" w:lineRule="auto"/>
        <w:ind w:left="1134" w:hanging="283"/>
        <w:jc w:val="both"/>
        <w:rPr>
          <w:rFonts w:ascii="Times New Roman" w:hAnsi="Times New Roman" w:cs="Times New Roman"/>
          <w:sz w:val="24"/>
          <w:szCs w:val="24"/>
        </w:rPr>
      </w:pPr>
      <w:r w:rsidRPr="00ED3C60">
        <w:rPr>
          <w:rFonts w:ascii="Times New Roman" w:hAnsi="Times New Roman" w:cs="Times New Roman"/>
          <w:sz w:val="24"/>
          <w:szCs w:val="24"/>
        </w:rPr>
        <w:t>włączenie urządzenia rozgłoszeniowego musi przerywać emisję dźwiękowych sygnałów ostrzegawczych, zaś jego wyłączenie powodować dalszą pracę sygnalizacji dźwiękowej, o ile była ona wcześniej włączona,</w:t>
      </w:r>
    </w:p>
    <w:p w14:paraId="2C20021C" w14:textId="77777777" w:rsidR="00BB386F" w:rsidRPr="00ED3C60" w:rsidRDefault="002D33C4" w:rsidP="004B3CD0">
      <w:pPr>
        <w:numPr>
          <w:ilvl w:val="6"/>
          <w:numId w:val="8"/>
        </w:numPr>
        <w:tabs>
          <w:tab w:val="left" w:pos="1134"/>
        </w:tabs>
        <w:spacing w:after="0" w:line="240" w:lineRule="auto"/>
        <w:ind w:left="1134" w:hanging="283"/>
        <w:jc w:val="both"/>
        <w:rPr>
          <w:rFonts w:ascii="Times New Roman" w:hAnsi="Times New Roman" w:cs="Times New Roman"/>
          <w:sz w:val="24"/>
          <w:szCs w:val="24"/>
        </w:rPr>
      </w:pPr>
      <w:r w:rsidRPr="00ED3C60">
        <w:rPr>
          <w:rFonts w:ascii="Times New Roman" w:hAnsi="Times New Roman" w:cs="Times New Roman"/>
          <w:sz w:val="24"/>
          <w:szCs w:val="24"/>
        </w:rPr>
        <w:t>działanie sygnalizacji świetlnej musi być możliwe również przy wyjętym kluczyku ze stacyjki pojazdu,</w:t>
      </w:r>
    </w:p>
    <w:p w14:paraId="2A7DD574" w14:textId="21F0C0C5" w:rsidR="002D33C4" w:rsidRPr="00ED3C60" w:rsidRDefault="002D33C4" w:rsidP="004B3CD0">
      <w:pPr>
        <w:numPr>
          <w:ilvl w:val="6"/>
          <w:numId w:val="8"/>
        </w:numPr>
        <w:tabs>
          <w:tab w:val="left" w:pos="1134"/>
        </w:tabs>
        <w:spacing w:after="0" w:line="240" w:lineRule="auto"/>
        <w:ind w:left="1134" w:hanging="283"/>
        <w:jc w:val="both"/>
        <w:rPr>
          <w:rFonts w:ascii="Times New Roman" w:hAnsi="Times New Roman" w:cs="Times New Roman"/>
          <w:sz w:val="24"/>
          <w:szCs w:val="24"/>
        </w:rPr>
      </w:pPr>
      <w:r w:rsidRPr="00ED3C60">
        <w:rPr>
          <w:rFonts w:ascii="Times New Roman" w:hAnsi="Times New Roman" w:cs="Times New Roman"/>
          <w:sz w:val="24"/>
          <w:szCs w:val="24"/>
        </w:rPr>
        <w:t xml:space="preserve">przy zapalonych światłach do jazdy dziennej włączenie sygnalizacji dźwiękowej musi pociągać za sobą włączenie świateł mijania, a wyłączenie sygnalizacji dźwiękowej musi powodować wyłączenie świateł mijania i powrót do funkcji świecenia świateł do jazdy dziennej. </w:t>
      </w:r>
    </w:p>
    <w:p w14:paraId="648B0ADC" w14:textId="77777777" w:rsidR="00ED3C60" w:rsidRPr="00EB4844" w:rsidRDefault="00ED3C60" w:rsidP="00ED3C60">
      <w:pPr>
        <w:tabs>
          <w:tab w:val="left" w:pos="1134"/>
        </w:tabs>
        <w:spacing w:after="0" w:line="240" w:lineRule="auto"/>
        <w:jc w:val="both"/>
        <w:rPr>
          <w:rFonts w:ascii="Times New Roman" w:hAnsi="Times New Roman" w:cs="Times New Roman"/>
          <w:sz w:val="24"/>
          <w:szCs w:val="24"/>
          <w:highlight w:val="yellow"/>
        </w:rPr>
      </w:pPr>
    </w:p>
    <w:p w14:paraId="3872859A" w14:textId="1647198C"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w:t>
      </w:r>
      <w:r w:rsidR="00034773">
        <w:rPr>
          <w:rFonts w:ascii="Times New Roman" w:hAnsi="Times New Roman" w:cs="Times New Roman"/>
          <w:b/>
          <w:sz w:val="24"/>
          <w:szCs w:val="24"/>
        </w:rPr>
        <w:t>nie wymagań określonych pkt. 1.4</w:t>
      </w:r>
      <w:r w:rsidR="003166AD">
        <w:rPr>
          <w:rFonts w:ascii="Times New Roman" w:hAnsi="Times New Roman" w:cs="Times New Roman"/>
          <w:b/>
          <w:sz w:val="24"/>
          <w:szCs w:val="24"/>
        </w:rPr>
        <w:t>.</w:t>
      </w:r>
      <w:r w:rsidRPr="00C145BC">
        <w:rPr>
          <w:rFonts w:ascii="Times New Roman" w:hAnsi="Times New Roman" w:cs="Times New Roman"/>
          <w:b/>
          <w:sz w:val="24"/>
          <w:szCs w:val="24"/>
        </w:rPr>
        <w:t>, o ile nie zostały szczegółowo opisane   w poszczególnych punktach, muszą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1C7C4335" w14:textId="77777777"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5FAD1C91" w14:textId="1418355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0F2DC311" w14:textId="77777777" w:rsidR="002D33C4" w:rsidRPr="00C145BC" w:rsidRDefault="002D33C4" w:rsidP="004B3CD0">
      <w:pPr>
        <w:numPr>
          <w:ilvl w:val="1"/>
          <w:numId w:val="3"/>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dotyczące montażu elementów specjalistycznej zabudowy </w:t>
      </w:r>
    </w:p>
    <w:p w14:paraId="20804D05" w14:textId="3E01AE42" w:rsidR="00BB386F" w:rsidRPr="00C145BC" w:rsidRDefault="002D33C4" w:rsidP="00EB4844">
      <w:pPr>
        <w:numPr>
          <w:ilvl w:val="2"/>
          <w:numId w:val="3"/>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 ramach konsultacji określonych w pkt. 1.3.</w:t>
      </w:r>
      <w:r w:rsidR="00EB4844">
        <w:rPr>
          <w:rFonts w:ascii="Times New Roman" w:hAnsi="Times New Roman" w:cs="Times New Roman"/>
          <w:sz w:val="24"/>
          <w:szCs w:val="24"/>
        </w:rPr>
        <w:t>4</w:t>
      </w:r>
      <w:r w:rsidRPr="00C145BC">
        <w:rPr>
          <w:rFonts w:ascii="Times New Roman" w:hAnsi="Times New Roman" w:cs="Times New Roman"/>
          <w:sz w:val="24"/>
          <w:szCs w:val="24"/>
        </w:rPr>
        <w:t xml:space="preserve"> </w:t>
      </w:r>
      <w:r w:rsidR="00034773">
        <w:rPr>
          <w:rFonts w:ascii="Times New Roman" w:hAnsi="Times New Roman" w:cs="Times New Roman"/>
          <w:sz w:val="24"/>
          <w:szCs w:val="24"/>
        </w:rPr>
        <w:t xml:space="preserve">Wykonawca zobowiązany jest do </w:t>
      </w:r>
      <w:r w:rsidR="00EB4844">
        <w:rPr>
          <w:rFonts w:ascii="Times New Roman" w:hAnsi="Times New Roman" w:cs="Times New Roman"/>
          <w:sz w:val="24"/>
          <w:szCs w:val="24"/>
        </w:rPr>
        <w:t xml:space="preserve">przedstawienia Zamawiającemu </w:t>
      </w:r>
      <w:r w:rsidRPr="00C145BC">
        <w:rPr>
          <w:rFonts w:ascii="Times New Roman" w:hAnsi="Times New Roman" w:cs="Times New Roman"/>
          <w:sz w:val="24"/>
          <w:szCs w:val="24"/>
        </w:rPr>
        <w:t>wstę</w:t>
      </w:r>
      <w:r w:rsidR="00EB4844">
        <w:rPr>
          <w:rFonts w:ascii="Times New Roman" w:hAnsi="Times New Roman" w:cs="Times New Roman"/>
          <w:sz w:val="24"/>
          <w:szCs w:val="24"/>
        </w:rPr>
        <w:t xml:space="preserve">pnego planu zabudowy </w:t>
      </w:r>
      <w:r w:rsidR="00034773">
        <w:rPr>
          <w:rFonts w:ascii="Times New Roman" w:hAnsi="Times New Roman" w:cs="Times New Roman"/>
          <w:sz w:val="24"/>
          <w:szCs w:val="24"/>
        </w:rPr>
        <w:t>poja</w:t>
      </w:r>
      <w:r w:rsidR="00EB4844">
        <w:rPr>
          <w:rFonts w:ascii="Times New Roman" w:hAnsi="Times New Roman" w:cs="Times New Roman"/>
          <w:sz w:val="24"/>
          <w:szCs w:val="24"/>
        </w:rPr>
        <w:t xml:space="preserve">zdu </w:t>
      </w:r>
      <w:r w:rsidRPr="00C145BC">
        <w:rPr>
          <w:rFonts w:ascii="Times New Roman" w:hAnsi="Times New Roman" w:cs="Times New Roman"/>
          <w:sz w:val="24"/>
          <w:szCs w:val="24"/>
        </w:rPr>
        <w:t>uwzględniającego wymagania określone w specyfika</w:t>
      </w:r>
      <w:r w:rsidR="00034773">
        <w:rPr>
          <w:rFonts w:ascii="Times New Roman" w:hAnsi="Times New Roman" w:cs="Times New Roman"/>
          <w:sz w:val="24"/>
          <w:szCs w:val="24"/>
        </w:rPr>
        <w:t xml:space="preserve">cji technicznej i zawierającego </w:t>
      </w:r>
      <w:r w:rsidRPr="00C145BC">
        <w:rPr>
          <w:rFonts w:ascii="Times New Roman" w:hAnsi="Times New Roman" w:cs="Times New Roman"/>
          <w:sz w:val="24"/>
          <w:szCs w:val="24"/>
        </w:rPr>
        <w:t xml:space="preserve">wstępne schematy, rysunki oraz dane techniczne urządzeń przewidzianych do zabudowy. </w:t>
      </w:r>
    </w:p>
    <w:p w14:paraId="4236365A" w14:textId="77777777" w:rsidR="00BB386F" w:rsidRPr="00C145BC" w:rsidRDefault="002D33C4" w:rsidP="00EB4844">
      <w:pPr>
        <w:numPr>
          <w:ilvl w:val="2"/>
          <w:numId w:val="3"/>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Wszystkie elementy zabudowy, systemy ich mocowania, instalacje zasilania i sterujące itp. musza być zamontowane w sposób, jak najmniej ingerujący w strukturę pojazdu bazowego. </w:t>
      </w:r>
      <w:r w:rsidR="00B81924" w:rsidRPr="00C145BC">
        <w:rPr>
          <w:rFonts w:ascii="Times New Roman" w:hAnsi="Times New Roman" w:cs="Times New Roman"/>
          <w:sz w:val="24"/>
          <w:szCs w:val="24"/>
        </w:rPr>
        <w:br/>
      </w:r>
      <w:r w:rsidRPr="00C145BC">
        <w:rPr>
          <w:rFonts w:ascii="Times New Roman" w:hAnsi="Times New Roman" w:cs="Times New Roman"/>
          <w:sz w:val="24"/>
          <w:szCs w:val="24"/>
        </w:rPr>
        <w:t>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(skamuflowane).</w:t>
      </w:r>
    </w:p>
    <w:p w14:paraId="6327C815" w14:textId="77777777" w:rsidR="00BB386F" w:rsidRPr="00C145BC" w:rsidRDefault="002D33C4" w:rsidP="00EB4844">
      <w:pPr>
        <w:numPr>
          <w:ilvl w:val="2"/>
          <w:numId w:val="3"/>
        </w:numPr>
        <w:tabs>
          <w:tab w:val="left" w:pos="709"/>
        </w:tabs>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Podczas montażu poszczególnych elementów zabudowy pojazdu Wykonawca musi korzystać z fabrycznych lub dedykowanych elementów przewidzianych przez producenta danego urządzenia.</w:t>
      </w:r>
    </w:p>
    <w:p w14:paraId="2F125F08" w14:textId="77777777" w:rsidR="00BB386F" w:rsidRPr="00C145BC" w:rsidRDefault="002D33C4" w:rsidP="00EB4844">
      <w:pPr>
        <w:numPr>
          <w:ilvl w:val="2"/>
          <w:numId w:val="3"/>
        </w:numPr>
        <w:tabs>
          <w:tab w:val="left" w:pos="709"/>
        </w:tabs>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Wszystkie elementy zabudowy oraz systemy ich mocowania muszą zapewniać szczelność konstrukcji (przez okres minimum 8 lat), wytrzymałość na zmienne warunki atmosferyczne oraz gwarantować odpowiednią jakość i estetykę wykonania.</w:t>
      </w:r>
    </w:p>
    <w:p w14:paraId="478683FD" w14:textId="77777777" w:rsidR="00BB386F" w:rsidRPr="00C145BC" w:rsidRDefault="002D33C4" w:rsidP="00EB4844">
      <w:pPr>
        <w:numPr>
          <w:ilvl w:val="2"/>
          <w:numId w:val="3"/>
        </w:numPr>
        <w:tabs>
          <w:tab w:val="left" w:pos="709"/>
        </w:tabs>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lastRenderedPageBreak/>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14:paraId="6608C2A0" w14:textId="77777777" w:rsidR="00BB386F" w:rsidRPr="00C145BC" w:rsidRDefault="002D33C4" w:rsidP="00EB4844">
      <w:pPr>
        <w:numPr>
          <w:ilvl w:val="2"/>
          <w:numId w:val="3"/>
        </w:numPr>
        <w:tabs>
          <w:tab w:val="left" w:pos="709"/>
        </w:tabs>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62E4D34A" w14:textId="502A6A38" w:rsidR="00BB386F" w:rsidRPr="00C145BC" w:rsidRDefault="002D33C4" w:rsidP="00EB4844">
      <w:pPr>
        <w:numPr>
          <w:ilvl w:val="2"/>
          <w:numId w:val="3"/>
        </w:numPr>
        <w:tabs>
          <w:tab w:val="left" w:pos="709"/>
        </w:tabs>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Przewody </w:t>
      </w:r>
      <w:r w:rsidR="00AE6E25" w:rsidRPr="00C145BC">
        <w:rPr>
          <w:rFonts w:ascii="Times New Roman" w:hAnsi="Times New Roman" w:cs="Times New Roman"/>
          <w:sz w:val="24"/>
          <w:szCs w:val="24"/>
        </w:rPr>
        <w:t xml:space="preserve">instalacji elektrycznej </w:t>
      </w:r>
      <w:r w:rsidRPr="00C145BC">
        <w:rPr>
          <w:rFonts w:ascii="Times New Roman" w:hAnsi="Times New Roman" w:cs="Times New Roman"/>
          <w:sz w:val="24"/>
          <w:szCs w:val="24"/>
        </w:rPr>
        <w:t xml:space="preserve">nie mogą być układane razem z przewodami </w:t>
      </w:r>
      <w:r w:rsidR="000B4233">
        <w:rPr>
          <w:rFonts w:ascii="Times New Roman" w:hAnsi="Times New Roman" w:cs="Times New Roman"/>
          <w:sz w:val="24"/>
          <w:szCs w:val="24"/>
        </w:rPr>
        <w:t>antenowymi</w:t>
      </w:r>
      <w:r w:rsidR="000B4233" w:rsidRPr="00C145BC">
        <w:rPr>
          <w:rFonts w:ascii="Times New Roman" w:hAnsi="Times New Roman" w:cs="Times New Roman"/>
          <w:sz w:val="24"/>
          <w:szCs w:val="24"/>
        </w:rPr>
        <w:t xml:space="preserve"> urządzeń łączności radiowej</w:t>
      </w:r>
      <w:r w:rsidRPr="00C145BC">
        <w:rPr>
          <w:rFonts w:ascii="Times New Roman" w:hAnsi="Times New Roman" w:cs="Times New Roman"/>
          <w:sz w:val="24"/>
          <w:szCs w:val="24"/>
        </w:rPr>
        <w:t>.</w:t>
      </w:r>
    </w:p>
    <w:p w14:paraId="59575170" w14:textId="77777777" w:rsidR="00BB386F" w:rsidRPr="00C145BC" w:rsidRDefault="002D33C4" w:rsidP="00EB4844">
      <w:pPr>
        <w:numPr>
          <w:ilvl w:val="2"/>
          <w:numId w:val="3"/>
        </w:numPr>
        <w:tabs>
          <w:tab w:val="left" w:pos="709"/>
        </w:tabs>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21780FC0" w14:textId="77777777" w:rsidR="00BB386F" w:rsidRPr="00C145BC" w:rsidRDefault="002D33C4" w:rsidP="00EB4844">
      <w:pPr>
        <w:numPr>
          <w:ilvl w:val="2"/>
          <w:numId w:val="3"/>
        </w:numPr>
        <w:tabs>
          <w:tab w:val="left" w:pos="709"/>
        </w:tabs>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Wszystkie otwory i przewierty należy wygładzić i zabezpieczyć tulejkami ochronnymi krawędziowymi lub gumowymi prowadnicami.</w:t>
      </w:r>
    </w:p>
    <w:p w14:paraId="056915CC" w14:textId="77777777" w:rsidR="00BB386F" w:rsidRPr="00C145BC" w:rsidRDefault="002D33C4" w:rsidP="00EB4844">
      <w:pPr>
        <w:numPr>
          <w:ilvl w:val="2"/>
          <w:numId w:val="3"/>
        </w:numPr>
        <w:tabs>
          <w:tab w:val="left" w:pos="709"/>
        </w:tabs>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Każde miejsce ingerencji w metalowe elementy nadwozia pojazdu musi zostać dodatkowo zabezpieczone antykorozyjnie.</w:t>
      </w:r>
    </w:p>
    <w:p w14:paraId="26D7E659" w14:textId="77777777" w:rsidR="00BB386F" w:rsidRPr="00C145BC" w:rsidRDefault="002D33C4" w:rsidP="00EB4844">
      <w:pPr>
        <w:numPr>
          <w:ilvl w:val="2"/>
          <w:numId w:val="3"/>
        </w:numPr>
        <w:tabs>
          <w:tab w:val="left" w:pos="709"/>
        </w:tabs>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Zamawiający dopuszcza jedynie stosowanie następujących technologii mocowania elementów i podzespołów zabudowy do nadwozia pojazdu: nitowanie za pomocą nitów zrywalnych stalowych, łączenie za pomocą śrub, wkrętów, śrub i nitonakrętek sześciokątnych.</w:t>
      </w:r>
    </w:p>
    <w:p w14:paraId="4E5E58C8" w14:textId="77777777" w:rsidR="00BB386F" w:rsidRPr="00C145BC" w:rsidRDefault="002D33C4" w:rsidP="00EB4844">
      <w:pPr>
        <w:numPr>
          <w:ilvl w:val="2"/>
          <w:numId w:val="3"/>
        </w:numPr>
        <w:tabs>
          <w:tab w:val="left" w:pos="709"/>
        </w:tabs>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Wszystkie zastosowane elementy zabudowy pojazdu wykonane z metalu oraz wszystkie elementy łączące muszą być wykonane w technologii antykorozyjnej.</w:t>
      </w:r>
    </w:p>
    <w:p w14:paraId="0EE54442" w14:textId="77777777" w:rsidR="00BB386F" w:rsidRPr="00C145BC" w:rsidRDefault="002D33C4" w:rsidP="00EB4844">
      <w:pPr>
        <w:numPr>
          <w:ilvl w:val="2"/>
          <w:numId w:val="3"/>
        </w:numPr>
        <w:tabs>
          <w:tab w:val="left" w:pos="709"/>
        </w:tabs>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Wszystkie elementy zabudowy należy umieścić w pojeździe w taki sposób, aby  w przypadku uszkodzenia lub prac konserwacyjnych możliwe było ich jak najłatwiejsze wymontowanie i ponowne zamontowanie.</w:t>
      </w:r>
    </w:p>
    <w:p w14:paraId="589DD293" w14:textId="77777777" w:rsidR="00BB386F" w:rsidRPr="00C145BC" w:rsidRDefault="002D33C4" w:rsidP="00EB4844">
      <w:pPr>
        <w:numPr>
          <w:ilvl w:val="2"/>
          <w:numId w:val="3"/>
        </w:numPr>
        <w:tabs>
          <w:tab w:val="left" w:pos="709"/>
        </w:tabs>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Wszystkie elementy zabudowy muszą być zamontowane w pojeździe zgodnie ze wskazówkami montażu podanymi przez producentów tych elementów.</w:t>
      </w:r>
    </w:p>
    <w:p w14:paraId="71DE163A" w14:textId="44710C12" w:rsidR="002D33C4" w:rsidRDefault="002D33C4" w:rsidP="00EB4844">
      <w:pPr>
        <w:numPr>
          <w:ilvl w:val="2"/>
          <w:numId w:val="3"/>
        </w:numPr>
        <w:tabs>
          <w:tab w:val="left" w:pos="709"/>
        </w:tabs>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osoby nieuprawnione. </w:t>
      </w:r>
    </w:p>
    <w:p w14:paraId="3BE31AE9" w14:textId="77777777" w:rsidR="00ED3C60" w:rsidRPr="00C145BC" w:rsidRDefault="00ED3C60" w:rsidP="00ED3C60">
      <w:pPr>
        <w:tabs>
          <w:tab w:val="left" w:pos="709"/>
        </w:tabs>
        <w:spacing w:after="0" w:line="240" w:lineRule="auto"/>
        <w:ind w:left="709"/>
        <w:jc w:val="both"/>
        <w:rPr>
          <w:rFonts w:ascii="Times New Roman" w:hAnsi="Times New Roman" w:cs="Times New Roman"/>
          <w:sz w:val="24"/>
          <w:szCs w:val="24"/>
        </w:rPr>
      </w:pPr>
    </w:p>
    <w:p w14:paraId="7007A216" w14:textId="5A3927E9"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w:t>
      </w:r>
      <w:r w:rsidR="00BE5021">
        <w:rPr>
          <w:rFonts w:ascii="Times New Roman" w:hAnsi="Times New Roman" w:cs="Times New Roman"/>
          <w:b/>
          <w:sz w:val="24"/>
          <w:szCs w:val="24"/>
        </w:rPr>
        <w:t>e wymagań określonych w pkt. 1.5</w:t>
      </w:r>
      <w:r w:rsidRPr="00C145BC">
        <w:rPr>
          <w:rFonts w:ascii="Times New Roman" w:hAnsi="Times New Roman" w:cs="Times New Roman"/>
          <w:b/>
          <w:sz w:val="24"/>
          <w:szCs w:val="24"/>
        </w:rPr>
        <w:t>,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6FE20FDD" w14:textId="77777777" w:rsidR="002D33C4"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0FC4B7F3" w14:textId="77777777" w:rsidR="00ED3C60" w:rsidRPr="00C145BC" w:rsidRDefault="00ED3C60" w:rsidP="00BB386F">
      <w:pPr>
        <w:spacing w:after="0" w:line="240" w:lineRule="auto"/>
        <w:jc w:val="both"/>
        <w:rPr>
          <w:rFonts w:ascii="Times New Roman" w:hAnsi="Times New Roman" w:cs="Times New Roman"/>
          <w:sz w:val="24"/>
          <w:szCs w:val="24"/>
        </w:rPr>
      </w:pPr>
    </w:p>
    <w:p w14:paraId="1E18F7EB" w14:textId="68D16894" w:rsidR="002D33C4" w:rsidRPr="00C145BC" w:rsidRDefault="002D33C4" w:rsidP="004B3CD0">
      <w:pPr>
        <w:numPr>
          <w:ilvl w:val="1"/>
          <w:numId w:val="3"/>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konstrukcyjne </w:t>
      </w:r>
    </w:p>
    <w:p w14:paraId="07E80193" w14:textId="0639D637" w:rsidR="00BB386F" w:rsidRPr="00C145BC" w:rsidRDefault="00BB386F" w:rsidP="004B3CD0">
      <w:pPr>
        <w:numPr>
          <w:ilvl w:val="2"/>
          <w:numId w:val="3"/>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Konstrukcja wyposażenia musi być oparta na dostępnych na rynku krajowym zespołach, podzespołach i elementach oraz materiałach.</w:t>
      </w:r>
    </w:p>
    <w:p w14:paraId="2B879D59" w14:textId="77777777" w:rsidR="00BB386F" w:rsidRPr="00C145BC" w:rsidRDefault="002D33C4" w:rsidP="004B3CD0">
      <w:pPr>
        <w:numPr>
          <w:ilvl w:val="2"/>
          <w:numId w:val="3"/>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zastosowane w konstrukcji pojazdu oraz wyposażeniu powłoki ochronne (np. cynkowanie, powłoki lakiernicze i z tworzyw sztucznych) muszą zapewniać skuteczną ochronę antykorozyjną.</w:t>
      </w:r>
    </w:p>
    <w:p w14:paraId="3DF58BF5" w14:textId="10070A61" w:rsidR="00BB386F" w:rsidRPr="00C145BC" w:rsidRDefault="002D33C4" w:rsidP="004B3CD0">
      <w:pPr>
        <w:numPr>
          <w:ilvl w:val="2"/>
          <w:numId w:val="3"/>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lastRenderedPageBreak/>
        <w:t>Wszystkie urządzenia pojazdu muszą mieć budowę blokowo-modułową i być zamocowane w pojeździe w sposób nie utrudniający dostępu do innych zespołów i urządzeń.</w:t>
      </w:r>
    </w:p>
    <w:p w14:paraId="10CACF61" w14:textId="7BAFB706" w:rsidR="002D33C4" w:rsidRPr="00C145BC" w:rsidRDefault="002D33C4" w:rsidP="004B3CD0">
      <w:pPr>
        <w:numPr>
          <w:ilvl w:val="2"/>
          <w:numId w:val="3"/>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Wszystkie urządzenia pojazdu muszą mieć zwartą budowę i uwzględniać zdobycze techniki w zakresie miniaturyzacji. </w:t>
      </w:r>
    </w:p>
    <w:p w14:paraId="4F82758F"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5AE4C710" w14:textId="7510DDA6"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Spełnienie wymagań </w:t>
      </w:r>
      <w:r w:rsidR="00BE5021">
        <w:rPr>
          <w:rFonts w:ascii="Times New Roman" w:hAnsi="Times New Roman" w:cs="Times New Roman"/>
          <w:b/>
          <w:sz w:val="24"/>
          <w:szCs w:val="24"/>
        </w:rPr>
        <w:t>określonych w pkt. 1.6</w:t>
      </w:r>
      <w:r w:rsidRPr="00C145BC">
        <w:rPr>
          <w:rFonts w:ascii="Times New Roman" w:hAnsi="Times New Roman" w:cs="Times New Roman"/>
          <w:b/>
          <w:sz w:val="24"/>
          <w:szCs w:val="24"/>
        </w:rPr>
        <w:t>,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15B5A208"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426A0EEA" w14:textId="77777777" w:rsidR="00BE5021" w:rsidRPr="00C145BC" w:rsidRDefault="00BE5021" w:rsidP="00BB386F">
      <w:pPr>
        <w:spacing w:after="0" w:line="240" w:lineRule="auto"/>
        <w:jc w:val="both"/>
        <w:rPr>
          <w:rFonts w:ascii="Times New Roman" w:hAnsi="Times New Roman" w:cs="Times New Roman"/>
          <w:sz w:val="24"/>
          <w:szCs w:val="24"/>
        </w:rPr>
      </w:pPr>
    </w:p>
    <w:p w14:paraId="1C2ED575" w14:textId="77777777" w:rsidR="002D33C4" w:rsidRPr="00C145BC" w:rsidRDefault="002D33C4" w:rsidP="004B3CD0">
      <w:pPr>
        <w:numPr>
          <w:ilvl w:val="0"/>
          <w:numId w:val="3"/>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JAKOŚCIOWE </w:t>
      </w:r>
    </w:p>
    <w:p w14:paraId="4BBF9962"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106C2111" w14:textId="1CBD2D8F" w:rsidR="002D33C4" w:rsidRPr="00C145BC" w:rsidRDefault="00EB4844" w:rsidP="004B3CD0">
      <w:pPr>
        <w:numPr>
          <w:ilvl w:val="1"/>
          <w:numId w:val="3"/>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Zabudowa w p</w:t>
      </w:r>
      <w:r w:rsidRPr="00C145BC">
        <w:rPr>
          <w:rFonts w:ascii="Times New Roman" w:hAnsi="Times New Roman" w:cs="Times New Roman"/>
          <w:sz w:val="24"/>
          <w:szCs w:val="24"/>
        </w:rPr>
        <w:t>ojeźd</w:t>
      </w:r>
      <w:r>
        <w:rPr>
          <w:rFonts w:ascii="Times New Roman" w:hAnsi="Times New Roman" w:cs="Times New Roman"/>
          <w:sz w:val="24"/>
          <w:szCs w:val="24"/>
        </w:rPr>
        <w:t>zie musi być wykonana</w:t>
      </w:r>
      <w:r w:rsidR="002D33C4" w:rsidRPr="00C145BC">
        <w:rPr>
          <w:rFonts w:ascii="Times New Roman" w:hAnsi="Times New Roman" w:cs="Times New Roman"/>
          <w:sz w:val="24"/>
          <w:szCs w:val="24"/>
        </w:rPr>
        <w:t xml:space="preserve"> zgodnie z zasadami wiedzy technicznej, powszechnie obowiązującymi w tym zakresie normami i standardami z uwzględnieniem obowiązujących przepisów. </w:t>
      </w:r>
    </w:p>
    <w:p w14:paraId="1F3D4233" w14:textId="77777777" w:rsidR="002D33C4" w:rsidRPr="00C145BC" w:rsidRDefault="002D33C4" w:rsidP="004B3CD0">
      <w:pPr>
        <w:numPr>
          <w:ilvl w:val="1"/>
          <w:numId w:val="3"/>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Zamawiający nie przewiduje przeprowadzania badań odbiorczych. </w:t>
      </w:r>
    </w:p>
    <w:p w14:paraId="0C215AC6"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76A412E7"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Spełnienie wymagań określonych w pkt. 2,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0F7611DF"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3F98457E" w14:textId="77777777" w:rsidR="002D33C4" w:rsidRPr="00C145BC" w:rsidRDefault="002D33C4" w:rsidP="004B3CD0">
      <w:pPr>
        <w:numPr>
          <w:ilvl w:val="0"/>
          <w:numId w:val="3"/>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DOTYCZĄCE BEZPIECZEŃSTWA UŻYTKOWANIA </w:t>
      </w:r>
    </w:p>
    <w:p w14:paraId="4FAED66D"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745201F2" w14:textId="77777777" w:rsidR="00E2778F" w:rsidRPr="00C145BC" w:rsidRDefault="002D33C4" w:rsidP="004B3CD0">
      <w:pPr>
        <w:numPr>
          <w:ilvl w:val="1"/>
          <w:numId w:val="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Rozwiązania konstrukcyjne muszą spełniać wymagania BHP.</w:t>
      </w:r>
    </w:p>
    <w:p w14:paraId="36E39EFD" w14:textId="77777777" w:rsidR="00E2778F" w:rsidRPr="00C145BC" w:rsidRDefault="002D33C4" w:rsidP="004B3CD0">
      <w:pPr>
        <w:numPr>
          <w:ilvl w:val="1"/>
          <w:numId w:val="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Niezbędne ostrzeżenia w zakresie BHP muszą być umieszczone w sposób trwały w widocznych miejscach.</w:t>
      </w:r>
    </w:p>
    <w:p w14:paraId="65220BD7" w14:textId="77777777" w:rsidR="00E2778F" w:rsidRPr="00C145BC" w:rsidRDefault="002D33C4" w:rsidP="004B3CD0">
      <w:pPr>
        <w:numPr>
          <w:ilvl w:val="1"/>
          <w:numId w:val="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Pojazd na zewnątrz oraz wewnątrz nie może posiadać ostrych krawędzi, które mogłyby powodować zranienia i kontuzje osób podczas użytkowania pojazdu.</w:t>
      </w:r>
    </w:p>
    <w:p w14:paraId="23534086" w14:textId="79CAFB60" w:rsidR="00E2778F" w:rsidRPr="00C145BC" w:rsidRDefault="002D33C4" w:rsidP="004B3CD0">
      <w:pPr>
        <w:numPr>
          <w:ilvl w:val="1"/>
          <w:numId w:val="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 xml:space="preserve">Konstrukcja </w:t>
      </w:r>
      <w:r w:rsidR="00BE5021">
        <w:rPr>
          <w:rFonts w:ascii="Times New Roman" w:hAnsi="Times New Roman" w:cs="Times New Roman"/>
          <w:sz w:val="24"/>
          <w:szCs w:val="24"/>
        </w:rPr>
        <w:t xml:space="preserve">zabudowy </w:t>
      </w:r>
      <w:r w:rsidRPr="00C145BC">
        <w:rPr>
          <w:rFonts w:ascii="Times New Roman" w:hAnsi="Times New Roman" w:cs="Times New Roman"/>
          <w:sz w:val="24"/>
          <w:szCs w:val="24"/>
        </w:rPr>
        <w:t>pojazdu musi zapewniać bezpieczeństwo pożarowe.</w:t>
      </w:r>
    </w:p>
    <w:p w14:paraId="3D6B185F" w14:textId="77777777" w:rsidR="00E2778F" w:rsidRPr="00C145BC" w:rsidRDefault="002D33C4" w:rsidP="004B3CD0">
      <w:pPr>
        <w:numPr>
          <w:ilvl w:val="1"/>
          <w:numId w:val="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Zabudowa pojazdu nie może utrudniać dostępu do elementów i wyposażenia  pojazdu związanych z bezpieczeństwem użytkowania.</w:t>
      </w:r>
    </w:p>
    <w:p w14:paraId="65C0FDCE" w14:textId="2C9EA50D" w:rsidR="002D33C4" w:rsidRPr="00C145BC" w:rsidRDefault="002D33C4" w:rsidP="004B3CD0">
      <w:pPr>
        <w:numPr>
          <w:ilvl w:val="1"/>
          <w:numId w:val="3"/>
        </w:numPr>
        <w:tabs>
          <w:tab w:val="left" w:pos="426"/>
        </w:tabs>
        <w:spacing w:after="0" w:line="240" w:lineRule="auto"/>
        <w:ind w:left="426" w:hanging="426"/>
        <w:jc w:val="both"/>
        <w:rPr>
          <w:rFonts w:ascii="Times New Roman" w:hAnsi="Times New Roman" w:cs="Times New Roman"/>
          <w:sz w:val="24"/>
          <w:szCs w:val="24"/>
        </w:rPr>
      </w:pPr>
      <w:bookmarkStart w:id="1" w:name="_Hlk50104128"/>
      <w:r w:rsidRPr="00C145BC">
        <w:rPr>
          <w:rFonts w:ascii="Times New Roman" w:hAnsi="Times New Roman" w:cs="Times New Roman"/>
          <w:sz w:val="24"/>
          <w:szCs w:val="24"/>
        </w:rPr>
        <w:t xml:space="preserve">Wykonawca przeprowadzi na swój koszt w miejscu </w:t>
      </w:r>
      <w:r w:rsidR="0085710D" w:rsidRPr="00C145BC">
        <w:rPr>
          <w:rFonts w:ascii="Times New Roman" w:hAnsi="Times New Roman" w:cs="Times New Roman"/>
          <w:sz w:val="24"/>
          <w:szCs w:val="24"/>
        </w:rPr>
        <w:t xml:space="preserve">i dniu odbioru pojazdu </w:t>
      </w:r>
      <w:r w:rsidRPr="00C145BC">
        <w:rPr>
          <w:rFonts w:ascii="Times New Roman" w:hAnsi="Times New Roman" w:cs="Times New Roman"/>
          <w:sz w:val="24"/>
          <w:szCs w:val="24"/>
        </w:rPr>
        <w:t xml:space="preserve">szkolenie dla przedstawicieli użytkowników z zakresu obsługi pojazdu wraz z zabudową. Szkolenie </w:t>
      </w:r>
      <w:r w:rsidR="0085710D" w:rsidRPr="00C145BC">
        <w:rPr>
          <w:rFonts w:ascii="Times New Roman" w:hAnsi="Times New Roman" w:cs="Times New Roman"/>
          <w:sz w:val="24"/>
          <w:szCs w:val="24"/>
        </w:rPr>
        <w:t>będzie przeprowadzone</w:t>
      </w:r>
      <w:r w:rsidRPr="00C145BC">
        <w:rPr>
          <w:rFonts w:ascii="Times New Roman" w:hAnsi="Times New Roman" w:cs="Times New Roman"/>
          <w:sz w:val="24"/>
          <w:szCs w:val="24"/>
        </w:rPr>
        <w:t xml:space="preserve"> z wykorzystaniem pojazdu wykonanego zgodnie z z</w:t>
      </w:r>
      <w:r w:rsidR="0085710D" w:rsidRPr="00C145BC">
        <w:rPr>
          <w:rFonts w:ascii="Times New Roman" w:hAnsi="Times New Roman" w:cs="Times New Roman"/>
          <w:sz w:val="24"/>
          <w:szCs w:val="24"/>
        </w:rPr>
        <w:t>atwierdzoną modyfikacją pojazdu</w:t>
      </w:r>
      <w:r w:rsidR="000B4233">
        <w:rPr>
          <w:rFonts w:ascii="Times New Roman" w:hAnsi="Times New Roman" w:cs="Times New Roman"/>
          <w:sz w:val="24"/>
          <w:szCs w:val="24"/>
        </w:rPr>
        <w:t>. Szkolenie</w:t>
      </w:r>
      <w:r w:rsidRPr="00C145BC">
        <w:rPr>
          <w:rFonts w:ascii="Times New Roman" w:hAnsi="Times New Roman" w:cs="Times New Roman"/>
          <w:sz w:val="24"/>
          <w:szCs w:val="24"/>
        </w:rPr>
        <w:t xml:space="preserve"> odbędzie się</w:t>
      </w:r>
      <w:r w:rsidR="008C1332">
        <w:rPr>
          <w:rFonts w:ascii="Times New Roman" w:hAnsi="Times New Roman" w:cs="Times New Roman"/>
          <w:sz w:val="24"/>
          <w:szCs w:val="24"/>
        </w:rPr>
        <w:t xml:space="preserve"> </w:t>
      </w:r>
      <w:r w:rsidR="000B4233">
        <w:rPr>
          <w:rFonts w:ascii="Times New Roman" w:hAnsi="Times New Roman" w:cs="Times New Roman"/>
          <w:sz w:val="24"/>
          <w:szCs w:val="24"/>
        </w:rPr>
        <w:t xml:space="preserve">max. </w:t>
      </w:r>
      <w:r w:rsidRPr="00C145BC">
        <w:rPr>
          <w:rFonts w:ascii="Times New Roman" w:hAnsi="Times New Roman" w:cs="Times New Roman"/>
          <w:sz w:val="24"/>
          <w:szCs w:val="24"/>
        </w:rPr>
        <w:t xml:space="preserve">dla </w:t>
      </w:r>
      <w:r w:rsidR="009C3E0D" w:rsidRPr="00C145BC">
        <w:rPr>
          <w:rFonts w:ascii="Times New Roman" w:hAnsi="Times New Roman" w:cs="Times New Roman"/>
          <w:sz w:val="24"/>
          <w:szCs w:val="24"/>
        </w:rPr>
        <w:t>2</w:t>
      </w:r>
      <w:r w:rsidRPr="00C145BC">
        <w:rPr>
          <w:rFonts w:ascii="Times New Roman" w:hAnsi="Times New Roman" w:cs="Times New Roman"/>
          <w:sz w:val="24"/>
          <w:szCs w:val="24"/>
        </w:rPr>
        <w:t xml:space="preserve"> osób</w:t>
      </w:r>
      <w:r w:rsidR="0085710D" w:rsidRPr="00C145BC">
        <w:rPr>
          <w:rFonts w:ascii="Times New Roman" w:hAnsi="Times New Roman" w:cs="Times New Roman"/>
          <w:sz w:val="24"/>
          <w:szCs w:val="24"/>
        </w:rPr>
        <w:t xml:space="preserve">. </w:t>
      </w:r>
      <w:r w:rsidRPr="00C145BC">
        <w:rPr>
          <w:rFonts w:ascii="Times New Roman" w:hAnsi="Times New Roman" w:cs="Times New Roman"/>
          <w:sz w:val="24"/>
          <w:szCs w:val="24"/>
        </w:rPr>
        <w:t>Sz</w:t>
      </w:r>
      <w:r w:rsidR="008C1332">
        <w:rPr>
          <w:rFonts w:ascii="Times New Roman" w:hAnsi="Times New Roman" w:cs="Times New Roman"/>
          <w:sz w:val="24"/>
          <w:szCs w:val="24"/>
        </w:rPr>
        <w:t xml:space="preserve">kolenie zostanie przeprowadzone </w:t>
      </w:r>
      <w:r w:rsidR="000B4233">
        <w:rPr>
          <w:rFonts w:ascii="Times New Roman" w:hAnsi="Times New Roman" w:cs="Times New Roman"/>
          <w:sz w:val="24"/>
          <w:szCs w:val="24"/>
        </w:rPr>
        <w:t xml:space="preserve">max </w:t>
      </w:r>
      <w:r w:rsidRPr="00C145BC">
        <w:rPr>
          <w:rFonts w:ascii="Times New Roman" w:hAnsi="Times New Roman" w:cs="Times New Roman"/>
          <w:sz w:val="24"/>
          <w:szCs w:val="24"/>
        </w:rPr>
        <w:t xml:space="preserve">dla </w:t>
      </w:r>
      <w:r w:rsidR="005556D9" w:rsidRPr="00C145BC">
        <w:rPr>
          <w:rFonts w:ascii="Times New Roman" w:hAnsi="Times New Roman" w:cs="Times New Roman"/>
          <w:sz w:val="24"/>
          <w:szCs w:val="24"/>
        </w:rPr>
        <w:t>2</w:t>
      </w:r>
      <w:r w:rsidRPr="00C145BC">
        <w:rPr>
          <w:rFonts w:ascii="Times New Roman" w:hAnsi="Times New Roman" w:cs="Times New Roman"/>
          <w:sz w:val="24"/>
          <w:szCs w:val="24"/>
        </w:rPr>
        <w:t xml:space="preserve"> przedstawicieli użytkowników z komórek ruchu drogowego.</w:t>
      </w:r>
      <w:bookmarkEnd w:id="1"/>
      <w:r w:rsidRPr="00C145BC">
        <w:rPr>
          <w:rFonts w:ascii="Times New Roman" w:hAnsi="Times New Roman" w:cs="Times New Roman"/>
          <w:sz w:val="24"/>
          <w:szCs w:val="24"/>
        </w:rPr>
        <w:t xml:space="preserve"> </w:t>
      </w:r>
    </w:p>
    <w:p w14:paraId="37D5B2D6"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1C3A7DE8" w14:textId="5C5D205F"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Spełnienie wymagań określonych w pkt. 3,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0AFCEFAC"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20799719" w14:textId="7E8AF828" w:rsidR="00737B9D" w:rsidRPr="00035111" w:rsidRDefault="00737B9D" w:rsidP="004B3CD0">
      <w:pPr>
        <w:pStyle w:val="Mario"/>
        <w:numPr>
          <w:ilvl w:val="0"/>
          <w:numId w:val="1"/>
        </w:numPr>
        <w:spacing w:line="100" w:lineRule="atLeast"/>
        <w:ind w:hanging="910"/>
        <w:rPr>
          <w:rFonts w:ascii="Times New Roman" w:eastAsia="Calibri" w:hAnsi="Times New Roman" w:cs="Times New Roman"/>
          <w:sz w:val="22"/>
          <w:szCs w:val="22"/>
        </w:rPr>
      </w:pPr>
      <w:r w:rsidRPr="00035111">
        <w:rPr>
          <w:rFonts w:ascii="Times New Roman" w:hAnsi="Times New Roman" w:cs="Times New Roman"/>
          <w:b/>
          <w:bCs/>
          <w:sz w:val="22"/>
          <w:szCs w:val="22"/>
        </w:rPr>
        <w:t>GWARANCJA WYKONAWCY</w:t>
      </w:r>
    </w:p>
    <w:p w14:paraId="73A66D40" w14:textId="77777777" w:rsidR="00737B9D" w:rsidRPr="00737B9D" w:rsidRDefault="00737B9D" w:rsidP="004B3CD0">
      <w:pPr>
        <w:numPr>
          <w:ilvl w:val="3"/>
          <w:numId w:val="25"/>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Pojazd musi być wolny od wad oraz spełniać warunki, o których mowa w ustawie Prawo o ruchu drogowym i przepisach wydanych na jej podstawie.</w:t>
      </w:r>
    </w:p>
    <w:p w14:paraId="52BA21EA" w14:textId="77777777" w:rsidR="00737B9D" w:rsidRPr="00737B9D" w:rsidRDefault="00737B9D" w:rsidP="004B3CD0">
      <w:pPr>
        <w:numPr>
          <w:ilvl w:val="3"/>
          <w:numId w:val="25"/>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 xml:space="preserve">Pojazd musi być objęty gwarancją bez limitu przebiegu kilometrów na okres: </w:t>
      </w:r>
    </w:p>
    <w:p w14:paraId="2F04BBFA" w14:textId="0AE6D77D" w:rsidR="00737B9D" w:rsidRDefault="00737B9D" w:rsidP="00EB4844">
      <w:pPr>
        <w:numPr>
          <w:ilvl w:val="0"/>
          <w:numId w:val="24"/>
        </w:numPr>
        <w:tabs>
          <w:tab w:val="left" w:pos="426"/>
          <w:tab w:val="left" w:pos="851"/>
        </w:tabs>
        <w:spacing w:after="0" w:line="240" w:lineRule="auto"/>
        <w:ind w:left="426" w:right="70" w:firstLine="0"/>
        <w:rPr>
          <w:rFonts w:ascii="Times New Roman" w:eastAsia="Calibri" w:hAnsi="Times New Roman" w:cs="Times New Roman"/>
          <w:sz w:val="24"/>
          <w:szCs w:val="24"/>
        </w:rPr>
      </w:pPr>
      <w:r w:rsidRPr="00737B9D">
        <w:rPr>
          <w:rFonts w:ascii="Times New Roman" w:eastAsia="Calibri" w:hAnsi="Times New Roman" w:cs="Times New Roman"/>
          <w:sz w:val="24"/>
          <w:szCs w:val="24"/>
        </w:rPr>
        <w:t xml:space="preserve">…. (min. </w:t>
      </w:r>
      <w:r w:rsidR="00042B21">
        <w:rPr>
          <w:rFonts w:ascii="Times New Roman" w:eastAsia="Calibri" w:hAnsi="Times New Roman" w:cs="Times New Roman"/>
          <w:sz w:val="24"/>
          <w:szCs w:val="24"/>
        </w:rPr>
        <w:t>24</w:t>
      </w:r>
      <w:r w:rsidRPr="00737B9D">
        <w:rPr>
          <w:rFonts w:ascii="Times New Roman" w:eastAsia="Calibri" w:hAnsi="Times New Roman" w:cs="Times New Roman"/>
          <w:sz w:val="24"/>
          <w:szCs w:val="24"/>
        </w:rPr>
        <w:t xml:space="preserve">) miesięcy – gwarancja na </w:t>
      </w:r>
      <w:r w:rsidR="000B4233">
        <w:rPr>
          <w:rFonts w:ascii="Times New Roman" w:eastAsia="Calibri" w:hAnsi="Times New Roman" w:cs="Times New Roman"/>
          <w:sz w:val="24"/>
          <w:szCs w:val="24"/>
        </w:rPr>
        <w:t>videorejestrator</w:t>
      </w:r>
    </w:p>
    <w:p w14:paraId="39BDA405" w14:textId="494A1E4D" w:rsidR="00737B9D" w:rsidRPr="00737B9D" w:rsidRDefault="004D0F29" w:rsidP="00EB4844">
      <w:pPr>
        <w:numPr>
          <w:ilvl w:val="0"/>
          <w:numId w:val="24"/>
        </w:numPr>
        <w:tabs>
          <w:tab w:val="left" w:pos="426"/>
          <w:tab w:val="left" w:pos="851"/>
        </w:tabs>
        <w:spacing w:after="0" w:line="240" w:lineRule="auto"/>
        <w:ind w:left="426" w:right="70" w:firstLine="0"/>
        <w:rPr>
          <w:rFonts w:ascii="Times New Roman" w:eastAsia="Calibri" w:hAnsi="Times New Roman" w:cs="Times New Roman"/>
          <w:sz w:val="24"/>
          <w:szCs w:val="24"/>
        </w:rPr>
      </w:pPr>
      <w:r>
        <w:rPr>
          <w:rFonts w:ascii="Times New Roman" w:eastAsia="Calibri" w:hAnsi="Times New Roman" w:cs="Times New Roman"/>
          <w:sz w:val="24"/>
          <w:szCs w:val="24"/>
        </w:rPr>
        <w:t>…. (min. 12</w:t>
      </w:r>
      <w:r w:rsidR="00737B9D" w:rsidRPr="00737B9D">
        <w:rPr>
          <w:rFonts w:ascii="Times New Roman" w:eastAsia="Calibri" w:hAnsi="Times New Roman" w:cs="Times New Roman"/>
          <w:sz w:val="24"/>
          <w:szCs w:val="24"/>
        </w:rPr>
        <w:t xml:space="preserve">) miesięcy - gwarancja na </w:t>
      </w:r>
      <w:r w:rsidR="00737B9D">
        <w:rPr>
          <w:rFonts w:ascii="Times New Roman" w:eastAsia="Calibri" w:hAnsi="Times New Roman" w:cs="Times New Roman"/>
          <w:sz w:val="24"/>
          <w:szCs w:val="24"/>
        </w:rPr>
        <w:t>montaż videorejestratora</w:t>
      </w:r>
      <w:r w:rsidR="00737B9D" w:rsidRPr="00737B9D">
        <w:rPr>
          <w:rFonts w:ascii="Times New Roman" w:eastAsia="Calibri" w:hAnsi="Times New Roman" w:cs="Times New Roman"/>
          <w:sz w:val="24"/>
          <w:szCs w:val="24"/>
        </w:rPr>
        <w:t>,</w:t>
      </w:r>
    </w:p>
    <w:p w14:paraId="198E82F9" w14:textId="0B4346ED" w:rsidR="00737B9D" w:rsidRPr="00737B9D" w:rsidRDefault="00737B9D" w:rsidP="00EB4844">
      <w:pPr>
        <w:tabs>
          <w:tab w:val="left" w:pos="426"/>
          <w:tab w:val="left" w:pos="851"/>
        </w:tabs>
        <w:ind w:left="426" w:right="70"/>
        <w:rPr>
          <w:rFonts w:ascii="Times New Roman" w:eastAsia="Calibri" w:hAnsi="Times New Roman" w:cs="Times New Roman"/>
          <w:sz w:val="24"/>
          <w:szCs w:val="24"/>
        </w:rPr>
      </w:pPr>
      <w:r w:rsidRPr="00737B9D">
        <w:rPr>
          <w:rFonts w:ascii="Times New Roman" w:eastAsia="Calibri" w:hAnsi="Times New Roman" w:cs="Times New Roman"/>
          <w:sz w:val="24"/>
          <w:szCs w:val="24"/>
        </w:rPr>
        <w:t>licząc od daty odbioru pojazdu przez Zamawiającego.</w:t>
      </w:r>
    </w:p>
    <w:p w14:paraId="26D75F71" w14:textId="77777777" w:rsidR="00737B9D" w:rsidRPr="00737B9D" w:rsidRDefault="00737B9D" w:rsidP="004B3CD0">
      <w:pPr>
        <w:numPr>
          <w:ilvl w:val="3"/>
          <w:numId w:val="25"/>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lastRenderedPageBreak/>
        <w:t>Zgłoszenie o wystąpieniu wady będą dokonywać upoważnieni przez Zamawiającego przedstawiciele jednostki organizacyjnej Policji i przekażą je Wykonawcy telefonicznie na nr …………………….., co zostanie dodatkowo potwierdzone przesłaną tego samego dnia reklamacją zawierającą informacje o wystąpieniu wady faksem na nr ………………………… .</w:t>
      </w:r>
    </w:p>
    <w:p w14:paraId="2F753D5B" w14:textId="77777777" w:rsidR="00737B9D" w:rsidRPr="00737B9D" w:rsidRDefault="00737B9D" w:rsidP="004B3CD0">
      <w:pPr>
        <w:numPr>
          <w:ilvl w:val="3"/>
          <w:numId w:val="25"/>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Usunięcie wady (zakończenie naprawy) musi następować niezwłocznie, nie później jednak niż w ciągu 14 kolejnych dni licząc od dnia jej zgłoszenia.</w:t>
      </w:r>
    </w:p>
    <w:p w14:paraId="7D9B92C3" w14:textId="246595D2" w:rsidR="002071DA" w:rsidRPr="00C82E3C" w:rsidRDefault="00737B9D" w:rsidP="004B3CD0">
      <w:pPr>
        <w:numPr>
          <w:ilvl w:val="3"/>
          <w:numId w:val="25"/>
        </w:numPr>
        <w:tabs>
          <w:tab w:val="left" w:pos="426"/>
        </w:tabs>
        <w:spacing w:after="0" w:line="240" w:lineRule="auto"/>
        <w:ind w:left="426" w:hanging="426"/>
        <w:jc w:val="both"/>
        <w:rPr>
          <w:rFonts w:ascii="Times New Roman" w:eastAsia="Calibri" w:hAnsi="Times New Roman" w:cs="Times New Roman"/>
          <w:sz w:val="24"/>
          <w:szCs w:val="24"/>
        </w:rPr>
      </w:pPr>
      <w:r w:rsidRPr="00C82E3C">
        <w:rPr>
          <w:rFonts w:ascii="Times New Roman" w:eastAsia="Calibri" w:hAnsi="Times New Roman" w:cs="Times New Roman"/>
          <w:sz w:val="24"/>
          <w:szCs w:val="24"/>
        </w:rPr>
        <w:t xml:space="preserve">Przeglądy </w:t>
      </w:r>
      <w:r w:rsidRPr="00C82E3C">
        <w:rPr>
          <w:rFonts w:ascii="Times New Roman" w:hAnsi="Times New Roman" w:cs="Times New Roman"/>
          <w:sz w:val="24"/>
          <w:szCs w:val="24"/>
        </w:rPr>
        <w:t>okresowe oraz naprawy w ramach gwar</w:t>
      </w:r>
      <w:r w:rsidR="00BE5021">
        <w:rPr>
          <w:rFonts w:ascii="Times New Roman" w:hAnsi="Times New Roman" w:cs="Times New Roman"/>
          <w:sz w:val="24"/>
          <w:szCs w:val="24"/>
        </w:rPr>
        <w:t>ancji określonej w ust. 2 pkt. a i b</w:t>
      </w:r>
      <w:r w:rsidRPr="00C82E3C">
        <w:rPr>
          <w:rFonts w:ascii="Times New Roman" w:hAnsi="Times New Roman" w:cs="Times New Roman"/>
          <w:sz w:val="24"/>
          <w:szCs w:val="24"/>
        </w:rPr>
        <w:t xml:space="preserve"> realizowane będą w miejscu użytkowania pojazdu. W przypadku gdy przegląd lub naprawa jest niemożliwa do wykonania w miejscu użytkowania pojazdu Zamawiający dopuszcza możliwość wykonywania przeglądów lub napraw w miejscu wskazanym przez Wykonawcę</w:t>
      </w:r>
      <w:r w:rsidR="00EB4844">
        <w:rPr>
          <w:rFonts w:ascii="Times New Roman" w:hAnsi="Times New Roman" w:cs="Times New Roman"/>
          <w:sz w:val="24"/>
          <w:szCs w:val="24"/>
        </w:rPr>
        <w:t xml:space="preserve"> (max do 200 km od siedziby zamawiającego)</w:t>
      </w:r>
      <w:r w:rsidRPr="00C82E3C">
        <w:rPr>
          <w:rFonts w:ascii="Times New Roman" w:hAnsi="Times New Roman" w:cs="Times New Roman"/>
          <w:sz w:val="24"/>
          <w:szCs w:val="24"/>
        </w:rPr>
        <w:t xml:space="preserve">. </w:t>
      </w:r>
      <w:r w:rsidR="00EB4844">
        <w:rPr>
          <w:rFonts w:ascii="Times New Roman" w:hAnsi="Times New Roman" w:cs="Times New Roman"/>
          <w:sz w:val="24"/>
          <w:szCs w:val="24"/>
        </w:rPr>
        <w:t xml:space="preserve">W przypadku naprawy gwarancyjnej </w:t>
      </w:r>
      <w:r w:rsidRPr="00C82E3C">
        <w:rPr>
          <w:rFonts w:ascii="Times New Roman" w:hAnsi="Times New Roman" w:cs="Times New Roman"/>
          <w:sz w:val="24"/>
          <w:szCs w:val="24"/>
        </w:rPr>
        <w:t xml:space="preserve">Wykonawca zobowiązany jest do zorganizowania na własny koszt transportu pojazdu do miejsca wykonania przeglądu/naprawy oraz po wykonanym przeglądzie/naprawie do miejsca użytkowania </w:t>
      </w:r>
      <w:r w:rsidRPr="00C82E3C">
        <w:rPr>
          <w:rFonts w:ascii="Times New Roman" w:eastAsia="Calibri" w:hAnsi="Times New Roman" w:cs="Times New Roman"/>
          <w:sz w:val="24"/>
          <w:szCs w:val="24"/>
        </w:rPr>
        <w:t>pojazdu.</w:t>
      </w:r>
      <w:r w:rsidR="002D33C4" w:rsidRPr="00C82E3C">
        <w:rPr>
          <w:rFonts w:ascii="Times New Roman" w:hAnsi="Times New Roman" w:cs="Times New Roman"/>
          <w:sz w:val="24"/>
          <w:szCs w:val="24"/>
        </w:rPr>
        <w:t xml:space="preserve"> </w:t>
      </w:r>
    </w:p>
    <w:p w14:paraId="6CB8E87D" w14:textId="77777777" w:rsidR="00737B9D" w:rsidRPr="00737B9D" w:rsidRDefault="00737B9D" w:rsidP="002071DA">
      <w:pPr>
        <w:spacing w:after="0" w:line="240" w:lineRule="auto"/>
        <w:jc w:val="both"/>
        <w:rPr>
          <w:rFonts w:ascii="Times New Roman" w:hAnsi="Times New Roman" w:cs="Times New Roman"/>
          <w:sz w:val="24"/>
          <w:szCs w:val="24"/>
        </w:rPr>
      </w:pPr>
    </w:p>
    <w:p w14:paraId="0CBBECD6" w14:textId="77777777" w:rsidR="00737B9D" w:rsidRPr="00C145BC" w:rsidRDefault="00737B9D" w:rsidP="002071DA">
      <w:pPr>
        <w:spacing w:after="0" w:line="240" w:lineRule="auto"/>
        <w:jc w:val="both"/>
        <w:rPr>
          <w:rFonts w:ascii="Times New Roman" w:hAnsi="Times New Roman" w:cs="Times New Roman"/>
          <w:sz w:val="24"/>
          <w:szCs w:val="24"/>
        </w:rPr>
      </w:pPr>
    </w:p>
    <w:p w14:paraId="7529D046" w14:textId="4A4F7DAC" w:rsidR="00E2778F" w:rsidRPr="00C145BC" w:rsidRDefault="002D33C4" w:rsidP="00BE502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VII. </w:t>
      </w:r>
      <w:r w:rsidRPr="00C145BC">
        <w:rPr>
          <w:rFonts w:ascii="Times New Roman" w:hAnsi="Times New Roman" w:cs="Times New Roman"/>
          <w:b/>
          <w:sz w:val="24"/>
          <w:szCs w:val="24"/>
        </w:rPr>
        <w:tab/>
        <w:t>WYMAGANE DOKUMENTY POTWIERDZAJĄCE SPEŁNIENIE</w:t>
      </w:r>
      <w:r w:rsidR="00492CD0" w:rsidRPr="00C145BC">
        <w:rPr>
          <w:rFonts w:ascii="Times New Roman" w:hAnsi="Times New Roman" w:cs="Times New Roman"/>
          <w:b/>
          <w:sz w:val="24"/>
          <w:szCs w:val="24"/>
        </w:rPr>
        <w:t xml:space="preserve"> </w:t>
      </w:r>
      <w:r w:rsidRPr="00C145BC">
        <w:rPr>
          <w:rFonts w:ascii="Times New Roman" w:hAnsi="Times New Roman" w:cs="Times New Roman"/>
          <w:b/>
          <w:sz w:val="24"/>
          <w:szCs w:val="24"/>
        </w:rPr>
        <w:t xml:space="preserve">WYMAGAŃ SPECYFIKACJI TECHNICZNEJ </w:t>
      </w:r>
    </w:p>
    <w:p w14:paraId="0BE082FE" w14:textId="628192C0" w:rsidR="002D33C4" w:rsidRPr="00F607E6" w:rsidRDefault="002D33C4" w:rsidP="004B3CD0">
      <w:pPr>
        <w:pStyle w:val="Akapitzlist"/>
        <w:numPr>
          <w:ilvl w:val="0"/>
          <w:numId w:val="15"/>
        </w:numPr>
        <w:spacing w:after="0" w:line="240" w:lineRule="auto"/>
        <w:ind w:left="284" w:hanging="284"/>
        <w:jc w:val="both"/>
        <w:rPr>
          <w:rFonts w:ascii="Times New Roman" w:hAnsi="Times New Roman" w:cs="Times New Roman"/>
          <w:b/>
          <w:sz w:val="24"/>
          <w:szCs w:val="24"/>
        </w:rPr>
      </w:pPr>
      <w:r w:rsidRPr="00F607E6">
        <w:rPr>
          <w:rFonts w:ascii="Times New Roman" w:hAnsi="Times New Roman" w:cs="Times New Roman"/>
          <w:b/>
          <w:sz w:val="24"/>
          <w:szCs w:val="24"/>
        </w:rPr>
        <w:t xml:space="preserve">Dokumenty wymagane od Wykonawców. </w:t>
      </w:r>
    </w:p>
    <w:p w14:paraId="4D4CFB56" w14:textId="77777777" w:rsidR="00E2778F" w:rsidRPr="00F607E6" w:rsidRDefault="002D33C4" w:rsidP="004B3CD0">
      <w:pPr>
        <w:numPr>
          <w:ilvl w:val="1"/>
          <w:numId w:val="11"/>
        </w:numPr>
        <w:tabs>
          <w:tab w:val="left" w:pos="426"/>
        </w:tabs>
        <w:spacing w:after="0" w:line="240" w:lineRule="auto"/>
        <w:ind w:left="0"/>
        <w:jc w:val="both"/>
        <w:rPr>
          <w:rFonts w:ascii="Times New Roman" w:hAnsi="Times New Roman" w:cs="Times New Roman"/>
          <w:sz w:val="24"/>
          <w:szCs w:val="24"/>
        </w:rPr>
      </w:pPr>
      <w:r w:rsidRPr="00F607E6">
        <w:rPr>
          <w:rFonts w:ascii="Times New Roman" w:hAnsi="Times New Roman" w:cs="Times New Roman"/>
          <w:sz w:val="24"/>
          <w:szCs w:val="24"/>
        </w:rPr>
        <w:t>Dokumenty określone w specyfikacji technicznej.</w:t>
      </w:r>
    </w:p>
    <w:p w14:paraId="01CDD0A2" w14:textId="7470CB5A" w:rsidR="002D33C4" w:rsidRPr="00F607E6" w:rsidRDefault="002D33C4" w:rsidP="005B3EC5">
      <w:pPr>
        <w:tabs>
          <w:tab w:val="left" w:pos="426"/>
        </w:tabs>
        <w:spacing w:after="0" w:line="240" w:lineRule="auto"/>
        <w:ind w:left="426"/>
        <w:jc w:val="both"/>
        <w:rPr>
          <w:rFonts w:ascii="Times New Roman" w:hAnsi="Times New Roman" w:cs="Times New Roman"/>
          <w:sz w:val="24"/>
          <w:szCs w:val="24"/>
          <w:highlight w:val="yellow"/>
        </w:rPr>
      </w:pPr>
      <w:r w:rsidRPr="00F607E6">
        <w:rPr>
          <w:rFonts w:ascii="Times New Roman" w:hAnsi="Times New Roman" w:cs="Times New Roman"/>
          <w:sz w:val="24"/>
          <w:szCs w:val="24"/>
          <w:highlight w:val="yellow"/>
        </w:rPr>
        <w:t xml:space="preserve"> </w:t>
      </w:r>
    </w:p>
    <w:p w14:paraId="4FC98B87" w14:textId="77777777" w:rsidR="002D33C4" w:rsidRPr="00F607E6" w:rsidRDefault="002D33C4" w:rsidP="00E2778F">
      <w:pPr>
        <w:spacing w:after="0" w:line="240" w:lineRule="auto"/>
        <w:jc w:val="both"/>
        <w:rPr>
          <w:rFonts w:ascii="Times New Roman" w:hAnsi="Times New Roman" w:cs="Times New Roman"/>
          <w:sz w:val="24"/>
          <w:szCs w:val="24"/>
        </w:rPr>
      </w:pPr>
      <w:r w:rsidRPr="00F607E6">
        <w:rPr>
          <w:rFonts w:ascii="Times New Roman" w:hAnsi="Times New Roman" w:cs="Times New Roman"/>
          <w:sz w:val="24"/>
          <w:szCs w:val="24"/>
        </w:rPr>
        <w:t xml:space="preserve"> </w:t>
      </w:r>
    </w:p>
    <w:p w14:paraId="01FA8820" w14:textId="77777777" w:rsidR="002D33C4" w:rsidRPr="00C145BC" w:rsidRDefault="002D33C4" w:rsidP="004B3CD0">
      <w:pPr>
        <w:numPr>
          <w:ilvl w:val="0"/>
          <w:numId w:val="11"/>
        </w:numPr>
        <w:tabs>
          <w:tab w:val="left" w:pos="284"/>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Dokumenty wymagane od Wykonawcy w fazie oceny projektu modyfikacji pojazdu. </w:t>
      </w:r>
    </w:p>
    <w:p w14:paraId="04A20ACA" w14:textId="071D1717" w:rsidR="002D33C4" w:rsidRPr="000B4233" w:rsidRDefault="002D33C4" w:rsidP="000B4233">
      <w:pPr>
        <w:numPr>
          <w:ilvl w:val="1"/>
          <w:numId w:val="11"/>
        </w:numPr>
        <w:tabs>
          <w:tab w:val="left" w:pos="284"/>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Dokumenty określone w specyfikacji technicznej.</w:t>
      </w:r>
    </w:p>
    <w:p w14:paraId="5784929C" w14:textId="77777777" w:rsidR="002D33C4" w:rsidRPr="00C145BC" w:rsidRDefault="002D33C4" w:rsidP="00E2778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13F95BD5" w14:textId="77777777" w:rsidR="002D33C4" w:rsidRPr="00C145BC" w:rsidRDefault="002D33C4" w:rsidP="004B3CD0">
      <w:pPr>
        <w:numPr>
          <w:ilvl w:val="0"/>
          <w:numId w:val="11"/>
        </w:numPr>
        <w:tabs>
          <w:tab w:val="left" w:pos="284"/>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Dokumenty wymagane w fazie odbioru pojazdów. </w:t>
      </w:r>
    </w:p>
    <w:p w14:paraId="441D8E49" w14:textId="77777777" w:rsidR="00E2778F" w:rsidRPr="00C145BC" w:rsidRDefault="002D33C4" w:rsidP="004B3CD0">
      <w:pPr>
        <w:numPr>
          <w:ilvl w:val="1"/>
          <w:numId w:val="11"/>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Dokumenty określone w specyfikacji technicznej.</w:t>
      </w:r>
    </w:p>
    <w:p w14:paraId="4C3735B9" w14:textId="0C3815A0" w:rsidR="00E2778F" w:rsidRPr="00C145BC" w:rsidRDefault="002D33C4" w:rsidP="004B3CD0">
      <w:pPr>
        <w:numPr>
          <w:ilvl w:val="1"/>
          <w:numId w:val="11"/>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 xml:space="preserve">W celu potwierdzenia spełnienia przez oferowany pojazd poszczególnych punktów specyfikacji technicznej Zamawiający zastrzega sobie prawo do żądania przedstawienia przez Wykonawcę niezbędnych dokumentów, w szczególności dokumentacji technicznej </w:t>
      </w:r>
      <w:r w:rsidR="000B4233">
        <w:rPr>
          <w:rFonts w:ascii="Times New Roman" w:hAnsi="Times New Roman" w:cs="Times New Roman"/>
          <w:sz w:val="24"/>
          <w:szCs w:val="24"/>
        </w:rPr>
        <w:t>videorejestratora</w:t>
      </w:r>
      <w:r w:rsidRPr="00C145BC">
        <w:rPr>
          <w:rFonts w:ascii="Times New Roman" w:hAnsi="Times New Roman" w:cs="Times New Roman"/>
          <w:sz w:val="24"/>
          <w:szCs w:val="24"/>
        </w:rPr>
        <w:t xml:space="preserve"> i wyników badań laboratoryjnych (w tym np. protokołów z badań).</w:t>
      </w:r>
    </w:p>
    <w:p w14:paraId="1D9FD9EF" w14:textId="15F8B83B" w:rsidR="002D33C4" w:rsidRPr="00C145BC" w:rsidRDefault="000B4233" w:rsidP="004B3CD0">
      <w:pPr>
        <w:numPr>
          <w:ilvl w:val="1"/>
          <w:numId w:val="1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w:t>
      </w:r>
      <w:r w:rsidR="0085710D" w:rsidRPr="00C145BC">
        <w:rPr>
          <w:rFonts w:ascii="Times New Roman" w:hAnsi="Times New Roman" w:cs="Times New Roman"/>
          <w:sz w:val="24"/>
          <w:szCs w:val="24"/>
        </w:rPr>
        <w:t xml:space="preserve"> wyda</w:t>
      </w:r>
      <w:r w:rsidR="002D33C4" w:rsidRPr="00C145BC">
        <w:rPr>
          <w:rFonts w:ascii="Times New Roman" w:hAnsi="Times New Roman" w:cs="Times New Roman"/>
          <w:sz w:val="24"/>
          <w:szCs w:val="24"/>
        </w:rPr>
        <w:t xml:space="preserve">nego pojazdu Wykonawca musi dołączyć sporządzone w języku polskim następujące dokumenty:  </w:t>
      </w:r>
    </w:p>
    <w:p w14:paraId="4C355A2B" w14:textId="77777777" w:rsidR="00E2778F" w:rsidRPr="00C145BC" w:rsidRDefault="002D33C4" w:rsidP="004B3CD0">
      <w:pPr>
        <w:numPr>
          <w:ilvl w:val="2"/>
          <w:numId w:val="11"/>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wykaz wyposażenia,</w:t>
      </w:r>
    </w:p>
    <w:p w14:paraId="5080BFD5" w14:textId="247B2E1B" w:rsidR="002D33C4" w:rsidRPr="00C145BC" w:rsidRDefault="002D33C4" w:rsidP="004B3CD0">
      <w:pPr>
        <w:numPr>
          <w:ilvl w:val="2"/>
          <w:numId w:val="11"/>
        </w:numPr>
        <w:spacing w:after="0" w:line="240" w:lineRule="auto"/>
        <w:ind w:left="709" w:hanging="283"/>
        <w:jc w:val="both"/>
        <w:rPr>
          <w:rFonts w:ascii="Times New Roman" w:hAnsi="Times New Roman" w:cs="Times New Roman"/>
          <w:sz w:val="24"/>
          <w:szCs w:val="24"/>
        </w:rPr>
      </w:pPr>
      <w:r w:rsidRPr="00C145BC">
        <w:rPr>
          <w:rFonts w:ascii="Times New Roman" w:hAnsi="Times New Roman" w:cs="Times New Roman"/>
          <w:sz w:val="24"/>
          <w:szCs w:val="24"/>
        </w:rPr>
        <w:t xml:space="preserve">instrukcję obsługi elementów zabudowy i wyposażenia, która musi zawierać (w postaci opisów, schematów, rysunków i zdjęć) zagadnienia związane z: </w:t>
      </w:r>
    </w:p>
    <w:p w14:paraId="0586DD27" w14:textId="66951563" w:rsidR="00E2778F" w:rsidRPr="00C145BC" w:rsidRDefault="002D33C4" w:rsidP="004B3CD0">
      <w:pPr>
        <w:pStyle w:val="Akapitzlist"/>
        <w:numPr>
          <w:ilvl w:val="0"/>
          <w:numId w:val="16"/>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konstrukcją, obsługą i serwisem elementów zabudowy i wyposażenia, </w:t>
      </w:r>
    </w:p>
    <w:p w14:paraId="36AF34E9" w14:textId="564AEB23" w:rsidR="00E2778F" w:rsidRPr="00C145BC" w:rsidRDefault="002D33C4" w:rsidP="004B3CD0">
      <w:pPr>
        <w:pStyle w:val="Akapitzlist"/>
        <w:numPr>
          <w:ilvl w:val="0"/>
          <w:numId w:val="16"/>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trasami i sposobem przeprowadzenia przewodów zasilających, a także z miejscem i sposobem podłączenia zasilania,</w:t>
      </w:r>
    </w:p>
    <w:p w14:paraId="7BBE3593" w14:textId="1693945B" w:rsidR="002D33C4" w:rsidRPr="00C145BC" w:rsidRDefault="002D33C4" w:rsidP="004B3CD0">
      <w:pPr>
        <w:pStyle w:val="Akapitzlist"/>
        <w:numPr>
          <w:ilvl w:val="0"/>
          <w:numId w:val="16"/>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bezpiecznym użytkowaniem i obsługą pojazdu.  </w:t>
      </w:r>
    </w:p>
    <w:p w14:paraId="0A92BAB1" w14:textId="7A6DE662" w:rsidR="002D33C4" w:rsidRPr="00C145BC" w:rsidRDefault="002D33C4" w:rsidP="004B3CD0">
      <w:pPr>
        <w:numPr>
          <w:ilvl w:val="2"/>
          <w:numId w:val="11"/>
        </w:numPr>
        <w:spacing w:after="0" w:line="240" w:lineRule="auto"/>
        <w:ind w:left="709" w:hanging="283"/>
        <w:jc w:val="both"/>
        <w:rPr>
          <w:rFonts w:ascii="Times New Roman" w:hAnsi="Times New Roman" w:cs="Times New Roman"/>
          <w:sz w:val="24"/>
          <w:szCs w:val="24"/>
        </w:rPr>
      </w:pPr>
      <w:r w:rsidRPr="00C145BC">
        <w:rPr>
          <w:rFonts w:ascii="Times New Roman" w:hAnsi="Times New Roman" w:cs="Times New Roman"/>
          <w:sz w:val="24"/>
          <w:szCs w:val="24"/>
        </w:rPr>
        <w:t xml:space="preserve">świadectwo legalizacji videorejestratora wystawione na okres, co najmniej 12 miesięcy od momentu dostarczenia pojazdu do Zamawiającego. </w:t>
      </w:r>
    </w:p>
    <w:p w14:paraId="3A10D78A" w14:textId="77777777" w:rsidR="002D33C4" w:rsidRPr="00C145BC" w:rsidRDefault="002D33C4" w:rsidP="00A655DD">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3329AEA9" w14:textId="462F843C" w:rsidR="002D33C4" w:rsidRPr="00C145BC" w:rsidRDefault="002D33C4" w:rsidP="00ED3C60">
      <w:pPr>
        <w:spacing w:after="0" w:line="240" w:lineRule="auto"/>
        <w:jc w:val="both"/>
        <w:rPr>
          <w:rFonts w:ascii="Times New Roman" w:hAnsi="Times New Roman" w:cs="Times New Roman"/>
          <w:b/>
          <w:sz w:val="24"/>
          <w:szCs w:val="24"/>
        </w:rPr>
      </w:pPr>
      <w:r w:rsidRPr="00C145BC">
        <w:rPr>
          <w:rFonts w:ascii="Times New Roman" w:hAnsi="Times New Roman" w:cs="Times New Roman"/>
          <w:b/>
          <w:sz w:val="24"/>
          <w:szCs w:val="24"/>
        </w:rPr>
        <w:t xml:space="preserve">VIII. </w:t>
      </w:r>
      <w:r w:rsidR="003A795B" w:rsidRPr="00C145BC">
        <w:rPr>
          <w:rFonts w:ascii="Times New Roman" w:hAnsi="Times New Roman" w:cs="Times New Roman"/>
          <w:b/>
          <w:sz w:val="24"/>
          <w:szCs w:val="24"/>
        </w:rPr>
        <w:t>Wymagania dotyczące videorejestratora</w:t>
      </w:r>
      <w:r w:rsidRPr="00C145BC">
        <w:rPr>
          <w:rFonts w:ascii="Times New Roman" w:hAnsi="Times New Roman" w:cs="Times New Roman"/>
          <w:b/>
          <w:sz w:val="24"/>
          <w:szCs w:val="24"/>
        </w:rPr>
        <w:t xml:space="preserve">. </w:t>
      </w:r>
    </w:p>
    <w:p w14:paraId="2EAE08A2" w14:textId="77777777" w:rsidR="000B4233" w:rsidRPr="00ED3C60" w:rsidRDefault="000B4233" w:rsidP="00ED3C60">
      <w:pPr>
        <w:tabs>
          <w:tab w:val="left" w:pos="567"/>
        </w:tabs>
        <w:spacing w:after="0"/>
        <w:ind w:left="425" w:hanging="425"/>
        <w:jc w:val="both"/>
        <w:rPr>
          <w:rFonts w:ascii="Times New Roman" w:hAnsi="Times New Roman" w:cs="Times New Roman"/>
          <w:sz w:val="24"/>
          <w:szCs w:val="24"/>
        </w:rPr>
      </w:pPr>
      <w:r>
        <w:rPr>
          <w:szCs w:val="24"/>
        </w:rPr>
        <w:tab/>
      </w:r>
      <w:r w:rsidRPr="00ED3C60">
        <w:rPr>
          <w:rFonts w:ascii="Times New Roman" w:hAnsi="Times New Roman" w:cs="Times New Roman"/>
          <w:sz w:val="24"/>
          <w:szCs w:val="24"/>
        </w:rPr>
        <w:t>Specyfikacja Techniczna jest wykorzystywana w toku realizacji zamówień publicznych.</w:t>
      </w:r>
    </w:p>
    <w:p w14:paraId="1AF46C6B" w14:textId="6AE636B1" w:rsidR="000B4233" w:rsidRPr="00ED3C60" w:rsidRDefault="000B4233" w:rsidP="00ED3C60">
      <w:pPr>
        <w:pStyle w:val="Nagwek1"/>
        <w:numPr>
          <w:ilvl w:val="0"/>
          <w:numId w:val="29"/>
        </w:numPr>
        <w:spacing w:line="300" w:lineRule="exact"/>
        <w:ind w:left="567" w:hanging="567"/>
        <w:jc w:val="left"/>
        <w:rPr>
          <w:rFonts w:ascii="Times New Roman" w:hAnsi="Times New Roman"/>
          <w:bCs/>
          <w:kern w:val="1"/>
          <w:sz w:val="24"/>
          <w:szCs w:val="24"/>
        </w:rPr>
      </w:pPr>
      <w:r w:rsidRPr="00ED3C60">
        <w:rPr>
          <w:rFonts w:ascii="Times New Roman" w:hAnsi="Times New Roman"/>
          <w:bCs/>
          <w:kern w:val="1"/>
          <w:sz w:val="24"/>
          <w:szCs w:val="24"/>
        </w:rPr>
        <w:t>ZAKRES STOSOWANIA DOKUMENTU</w:t>
      </w:r>
    </w:p>
    <w:p w14:paraId="1B0950CD" w14:textId="3E85B9A7" w:rsidR="000B4233" w:rsidRPr="00ED3C60" w:rsidRDefault="000B4233" w:rsidP="00ED3C60">
      <w:pPr>
        <w:spacing w:after="0"/>
        <w:ind w:left="426"/>
        <w:rPr>
          <w:rFonts w:ascii="Times New Roman" w:hAnsi="Times New Roman" w:cs="Times New Roman"/>
          <w:sz w:val="24"/>
          <w:szCs w:val="24"/>
          <w:lang w:eastAsia="pl-PL"/>
        </w:rPr>
      </w:pPr>
      <w:r w:rsidRPr="00ED3C60">
        <w:rPr>
          <w:rFonts w:ascii="Times New Roman" w:hAnsi="Times New Roman" w:cs="Times New Roman"/>
          <w:sz w:val="24"/>
          <w:szCs w:val="24"/>
        </w:rPr>
        <w:t>Specyfikacja Techniczna jest wykorzystywana w toku realizacji zamówień publicznych.</w:t>
      </w:r>
    </w:p>
    <w:p w14:paraId="658E0744" w14:textId="77777777" w:rsidR="000B4233" w:rsidRPr="00ED3C60" w:rsidRDefault="000B4233" w:rsidP="00ED3C60">
      <w:pPr>
        <w:pStyle w:val="Nagwek1"/>
        <w:numPr>
          <w:ilvl w:val="0"/>
          <w:numId w:val="29"/>
        </w:numPr>
        <w:spacing w:line="300" w:lineRule="exact"/>
        <w:ind w:left="567" w:hanging="567"/>
        <w:jc w:val="left"/>
        <w:rPr>
          <w:rFonts w:ascii="Times New Roman" w:hAnsi="Times New Roman"/>
          <w:sz w:val="24"/>
          <w:szCs w:val="24"/>
        </w:rPr>
      </w:pPr>
      <w:r w:rsidRPr="00ED3C60">
        <w:rPr>
          <w:rFonts w:ascii="Times New Roman" w:hAnsi="Times New Roman"/>
          <w:bCs/>
          <w:kern w:val="1"/>
          <w:sz w:val="24"/>
          <w:szCs w:val="24"/>
        </w:rPr>
        <w:t xml:space="preserve">PRZEZNACZENIE </w:t>
      </w:r>
      <w:r w:rsidRPr="00ED3C60">
        <w:rPr>
          <w:rFonts w:ascii="Times New Roman" w:hAnsi="Times New Roman"/>
          <w:sz w:val="24"/>
          <w:szCs w:val="24"/>
        </w:rPr>
        <w:t>VIDEOREJESTRATORA (VR)</w:t>
      </w:r>
    </w:p>
    <w:p w14:paraId="14B9A26F" w14:textId="77777777" w:rsidR="000B4233" w:rsidRPr="00ED3C60" w:rsidRDefault="000B4233" w:rsidP="00ED3C60">
      <w:pPr>
        <w:pStyle w:val="Nagwek"/>
        <w:ind w:left="567"/>
        <w:jc w:val="both"/>
        <w:rPr>
          <w:rFonts w:ascii="Times New Roman" w:hAnsi="Times New Roman" w:cs="Times New Roman"/>
          <w:color w:val="000000"/>
          <w:sz w:val="24"/>
          <w:szCs w:val="24"/>
        </w:rPr>
      </w:pPr>
      <w:r w:rsidRPr="00ED3C60">
        <w:rPr>
          <w:rFonts w:ascii="Times New Roman" w:hAnsi="Times New Roman" w:cs="Times New Roman"/>
          <w:b/>
          <w:color w:val="000000"/>
          <w:sz w:val="24"/>
          <w:szCs w:val="24"/>
        </w:rPr>
        <w:t>Videorejestrator (skrót - VR)</w:t>
      </w:r>
      <w:r w:rsidRPr="00ED3C60">
        <w:rPr>
          <w:rFonts w:ascii="Times New Roman" w:hAnsi="Times New Roman" w:cs="Times New Roman"/>
          <w:color w:val="000000"/>
          <w:sz w:val="24"/>
          <w:szCs w:val="24"/>
        </w:rPr>
        <w:t xml:space="preserve"> – urządzenie zamontowane w pojeździe umożliwiające: </w:t>
      </w:r>
    </w:p>
    <w:p w14:paraId="309930ED" w14:textId="77777777" w:rsidR="000B4233" w:rsidRPr="00ED3C60" w:rsidRDefault="000B4233" w:rsidP="00ED3C60">
      <w:pPr>
        <w:pStyle w:val="Nagwek"/>
        <w:numPr>
          <w:ilvl w:val="0"/>
          <w:numId w:val="31"/>
        </w:numPr>
        <w:tabs>
          <w:tab w:val="clear" w:pos="4536"/>
          <w:tab w:val="clear" w:pos="9072"/>
          <w:tab w:val="left" w:pos="993"/>
        </w:tabs>
        <w:ind w:left="993" w:hanging="426"/>
        <w:jc w:val="both"/>
        <w:rPr>
          <w:rFonts w:ascii="Times New Roman" w:hAnsi="Times New Roman" w:cs="Times New Roman"/>
          <w:color w:val="000000"/>
          <w:sz w:val="24"/>
          <w:szCs w:val="24"/>
        </w:rPr>
      </w:pPr>
      <w:r w:rsidRPr="00ED3C60">
        <w:rPr>
          <w:rFonts w:ascii="Times New Roman" w:hAnsi="Times New Roman" w:cs="Times New Roman"/>
          <w:color w:val="000000"/>
          <w:sz w:val="24"/>
          <w:szCs w:val="24"/>
        </w:rPr>
        <w:t xml:space="preserve">ciągłą rejestrację zdarzeń w ruchu drogowym przed lub za pojazdem kontrolującym, za pomocą dwóch kamer; </w:t>
      </w:r>
    </w:p>
    <w:p w14:paraId="7FF6BB33" w14:textId="77777777" w:rsidR="000B4233" w:rsidRPr="00ED3C60" w:rsidRDefault="000B4233" w:rsidP="00ED3C60">
      <w:pPr>
        <w:pStyle w:val="Nagwek"/>
        <w:numPr>
          <w:ilvl w:val="0"/>
          <w:numId w:val="31"/>
        </w:numPr>
        <w:tabs>
          <w:tab w:val="clear" w:pos="4536"/>
          <w:tab w:val="clear" w:pos="9072"/>
          <w:tab w:val="left" w:pos="993"/>
        </w:tabs>
        <w:ind w:left="993" w:hanging="426"/>
        <w:jc w:val="both"/>
        <w:rPr>
          <w:rFonts w:ascii="Times New Roman" w:hAnsi="Times New Roman" w:cs="Times New Roman"/>
          <w:color w:val="000000"/>
          <w:sz w:val="24"/>
          <w:szCs w:val="24"/>
        </w:rPr>
      </w:pPr>
      <w:r w:rsidRPr="00ED3C60">
        <w:rPr>
          <w:rFonts w:ascii="Times New Roman" w:hAnsi="Times New Roman" w:cs="Times New Roman"/>
          <w:color w:val="000000"/>
          <w:sz w:val="24"/>
          <w:szCs w:val="24"/>
        </w:rPr>
        <w:lastRenderedPageBreak/>
        <w:t>pośredni pomiar prędkości pojazdu kontrolowanego, za pomocą prędkościomierza kontrolnego, dokonywany w czasie ruchu pojazdu kontrolującego (dynamiczny pomiar prędkości).</w:t>
      </w:r>
    </w:p>
    <w:p w14:paraId="3778A231" w14:textId="77777777" w:rsidR="000B4233" w:rsidRPr="00ED3C60" w:rsidRDefault="000B4233" w:rsidP="00ED3C60">
      <w:pPr>
        <w:numPr>
          <w:ilvl w:val="0"/>
          <w:numId w:val="32"/>
        </w:numPr>
        <w:tabs>
          <w:tab w:val="left" w:pos="567"/>
          <w:tab w:val="left" w:pos="8789"/>
        </w:tabs>
        <w:spacing w:after="0" w:line="300" w:lineRule="exact"/>
        <w:ind w:left="567" w:hanging="567"/>
        <w:rPr>
          <w:rFonts w:ascii="Times New Roman" w:hAnsi="Times New Roman" w:cs="Times New Roman"/>
          <w:b/>
          <w:sz w:val="24"/>
          <w:szCs w:val="24"/>
        </w:rPr>
      </w:pPr>
      <w:r w:rsidRPr="00ED3C60">
        <w:rPr>
          <w:rFonts w:ascii="Times New Roman" w:hAnsi="Times New Roman" w:cs="Times New Roman"/>
          <w:b/>
          <w:sz w:val="24"/>
          <w:szCs w:val="24"/>
        </w:rPr>
        <w:t>DOKUMENTY ZWIĄZANE Z WYBOREM</w:t>
      </w:r>
    </w:p>
    <w:p w14:paraId="29F305A6" w14:textId="77777777" w:rsidR="000B4233" w:rsidRPr="00ED3C60" w:rsidRDefault="000B4233" w:rsidP="00ED3C60">
      <w:pPr>
        <w:numPr>
          <w:ilvl w:val="0"/>
          <w:numId w:val="33"/>
        </w:numPr>
        <w:tabs>
          <w:tab w:val="left" w:pos="993"/>
          <w:tab w:val="left" w:pos="8789"/>
        </w:tabs>
        <w:spacing w:after="0" w:line="240" w:lineRule="auto"/>
        <w:ind w:left="993" w:hanging="426"/>
        <w:jc w:val="both"/>
        <w:rPr>
          <w:rFonts w:ascii="Times New Roman" w:hAnsi="Times New Roman" w:cs="Times New Roman"/>
          <w:color w:val="000000"/>
          <w:sz w:val="24"/>
          <w:szCs w:val="24"/>
        </w:rPr>
      </w:pPr>
      <w:r w:rsidRPr="00ED3C60">
        <w:rPr>
          <w:rFonts w:ascii="Times New Roman" w:hAnsi="Times New Roman" w:cs="Times New Roman"/>
          <w:color w:val="000000"/>
          <w:sz w:val="24"/>
          <w:szCs w:val="24"/>
        </w:rPr>
        <w:t xml:space="preserve">Ustawa z dnia 11 maja 2001 r. </w:t>
      </w:r>
      <w:r w:rsidRPr="00ED3C60">
        <w:rPr>
          <w:rFonts w:ascii="Times New Roman" w:hAnsi="Times New Roman" w:cs="Times New Roman"/>
          <w:i/>
          <w:color w:val="000000"/>
          <w:sz w:val="24"/>
          <w:szCs w:val="24"/>
        </w:rPr>
        <w:t>Prawo o miarach</w:t>
      </w:r>
      <w:r w:rsidRPr="00ED3C60">
        <w:rPr>
          <w:rFonts w:ascii="Times New Roman" w:hAnsi="Times New Roman" w:cs="Times New Roman"/>
          <w:color w:val="000000"/>
          <w:sz w:val="24"/>
          <w:szCs w:val="24"/>
        </w:rPr>
        <w:t xml:space="preserve"> (Dz. U. z 2016 r., </w:t>
      </w:r>
      <w:r w:rsidRPr="00ED3C60">
        <w:rPr>
          <w:rFonts w:ascii="Times New Roman" w:hAnsi="Times New Roman" w:cs="Times New Roman"/>
          <w:color w:val="000000"/>
          <w:sz w:val="24"/>
          <w:szCs w:val="24"/>
        </w:rPr>
        <w:br/>
        <w:t>poz. 884 tekst jednolity z późniejszymi zmianami Dz. U. 2017 r., poz. 976).</w:t>
      </w:r>
    </w:p>
    <w:p w14:paraId="6B2C6E98" w14:textId="77777777" w:rsidR="000B4233" w:rsidRPr="00ED3C60" w:rsidRDefault="000B4233" w:rsidP="00ED3C60">
      <w:pPr>
        <w:numPr>
          <w:ilvl w:val="0"/>
          <w:numId w:val="33"/>
        </w:numPr>
        <w:tabs>
          <w:tab w:val="left" w:pos="993"/>
          <w:tab w:val="left" w:pos="8789"/>
        </w:tabs>
        <w:spacing w:after="0" w:line="240" w:lineRule="auto"/>
        <w:ind w:left="993" w:hanging="426"/>
        <w:jc w:val="both"/>
        <w:rPr>
          <w:rFonts w:ascii="Times New Roman" w:hAnsi="Times New Roman" w:cs="Times New Roman"/>
          <w:color w:val="000000"/>
          <w:sz w:val="24"/>
          <w:szCs w:val="24"/>
        </w:rPr>
      </w:pPr>
      <w:r w:rsidRPr="00ED3C60">
        <w:rPr>
          <w:rFonts w:ascii="Times New Roman" w:hAnsi="Times New Roman" w:cs="Times New Roman"/>
          <w:sz w:val="24"/>
          <w:szCs w:val="24"/>
        </w:rPr>
        <w:t xml:space="preserve">Rozporządzenie Ministra Gospodarki z dnia 17 lutego 2014 roku </w:t>
      </w:r>
      <w:r w:rsidRPr="00ED3C60">
        <w:rPr>
          <w:rFonts w:ascii="Times New Roman" w:hAnsi="Times New Roman" w:cs="Times New Roman"/>
          <w:sz w:val="24"/>
          <w:szCs w:val="24"/>
        </w:rPr>
        <w:br/>
      </w:r>
      <w:r w:rsidRPr="00ED3C60">
        <w:rPr>
          <w:rFonts w:ascii="Times New Roman" w:hAnsi="Times New Roman" w:cs="Times New Roman"/>
          <w:i/>
          <w:sz w:val="24"/>
          <w:szCs w:val="24"/>
        </w:rPr>
        <w:t xml:space="preserve">w sprawie wymagań, którym powinny odpowiadać przyrządy do pomiaru prędkości pojazdów w ruchu drogowym, oraz szczegółowego zakresu badań </w:t>
      </w:r>
      <w:r w:rsidRPr="00ED3C60">
        <w:rPr>
          <w:rFonts w:ascii="Times New Roman" w:hAnsi="Times New Roman" w:cs="Times New Roman"/>
          <w:i/>
          <w:sz w:val="24"/>
          <w:szCs w:val="24"/>
        </w:rPr>
        <w:br/>
        <w:t xml:space="preserve">i sprawdzeń wykonywanych podczas prawnej kontroli metrologicznej tych przyrządów pomiarowych </w:t>
      </w:r>
      <w:r w:rsidRPr="00ED3C60">
        <w:rPr>
          <w:rFonts w:ascii="Times New Roman" w:hAnsi="Times New Roman" w:cs="Times New Roman"/>
          <w:sz w:val="24"/>
          <w:szCs w:val="24"/>
        </w:rPr>
        <w:t>(Dz. U z 2014 r. poz. 281).</w:t>
      </w:r>
    </w:p>
    <w:p w14:paraId="229BAD63" w14:textId="77777777" w:rsidR="000B4233" w:rsidRPr="00ED3C60" w:rsidRDefault="000B4233" w:rsidP="00ED3C60">
      <w:pPr>
        <w:numPr>
          <w:ilvl w:val="0"/>
          <w:numId w:val="33"/>
        </w:numPr>
        <w:tabs>
          <w:tab w:val="left" w:pos="993"/>
          <w:tab w:val="left" w:pos="8789"/>
        </w:tabs>
        <w:spacing w:after="0" w:line="240" w:lineRule="auto"/>
        <w:ind w:left="993" w:hanging="426"/>
        <w:jc w:val="both"/>
        <w:rPr>
          <w:rFonts w:ascii="Times New Roman" w:hAnsi="Times New Roman" w:cs="Times New Roman"/>
          <w:color w:val="000000"/>
          <w:sz w:val="24"/>
          <w:szCs w:val="24"/>
        </w:rPr>
      </w:pPr>
      <w:r w:rsidRPr="00ED3C60">
        <w:rPr>
          <w:rFonts w:ascii="Times New Roman" w:hAnsi="Times New Roman" w:cs="Times New Roman"/>
          <w:color w:val="000000"/>
          <w:sz w:val="24"/>
          <w:szCs w:val="24"/>
        </w:rPr>
        <w:t xml:space="preserve">Rozporządzenie Ministra Gospodarki z dnia 27 grudnia 2007 r. w sprawie </w:t>
      </w:r>
      <w:r w:rsidRPr="00ED3C60">
        <w:rPr>
          <w:rFonts w:ascii="Times New Roman" w:hAnsi="Times New Roman" w:cs="Times New Roman"/>
          <w:i/>
          <w:sz w:val="24"/>
          <w:szCs w:val="24"/>
        </w:rPr>
        <w:t xml:space="preserve"> rodzajów przyrządów pomiarowych podlegającej prawnej kontroli metrologicznej oraz zakresu tej kontroli</w:t>
      </w:r>
      <w:r w:rsidRPr="00ED3C60">
        <w:rPr>
          <w:rFonts w:ascii="Times New Roman" w:hAnsi="Times New Roman" w:cs="Times New Roman"/>
          <w:sz w:val="24"/>
          <w:szCs w:val="24"/>
        </w:rPr>
        <w:t xml:space="preserve"> (Dz. U z 2014 r. poz. 1066 tekst jednolity).</w:t>
      </w:r>
    </w:p>
    <w:p w14:paraId="5298ECB9" w14:textId="77777777" w:rsidR="001B0811" w:rsidRPr="001B0811" w:rsidRDefault="001B0811" w:rsidP="001B0811">
      <w:pPr>
        <w:pStyle w:val="Tekstpodstawowy"/>
        <w:spacing w:after="0" w:line="300" w:lineRule="exact"/>
        <w:ind w:left="567"/>
        <w:rPr>
          <w:rFonts w:ascii="Times New Roman" w:hAnsi="Times New Roman" w:cs="Times New Roman"/>
          <w:b/>
          <w:sz w:val="24"/>
          <w:szCs w:val="24"/>
        </w:rPr>
      </w:pPr>
      <w:bookmarkStart w:id="2" w:name="__RefHeading___Toc439764649"/>
      <w:bookmarkEnd w:id="2"/>
    </w:p>
    <w:p w14:paraId="495785A8" w14:textId="77777777" w:rsidR="000B4233" w:rsidRPr="00ED3C60" w:rsidRDefault="000B4233" w:rsidP="00ED3C60">
      <w:pPr>
        <w:pStyle w:val="Tekstpodstawowy"/>
        <w:numPr>
          <w:ilvl w:val="0"/>
          <w:numId w:val="32"/>
        </w:numPr>
        <w:spacing w:after="0" w:line="300" w:lineRule="exact"/>
        <w:ind w:left="567" w:hanging="567"/>
        <w:rPr>
          <w:rFonts w:ascii="Times New Roman" w:hAnsi="Times New Roman" w:cs="Times New Roman"/>
          <w:b/>
          <w:sz w:val="24"/>
          <w:szCs w:val="24"/>
        </w:rPr>
      </w:pPr>
      <w:r w:rsidRPr="00ED3C60">
        <w:rPr>
          <w:rFonts w:ascii="Times New Roman" w:hAnsi="Times New Roman" w:cs="Times New Roman"/>
          <w:b/>
          <w:color w:val="000000"/>
          <w:sz w:val="24"/>
          <w:szCs w:val="24"/>
        </w:rPr>
        <w:t>MINIMALNE WYMAGANIA TECHNICZNO – UŻYTKOWE VIDEOREJESTRATORA (VR).</w:t>
      </w:r>
    </w:p>
    <w:p w14:paraId="3DAF5DF1"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VR musi być kompletny, nie wymagający od Zamawiającego prac i nakładów dostosowawczych, kompatybilny wewnętrznie (poszczególne elementy muszą poprawnie współpracować w ramach urządzenia).</w:t>
      </w:r>
    </w:p>
    <w:p w14:paraId="0BB3AD36"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VR musi charakteryzować się łatwym demontażem. Zamawiający musi mieć możliwość samodzielnego przeniesienia VR do innego pojazdu bez utraty gwarancji na urządzenie. Koszty ewentualnej ponownej legalizacji urządzeń oraz przemontowania urządzeń ponosi Zamawiający.</w:t>
      </w:r>
    </w:p>
    <w:p w14:paraId="0708AF1C"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Zrealizowana dostawa sprzętu musi być w całości jednorodna konstrukcyjnie.</w:t>
      </w:r>
    </w:p>
    <w:p w14:paraId="73328B60"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 xml:space="preserve">Wszystkie elementy VR muszą posiadać oznakowanie CE lub inne, obowiązujące </w:t>
      </w:r>
      <w:r w:rsidRPr="00ED3C60">
        <w:rPr>
          <w:rFonts w:ascii="Times New Roman" w:hAnsi="Times New Roman" w:cs="Times New Roman"/>
          <w:sz w:val="24"/>
          <w:szCs w:val="24"/>
        </w:rPr>
        <w:br/>
        <w:t>w unormowaniach dotyczących dopuszczenia do użytkowania w pojazdach na terenie Unii Europejskiej.</w:t>
      </w:r>
    </w:p>
    <w:p w14:paraId="7519E9A4"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 xml:space="preserve">W skład </w:t>
      </w:r>
      <w:r w:rsidRPr="00ED3C60">
        <w:rPr>
          <w:rFonts w:ascii="Times New Roman" w:hAnsi="Times New Roman" w:cs="Times New Roman"/>
          <w:color w:val="000000"/>
          <w:sz w:val="24"/>
          <w:szCs w:val="24"/>
        </w:rPr>
        <w:t xml:space="preserve">VR </w:t>
      </w:r>
      <w:r w:rsidRPr="00ED3C60">
        <w:rPr>
          <w:rFonts w:ascii="Times New Roman" w:hAnsi="Times New Roman" w:cs="Times New Roman"/>
          <w:sz w:val="24"/>
          <w:szCs w:val="24"/>
        </w:rPr>
        <w:t>wchodzi:</w:t>
      </w:r>
    </w:p>
    <w:p w14:paraId="7E253DDF" w14:textId="77777777" w:rsidR="000B4233" w:rsidRPr="00ED3C60" w:rsidRDefault="000B4233" w:rsidP="00ED3C60">
      <w:pPr>
        <w:numPr>
          <w:ilvl w:val="0"/>
          <w:numId w:val="37"/>
        </w:numPr>
        <w:tabs>
          <w:tab w:val="left" w:pos="993"/>
        </w:tabs>
        <w:spacing w:after="0" w:line="300" w:lineRule="exact"/>
        <w:ind w:left="992" w:hanging="425"/>
        <w:jc w:val="both"/>
        <w:rPr>
          <w:rFonts w:ascii="Times New Roman" w:hAnsi="Times New Roman" w:cs="Times New Roman"/>
          <w:sz w:val="24"/>
          <w:szCs w:val="24"/>
        </w:rPr>
      </w:pPr>
      <w:r w:rsidRPr="00ED3C60">
        <w:rPr>
          <w:rFonts w:ascii="Times New Roman" w:hAnsi="Times New Roman" w:cs="Times New Roman"/>
          <w:sz w:val="24"/>
          <w:szCs w:val="24"/>
        </w:rPr>
        <w:t xml:space="preserve">jednostka centralna </w:t>
      </w:r>
      <w:r w:rsidRPr="00ED3C60">
        <w:rPr>
          <w:rFonts w:ascii="Times New Roman" w:hAnsi="Times New Roman" w:cs="Times New Roman"/>
          <w:color w:val="000000"/>
          <w:sz w:val="24"/>
          <w:szCs w:val="24"/>
        </w:rPr>
        <w:t>(może spełniać również funkcję rejestratora)</w:t>
      </w:r>
      <w:r w:rsidRPr="00ED3C60">
        <w:rPr>
          <w:rFonts w:ascii="Times New Roman" w:hAnsi="Times New Roman" w:cs="Times New Roman"/>
          <w:sz w:val="24"/>
          <w:szCs w:val="24"/>
        </w:rPr>
        <w:t>;</w:t>
      </w:r>
    </w:p>
    <w:p w14:paraId="75C3999B" w14:textId="77777777" w:rsidR="000B4233" w:rsidRPr="00ED3C60" w:rsidRDefault="000B4233" w:rsidP="00ED3C60">
      <w:pPr>
        <w:numPr>
          <w:ilvl w:val="0"/>
          <w:numId w:val="37"/>
        </w:numPr>
        <w:tabs>
          <w:tab w:val="left" w:pos="993"/>
        </w:tabs>
        <w:spacing w:after="0" w:line="300" w:lineRule="exact"/>
        <w:ind w:left="992" w:hanging="425"/>
        <w:jc w:val="both"/>
        <w:rPr>
          <w:rFonts w:ascii="Times New Roman" w:hAnsi="Times New Roman" w:cs="Times New Roman"/>
          <w:sz w:val="24"/>
          <w:szCs w:val="24"/>
        </w:rPr>
      </w:pPr>
      <w:r w:rsidRPr="00ED3C60">
        <w:rPr>
          <w:rFonts w:ascii="Times New Roman" w:hAnsi="Times New Roman" w:cs="Times New Roman"/>
          <w:sz w:val="24"/>
          <w:szCs w:val="24"/>
        </w:rPr>
        <w:t>rejestrator – rejestrujący obraz i dźwięk na wymiennym dysku SSD;</w:t>
      </w:r>
    </w:p>
    <w:p w14:paraId="6BE8CA6A" w14:textId="77777777" w:rsidR="000B4233" w:rsidRPr="00ED3C60" w:rsidRDefault="000B4233" w:rsidP="00ED3C60">
      <w:pPr>
        <w:numPr>
          <w:ilvl w:val="0"/>
          <w:numId w:val="37"/>
        </w:numPr>
        <w:tabs>
          <w:tab w:val="left" w:pos="993"/>
        </w:tabs>
        <w:spacing w:after="0" w:line="300" w:lineRule="exact"/>
        <w:ind w:left="992" w:hanging="425"/>
        <w:jc w:val="both"/>
        <w:rPr>
          <w:rFonts w:ascii="Times New Roman" w:hAnsi="Times New Roman" w:cs="Times New Roman"/>
          <w:sz w:val="24"/>
          <w:szCs w:val="24"/>
        </w:rPr>
      </w:pPr>
      <w:r w:rsidRPr="00ED3C60">
        <w:rPr>
          <w:rFonts w:ascii="Times New Roman" w:hAnsi="Times New Roman" w:cs="Times New Roman"/>
          <w:sz w:val="24"/>
          <w:szCs w:val="24"/>
        </w:rPr>
        <w:t>kamera przednia;</w:t>
      </w:r>
    </w:p>
    <w:p w14:paraId="5CAA2F21" w14:textId="77777777" w:rsidR="000B4233" w:rsidRPr="00ED3C60" w:rsidRDefault="000B4233" w:rsidP="00ED3C60">
      <w:pPr>
        <w:numPr>
          <w:ilvl w:val="0"/>
          <w:numId w:val="37"/>
        </w:numPr>
        <w:tabs>
          <w:tab w:val="left" w:pos="993"/>
        </w:tabs>
        <w:spacing w:after="0" w:line="300" w:lineRule="exact"/>
        <w:ind w:left="992" w:hanging="425"/>
        <w:jc w:val="both"/>
        <w:rPr>
          <w:rFonts w:ascii="Times New Roman" w:hAnsi="Times New Roman" w:cs="Times New Roman"/>
          <w:sz w:val="24"/>
          <w:szCs w:val="24"/>
        </w:rPr>
      </w:pPr>
      <w:r w:rsidRPr="00ED3C60">
        <w:rPr>
          <w:rFonts w:ascii="Times New Roman" w:hAnsi="Times New Roman" w:cs="Times New Roman"/>
          <w:sz w:val="24"/>
          <w:szCs w:val="24"/>
        </w:rPr>
        <w:t>kamera tylna;</w:t>
      </w:r>
    </w:p>
    <w:p w14:paraId="07DEF11D" w14:textId="77777777" w:rsidR="000B4233" w:rsidRPr="00ED3C60" w:rsidRDefault="000B4233" w:rsidP="00ED3C60">
      <w:pPr>
        <w:numPr>
          <w:ilvl w:val="0"/>
          <w:numId w:val="37"/>
        </w:numPr>
        <w:tabs>
          <w:tab w:val="left" w:pos="993"/>
        </w:tabs>
        <w:spacing w:after="0" w:line="300" w:lineRule="exact"/>
        <w:ind w:left="992" w:hanging="425"/>
        <w:jc w:val="both"/>
        <w:rPr>
          <w:rFonts w:ascii="Times New Roman" w:hAnsi="Times New Roman" w:cs="Times New Roman"/>
          <w:sz w:val="24"/>
          <w:szCs w:val="24"/>
        </w:rPr>
      </w:pPr>
      <w:r w:rsidRPr="00ED3C60">
        <w:rPr>
          <w:rFonts w:ascii="Times New Roman" w:hAnsi="Times New Roman" w:cs="Times New Roman"/>
          <w:sz w:val="24"/>
          <w:szCs w:val="24"/>
        </w:rPr>
        <w:t>pulpit sterowniczy/pilot;</w:t>
      </w:r>
    </w:p>
    <w:p w14:paraId="0ED49D23" w14:textId="77777777" w:rsidR="000B4233" w:rsidRPr="00ED3C60" w:rsidRDefault="000B4233" w:rsidP="00ED3C60">
      <w:pPr>
        <w:numPr>
          <w:ilvl w:val="0"/>
          <w:numId w:val="37"/>
        </w:numPr>
        <w:tabs>
          <w:tab w:val="left" w:pos="993"/>
        </w:tabs>
        <w:spacing w:after="0" w:line="300" w:lineRule="exact"/>
        <w:ind w:left="992" w:hanging="425"/>
        <w:jc w:val="both"/>
        <w:rPr>
          <w:rFonts w:ascii="Times New Roman" w:hAnsi="Times New Roman" w:cs="Times New Roman"/>
          <w:sz w:val="24"/>
          <w:szCs w:val="24"/>
        </w:rPr>
      </w:pPr>
      <w:r w:rsidRPr="00ED3C60">
        <w:rPr>
          <w:rFonts w:ascii="Times New Roman" w:hAnsi="Times New Roman" w:cs="Times New Roman"/>
          <w:sz w:val="24"/>
          <w:szCs w:val="24"/>
        </w:rPr>
        <w:t>monitor;</w:t>
      </w:r>
    </w:p>
    <w:p w14:paraId="0D9CF2A7" w14:textId="77777777" w:rsidR="000B4233" w:rsidRPr="00ED3C60" w:rsidRDefault="000B4233" w:rsidP="00ED3C60">
      <w:pPr>
        <w:numPr>
          <w:ilvl w:val="0"/>
          <w:numId w:val="37"/>
        </w:numPr>
        <w:tabs>
          <w:tab w:val="left" w:pos="993"/>
        </w:tabs>
        <w:spacing w:after="0" w:line="300" w:lineRule="exact"/>
        <w:ind w:left="992" w:hanging="425"/>
        <w:jc w:val="both"/>
        <w:rPr>
          <w:rFonts w:ascii="Times New Roman" w:hAnsi="Times New Roman" w:cs="Times New Roman"/>
          <w:sz w:val="24"/>
          <w:szCs w:val="24"/>
        </w:rPr>
      </w:pPr>
      <w:r w:rsidRPr="00ED3C60">
        <w:rPr>
          <w:rFonts w:ascii="Times New Roman" w:hAnsi="Times New Roman" w:cs="Times New Roman"/>
          <w:sz w:val="24"/>
          <w:szCs w:val="24"/>
        </w:rPr>
        <w:t>dwa wymienne dyski SSD do rejestracji przebiegu służby, o tych samych parametrach;</w:t>
      </w:r>
    </w:p>
    <w:p w14:paraId="5915A737" w14:textId="77777777" w:rsidR="000B4233" w:rsidRPr="00ED3C60" w:rsidRDefault="000B4233" w:rsidP="00ED3C60">
      <w:pPr>
        <w:numPr>
          <w:ilvl w:val="0"/>
          <w:numId w:val="37"/>
        </w:numPr>
        <w:tabs>
          <w:tab w:val="left" w:pos="993"/>
        </w:tabs>
        <w:spacing w:after="0" w:line="300" w:lineRule="exact"/>
        <w:ind w:left="992" w:hanging="425"/>
        <w:jc w:val="both"/>
        <w:rPr>
          <w:rFonts w:ascii="Times New Roman" w:hAnsi="Times New Roman" w:cs="Times New Roman"/>
          <w:sz w:val="24"/>
          <w:szCs w:val="24"/>
        </w:rPr>
      </w:pPr>
      <w:r w:rsidRPr="00ED3C60">
        <w:rPr>
          <w:rFonts w:ascii="Times New Roman" w:hAnsi="Times New Roman" w:cs="Times New Roman"/>
          <w:sz w:val="24"/>
          <w:szCs w:val="24"/>
        </w:rPr>
        <w:t>przenośne zewnętrzne urządzenie do wizualizacji i archiwizacji materiału zapisanego na dysku SSD rejestratora musi umożliwiać zgranie wybranych fragmentów zarejestrowanych obrazów na nośnik DVD oraz zapewniać przygotowanie materiału dowodowego w sposób umożliwiający zapoznanie się z zarejestrowanym obrazem wykorzystywanym w czynnościach procesowych (sąd, prokuratura);</w:t>
      </w:r>
    </w:p>
    <w:p w14:paraId="2EBCCBD0" w14:textId="77777777" w:rsidR="000B4233" w:rsidRPr="00ED3C60" w:rsidRDefault="000B4233" w:rsidP="00ED3C60">
      <w:pPr>
        <w:numPr>
          <w:ilvl w:val="0"/>
          <w:numId w:val="37"/>
        </w:numPr>
        <w:tabs>
          <w:tab w:val="left" w:pos="993"/>
        </w:tabs>
        <w:spacing w:after="0" w:line="300" w:lineRule="exact"/>
        <w:ind w:left="992" w:hanging="425"/>
        <w:jc w:val="both"/>
        <w:rPr>
          <w:rFonts w:ascii="Times New Roman" w:hAnsi="Times New Roman" w:cs="Times New Roman"/>
          <w:sz w:val="24"/>
          <w:szCs w:val="24"/>
        </w:rPr>
      </w:pPr>
      <w:r w:rsidRPr="00ED3C60">
        <w:rPr>
          <w:rFonts w:ascii="Times New Roman" w:hAnsi="Times New Roman" w:cs="Times New Roman"/>
          <w:sz w:val="24"/>
          <w:szCs w:val="24"/>
        </w:rPr>
        <w:t>dodatkowa kieszeń do wymiennego dysku SSD lub inne rozwiązanie umożliwiające podłączenie do zewnętrznego komputera PC;</w:t>
      </w:r>
    </w:p>
    <w:p w14:paraId="1BE3B472" w14:textId="77777777" w:rsidR="000B4233" w:rsidRPr="00ED3C60" w:rsidRDefault="000B4233" w:rsidP="00ED3C60">
      <w:pPr>
        <w:numPr>
          <w:ilvl w:val="0"/>
          <w:numId w:val="37"/>
        </w:numPr>
        <w:tabs>
          <w:tab w:val="left" w:pos="993"/>
        </w:tabs>
        <w:spacing w:after="0" w:line="300" w:lineRule="exact"/>
        <w:ind w:left="992" w:hanging="425"/>
        <w:jc w:val="both"/>
        <w:rPr>
          <w:rFonts w:ascii="Times New Roman" w:hAnsi="Times New Roman" w:cs="Times New Roman"/>
          <w:sz w:val="24"/>
          <w:szCs w:val="24"/>
        </w:rPr>
      </w:pPr>
      <w:r w:rsidRPr="00ED3C60">
        <w:rPr>
          <w:rFonts w:ascii="Times New Roman" w:hAnsi="Times New Roman" w:cs="Times New Roman"/>
          <w:sz w:val="24"/>
          <w:szCs w:val="24"/>
        </w:rPr>
        <w:t>pendrive (przenośna pamięć) o pojemności min. 16 GB, z interfejsem USB min. 2.0;</w:t>
      </w:r>
    </w:p>
    <w:p w14:paraId="098E30A4" w14:textId="77777777" w:rsidR="000B4233" w:rsidRPr="00ED3C60" w:rsidRDefault="000B4233" w:rsidP="00ED3C60">
      <w:pPr>
        <w:numPr>
          <w:ilvl w:val="0"/>
          <w:numId w:val="37"/>
        </w:numPr>
        <w:tabs>
          <w:tab w:val="left" w:pos="993"/>
        </w:tabs>
        <w:spacing w:after="0" w:line="300" w:lineRule="exact"/>
        <w:ind w:left="992" w:hanging="425"/>
        <w:jc w:val="both"/>
        <w:rPr>
          <w:rFonts w:ascii="Times New Roman" w:hAnsi="Times New Roman" w:cs="Times New Roman"/>
          <w:sz w:val="24"/>
          <w:szCs w:val="24"/>
        </w:rPr>
      </w:pPr>
      <w:r w:rsidRPr="00ED3C60">
        <w:rPr>
          <w:rFonts w:ascii="Times New Roman" w:hAnsi="Times New Roman" w:cs="Times New Roman"/>
          <w:sz w:val="24"/>
          <w:szCs w:val="24"/>
        </w:rPr>
        <w:t>komplet okablowania do prawidłowego funkcjonowania videorejestratora;</w:t>
      </w:r>
    </w:p>
    <w:p w14:paraId="2EECB209" w14:textId="77777777" w:rsidR="000B4233" w:rsidRPr="00ED3C60" w:rsidRDefault="000B4233" w:rsidP="00ED3C60">
      <w:pPr>
        <w:numPr>
          <w:ilvl w:val="0"/>
          <w:numId w:val="37"/>
        </w:numPr>
        <w:tabs>
          <w:tab w:val="left" w:pos="993"/>
        </w:tabs>
        <w:spacing w:after="0" w:line="300" w:lineRule="exact"/>
        <w:ind w:left="992" w:hanging="425"/>
        <w:jc w:val="both"/>
        <w:rPr>
          <w:rFonts w:ascii="Times New Roman" w:hAnsi="Times New Roman" w:cs="Times New Roman"/>
          <w:sz w:val="24"/>
          <w:szCs w:val="24"/>
        </w:rPr>
      </w:pPr>
      <w:r w:rsidRPr="00ED3C60">
        <w:rPr>
          <w:rFonts w:ascii="Times New Roman" w:hAnsi="Times New Roman" w:cs="Times New Roman"/>
          <w:sz w:val="24"/>
          <w:szCs w:val="24"/>
        </w:rPr>
        <w:t>mikrofon przewodowy zamontowany wewnątrz pojazdu.</w:t>
      </w:r>
    </w:p>
    <w:p w14:paraId="4976CE6C"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 xml:space="preserve">VR musi umożliwiać zainstalowanie w różnych markach samochodów osobowych i </w:t>
      </w:r>
      <w:r w:rsidRPr="00ED3C60">
        <w:rPr>
          <w:rFonts w:ascii="Times New Roman" w:hAnsi="Times New Roman" w:cs="Times New Roman"/>
          <w:sz w:val="24"/>
          <w:szCs w:val="24"/>
        </w:rPr>
        <w:lastRenderedPageBreak/>
        <w:t>musi być  zasilany z instalacji elektrycznej pojazdu 12V/24 V prądu stałego (zgodnie z napięciem instalacji pojazdu, w którym będzie zamontowany VR), minus na masie. W instalacji dostarczającej zasilanie do VR ma być wmontowany wyłącznik, umożliwiający odcięcie zasilania.</w:t>
      </w:r>
    </w:p>
    <w:p w14:paraId="6DD9E630"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VR musi mieć możliwość zasilania, niezależnie od zapłonu silnika samochodowego.</w:t>
      </w:r>
    </w:p>
    <w:p w14:paraId="5B60C149"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VR musi posiadać dokładność pomiaru w zakresie do 100 km/h  +/- 3 km/h, ponad 100 km/h. +/- 3%  wartości mierzonej prędkości.</w:t>
      </w:r>
    </w:p>
    <w:p w14:paraId="29E4057B"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 xml:space="preserve">Pomiar prędkości będzie wykonywany od co najmniej 10 km/h do co najmniej 220 km/h za pomocą prędkościomierza kontrolnego. </w:t>
      </w:r>
    </w:p>
    <w:p w14:paraId="2BB3121B"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VR musi posiadać możliwość rejestrowania dźwięku z wnętrza kabiny pojazdu.</w:t>
      </w:r>
    </w:p>
    <w:p w14:paraId="0FCA6828"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Obraz musi być rejestrowany w postaci cyfrowej, w formie ciągłej nie mniej niż 25 kl/s bez względu na formę rejestracji – przeglądanie zapisów ma umożliwiać wyszukiwanie rejestrów według daty i czasu nagrania.</w:t>
      </w:r>
    </w:p>
    <w:p w14:paraId="630A91E8"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VR musi mieć możliwość bezpośredniego przeniesienia zarejestrowanego materiału na przenośną pamięć zewnętrzną USB (pendrive) bez użycia dodatkowych urządzeń.</w:t>
      </w:r>
    </w:p>
    <w:p w14:paraId="278C6725"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 xml:space="preserve">VR musi mieć możliwość zadokowania jednego z wymiennych dysków SSD, na którym rejestrowane będą zdarzenia w ruchu drogowym. Montaż dysku musi uniemożliwiać samoczynne rozłączenie, dysk ma być zabezpieczony przed skutkami gwałtownych ruchów urządzenia. </w:t>
      </w:r>
    </w:p>
    <w:p w14:paraId="505DC591"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Pomiar z prędkościomierza kontrolnego i jego zakończenie musi być sygnalizowane. Rozpoczęcie pomiaru następuje w chwili naciśnięcia przycisku rozpoczynającego pomiar.</w:t>
      </w:r>
    </w:p>
    <w:p w14:paraId="38711E53"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VR musi posiadać możliwość odtwarzania z jednoczesną możliwością nagrywania.</w:t>
      </w:r>
    </w:p>
    <w:p w14:paraId="66A5170A"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VR musi posiadać możliwość utrwalenia w treści obrazu następujących danych:</w:t>
      </w:r>
    </w:p>
    <w:p w14:paraId="6671C002" w14:textId="77777777" w:rsidR="000B4233" w:rsidRPr="00ED3C60" w:rsidRDefault="000B4233" w:rsidP="00ED3C60">
      <w:pPr>
        <w:numPr>
          <w:ilvl w:val="0"/>
          <w:numId w:val="35"/>
        </w:numPr>
        <w:tabs>
          <w:tab w:val="left" w:pos="993"/>
        </w:tabs>
        <w:spacing w:after="0" w:line="300" w:lineRule="exact"/>
        <w:ind w:left="993" w:hanging="426"/>
        <w:rPr>
          <w:rFonts w:ascii="Times New Roman" w:hAnsi="Times New Roman" w:cs="Times New Roman"/>
          <w:sz w:val="24"/>
          <w:szCs w:val="24"/>
        </w:rPr>
      </w:pPr>
      <w:r w:rsidRPr="00ED3C60">
        <w:rPr>
          <w:rFonts w:ascii="Times New Roman" w:hAnsi="Times New Roman" w:cs="Times New Roman"/>
          <w:sz w:val="24"/>
          <w:szCs w:val="24"/>
        </w:rPr>
        <w:t>data i czas;</w:t>
      </w:r>
    </w:p>
    <w:p w14:paraId="34E003B7" w14:textId="77777777" w:rsidR="000B4233" w:rsidRPr="00ED3C60" w:rsidRDefault="000B4233" w:rsidP="00ED3C60">
      <w:pPr>
        <w:numPr>
          <w:ilvl w:val="0"/>
          <w:numId w:val="35"/>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licznik drogi;</w:t>
      </w:r>
    </w:p>
    <w:p w14:paraId="10FB480B" w14:textId="77777777" w:rsidR="000B4233" w:rsidRPr="00ED3C60" w:rsidRDefault="000B4233" w:rsidP="00ED3C60">
      <w:pPr>
        <w:numPr>
          <w:ilvl w:val="0"/>
          <w:numId w:val="35"/>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licznik klatek;</w:t>
      </w:r>
    </w:p>
    <w:p w14:paraId="13078931" w14:textId="77777777" w:rsidR="000B4233" w:rsidRPr="00ED3C60" w:rsidRDefault="000B4233" w:rsidP="00ED3C60">
      <w:pPr>
        <w:numPr>
          <w:ilvl w:val="0"/>
          <w:numId w:val="35"/>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współczynnik zoom;</w:t>
      </w:r>
    </w:p>
    <w:p w14:paraId="2D5DD5A4" w14:textId="77777777" w:rsidR="00ED3C60" w:rsidRDefault="000B4233" w:rsidP="00ED3C60">
      <w:pPr>
        <w:numPr>
          <w:ilvl w:val="0"/>
          <w:numId w:val="38"/>
        </w:numPr>
        <w:tabs>
          <w:tab w:val="left" w:pos="426"/>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prędkość własna;</w:t>
      </w:r>
    </w:p>
    <w:p w14:paraId="25EB249E" w14:textId="03D9CF78" w:rsidR="000B4233" w:rsidRPr="00ED3C60" w:rsidRDefault="000B4233" w:rsidP="00ED3C60">
      <w:pPr>
        <w:numPr>
          <w:ilvl w:val="0"/>
          <w:numId w:val="38"/>
        </w:numPr>
        <w:tabs>
          <w:tab w:val="left" w:pos="426"/>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czas rozpoczęcia pomiaru;</w:t>
      </w:r>
    </w:p>
    <w:p w14:paraId="48E88FD9" w14:textId="77777777" w:rsidR="000B4233" w:rsidRPr="00ED3C60" w:rsidRDefault="000B4233" w:rsidP="00ED3C60">
      <w:pPr>
        <w:numPr>
          <w:ilvl w:val="0"/>
          <w:numId w:val="38"/>
        </w:numPr>
        <w:tabs>
          <w:tab w:val="left" w:pos="426"/>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czas trwania pomiaru;</w:t>
      </w:r>
    </w:p>
    <w:p w14:paraId="1CE3587E" w14:textId="77777777" w:rsidR="000B4233" w:rsidRPr="00ED3C60" w:rsidRDefault="000B4233" w:rsidP="00ED3C60">
      <w:pPr>
        <w:numPr>
          <w:ilvl w:val="0"/>
          <w:numId w:val="38"/>
        </w:numPr>
        <w:tabs>
          <w:tab w:val="left" w:pos="426"/>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dystans pomiaru;</w:t>
      </w:r>
    </w:p>
    <w:p w14:paraId="58C69963" w14:textId="77777777" w:rsidR="000B4233" w:rsidRPr="00ED3C60" w:rsidRDefault="000B4233" w:rsidP="00ED3C60">
      <w:pPr>
        <w:numPr>
          <w:ilvl w:val="0"/>
          <w:numId w:val="38"/>
        </w:numPr>
        <w:tabs>
          <w:tab w:val="left" w:pos="426"/>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wynik pomiaru – prędkość rejestrowanego pojazdu;</w:t>
      </w:r>
    </w:p>
    <w:p w14:paraId="55F74CF8" w14:textId="77777777" w:rsidR="000B4233" w:rsidRPr="00ED3C60" w:rsidRDefault="000B4233" w:rsidP="00ED3C60">
      <w:pPr>
        <w:numPr>
          <w:ilvl w:val="0"/>
          <w:numId w:val="38"/>
        </w:numPr>
        <w:tabs>
          <w:tab w:val="left" w:pos="426"/>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nazwa i numer urządzenia;</w:t>
      </w:r>
    </w:p>
    <w:p w14:paraId="0B50B66A"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 xml:space="preserve">VR musi posiadać możliwość ręcznej, łatwej i płynnej regulacji położenia kamery, </w:t>
      </w:r>
      <w:r w:rsidRPr="00ED3C60">
        <w:rPr>
          <w:rFonts w:ascii="Times New Roman" w:hAnsi="Times New Roman" w:cs="Times New Roman"/>
          <w:sz w:val="24"/>
          <w:szCs w:val="24"/>
        </w:rPr>
        <w:br/>
        <w:t>z możliwością zablokowania ustawionej pozycji kamery.</w:t>
      </w:r>
    </w:p>
    <w:p w14:paraId="3272BEB3"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Obraz widziany przez kamerę (przednią i tylną) musi być widoczny na ekranie monitora zamontowanego wewnątrz pojazdu, bez opóźnień w czasie rzeczywistym bez względu na stopień kompresji.</w:t>
      </w:r>
    </w:p>
    <w:p w14:paraId="770AA9B9"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Zastosowane kamery (przednia i tylna) muszą posiadać następujące parametry:</w:t>
      </w:r>
    </w:p>
    <w:p w14:paraId="6F1E1018" w14:textId="77777777" w:rsidR="000B4233" w:rsidRPr="00ED3C60" w:rsidRDefault="000B4233" w:rsidP="00ED3C60">
      <w:pPr>
        <w:numPr>
          <w:ilvl w:val="0"/>
          <w:numId w:val="34"/>
        </w:numPr>
        <w:tabs>
          <w:tab w:val="left" w:pos="993"/>
        </w:tabs>
        <w:spacing w:after="0" w:line="300" w:lineRule="exact"/>
        <w:ind w:left="993" w:hanging="426"/>
        <w:rPr>
          <w:rFonts w:ascii="Times New Roman" w:hAnsi="Times New Roman" w:cs="Times New Roman"/>
          <w:sz w:val="24"/>
          <w:szCs w:val="24"/>
        </w:rPr>
      </w:pPr>
      <w:r w:rsidRPr="00ED3C60">
        <w:rPr>
          <w:rFonts w:ascii="Times New Roman" w:hAnsi="Times New Roman" w:cs="Times New Roman"/>
          <w:sz w:val="24"/>
          <w:szCs w:val="24"/>
        </w:rPr>
        <w:t>możliwość rejestracji w trybie Dzień/Noc;</w:t>
      </w:r>
    </w:p>
    <w:p w14:paraId="6F5C6C84" w14:textId="77777777" w:rsidR="000B4233" w:rsidRPr="00ED3C60" w:rsidRDefault="000B4233" w:rsidP="00ED3C60">
      <w:pPr>
        <w:numPr>
          <w:ilvl w:val="0"/>
          <w:numId w:val="34"/>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generować barwny sygnał w systemie min. PAL;</w:t>
      </w:r>
    </w:p>
    <w:p w14:paraId="47BBF146" w14:textId="77777777" w:rsidR="000B4233" w:rsidRPr="00ED3C60" w:rsidRDefault="000B4233" w:rsidP="00ED3C60">
      <w:pPr>
        <w:numPr>
          <w:ilvl w:val="0"/>
          <w:numId w:val="34"/>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automatyczne i ręczne ustawianie ostrości;</w:t>
      </w:r>
    </w:p>
    <w:p w14:paraId="1023E4DF" w14:textId="77777777" w:rsidR="000B4233" w:rsidRPr="00ED3C60" w:rsidRDefault="000B4233" w:rsidP="00ED3C60">
      <w:pPr>
        <w:numPr>
          <w:ilvl w:val="0"/>
          <w:numId w:val="34"/>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zoom optyczny nie mniejszy niż 22x;</w:t>
      </w:r>
    </w:p>
    <w:p w14:paraId="4C0FFBB4" w14:textId="77777777" w:rsidR="000B4233" w:rsidRPr="00ED3C60" w:rsidRDefault="000B4233" w:rsidP="00ED3C60">
      <w:pPr>
        <w:numPr>
          <w:ilvl w:val="0"/>
          <w:numId w:val="34"/>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korekcja balansu bieli;</w:t>
      </w:r>
    </w:p>
    <w:p w14:paraId="1C38072D" w14:textId="77777777" w:rsidR="000B4233" w:rsidRPr="00ED3C60" w:rsidRDefault="000B4233" w:rsidP="00ED3C60">
      <w:pPr>
        <w:numPr>
          <w:ilvl w:val="0"/>
          <w:numId w:val="34"/>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 xml:space="preserve">stabilizacja obrazu; </w:t>
      </w:r>
    </w:p>
    <w:p w14:paraId="2C781A92" w14:textId="77777777" w:rsidR="000B4233" w:rsidRPr="00ED3C60" w:rsidRDefault="000B4233" w:rsidP="00ED3C60">
      <w:pPr>
        <w:numPr>
          <w:ilvl w:val="0"/>
          <w:numId w:val="34"/>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 xml:space="preserve">gabaryty kamery nie mogą być większe niż 80 x 80 x 140 mm; </w:t>
      </w:r>
    </w:p>
    <w:p w14:paraId="16A028FC" w14:textId="77777777" w:rsidR="000B4233" w:rsidRPr="00ED3C60" w:rsidRDefault="000B4233" w:rsidP="00ED3C60">
      <w:pPr>
        <w:numPr>
          <w:ilvl w:val="0"/>
          <w:numId w:val="34"/>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zasilanie z urządzenia wchodzącego w skład videorejestratora;</w:t>
      </w:r>
    </w:p>
    <w:p w14:paraId="19510C23" w14:textId="77777777" w:rsidR="000B4233" w:rsidRPr="00ED3C60" w:rsidRDefault="000B4233" w:rsidP="00ED3C60">
      <w:pPr>
        <w:numPr>
          <w:ilvl w:val="0"/>
          <w:numId w:val="34"/>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kompensacja oświetlenia;</w:t>
      </w:r>
    </w:p>
    <w:p w14:paraId="554B6438" w14:textId="77777777" w:rsidR="000B4233" w:rsidRPr="00ED3C60" w:rsidRDefault="000B4233" w:rsidP="00ED3C60">
      <w:pPr>
        <w:numPr>
          <w:ilvl w:val="0"/>
          <w:numId w:val="34"/>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regulowana prędkość zoom;</w:t>
      </w:r>
    </w:p>
    <w:p w14:paraId="48509973" w14:textId="77777777" w:rsidR="000B4233" w:rsidRPr="00ED3C60" w:rsidRDefault="000B4233" w:rsidP="00ED3C60">
      <w:pPr>
        <w:numPr>
          <w:ilvl w:val="0"/>
          <w:numId w:val="34"/>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lastRenderedPageBreak/>
        <w:t>możliwość pracy w trybie z wyłączonym manualnie filtrem podczerwieni (dopuszcza się systemy automatycznej filtracji).</w:t>
      </w:r>
    </w:p>
    <w:p w14:paraId="571BBA33" w14:textId="77777777" w:rsidR="000B4233" w:rsidRPr="00ED3C60" w:rsidRDefault="000B4233" w:rsidP="00ED3C60">
      <w:pPr>
        <w:numPr>
          <w:ilvl w:val="1"/>
          <w:numId w:val="32"/>
        </w:numPr>
        <w:tabs>
          <w:tab w:val="left" w:pos="567"/>
        </w:tab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Obsługa VR za pomocą mobilnego pulpitu sterowniczego/pilota mocowanego wewnątrz pojazdu z oznakowaniem w języku polskim lub w postaci łatwo rozpoznawalnych znaków (piktogramów). Przez mobilność rozumie się możliwość przenoszenia pulpitu sterowniczego / pilota wewnątrz pojazdu. Przyciski muszą być podświetlane i umożliwiające odczytanie oznaczeń przycisków.</w:t>
      </w:r>
    </w:p>
    <w:p w14:paraId="5DC3262B" w14:textId="77777777" w:rsidR="000B4233" w:rsidRPr="00ED3C60" w:rsidRDefault="000B4233" w:rsidP="00ED3C60">
      <w:pPr>
        <w:numPr>
          <w:ilvl w:val="1"/>
          <w:numId w:val="32"/>
        </w:numPr>
        <w:tabs>
          <w:tab w:val="left" w:pos="567"/>
        </w:tab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Pulpit musi posiadać funkcje:</w:t>
      </w:r>
    </w:p>
    <w:p w14:paraId="229C3230" w14:textId="77777777" w:rsidR="000B4233" w:rsidRPr="00ED3C60" w:rsidRDefault="000B4233" w:rsidP="00ED3C60">
      <w:pPr>
        <w:numPr>
          <w:ilvl w:val="0"/>
          <w:numId w:val="39"/>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włącz/wyłącz VR;</w:t>
      </w:r>
    </w:p>
    <w:p w14:paraId="5D3E2ADC" w14:textId="77777777" w:rsidR="000B4233" w:rsidRPr="00ED3C60" w:rsidRDefault="000B4233" w:rsidP="00ED3C60">
      <w:pPr>
        <w:numPr>
          <w:ilvl w:val="0"/>
          <w:numId w:val="39"/>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rozpoczęcie pomiaru na zdefiniowanym odcinku drogi;</w:t>
      </w:r>
    </w:p>
    <w:p w14:paraId="34FF2871" w14:textId="77777777" w:rsidR="000B4233" w:rsidRPr="00ED3C60" w:rsidRDefault="000B4233" w:rsidP="00ED3C60">
      <w:pPr>
        <w:numPr>
          <w:ilvl w:val="0"/>
          <w:numId w:val="39"/>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wybór rejestracji kamery przód/tył;</w:t>
      </w:r>
    </w:p>
    <w:p w14:paraId="3BBF4DD1" w14:textId="77777777" w:rsidR="000B4233" w:rsidRPr="00ED3C60" w:rsidRDefault="000B4233" w:rsidP="00ED3C60">
      <w:pPr>
        <w:numPr>
          <w:ilvl w:val="0"/>
          <w:numId w:val="39"/>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zapis;</w:t>
      </w:r>
    </w:p>
    <w:p w14:paraId="351931CE" w14:textId="77777777" w:rsidR="000B4233" w:rsidRPr="00ED3C60" w:rsidRDefault="000B4233" w:rsidP="00ED3C60">
      <w:pPr>
        <w:numPr>
          <w:ilvl w:val="0"/>
          <w:numId w:val="39"/>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stop;</w:t>
      </w:r>
    </w:p>
    <w:p w14:paraId="22986E60" w14:textId="77777777" w:rsidR="000B4233" w:rsidRPr="00ED3C60" w:rsidRDefault="000B4233" w:rsidP="00ED3C60">
      <w:pPr>
        <w:numPr>
          <w:ilvl w:val="0"/>
          <w:numId w:val="39"/>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odtwarzanie (w obydwu kierunkach);</w:t>
      </w:r>
    </w:p>
    <w:p w14:paraId="4CCF17BD" w14:textId="77777777" w:rsidR="000B4233" w:rsidRPr="00ED3C60" w:rsidRDefault="000B4233" w:rsidP="00ED3C60">
      <w:pPr>
        <w:numPr>
          <w:ilvl w:val="0"/>
          <w:numId w:val="39"/>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odtwarzanie zwolnione (w obydwu kierunkach);</w:t>
      </w:r>
    </w:p>
    <w:p w14:paraId="3FCE96B6" w14:textId="77777777" w:rsidR="000B4233" w:rsidRPr="00ED3C60" w:rsidRDefault="000B4233" w:rsidP="00ED3C60">
      <w:pPr>
        <w:numPr>
          <w:ilvl w:val="0"/>
          <w:numId w:val="39"/>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odtwarzanie po klatkowe (w obydwu kierunkach);</w:t>
      </w:r>
    </w:p>
    <w:p w14:paraId="737890EA" w14:textId="77777777" w:rsidR="000B4233" w:rsidRPr="00ED3C60" w:rsidRDefault="000B4233" w:rsidP="00ED3C60">
      <w:pPr>
        <w:numPr>
          <w:ilvl w:val="0"/>
          <w:numId w:val="39"/>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pauza;</w:t>
      </w:r>
    </w:p>
    <w:p w14:paraId="735C682D" w14:textId="77777777" w:rsidR="000B4233" w:rsidRPr="00ED3C60" w:rsidRDefault="000B4233" w:rsidP="00ED3C60">
      <w:pPr>
        <w:numPr>
          <w:ilvl w:val="0"/>
          <w:numId w:val="39"/>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przewijanie w tył i w przód;</w:t>
      </w:r>
    </w:p>
    <w:p w14:paraId="3B157A43" w14:textId="77777777" w:rsidR="000B4233" w:rsidRPr="00ED3C60" w:rsidRDefault="000B4233" w:rsidP="00ED3C60">
      <w:pPr>
        <w:numPr>
          <w:ilvl w:val="0"/>
          <w:numId w:val="39"/>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przewijanie z podglądem w tył i w przód (ze zróżnicowaniem prędkości)</w:t>
      </w:r>
    </w:p>
    <w:p w14:paraId="4200362E" w14:textId="77777777" w:rsidR="000B4233" w:rsidRPr="00ED3C60" w:rsidRDefault="000B4233" w:rsidP="00ED3C60">
      <w:pPr>
        <w:numPr>
          <w:ilvl w:val="0"/>
          <w:numId w:val="39"/>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dokonywanie zbliżeń i oddaleń (zoom);</w:t>
      </w:r>
    </w:p>
    <w:p w14:paraId="1D2B5463" w14:textId="77777777" w:rsidR="000B4233" w:rsidRPr="00ED3C60" w:rsidRDefault="000B4233" w:rsidP="00ED3C60">
      <w:pPr>
        <w:numPr>
          <w:ilvl w:val="0"/>
          <w:numId w:val="39"/>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automatyczne ustawienie ostrości.</w:t>
      </w:r>
    </w:p>
    <w:p w14:paraId="22510CFE" w14:textId="670F3E87" w:rsidR="000B4233" w:rsidRPr="00ED3C60" w:rsidRDefault="000B4233" w:rsidP="00ED3C60">
      <w:pPr>
        <w:pStyle w:val="Akapitzlist"/>
        <w:numPr>
          <w:ilvl w:val="1"/>
          <w:numId w:val="32"/>
        </w:numPr>
        <w:spacing w:after="0" w:line="300" w:lineRule="exact"/>
        <w:ind w:left="567" w:hanging="567"/>
        <w:rPr>
          <w:rFonts w:ascii="Times New Roman" w:hAnsi="Times New Roman" w:cs="Times New Roman"/>
          <w:sz w:val="24"/>
          <w:szCs w:val="24"/>
        </w:rPr>
      </w:pPr>
      <w:r w:rsidRPr="00ED3C60">
        <w:rPr>
          <w:rFonts w:ascii="Times New Roman" w:hAnsi="Times New Roman" w:cs="Times New Roman"/>
          <w:sz w:val="24"/>
          <w:szCs w:val="24"/>
        </w:rPr>
        <w:t>Monitor musi posiadać następujące parametry:</w:t>
      </w:r>
    </w:p>
    <w:p w14:paraId="1A6C3A80" w14:textId="77777777" w:rsidR="000B4233" w:rsidRPr="00ED3C60" w:rsidRDefault="000B4233" w:rsidP="00ED3C60">
      <w:pPr>
        <w:numPr>
          <w:ilvl w:val="0"/>
          <w:numId w:val="36"/>
        </w:numPr>
        <w:tabs>
          <w:tab w:val="left" w:pos="993"/>
        </w:tabs>
        <w:spacing w:after="0" w:line="300" w:lineRule="exact"/>
        <w:ind w:left="993" w:hanging="426"/>
        <w:rPr>
          <w:rFonts w:ascii="Times New Roman" w:hAnsi="Times New Roman" w:cs="Times New Roman"/>
          <w:sz w:val="24"/>
          <w:szCs w:val="24"/>
        </w:rPr>
      </w:pPr>
      <w:r w:rsidRPr="00ED3C60">
        <w:rPr>
          <w:rFonts w:ascii="Times New Roman" w:hAnsi="Times New Roman" w:cs="Times New Roman"/>
          <w:sz w:val="24"/>
          <w:szCs w:val="24"/>
        </w:rPr>
        <w:t>rozdzielczość nie mniejsza niż 800 x 480 pix;</w:t>
      </w:r>
    </w:p>
    <w:p w14:paraId="450D0C41" w14:textId="77777777" w:rsidR="000B4233" w:rsidRPr="00ED3C60" w:rsidRDefault="000B4233" w:rsidP="00ED3C60">
      <w:pPr>
        <w:numPr>
          <w:ilvl w:val="0"/>
          <w:numId w:val="36"/>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przekątna ekranu nie mniejsza niż 7” i nie większa niż  9”;</w:t>
      </w:r>
    </w:p>
    <w:p w14:paraId="209BE598" w14:textId="77777777" w:rsidR="000B4233" w:rsidRPr="00ED3C60" w:rsidRDefault="000B4233" w:rsidP="00ED3C60">
      <w:pPr>
        <w:numPr>
          <w:ilvl w:val="0"/>
          <w:numId w:val="36"/>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przynajmniej 32-bitowa głębia kolorów z regulacją kontrastu i jasności;</w:t>
      </w:r>
    </w:p>
    <w:p w14:paraId="17C3B2BE" w14:textId="77777777" w:rsidR="000B4233" w:rsidRPr="00ED3C60" w:rsidRDefault="000B4233" w:rsidP="00ED3C60">
      <w:pPr>
        <w:numPr>
          <w:ilvl w:val="0"/>
          <w:numId w:val="36"/>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jasność matrycy nie mniejsza niż 350 cd/m</w:t>
      </w:r>
      <w:r w:rsidRPr="00ED3C60">
        <w:rPr>
          <w:rFonts w:ascii="Times New Roman" w:hAnsi="Times New Roman" w:cs="Times New Roman"/>
          <w:sz w:val="24"/>
          <w:szCs w:val="24"/>
          <w:vertAlign w:val="superscript"/>
        </w:rPr>
        <w:t>2</w:t>
      </w:r>
      <w:r w:rsidRPr="00ED3C60">
        <w:rPr>
          <w:rFonts w:ascii="Times New Roman" w:hAnsi="Times New Roman" w:cs="Times New Roman"/>
          <w:sz w:val="24"/>
          <w:szCs w:val="24"/>
        </w:rPr>
        <w:t>;</w:t>
      </w:r>
    </w:p>
    <w:p w14:paraId="49ACD12E" w14:textId="77777777" w:rsidR="000B4233" w:rsidRPr="00ED3C60" w:rsidRDefault="000B4233" w:rsidP="00ED3C60">
      <w:pPr>
        <w:numPr>
          <w:ilvl w:val="0"/>
          <w:numId w:val="36"/>
        </w:numPr>
        <w:tabs>
          <w:tab w:val="left" w:pos="993"/>
        </w:tabs>
        <w:spacing w:after="0" w:line="300" w:lineRule="exact"/>
        <w:ind w:left="992" w:hanging="425"/>
        <w:rPr>
          <w:rFonts w:ascii="Times New Roman" w:hAnsi="Times New Roman" w:cs="Times New Roman"/>
          <w:sz w:val="24"/>
          <w:szCs w:val="24"/>
        </w:rPr>
      </w:pPr>
      <w:r w:rsidRPr="00ED3C60">
        <w:rPr>
          <w:rFonts w:ascii="Times New Roman" w:hAnsi="Times New Roman" w:cs="Times New Roman"/>
          <w:sz w:val="24"/>
          <w:szCs w:val="24"/>
        </w:rPr>
        <w:t>nie może posiadać nakładki dotykowej.</w:t>
      </w:r>
    </w:p>
    <w:p w14:paraId="05E1A75C" w14:textId="77777777" w:rsidR="000B4233" w:rsidRPr="00ED3C60" w:rsidRDefault="000B4233" w:rsidP="00ED3C60">
      <w:pPr>
        <w:numPr>
          <w:ilvl w:val="1"/>
          <w:numId w:val="32"/>
        </w:numPr>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Obraz z przebiegu służby musi być rejestrowany na wymiennym dysku SSD o pojemności umożliwiającej 36 godz. ciągłego zapisu obrazu i dźwięku ( przy zachowaniu warunków określonych w pkt. 4.11).</w:t>
      </w:r>
    </w:p>
    <w:p w14:paraId="3CDE1923" w14:textId="77777777" w:rsidR="000B4233" w:rsidRPr="00ED3C60" w:rsidRDefault="000B4233" w:rsidP="00ED3C60">
      <w:pPr>
        <w:numPr>
          <w:ilvl w:val="1"/>
          <w:numId w:val="32"/>
        </w:numPr>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Rejestracja i archiwizacja następuje w formacie specyficznym dla urządzenia. Informacje zapisane na wymiennym nośniku danych mogą być odczytane tylko za pomocą oprogramowania dostarczonego przez producenta urządzenia wraz z nieograniczoną czasowo licencją. Zarejestrowany materiał na dysku SSD nie może być skasowany przez osobę nieuprawnioną (zabezpieczenie kodowe).</w:t>
      </w:r>
    </w:p>
    <w:p w14:paraId="2F772DB4" w14:textId="77777777" w:rsidR="000B4233" w:rsidRPr="00ED3C60" w:rsidRDefault="000B4233" w:rsidP="00ED3C60">
      <w:pPr>
        <w:numPr>
          <w:ilvl w:val="1"/>
          <w:numId w:val="32"/>
        </w:numPr>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 xml:space="preserve">Mikrofon musi być kompatybilny z  pozostałymi elementami składowymi VR, </w:t>
      </w:r>
      <w:r w:rsidRPr="00ED3C60">
        <w:rPr>
          <w:rFonts w:ascii="Times New Roman" w:hAnsi="Times New Roman" w:cs="Times New Roman"/>
          <w:sz w:val="24"/>
          <w:szCs w:val="24"/>
        </w:rPr>
        <w:br/>
        <w:t>a nagrywany dźwięk zsynchronizowany z obrazem.</w:t>
      </w:r>
    </w:p>
    <w:p w14:paraId="0A213201" w14:textId="77777777" w:rsidR="000B4233" w:rsidRPr="00ED3C60" w:rsidRDefault="000B4233" w:rsidP="00ED3C60">
      <w:pPr>
        <w:numPr>
          <w:ilvl w:val="1"/>
          <w:numId w:val="32"/>
        </w:numPr>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Dostarczony sprzęt musi być odporny na warunki panujące podczas eksploatacji  pojazdu, czyli wibracje, zapylenie, wilgotność, temperaturę. Gwarantowana temperatura uruchomienia i pracy urządzeń musi znajdować się w przedziale 0</w:t>
      </w:r>
      <w:r w:rsidRPr="00ED3C60">
        <w:rPr>
          <w:rFonts w:ascii="Times New Roman" w:hAnsi="Times New Roman" w:cs="Times New Roman"/>
          <w:sz w:val="24"/>
          <w:szCs w:val="24"/>
          <w:vertAlign w:val="superscript"/>
        </w:rPr>
        <w:t xml:space="preserve">o </w:t>
      </w:r>
      <w:r w:rsidRPr="00ED3C60">
        <w:rPr>
          <w:rFonts w:ascii="Times New Roman" w:hAnsi="Times New Roman" w:cs="Times New Roman"/>
          <w:sz w:val="24"/>
          <w:szCs w:val="24"/>
        </w:rPr>
        <w:t>C ÷ +50</w:t>
      </w:r>
      <w:r w:rsidRPr="00ED3C60">
        <w:rPr>
          <w:rFonts w:ascii="Times New Roman" w:hAnsi="Times New Roman" w:cs="Times New Roman"/>
          <w:sz w:val="24"/>
          <w:szCs w:val="24"/>
          <w:vertAlign w:val="superscript"/>
        </w:rPr>
        <w:t>o</w:t>
      </w:r>
      <w:r w:rsidRPr="00ED3C60">
        <w:rPr>
          <w:rFonts w:ascii="Times New Roman" w:hAnsi="Times New Roman" w:cs="Times New Roman"/>
          <w:sz w:val="24"/>
          <w:szCs w:val="24"/>
        </w:rPr>
        <w:t xml:space="preserve"> C, temperatura przechowywania od -25</w:t>
      </w:r>
      <w:r w:rsidRPr="00ED3C60">
        <w:rPr>
          <w:rFonts w:ascii="Times New Roman" w:hAnsi="Times New Roman" w:cs="Times New Roman"/>
          <w:sz w:val="24"/>
          <w:szCs w:val="24"/>
          <w:vertAlign w:val="superscript"/>
        </w:rPr>
        <w:t xml:space="preserve">o </w:t>
      </w:r>
      <w:r w:rsidRPr="00ED3C60">
        <w:rPr>
          <w:rFonts w:ascii="Times New Roman" w:hAnsi="Times New Roman" w:cs="Times New Roman"/>
          <w:sz w:val="24"/>
          <w:szCs w:val="24"/>
        </w:rPr>
        <w:t>C do  +70</w:t>
      </w:r>
      <w:r w:rsidRPr="00ED3C60">
        <w:rPr>
          <w:rFonts w:ascii="Times New Roman" w:hAnsi="Times New Roman" w:cs="Times New Roman"/>
          <w:sz w:val="24"/>
          <w:szCs w:val="24"/>
          <w:vertAlign w:val="superscript"/>
        </w:rPr>
        <w:t>o</w:t>
      </w:r>
      <w:r w:rsidRPr="00ED3C60">
        <w:rPr>
          <w:rFonts w:ascii="Times New Roman" w:hAnsi="Times New Roman" w:cs="Times New Roman"/>
          <w:sz w:val="24"/>
          <w:szCs w:val="24"/>
        </w:rPr>
        <w:t xml:space="preserve"> C.</w:t>
      </w:r>
    </w:p>
    <w:p w14:paraId="3687FB26" w14:textId="77777777" w:rsidR="000B4233" w:rsidRPr="00ED3C60" w:rsidRDefault="000B4233" w:rsidP="00ED3C60">
      <w:pPr>
        <w:numPr>
          <w:ilvl w:val="1"/>
          <w:numId w:val="32"/>
        </w:numPr>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VR musi być zgodny z regulaminem EKG ONZ nr 10 wraz z poprawkami według stanu prawnego na dzień składania ofert (dokument potwierdzający zgodność musi być dostarczony na etapie składania ofert).</w:t>
      </w:r>
    </w:p>
    <w:p w14:paraId="19BAAFC8" w14:textId="77777777" w:rsidR="000B4233" w:rsidRDefault="000B4233" w:rsidP="00ED3C60">
      <w:pPr>
        <w:numPr>
          <w:ilvl w:val="1"/>
          <w:numId w:val="32"/>
        </w:numPr>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VR musi posiadać decyzję Prezesa Głównego Urzędu Miar zatwierdzającą typ przyrządów do pomiaru prędkości pojazdów w ruchu drogowym lub decyzję Prezesa Głównego Urzędu Miar uznającą odpowiednie dokumenty potwierdzające dokonanie prawnej kontroli metrologicznej VR przez właściwe zagraniczne instytucje metrologiczne (kserokopia poświadczona za zgodność z oryginałem decyzji Prezesa GUM musi być dostarczona na etapie składania ofert).</w:t>
      </w:r>
    </w:p>
    <w:p w14:paraId="7CAA09C1" w14:textId="77777777" w:rsidR="001B0811" w:rsidRDefault="001B0811" w:rsidP="00ED3C60">
      <w:pPr>
        <w:spacing w:after="0" w:line="300" w:lineRule="exact"/>
        <w:ind w:left="567"/>
        <w:jc w:val="both"/>
        <w:rPr>
          <w:rFonts w:ascii="Times New Roman" w:hAnsi="Times New Roman" w:cs="Times New Roman"/>
          <w:b/>
          <w:sz w:val="24"/>
          <w:szCs w:val="24"/>
        </w:rPr>
      </w:pPr>
    </w:p>
    <w:p w14:paraId="59A21F82" w14:textId="44EE150A" w:rsidR="00ED3C60" w:rsidRDefault="001B0811" w:rsidP="00ED3C60">
      <w:pPr>
        <w:spacing w:after="0" w:line="300" w:lineRule="exact"/>
        <w:ind w:left="567"/>
        <w:jc w:val="both"/>
        <w:rPr>
          <w:rFonts w:ascii="Times New Roman" w:hAnsi="Times New Roman" w:cs="Times New Roman"/>
          <w:b/>
          <w:sz w:val="24"/>
          <w:szCs w:val="24"/>
        </w:rPr>
      </w:pPr>
      <w:r w:rsidRPr="00C145BC">
        <w:rPr>
          <w:rFonts w:ascii="Times New Roman" w:hAnsi="Times New Roman" w:cs="Times New Roman"/>
          <w:b/>
          <w:sz w:val="24"/>
          <w:szCs w:val="24"/>
        </w:rPr>
        <w:t>Spełnie</w:t>
      </w:r>
      <w:r>
        <w:rPr>
          <w:rFonts w:ascii="Times New Roman" w:hAnsi="Times New Roman" w:cs="Times New Roman"/>
          <w:b/>
          <w:sz w:val="24"/>
          <w:szCs w:val="24"/>
        </w:rPr>
        <w:t>nie wymagań określonych w pkt. 4</w:t>
      </w:r>
      <w:r w:rsidRPr="00C145BC">
        <w:rPr>
          <w:rFonts w:ascii="Times New Roman" w:hAnsi="Times New Roman" w:cs="Times New Roman"/>
          <w:b/>
          <w:sz w:val="24"/>
          <w:szCs w:val="24"/>
        </w:rPr>
        <w:t>, o ile nie zostały szczegółowo opisane w poszczególnych punktach, musi być potwierdzone oświadczeniem Wykonawcy oraz pozytywnym wynikiem oględzin dokonanych przez przedstawicieli Zamawiającego w fazie oceny projektu modyfikacji pojazdu.</w:t>
      </w:r>
    </w:p>
    <w:p w14:paraId="4FBE5112" w14:textId="77777777" w:rsidR="001B0811" w:rsidRPr="00ED3C60" w:rsidRDefault="001B0811" w:rsidP="00ED3C60">
      <w:pPr>
        <w:spacing w:after="0" w:line="300" w:lineRule="exact"/>
        <w:ind w:left="567"/>
        <w:jc w:val="both"/>
        <w:rPr>
          <w:rFonts w:ascii="Times New Roman" w:hAnsi="Times New Roman" w:cs="Times New Roman"/>
          <w:sz w:val="24"/>
          <w:szCs w:val="24"/>
        </w:rPr>
      </w:pPr>
    </w:p>
    <w:p w14:paraId="29F6505E" w14:textId="77777777" w:rsidR="000B4233" w:rsidRPr="00ED3C60" w:rsidRDefault="000B4233" w:rsidP="00ED3C60">
      <w:pPr>
        <w:pStyle w:val="Tekstpodstawowy"/>
        <w:numPr>
          <w:ilvl w:val="0"/>
          <w:numId w:val="32"/>
        </w:numPr>
        <w:tabs>
          <w:tab w:val="left" w:pos="567"/>
        </w:tabs>
        <w:spacing w:after="0" w:line="300" w:lineRule="exact"/>
        <w:ind w:left="567" w:hanging="567"/>
        <w:rPr>
          <w:rFonts w:ascii="Times New Roman" w:hAnsi="Times New Roman" w:cs="Times New Roman"/>
          <w:b/>
          <w:sz w:val="24"/>
          <w:szCs w:val="24"/>
        </w:rPr>
      </w:pPr>
      <w:r w:rsidRPr="00ED3C60">
        <w:rPr>
          <w:rFonts w:ascii="Times New Roman" w:hAnsi="Times New Roman" w:cs="Times New Roman"/>
          <w:b/>
          <w:sz w:val="24"/>
          <w:szCs w:val="24"/>
        </w:rPr>
        <w:t>WYMAGANIA DOTYCZĄCE SPOSOBU  MONTAŻU VIDEOREJESTRATORA (VR) W POJEŹDZIE.</w:t>
      </w:r>
    </w:p>
    <w:p w14:paraId="6975EF47"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 xml:space="preserve">Sposób instalacji VR w pojeździe musi umożliwiać wykorzystanie wszystkich funkcji VR </w:t>
      </w:r>
      <w:r w:rsidRPr="00ED3C60">
        <w:rPr>
          <w:rFonts w:ascii="Times New Roman" w:hAnsi="Times New Roman" w:cs="Times New Roman"/>
          <w:sz w:val="24"/>
          <w:szCs w:val="24"/>
        </w:rPr>
        <w:br/>
        <w:t>w trakcie poruszania się pojazdu, funkcjonariuszowi siedzącemu w miejscu pasażera oraz nie może ograniczać wykonywania czynności kierowcy (zmiana biegów, ruchy kierownicą, uruchamianie pojazdu). Jednocześnie sposób instalacji VR musi zapewnić możliwość swobodnego opuszczania i zajmowania miejsca dla kierowcy oraz dla pasażera obok kierowcy.</w:t>
      </w:r>
    </w:p>
    <w:p w14:paraId="4ACB9DCB" w14:textId="77777777" w:rsid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Sposób instalacji VR nie może pogarszać warunków bezpieczeństwa użytkowników pojazdu ani innych uczestników ruchu.</w:t>
      </w:r>
    </w:p>
    <w:p w14:paraId="20E515E7" w14:textId="0071587B"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 xml:space="preserve">Kierowca i pasażer obok kierowcy, w czasie postoju muszą mieć możliwość obsługi urządzenia bez zmiany zajmowanego miejsca. </w:t>
      </w:r>
    </w:p>
    <w:p w14:paraId="0F86067A"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Zamontowany VR nie może niszczyć elementów i wyposażenia pojazdu. Miejsce montażu VR nie może kolidować z działaniem poduszek powietrznych.  Elementy VR poprzez uchwyty muszą być przymocowane do elementów stałych pojazdu. Montaż VR musi być zgodny z punktem „Wymagania techniczne dotyczące montażu specjalistycznej zabudowy”.</w:t>
      </w:r>
    </w:p>
    <w:p w14:paraId="23B33BB5"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Kamery będą zamontowane wewnątrz pojazdu, w górnej lub dolnej części</w:t>
      </w:r>
      <w:r w:rsidRPr="00ED3C60">
        <w:rPr>
          <w:rFonts w:ascii="Times New Roman" w:hAnsi="Times New Roman" w:cs="Times New Roman"/>
          <w:sz w:val="24"/>
          <w:szCs w:val="24"/>
        </w:rPr>
        <w:br/>
        <w:t>podszybia odpowiednio szyby przedniej i tylnej, w sposób eliminujący odbicie obrazu od wewnętrznej powierzchni tych szyb.</w:t>
      </w:r>
    </w:p>
    <w:p w14:paraId="2E0649E0"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Monitor będzie zamontowany w środkowej części konsoli deski rozdzielczej. Bez możliwości jego złożenia. Nie będzie ograniczał pola widzenia kierowcy oraz nie będzie utrudniał korzystania z elementów umieszczonych na konsoli deski rozdzielczej.</w:t>
      </w:r>
    </w:p>
    <w:p w14:paraId="424CD5EA"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Pulpit sterowniczy/pilot będzie umieszczony w miejscu umożliwiającym obsługę przez  kierowcę i pasażera (po prawej stronie dźwigni zmiany biegów).</w:t>
      </w:r>
    </w:p>
    <w:p w14:paraId="18B74D0C"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Elementy wchodzące w skład VR będą umieszczone w miejscach wskazanych przez Wykonawcę, w uzgodnieniu z Zamawiającym. Ocena projektu modyfikacji pojazdu będzie polegała między innymi na sprawdzeniu proponowanego miejsca montażu urządzeń oraz ich działania. Wykonawca zapewni miejsce do przeprowadzenia testu dynamicznego.</w:t>
      </w:r>
    </w:p>
    <w:p w14:paraId="4B13936F" w14:textId="77777777" w:rsidR="000B4233"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Sposób montażu sprzętu w pojeździe musi być zgodny z wytycznymi Regulaminu EKG ONZ nr 21. Spełnienie warunku musi być potwierdzone badaniem wykonanym przez akredytowaną jednostkę badawczą lub certyfikującą (dokument potwierdzający zgodność musi być dostarczony na etapie odbioru przedmiotu umowy).</w:t>
      </w:r>
    </w:p>
    <w:p w14:paraId="22452B40" w14:textId="06F76276" w:rsidR="001B0811" w:rsidRDefault="001B0811" w:rsidP="001B0811">
      <w:pPr>
        <w:widowControl w:val="0"/>
        <w:suppressAutoHyphens/>
        <w:spacing w:after="0" w:line="300" w:lineRule="exact"/>
        <w:ind w:left="567"/>
        <w:jc w:val="both"/>
        <w:rPr>
          <w:rFonts w:ascii="Times New Roman" w:hAnsi="Times New Roman" w:cs="Times New Roman"/>
          <w:b/>
          <w:sz w:val="24"/>
          <w:szCs w:val="24"/>
        </w:rPr>
      </w:pPr>
      <w:r w:rsidRPr="00C145BC">
        <w:rPr>
          <w:rFonts w:ascii="Times New Roman" w:hAnsi="Times New Roman" w:cs="Times New Roman"/>
          <w:b/>
          <w:sz w:val="24"/>
          <w:szCs w:val="24"/>
        </w:rPr>
        <w:t>Spełnie</w:t>
      </w:r>
      <w:r>
        <w:rPr>
          <w:rFonts w:ascii="Times New Roman" w:hAnsi="Times New Roman" w:cs="Times New Roman"/>
          <w:b/>
          <w:sz w:val="24"/>
          <w:szCs w:val="24"/>
        </w:rPr>
        <w:t>nie wymagań określonych w pkt. 5</w:t>
      </w:r>
      <w:r w:rsidRPr="00C145BC">
        <w:rPr>
          <w:rFonts w:ascii="Times New Roman" w:hAnsi="Times New Roman" w:cs="Times New Roman"/>
          <w:b/>
          <w:sz w:val="24"/>
          <w:szCs w:val="24"/>
        </w:rPr>
        <w:t>, o ile nie zostały szczegółowo opisane w poszczególnych punktach, musi być potwierdzone oświadczeniem Wykonawcy oraz pozytywnym wynikiem oględzin dokonanych przez przedstawicieli Zamawiającego w fazie oceny projektu modyfikacji pojazdu.</w:t>
      </w:r>
    </w:p>
    <w:p w14:paraId="5B890196" w14:textId="77777777" w:rsidR="001B0811" w:rsidRPr="00ED3C60" w:rsidRDefault="001B0811" w:rsidP="001B0811">
      <w:pPr>
        <w:widowControl w:val="0"/>
        <w:suppressAutoHyphens/>
        <w:spacing w:after="0" w:line="300" w:lineRule="exact"/>
        <w:ind w:left="567"/>
        <w:jc w:val="both"/>
        <w:rPr>
          <w:rFonts w:ascii="Times New Roman" w:hAnsi="Times New Roman" w:cs="Times New Roman"/>
          <w:sz w:val="24"/>
          <w:szCs w:val="24"/>
        </w:rPr>
      </w:pPr>
    </w:p>
    <w:p w14:paraId="490BED81" w14:textId="77777777" w:rsidR="000B4233" w:rsidRPr="00ED3C60" w:rsidRDefault="000B4233" w:rsidP="00ED3C60">
      <w:pPr>
        <w:pStyle w:val="Tekstpodstawowy"/>
        <w:numPr>
          <w:ilvl w:val="0"/>
          <w:numId w:val="32"/>
        </w:numPr>
        <w:spacing w:after="0" w:line="300" w:lineRule="exact"/>
        <w:ind w:left="567" w:hanging="567"/>
        <w:rPr>
          <w:rFonts w:ascii="Times New Roman" w:hAnsi="Times New Roman" w:cs="Times New Roman"/>
          <w:b/>
          <w:sz w:val="24"/>
          <w:szCs w:val="24"/>
        </w:rPr>
      </w:pPr>
      <w:r w:rsidRPr="00ED3C60">
        <w:rPr>
          <w:rFonts w:ascii="Times New Roman" w:hAnsi="Times New Roman" w:cs="Times New Roman"/>
          <w:b/>
          <w:sz w:val="24"/>
          <w:szCs w:val="24"/>
        </w:rPr>
        <w:t>WYMAGANIA W ZAKRESIE GWARANCJI I SERWISU VIDEOREJESTRATORA (VR).</w:t>
      </w:r>
    </w:p>
    <w:p w14:paraId="69A34215"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Okres gwarancji na VR musi wynosić, co najmniej 24 miesiące.</w:t>
      </w:r>
    </w:p>
    <w:p w14:paraId="372AFFC3"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 xml:space="preserve">W okresie gwarancji Wykonawca jest zobowiązany do nieodpłatnego usuwania </w:t>
      </w:r>
      <w:r w:rsidRPr="00ED3C60">
        <w:rPr>
          <w:rFonts w:ascii="Times New Roman" w:hAnsi="Times New Roman" w:cs="Times New Roman"/>
          <w:sz w:val="24"/>
          <w:szCs w:val="24"/>
        </w:rPr>
        <w:lastRenderedPageBreak/>
        <w:t>wszelkich wad ujawnionych po odbiorze VR  (dotyczy również ewentualnych kosztów wykonania legalizacji ponownej).</w:t>
      </w:r>
    </w:p>
    <w:p w14:paraId="07A2B768"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eastAsia="Arial Unicode MS" w:hAnsi="Times New Roman" w:cs="Times New Roman"/>
          <w:sz w:val="24"/>
          <w:szCs w:val="24"/>
        </w:rPr>
        <w:t>W przypadku konieczności przeprowadzenia napraw bądź wymiany elementów zawierających dane Zamawiającego, poza jego siedzibą, nośniki danych pozostają w siedzibie Zamawiającego i nie podlegają wydaniu Wykonawcy. W przypadku awarii dysków w okresie gwarancji, będą one wymienione przez Wykonawcę na nowe bez konieczności zwrotu uszkodzonych i dokonywania ekspertyzy poza siedzibą użytkownika.</w:t>
      </w:r>
    </w:p>
    <w:p w14:paraId="0862C2E9"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Wykonawca będzie świadczył serwis gwarancyjny na terenie całego kraju.</w:t>
      </w:r>
    </w:p>
    <w:p w14:paraId="4FDC2BFA"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Gwarancja obejmuje wszystkie elementy VR wymienione w pkt. 4.5.</w:t>
      </w:r>
    </w:p>
    <w:p w14:paraId="2D5C3C5B" w14:textId="77777777" w:rsidR="001B0811" w:rsidRDefault="000B4233" w:rsidP="001B0811">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Bieg okresu gwarancji będzie liczony od daty podpisania przez upoważnionych przedstawicieli Stron protokołu odbioru bez zastrzeżeń.</w:t>
      </w:r>
    </w:p>
    <w:p w14:paraId="4876FD3D" w14:textId="46843AD0" w:rsidR="000B4233" w:rsidRPr="001B0811" w:rsidRDefault="000B4233" w:rsidP="001B0811">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1B0811">
        <w:rPr>
          <w:rFonts w:ascii="Times New Roman" w:hAnsi="Times New Roman" w:cs="Times New Roman"/>
          <w:sz w:val="24"/>
          <w:szCs w:val="24"/>
        </w:rPr>
        <w:t xml:space="preserve">Wykonawca do dostarczonego sprzętu, będącego przedmiotem Umowy, dołączy karty gwarancyjne zawierające nazwy i  numery seryjne przyrządów pomiarowych, termin </w:t>
      </w:r>
      <w:r w:rsidRPr="001B0811">
        <w:rPr>
          <w:rFonts w:ascii="Times New Roman" w:hAnsi="Times New Roman" w:cs="Times New Roman"/>
          <w:sz w:val="24"/>
          <w:szCs w:val="24"/>
        </w:rPr>
        <w:br/>
        <w:t xml:space="preserve">i warunki ważności gwarancji, adresy i numery telefonów punktów serwisowych świadczących usługi serwisowe i pogwarancyjne. Wzór karty gwarancyjnej musi być dostarczony na etapie oceny projektu modyfikacji pojazdu. </w:t>
      </w:r>
    </w:p>
    <w:p w14:paraId="17DDF1F1"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Naprawa gwarancyjna musi być wykonana wyłącznie przez serwis Wykonawcy lub serwis autoryzowany przez producenta, w ciągu 14 dni kalendarzowych od momentu pisemnego zgłoszenia wady do siedziby serwisu.</w:t>
      </w:r>
    </w:p>
    <w:p w14:paraId="389769CB"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Fakt wystąpienia wady, naprawy lub ewentualnej wymiany VR na nowy zostanie każdorazowo odnotowany w karcie gwarancyjnej, a okres gwarancji na VR będzie przedłużony o czas jego naprawy lub wymiany.</w:t>
      </w:r>
    </w:p>
    <w:p w14:paraId="23C24FEA"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Wykonawca nie ponosi odpowiedzialności za wady powstałe na skutek wykorzystywania VR niezgodnie z przeznaczeniem oraz za uszkodzenia mechaniczne wynikłe z niewłaściwego postępowania z urządzeniem.</w:t>
      </w:r>
    </w:p>
    <w:p w14:paraId="70807C34" w14:textId="77777777"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Wykonawca ponosi pełną odpowiedzialność w przypadku ewentualnych roszczeń osób trzecich z tytułu naruszenia praw autorskich oraz innych praw pokrewnych, a w szczególności patentów, licencji, zarejestrowanych znaków i wzorów w związku z użytkowaniem towaru będącego przedmiotem umowy.</w:t>
      </w:r>
    </w:p>
    <w:p w14:paraId="0C29B993" w14:textId="77777777" w:rsidR="000B4233"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 xml:space="preserve">Ewentualne koszty przesyłki, od końcowych użytkowników, sprzętu do naprawy i po naprawie lub koszty związane z wymianą reklamowanego VR na towar wolny od wad, </w:t>
      </w:r>
      <w:r w:rsidRPr="00ED3C60">
        <w:rPr>
          <w:rFonts w:ascii="Times New Roman" w:hAnsi="Times New Roman" w:cs="Times New Roman"/>
          <w:sz w:val="24"/>
          <w:szCs w:val="24"/>
        </w:rPr>
        <w:br/>
        <w:t xml:space="preserve">w okresie obowiązywania gwarancji, ponosić będzie Wykonawca. </w:t>
      </w:r>
    </w:p>
    <w:p w14:paraId="59D1098A" w14:textId="77777777" w:rsidR="001B0811" w:rsidRPr="00ED3C60" w:rsidRDefault="001B0811" w:rsidP="001B0811">
      <w:pPr>
        <w:widowControl w:val="0"/>
        <w:suppressAutoHyphens/>
        <w:spacing w:after="0" w:line="300" w:lineRule="exact"/>
        <w:ind w:left="567"/>
        <w:jc w:val="both"/>
        <w:rPr>
          <w:rFonts w:ascii="Times New Roman" w:hAnsi="Times New Roman" w:cs="Times New Roman"/>
          <w:sz w:val="24"/>
          <w:szCs w:val="24"/>
        </w:rPr>
      </w:pPr>
    </w:p>
    <w:p w14:paraId="37C0F86C" w14:textId="77777777" w:rsidR="000B4233" w:rsidRPr="00ED3C60" w:rsidRDefault="000B4233" w:rsidP="00ED3C60">
      <w:pPr>
        <w:numPr>
          <w:ilvl w:val="0"/>
          <w:numId w:val="32"/>
        </w:numPr>
        <w:tabs>
          <w:tab w:val="left" w:pos="567"/>
        </w:tabs>
        <w:spacing w:after="0" w:line="300" w:lineRule="exact"/>
        <w:ind w:left="567" w:hanging="567"/>
        <w:rPr>
          <w:rFonts w:ascii="Times New Roman" w:hAnsi="Times New Roman" w:cs="Times New Roman"/>
          <w:b/>
          <w:sz w:val="24"/>
          <w:szCs w:val="24"/>
          <w:lang w:eastAsia="pl-PL"/>
        </w:rPr>
      </w:pPr>
      <w:r w:rsidRPr="00ED3C60">
        <w:rPr>
          <w:rFonts w:ascii="Times New Roman" w:hAnsi="Times New Roman" w:cs="Times New Roman"/>
          <w:b/>
          <w:sz w:val="24"/>
          <w:szCs w:val="24"/>
        </w:rPr>
        <w:t>WYMAGANIA DOTYCZĄCE LEGALIZACJI VIDEOREJESTRATORA (VR):</w:t>
      </w:r>
    </w:p>
    <w:p w14:paraId="01070DAC" w14:textId="77777777" w:rsidR="000B4233" w:rsidRPr="00ED3C60" w:rsidRDefault="000B4233" w:rsidP="00ED3C60">
      <w:pPr>
        <w:numPr>
          <w:ilvl w:val="1"/>
          <w:numId w:val="32"/>
        </w:numPr>
        <w:tabs>
          <w:tab w:val="left" w:pos="567"/>
        </w:tab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 xml:space="preserve">VR musi być zgodny z regulaminem EKG ONZ nr 10 wraz z poprawkami według stanu prawnego na dzień składania ofert (dokument potwierdzający zgodność musi być dostarczony na etapie składania ofert). </w:t>
      </w:r>
    </w:p>
    <w:p w14:paraId="06A42913" w14:textId="77777777" w:rsidR="000B4233" w:rsidRPr="00ED3C60" w:rsidRDefault="000B4233" w:rsidP="00ED3C60">
      <w:pPr>
        <w:numPr>
          <w:ilvl w:val="1"/>
          <w:numId w:val="32"/>
        </w:numPr>
        <w:tabs>
          <w:tab w:val="left" w:pos="567"/>
        </w:tab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VR musi posiadać zgodnie z ustawą z dnia 11 maja 2001 r. Prawo o miarach (Dz. U. z 2018 roku, poz. 376) oraz Rozporządzeniem Ministra Rozwoju i Finansów z dnia 13 kwietnia 2017 roku w sprawie rodzajów przyrządów pomiarowych podlegającej prawnej kontroli metrologicznej oraz zakresu tej kontroli (Dz. U poz. 885):</w:t>
      </w:r>
    </w:p>
    <w:p w14:paraId="62C86A1C" w14:textId="77777777" w:rsidR="000B4233" w:rsidRPr="00ED3C60" w:rsidRDefault="000B4233" w:rsidP="00ED3C60">
      <w:pPr>
        <w:numPr>
          <w:ilvl w:val="0"/>
          <w:numId w:val="30"/>
        </w:numPr>
        <w:tabs>
          <w:tab w:val="left" w:pos="993"/>
        </w:tabs>
        <w:spacing w:after="0" w:line="300" w:lineRule="exact"/>
        <w:ind w:left="993" w:hanging="426"/>
        <w:jc w:val="both"/>
        <w:rPr>
          <w:rFonts w:ascii="Times New Roman" w:hAnsi="Times New Roman" w:cs="Times New Roman"/>
          <w:b/>
          <w:sz w:val="24"/>
          <w:szCs w:val="24"/>
          <w:lang w:eastAsia="pl-PL"/>
        </w:rPr>
      </w:pPr>
      <w:r w:rsidRPr="00ED3C60">
        <w:rPr>
          <w:rFonts w:ascii="Times New Roman" w:hAnsi="Times New Roman" w:cs="Times New Roman"/>
          <w:sz w:val="24"/>
          <w:szCs w:val="24"/>
        </w:rPr>
        <w:t xml:space="preserve">Decyzję Prezesa Głównego Urzędu Miar zatwierdzającą typ przyrządów do pomiaru prędkości pojazdów w ruchu drogowym lub decyzję Prezesa Głównego Urzędu Miar uznającą odpowiednie dokumenty potwierdzające dokonanie prawnej kontroli metrologicznej VR przez właściwe zagraniczne instytucje metrologiczne (kserokopia poświadczona za zgodność z oryginałem decyzji Prezesa GUM musi być dostarczona na etapie składania ofert). </w:t>
      </w:r>
    </w:p>
    <w:p w14:paraId="3D9B9FF4" w14:textId="77777777" w:rsidR="000B4233" w:rsidRPr="001B0811" w:rsidRDefault="000B4233" w:rsidP="00ED3C60">
      <w:pPr>
        <w:numPr>
          <w:ilvl w:val="0"/>
          <w:numId w:val="30"/>
        </w:numPr>
        <w:tabs>
          <w:tab w:val="left" w:pos="993"/>
        </w:tabs>
        <w:spacing w:after="0" w:line="300" w:lineRule="exact"/>
        <w:ind w:left="993" w:hanging="426"/>
        <w:jc w:val="both"/>
        <w:rPr>
          <w:rFonts w:ascii="Times New Roman" w:hAnsi="Times New Roman" w:cs="Times New Roman"/>
          <w:b/>
          <w:sz w:val="24"/>
          <w:szCs w:val="24"/>
          <w:lang w:eastAsia="pl-PL"/>
        </w:rPr>
      </w:pPr>
      <w:r w:rsidRPr="00ED3C60">
        <w:rPr>
          <w:rFonts w:ascii="Times New Roman" w:hAnsi="Times New Roman" w:cs="Times New Roman"/>
          <w:sz w:val="24"/>
          <w:szCs w:val="24"/>
        </w:rPr>
        <w:t>Świadectwo pierwotnej legalizacji (dostarczone na etapie odbioru jakościowego).</w:t>
      </w:r>
    </w:p>
    <w:p w14:paraId="4367D404" w14:textId="013D71FA" w:rsidR="001B0811" w:rsidRPr="00ED3C60" w:rsidRDefault="001B0811" w:rsidP="001B0811">
      <w:pPr>
        <w:tabs>
          <w:tab w:val="left" w:pos="567"/>
        </w:tabs>
        <w:spacing w:after="0" w:line="300" w:lineRule="exact"/>
        <w:ind w:left="567"/>
        <w:jc w:val="both"/>
        <w:rPr>
          <w:rFonts w:ascii="Times New Roman" w:hAnsi="Times New Roman" w:cs="Times New Roman"/>
          <w:b/>
          <w:sz w:val="24"/>
          <w:szCs w:val="24"/>
          <w:lang w:eastAsia="pl-PL"/>
        </w:rPr>
      </w:pPr>
      <w:r w:rsidRPr="00C145BC">
        <w:rPr>
          <w:rFonts w:ascii="Times New Roman" w:hAnsi="Times New Roman" w:cs="Times New Roman"/>
          <w:b/>
          <w:sz w:val="24"/>
          <w:szCs w:val="24"/>
        </w:rPr>
        <w:lastRenderedPageBreak/>
        <w:t>Spełnienie wymagań określonych w pkt. 3, o ile nie zostały szczegółowo opisane w poszczególnych punktach, musi być potwierdzone oświadczeniem Wykonawcy oraz pozytywnym wynikiem oględzin dokonanych przez przedstawicieli Zamawiającego w fazie oceny projektu modyfikacji pojazdu.</w:t>
      </w:r>
    </w:p>
    <w:p w14:paraId="16541DD3" w14:textId="77777777" w:rsidR="000B4233" w:rsidRPr="00ED3C60" w:rsidRDefault="000B4233" w:rsidP="00ED3C60">
      <w:pPr>
        <w:numPr>
          <w:ilvl w:val="0"/>
          <w:numId w:val="32"/>
        </w:numPr>
        <w:tabs>
          <w:tab w:val="left" w:pos="567"/>
        </w:tabs>
        <w:spacing w:after="0" w:line="300" w:lineRule="exact"/>
        <w:ind w:left="567" w:hanging="567"/>
        <w:rPr>
          <w:rFonts w:ascii="Times New Roman" w:hAnsi="Times New Roman" w:cs="Times New Roman"/>
          <w:b/>
          <w:sz w:val="24"/>
          <w:szCs w:val="24"/>
        </w:rPr>
      </w:pPr>
      <w:r w:rsidRPr="00ED3C60">
        <w:rPr>
          <w:rFonts w:ascii="Times New Roman" w:hAnsi="Times New Roman" w:cs="Times New Roman"/>
          <w:b/>
          <w:sz w:val="24"/>
          <w:szCs w:val="24"/>
        </w:rPr>
        <w:t xml:space="preserve">WYMAGANIA DOTYCZĄCE ODBIORU VIDEOREJESTRATORA (VR). </w:t>
      </w:r>
    </w:p>
    <w:p w14:paraId="41A8F087" w14:textId="77777777" w:rsid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Odbiór VR oraz sprawdzenie funkcjonalne VR będzie się odbywało w ramach odbioru pojazdu.</w:t>
      </w:r>
    </w:p>
    <w:p w14:paraId="51C89E4C" w14:textId="092048EF" w:rsidR="000B4233" w:rsidRPr="00ED3C60" w:rsidRDefault="000B4233" w:rsidP="00ED3C60">
      <w:pPr>
        <w:widowControl w:val="0"/>
        <w:numPr>
          <w:ilvl w:val="1"/>
          <w:numId w:val="32"/>
        </w:numPr>
        <w:suppressAutoHyphens/>
        <w:spacing w:after="0" w:line="300" w:lineRule="exact"/>
        <w:ind w:left="567" w:hanging="567"/>
        <w:jc w:val="both"/>
        <w:rPr>
          <w:rFonts w:ascii="Times New Roman" w:hAnsi="Times New Roman" w:cs="Times New Roman"/>
          <w:sz w:val="24"/>
          <w:szCs w:val="24"/>
        </w:rPr>
      </w:pPr>
      <w:r w:rsidRPr="00ED3C60">
        <w:rPr>
          <w:rFonts w:ascii="Times New Roman" w:hAnsi="Times New Roman" w:cs="Times New Roman"/>
          <w:sz w:val="24"/>
          <w:szCs w:val="24"/>
        </w:rPr>
        <w:t>Do VR Wykonawca dostarczy:</w:t>
      </w:r>
    </w:p>
    <w:p w14:paraId="186DBCA1" w14:textId="77777777" w:rsidR="000B4233" w:rsidRPr="00ED3C60" w:rsidRDefault="000B4233" w:rsidP="00ED3C60">
      <w:pPr>
        <w:pStyle w:val="ProPublico"/>
        <w:numPr>
          <w:ilvl w:val="0"/>
          <w:numId w:val="40"/>
        </w:numPr>
        <w:tabs>
          <w:tab w:val="left" w:pos="993"/>
        </w:tabs>
        <w:spacing w:before="0" w:line="300" w:lineRule="exact"/>
        <w:ind w:left="993" w:hanging="426"/>
        <w:rPr>
          <w:rFonts w:ascii="Times New Roman" w:hAnsi="Times New Roman"/>
          <w:sz w:val="24"/>
          <w:szCs w:val="24"/>
        </w:rPr>
      </w:pPr>
      <w:r w:rsidRPr="00ED3C60">
        <w:rPr>
          <w:rFonts w:ascii="Times New Roman" w:hAnsi="Times New Roman"/>
          <w:sz w:val="24"/>
          <w:szCs w:val="24"/>
        </w:rPr>
        <w:t xml:space="preserve">świadectwo legalizacji pierwotnej wystawione na okres co najmniej 12 miesięcy od momentu dostarczenia urządzenia do Zamawiającego. Legalizacja przyrządów pomiarowych musi być przeprowadzona w miejscu ich zainstalowania (w pojeździe), przy zachowaniu warunków określonych w pkt. 4.26; </w:t>
      </w:r>
    </w:p>
    <w:p w14:paraId="44EA18FF" w14:textId="77777777" w:rsidR="000B4233" w:rsidRPr="00ED3C60" w:rsidRDefault="000B4233" w:rsidP="00ED3C60">
      <w:pPr>
        <w:pStyle w:val="ProPublico"/>
        <w:numPr>
          <w:ilvl w:val="0"/>
          <w:numId w:val="40"/>
        </w:numPr>
        <w:tabs>
          <w:tab w:val="left" w:pos="993"/>
        </w:tabs>
        <w:spacing w:before="0" w:line="300" w:lineRule="exact"/>
        <w:ind w:left="992" w:hanging="425"/>
        <w:rPr>
          <w:rFonts w:ascii="Times New Roman" w:hAnsi="Times New Roman"/>
          <w:sz w:val="24"/>
          <w:szCs w:val="24"/>
        </w:rPr>
      </w:pPr>
      <w:r w:rsidRPr="00ED3C60">
        <w:rPr>
          <w:rFonts w:ascii="Times New Roman" w:hAnsi="Times New Roman"/>
          <w:sz w:val="24"/>
          <w:szCs w:val="24"/>
        </w:rPr>
        <w:t>kopię decyzji Prezesa Głównego Urzędu Miar zatwierdzającej typ przyrządów do pomiaru prędkości pojazdów w ruchu drogowym (kserokopia poświadczona za zgodność z oryginałem);</w:t>
      </w:r>
    </w:p>
    <w:p w14:paraId="63CDC46E" w14:textId="77777777" w:rsidR="000B4233" w:rsidRPr="00ED3C60" w:rsidRDefault="000B4233" w:rsidP="00ED3C60">
      <w:pPr>
        <w:pStyle w:val="ProPublico"/>
        <w:numPr>
          <w:ilvl w:val="0"/>
          <w:numId w:val="40"/>
        </w:numPr>
        <w:tabs>
          <w:tab w:val="left" w:pos="993"/>
        </w:tabs>
        <w:spacing w:before="0" w:line="300" w:lineRule="exact"/>
        <w:ind w:left="992" w:hanging="425"/>
        <w:rPr>
          <w:rFonts w:ascii="Times New Roman" w:hAnsi="Times New Roman"/>
          <w:sz w:val="24"/>
          <w:szCs w:val="24"/>
        </w:rPr>
      </w:pPr>
      <w:r w:rsidRPr="00ED3C60">
        <w:rPr>
          <w:rFonts w:ascii="Times New Roman" w:hAnsi="Times New Roman"/>
          <w:sz w:val="24"/>
          <w:szCs w:val="24"/>
        </w:rPr>
        <w:t>instrukcję obsługi/użytkowania w języku polskim w wersji papierowej i elektronicznej dla całego VR;</w:t>
      </w:r>
    </w:p>
    <w:p w14:paraId="67F588F9" w14:textId="77777777" w:rsidR="000B4233" w:rsidRPr="00ED3C60" w:rsidRDefault="000B4233" w:rsidP="00ED3C60">
      <w:pPr>
        <w:pStyle w:val="ProPublico"/>
        <w:numPr>
          <w:ilvl w:val="0"/>
          <w:numId w:val="40"/>
        </w:numPr>
        <w:tabs>
          <w:tab w:val="left" w:pos="993"/>
        </w:tabs>
        <w:spacing w:before="0" w:line="300" w:lineRule="exact"/>
        <w:ind w:left="992" w:hanging="425"/>
        <w:rPr>
          <w:rFonts w:ascii="Times New Roman" w:hAnsi="Times New Roman"/>
          <w:sz w:val="24"/>
          <w:szCs w:val="24"/>
        </w:rPr>
      </w:pPr>
      <w:r w:rsidRPr="00ED3C60">
        <w:rPr>
          <w:rFonts w:ascii="Times New Roman" w:hAnsi="Times New Roman"/>
          <w:sz w:val="24"/>
          <w:szCs w:val="24"/>
        </w:rPr>
        <w:t>wykaz ukompletowania VR;</w:t>
      </w:r>
    </w:p>
    <w:p w14:paraId="5194B091" w14:textId="77777777" w:rsidR="000B4233" w:rsidRPr="00ED3C60" w:rsidRDefault="000B4233" w:rsidP="00ED3C60">
      <w:pPr>
        <w:pStyle w:val="ProPublico"/>
        <w:numPr>
          <w:ilvl w:val="0"/>
          <w:numId w:val="40"/>
        </w:numPr>
        <w:tabs>
          <w:tab w:val="left" w:pos="993"/>
        </w:tabs>
        <w:spacing w:before="0" w:line="300" w:lineRule="exact"/>
        <w:ind w:left="992" w:hanging="425"/>
        <w:rPr>
          <w:rFonts w:ascii="Times New Roman" w:hAnsi="Times New Roman"/>
          <w:sz w:val="24"/>
          <w:szCs w:val="24"/>
        </w:rPr>
      </w:pPr>
      <w:r w:rsidRPr="00ED3C60">
        <w:rPr>
          <w:rFonts w:ascii="Times New Roman" w:hAnsi="Times New Roman"/>
          <w:sz w:val="24"/>
          <w:szCs w:val="24"/>
        </w:rPr>
        <w:t>kartę gwarancyjną dla całego VR;</w:t>
      </w:r>
    </w:p>
    <w:p w14:paraId="50468B08" w14:textId="77777777" w:rsidR="000B4233" w:rsidRPr="00ED3C60" w:rsidRDefault="000B4233" w:rsidP="00ED3C60">
      <w:pPr>
        <w:pStyle w:val="ProPublico"/>
        <w:numPr>
          <w:ilvl w:val="0"/>
          <w:numId w:val="40"/>
        </w:numPr>
        <w:tabs>
          <w:tab w:val="left" w:pos="993"/>
        </w:tabs>
        <w:spacing w:before="0" w:line="300" w:lineRule="exact"/>
        <w:ind w:left="992" w:hanging="425"/>
        <w:rPr>
          <w:rFonts w:ascii="Times New Roman" w:hAnsi="Times New Roman"/>
          <w:sz w:val="24"/>
          <w:szCs w:val="24"/>
        </w:rPr>
      </w:pPr>
      <w:r w:rsidRPr="00ED3C60">
        <w:rPr>
          <w:rFonts w:ascii="Times New Roman" w:hAnsi="Times New Roman"/>
          <w:sz w:val="24"/>
          <w:szCs w:val="24"/>
        </w:rPr>
        <w:t>opisy techniczne kamer i monitora wystawione przez ich producenta;</w:t>
      </w:r>
    </w:p>
    <w:p w14:paraId="3D50A260" w14:textId="77777777" w:rsidR="000B4233" w:rsidRPr="00ED3C60" w:rsidRDefault="000B4233" w:rsidP="00ED3C60">
      <w:pPr>
        <w:pStyle w:val="ProPublico"/>
        <w:numPr>
          <w:ilvl w:val="0"/>
          <w:numId w:val="40"/>
        </w:numPr>
        <w:tabs>
          <w:tab w:val="left" w:pos="993"/>
        </w:tabs>
        <w:spacing w:before="0" w:line="300" w:lineRule="exact"/>
        <w:ind w:left="992" w:hanging="425"/>
        <w:rPr>
          <w:rFonts w:ascii="Times New Roman" w:hAnsi="Times New Roman"/>
          <w:sz w:val="24"/>
          <w:szCs w:val="24"/>
        </w:rPr>
      </w:pPr>
      <w:r w:rsidRPr="00ED3C60">
        <w:rPr>
          <w:rFonts w:ascii="Times New Roman" w:hAnsi="Times New Roman"/>
          <w:sz w:val="24"/>
          <w:szCs w:val="24"/>
        </w:rPr>
        <w:t xml:space="preserve">oprogramowanie, do wizualizacji i archiwizacji materiału zapisanego na twardym dysku, na nośniku CD/DVD. </w:t>
      </w:r>
    </w:p>
    <w:p w14:paraId="59720900" w14:textId="77777777" w:rsidR="000B4233" w:rsidRPr="00ED3C60" w:rsidRDefault="000B4233" w:rsidP="00ED3C60">
      <w:pPr>
        <w:numPr>
          <w:ilvl w:val="0"/>
          <w:numId w:val="32"/>
        </w:numPr>
        <w:tabs>
          <w:tab w:val="left" w:pos="567"/>
        </w:tabs>
        <w:spacing w:after="0" w:line="300" w:lineRule="exact"/>
        <w:ind w:left="567" w:hanging="567"/>
        <w:rPr>
          <w:rFonts w:ascii="Times New Roman" w:hAnsi="Times New Roman" w:cs="Times New Roman"/>
          <w:b/>
          <w:sz w:val="24"/>
          <w:szCs w:val="24"/>
          <w:lang w:eastAsia="pl-PL"/>
        </w:rPr>
      </w:pPr>
      <w:r w:rsidRPr="00ED3C60">
        <w:rPr>
          <w:rFonts w:ascii="Times New Roman" w:hAnsi="Times New Roman" w:cs="Times New Roman"/>
          <w:b/>
          <w:bCs/>
          <w:kern w:val="1"/>
          <w:sz w:val="24"/>
          <w:szCs w:val="24"/>
        </w:rPr>
        <w:t xml:space="preserve">WYMAGANIA DOTYCZĄCE BEZPIECZEŃSTWA UŻYTKOWANIA </w:t>
      </w:r>
      <w:r w:rsidRPr="00ED3C60">
        <w:rPr>
          <w:rFonts w:ascii="Times New Roman" w:hAnsi="Times New Roman" w:cs="Times New Roman"/>
          <w:b/>
          <w:sz w:val="24"/>
          <w:szCs w:val="24"/>
        </w:rPr>
        <w:t>VIDEOREJESTRATORA (VR)</w:t>
      </w:r>
    </w:p>
    <w:p w14:paraId="06D033D3" w14:textId="77777777" w:rsidR="000B4233" w:rsidRPr="00ED3C60" w:rsidRDefault="000B4233" w:rsidP="00ED3C60">
      <w:pPr>
        <w:tabs>
          <w:tab w:val="left" w:pos="567"/>
        </w:tabs>
        <w:spacing w:after="0"/>
        <w:ind w:left="567"/>
        <w:jc w:val="both"/>
        <w:rPr>
          <w:rFonts w:ascii="Times New Roman" w:hAnsi="Times New Roman" w:cs="Times New Roman"/>
          <w:b/>
          <w:sz w:val="24"/>
          <w:szCs w:val="24"/>
          <w:lang w:eastAsia="pl-PL"/>
        </w:rPr>
      </w:pPr>
      <w:r w:rsidRPr="00ED3C60">
        <w:rPr>
          <w:rFonts w:ascii="Times New Roman" w:hAnsi="Times New Roman" w:cs="Times New Roman"/>
          <w:sz w:val="24"/>
          <w:szCs w:val="24"/>
        </w:rPr>
        <w:t>VR użytkowany zgodnie z instrukcją obsługi producenta, nie może stwarzać zagrożenia dla użytkownika.</w:t>
      </w:r>
    </w:p>
    <w:p w14:paraId="7C60CB90" w14:textId="77777777" w:rsidR="000B4233" w:rsidRPr="00ED3C60" w:rsidRDefault="000B4233" w:rsidP="00ED3C60">
      <w:pPr>
        <w:numPr>
          <w:ilvl w:val="0"/>
          <w:numId w:val="32"/>
        </w:numPr>
        <w:tabs>
          <w:tab w:val="left" w:pos="567"/>
        </w:tabs>
        <w:spacing w:after="0" w:line="300" w:lineRule="exact"/>
        <w:ind w:left="567" w:hanging="567"/>
        <w:rPr>
          <w:rFonts w:ascii="Times New Roman" w:hAnsi="Times New Roman" w:cs="Times New Roman"/>
          <w:b/>
          <w:sz w:val="24"/>
          <w:szCs w:val="24"/>
          <w:lang w:eastAsia="pl-PL"/>
        </w:rPr>
      </w:pPr>
      <w:r w:rsidRPr="00ED3C60">
        <w:rPr>
          <w:rFonts w:ascii="Times New Roman" w:hAnsi="Times New Roman" w:cs="Times New Roman"/>
          <w:b/>
          <w:bCs/>
          <w:kern w:val="1"/>
          <w:sz w:val="24"/>
          <w:szCs w:val="24"/>
        </w:rPr>
        <w:t xml:space="preserve">WYMAGANIA DOTYCZĄCE ZNAKOWANIA I CECHOWANIA </w:t>
      </w:r>
      <w:r w:rsidRPr="00ED3C60">
        <w:rPr>
          <w:rFonts w:ascii="Times New Roman" w:hAnsi="Times New Roman" w:cs="Times New Roman"/>
          <w:b/>
          <w:sz w:val="24"/>
          <w:szCs w:val="24"/>
        </w:rPr>
        <w:t>VIDEOREJESTRATORA (VR)</w:t>
      </w:r>
    </w:p>
    <w:p w14:paraId="286E5012" w14:textId="77777777" w:rsidR="000B4233" w:rsidRDefault="000B4233" w:rsidP="00ED3C60">
      <w:pPr>
        <w:widowControl w:val="0"/>
        <w:tabs>
          <w:tab w:val="left" w:pos="851"/>
        </w:tabs>
        <w:suppressAutoHyphens/>
        <w:spacing w:after="0"/>
        <w:ind w:left="567"/>
        <w:jc w:val="both"/>
        <w:rPr>
          <w:szCs w:val="24"/>
        </w:rPr>
      </w:pPr>
      <w:r w:rsidRPr="00ED3C60">
        <w:rPr>
          <w:rFonts w:ascii="Times New Roman" w:hAnsi="Times New Roman" w:cs="Times New Roman"/>
          <w:sz w:val="24"/>
          <w:szCs w:val="24"/>
        </w:rPr>
        <w:t>VR musi posiadać indywidualne oznakowanie, zawierające numer seryjny oraz typ/model/wersję itp</w:t>
      </w:r>
      <w:r>
        <w:rPr>
          <w:szCs w:val="24"/>
        </w:rPr>
        <w:t xml:space="preserve">. </w:t>
      </w:r>
    </w:p>
    <w:p w14:paraId="2B0286A7" w14:textId="77777777" w:rsidR="000B4233" w:rsidRDefault="000B4233" w:rsidP="000B4233">
      <w:pPr>
        <w:tabs>
          <w:tab w:val="left" w:pos="567"/>
        </w:tabs>
        <w:spacing w:before="120"/>
        <w:ind w:left="567"/>
        <w:rPr>
          <w:sz w:val="18"/>
        </w:rPr>
      </w:pPr>
      <w:bookmarkStart w:id="3" w:name="_Toc381019061"/>
      <w:bookmarkStart w:id="4" w:name="_Toc408232526"/>
      <w:bookmarkStart w:id="5" w:name="_Toc414882710"/>
      <w:bookmarkEnd w:id="3"/>
      <w:bookmarkEnd w:id="4"/>
      <w:bookmarkEnd w:id="5"/>
    </w:p>
    <w:p w14:paraId="7B5A12FD" w14:textId="77777777" w:rsidR="008C6865" w:rsidRPr="00C145BC" w:rsidRDefault="008C6865" w:rsidP="00A655DD">
      <w:pPr>
        <w:spacing w:after="0" w:line="240" w:lineRule="auto"/>
        <w:jc w:val="both"/>
        <w:rPr>
          <w:rFonts w:ascii="Times New Roman" w:hAnsi="Times New Roman" w:cs="Times New Roman"/>
          <w:sz w:val="24"/>
          <w:szCs w:val="24"/>
        </w:rPr>
      </w:pPr>
    </w:p>
    <w:sectPr w:rsidR="008C6865" w:rsidRPr="00C145BC" w:rsidSect="00ED3C60">
      <w:footerReference w:type="default" r:id="rId8"/>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755F6" w14:textId="77777777" w:rsidR="00C434B1" w:rsidRDefault="00C434B1" w:rsidP="00271E2C">
      <w:pPr>
        <w:spacing w:after="0" w:line="240" w:lineRule="auto"/>
      </w:pPr>
      <w:r>
        <w:separator/>
      </w:r>
    </w:p>
  </w:endnote>
  <w:endnote w:type="continuationSeparator" w:id="0">
    <w:p w14:paraId="292A3E2D" w14:textId="77777777" w:rsidR="00C434B1" w:rsidRDefault="00C434B1" w:rsidP="0027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7144"/>
      <w:docPartObj>
        <w:docPartGallery w:val="Page Numbers (Bottom of Page)"/>
        <w:docPartUnique/>
      </w:docPartObj>
    </w:sdtPr>
    <w:sdtEndPr/>
    <w:sdtContent>
      <w:p w14:paraId="46906E86" w14:textId="73389D4C" w:rsidR="0076776B" w:rsidRDefault="0076776B">
        <w:pPr>
          <w:pStyle w:val="Stopka"/>
          <w:jc w:val="center"/>
        </w:pPr>
        <w:r>
          <w:fldChar w:fldCharType="begin"/>
        </w:r>
        <w:r>
          <w:instrText>PAGE   \* MERGEFORMAT</w:instrText>
        </w:r>
        <w:r>
          <w:fldChar w:fldCharType="separate"/>
        </w:r>
        <w:r w:rsidR="00042B21">
          <w:rPr>
            <w:noProof/>
          </w:rPr>
          <w:t>2</w:t>
        </w:r>
        <w:r>
          <w:fldChar w:fldCharType="end"/>
        </w:r>
      </w:p>
    </w:sdtContent>
  </w:sdt>
  <w:p w14:paraId="7BE485E4" w14:textId="77777777" w:rsidR="0076776B" w:rsidRDefault="007677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B5A6C" w14:textId="77777777" w:rsidR="00C434B1" w:rsidRDefault="00C434B1" w:rsidP="00271E2C">
      <w:pPr>
        <w:spacing w:after="0" w:line="240" w:lineRule="auto"/>
      </w:pPr>
      <w:r>
        <w:separator/>
      </w:r>
    </w:p>
  </w:footnote>
  <w:footnote w:type="continuationSeparator" w:id="0">
    <w:p w14:paraId="531586E5" w14:textId="77777777" w:rsidR="00C434B1" w:rsidRDefault="00C434B1" w:rsidP="00271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2DE"/>
    <w:multiLevelType w:val="hybridMultilevel"/>
    <w:tmpl w:val="F228A630"/>
    <w:lvl w:ilvl="0" w:tplc="8878E91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25823D26">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0607F"/>
    <w:multiLevelType w:val="multilevel"/>
    <w:tmpl w:val="476E9FDA"/>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5"/>
      <w:numFmt w:val="decimal"/>
      <w:lvlText w:val="%1.%2.%3"/>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1"/>
      <w:numFmt w:val="decimal"/>
      <w:lvlRestart w:val="0"/>
      <w:lvlText w:val="%1.%2.%3.%4"/>
      <w:lvlJc w:val="left"/>
      <w:pPr>
        <w:ind w:left="1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28E3C64"/>
    <w:multiLevelType w:val="hybridMultilevel"/>
    <w:tmpl w:val="EF0C2920"/>
    <w:lvl w:ilvl="0" w:tplc="0C2667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B8B0E4">
      <w:start w:val="1"/>
      <w:numFmt w:val="lowerLetter"/>
      <w:lvlText w:val="%2"/>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0AC506">
      <w:start w:val="1"/>
      <w:numFmt w:val="lowerRoman"/>
      <w:lvlText w:val="%3"/>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60822C">
      <w:start w:val="1"/>
      <w:numFmt w:val="decimal"/>
      <w:lvlText w:val="%4"/>
      <w:lvlJc w:val="left"/>
      <w:pPr>
        <w:ind w:left="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69B6E">
      <w:start w:val="1"/>
      <w:numFmt w:val="lowerLetter"/>
      <w:lvlText w:val="%5"/>
      <w:lvlJc w:val="left"/>
      <w:pPr>
        <w:ind w:left="1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101D16">
      <w:start w:val="1"/>
      <w:numFmt w:val="lowerRoman"/>
      <w:lvlText w:val="%6"/>
      <w:lvlJc w:val="left"/>
      <w:pPr>
        <w:ind w:left="1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447722">
      <w:start w:val="1"/>
      <w:numFmt w:val="lowerLetter"/>
      <w:lvlRestart w:val="0"/>
      <w:lvlText w:val="%7)"/>
      <w:lvlJc w:val="left"/>
      <w:pPr>
        <w:ind w:left="1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204C4">
      <w:start w:val="1"/>
      <w:numFmt w:val="lowerLetter"/>
      <w:lvlText w:val="%8"/>
      <w:lvlJc w:val="left"/>
      <w:pPr>
        <w:ind w:left="2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868BC6">
      <w:start w:val="1"/>
      <w:numFmt w:val="lowerRoman"/>
      <w:lvlText w:val="%9"/>
      <w:lvlJc w:val="left"/>
      <w:pPr>
        <w:ind w:left="2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2A1128B"/>
    <w:multiLevelType w:val="hybridMultilevel"/>
    <w:tmpl w:val="B0729B28"/>
    <w:lvl w:ilvl="0" w:tplc="077A1C3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977609"/>
    <w:multiLevelType w:val="hybridMultilevel"/>
    <w:tmpl w:val="2FDEBA84"/>
    <w:lvl w:ilvl="0" w:tplc="3A9E46B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nsid w:val="070A49B1"/>
    <w:multiLevelType w:val="multilevel"/>
    <w:tmpl w:val="B7907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E44AB2"/>
    <w:multiLevelType w:val="hybridMultilevel"/>
    <w:tmpl w:val="81FC30DC"/>
    <w:lvl w:ilvl="0" w:tplc="BAF866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C85204">
      <w:start w:val="1"/>
      <w:numFmt w:val="lowerLetter"/>
      <w:lvlText w:val="%2"/>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D2303C">
      <w:start w:val="1"/>
      <w:numFmt w:val="lowerRoman"/>
      <w:lvlText w:val="%3"/>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26436A">
      <w:start w:val="1"/>
      <w:numFmt w:val="decimal"/>
      <w:lvlText w:val="%4"/>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64D898">
      <w:start w:val="1"/>
      <w:numFmt w:val="lowerLetter"/>
      <w:lvlText w:val="%5"/>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9EFC76">
      <w:start w:val="1"/>
      <w:numFmt w:val="lowerRoman"/>
      <w:lvlText w:val="%6"/>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74C4B4">
      <w:start w:val="1"/>
      <w:numFmt w:val="lowerLetter"/>
      <w:lvlRestart w:val="0"/>
      <w:lvlText w:val="%7)"/>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06A664">
      <w:start w:val="1"/>
      <w:numFmt w:val="lowerLetter"/>
      <w:lvlText w:val="%8"/>
      <w:lvlJc w:val="left"/>
      <w:pPr>
        <w:ind w:left="2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E24B8E">
      <w:start w:val="1"/>
      <w:numFmt w:val="lowerRoman"/>
      <w:lvlText w:val="%9"/>
      <w:lvlJc w:val="left"/>
      <w:pPr>
        <w:ind w:left="2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0C80B8C"/>
    <w:multiLevelType w:val="multilevel"/>
    <w:tmpl w:val="423EAB82"/>
    <w:styleLink w:val="WWNum5"/>
    <w:lvl w:ilvl="0">
      <w:start w:val="1"/>
      <w:numFmt w:val="decimal"/>
      <w:lvlText w:val="%1."/>
      <w:lvlJc w:val="left"/>
      <w:rPr>
        <w:rFonts w:eastAsia="Arial" w:cs="Arial"/>
        <w:b w:val="0"/>
        <w:i/>
        <w:iCs/>
        <w:strike w:val="0"/>
        <w:dstrike w:val="0"/>
        <w:color w:val="000000"/>
        <w:position w:val="0"/>
        <w:sz w:val="20"/>
        <w:szCs w:val="20"/>
        <w:u w:val="none"/>
        <w:vertAlign w:val="baseline"/>
      </w:rPr>
    </w:lvl>
    <w:lvl w:ilvl="1">
      <w:start w:val="1"/>
      <w:numFmt w:val="decimal"/>
      <w:lvlText w:val="%1.%2"/>
      <w:lvlJc w:val="left"/>
      <w:rPr>
        <w:rFonts w:eastAsia="Arial" w:cs="Arial"/>
        <w:b w:val="0"/>
        <w:i w:val="0"/>
        <w:iCs w:val="0"/>
        <w:strike w:val="0"/>
        <w:dstrike w:val="0"/>
        <w:color w:val="000000"/>
        <w:position w:val="0"/>
        <w:sz w:val="22"/>
        <w:szCs w:val="22"/>
        <w:u w:val="none"/>
        <w:vertAlign w:val="baseline"/>
      </w:rPr>
    </w:lvl>
    <w:lvl w:ilvl="2">
      <w:start w:val="1"/>
      <w:numFmt w:val="decimal"/>
      <w:lvlText w:val="%1.%2.%3"/>
      <w:lvlJc w:val="left"/>
      <w:rPr>
        <w:rFonts w:eastAsia="Arial" w:cs="Arial"/>
        <w:b w:val="0"/>
        <w:i w:val="0"/>
        <w:strike w:val="0"/>
        <w:dstrike w:val="0"/>
        <w:color w:val="000000"/>
        <w:position w:val="0"/>
        <w:sz w:val="22"/>
        <w:szCs w:val="22"/>
        <w:u w:val="none"/>
        <w:vertAlign w:val="baseline"/>
      </w:rPr>
    </w:lvl>
    <w:lvl w:ilvl="3">
      <w:start w:val="1"/>
      <w:numFmt w:val="decimal"/>
      <w:lvlText w:val="%1.%2.%3.%4"/>
      <w:lvlJc w:val="left"/>
      <w:rPr>
        <w:rFonts w:eastAsia="Arial" w:cs="Arial"/>
        <w:b w:val="0"/>
        <w:bCs w:val="0"/>
        <w:i w:val="0"/>
        <w:strike w:val="0"/>
        <w:dstrike w:val="0"/>
        <w:color w:val="000000"/>
        <w:position w:val="0"/>
        <w:sz w:val="22"/>
        <w:szCs w:val="22"/>
        <w:u w:val="none"/>
        <w:vertAlign w:val="baseline"/>
      </w:rPr>
    </w:lvl>
    <w:lvl w:ilvl="4">
      <w:start w:val="1"/>
      <w:numFmt w:val="decimal"/>
      <w:lvlText w:val="%1.%2.%3.%4.%5"/>
      <w:lvlJc w:val="left"/>
      <w:rPr>
        <w:rFonts w:eastAsia="Arial" w:cs="Arial"/>
        <w:b w:val="0"/>
        <w:i w:val="0"/>
        <w:strike w:val="0"/>
        <w:dstrike w:val="0"/>
        <w:color w:val="000000"/>
        <w:position w:val="0"/>
        <w:sz w:val="20"/>
        <w:szCs w:val="20"/>
        <w:u w:val="none"/>
        <w:vertAlign w:val="baseline"/>
      </w:rPr>
    </w:lvl>
    <w:lvl w:ilvl="5">
      <w:start w:val="1"/>
      <w:numFmt w:val="lowerRoman"/>
      <w:lvlText w:val="%1.%2.%3.%4.%5.%6"/>
      <w:lvlJc w:val="left"/>
      <w:rPr>
        <w:rFonts w:eastAsia="Arial" w:cs="Arial"/>
        <w:b w:val="0"/>
        <w:i w:val="0"/>
        <w:strike w:val="0"/>
        <w:dstrike w:val="0"/>
        <w:color w:val="000000"/>
        <w:position w:val="0"/>
        <w:sz w:val="20"/>
        <w:szCs w:val="20"/>
        <w:u w:val="none"/>
        <w:vertAlign w:val="baseline"/>
      </w:rPr>
    </w:lvl>
    <w:lvl w:ilvl="6">
      <w:start w:val="1"/>
      <w:numFmt w:val="decimal"/>
      <w:lvlText w:val="%1.%2.%3.%4.%5.%6.%7"/>
      <w:lvlJc w:val="left"/>
      <w:rPr>
        <w:rFonts w:eastAsia="Arial" w:cs="Arial"/>
        <w:b w:val="0"/>
        <w:i w:val="0"/>
        <w:strike w:val="0"/>
        <w:dstrike w:val="0"/>
        <w:color w:val="000000"/>
        <w:position w:val="0"/>
        <w:sz w:val="20"/>
        <w:szCs w:val="20"/>
        <w:u w:val="none"/>
        <w:vertAlign w:val="baseline"/>
      </w:rPr>
    </w:lvl>
    <w:lvl w:ilvl="7">
      <w:start w:val="1"/>
      <w:numFmt w:val="lowerLetter"/>
      <w:lvlText w:val="%1.%2.%3.%4.%5.%6.%7.%8"/>
      <w:lvlJc w:val="left"/>
      <w:rPr>
        <w:rFonts w:eastAsia="Arial" w:cs="Arial"/>
        <w:b w:val="0"/>
        <w:i w:val="0"/>
        <w:strike w:val="0"/>
        <w:dstrike w:val="0"/>
        <w:color w:val="000000"/>
        <w:position w:val="0"/>
        <w:sz w:val="20"/>
        <w:szCs w:val="20"/>
        <w:u w:val="none"/>
        <w:vertAlign w:val="baseline"/>
      </w:rPr>
    </w:lvl>
    <w:lvl w:ilvl="8">
      <w:start w:val="1"/>
      <w:numFmt w:val="lowerRoman"/>
      <w:lvlText w:val="%1.%2.%3.%4.%5.%6.%7.%8.%9"/>
      <w:lvlJc w:val="left"/>
      <w:rPr>
        <w:rFonts w:eastAsia="Arial" w:cs="Arial"/>
        <w:b w:val="0"/>
        <w:i w:val="0"/>
        <w:strike w:val="0"/>
        <w:dstrike w:val="0"/>
        <w:color w:val="000000"/>
        <w:position w:val="0"/>
        <w:sz w:val="20"/>
        <w:szCs w:val="20"/>
        <w:u w:val="none"/>
        <w:vertAlign w:val="baseline"/>
      </w:rPr>
    </w:lvl>
  </w:abstractNum>
  <w:abstractNum w:abstractNumId="8">
    <w:nsid w:val="12127008"/>
    <w:multiLevelType w:val="multilevel"/>
    <w:tmpl w:val="7996CE18"/>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160F7497"/>
    <w:multiLevelType w:val="multilevel"/>
    <w:tmpl w:val="267269D0"/>
    <w:lvl w:ilvl="0">
      <w:start w:val="1"/>
      <w:numFmt w:val="decimal"/>
      <w:lvlText w:val="%1."/>
      <w:lvlJc w:val="left"/>
      <w:pPr>
        <w:ind w:left="14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64205A2"/>
    <w:multiLevelType w:val="hybridMultilevel"/>
    <w:tmpl w:val="AB8204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9D77CBE"/>
    <w:multiLevelType w:val="multilevel"/>
    <w:tmpl w:val="E3944C3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D8D5D5D"/>
    <w:multiLevelType w:val="multilevel"/>
    <w:tmpl w:val="E578D67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248A06DC"/>
    <w:multiLevelType w:val="hybridMultilevel"/>
    <w:tmpl w:val="BB30D780"/>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891095"/>
    <w:multiLevelType w:val="multilevel"/>
    <w:tmpl w:val="11A2D7D6"/>
    <w:lvl w:ilvl="0">
      <w:start w:val="1"/>
      <w:numFmt w:val="decimal"/>
      <w:lvlText w:val="%1."/>
      <w:lvlJc w:val="left"/>
      <w:pPr>
        <w:ind w:left="1411"/>
      </w:pPr>
      <w:rPr>
        <w:rFonts w:ascii="Times New Roman" w:eastAsia="Arial" w:hAnsi="Times New Roman" w:cs="Times New Roman" w:hint="default"/>
        <w:b/>
        <w:i w:val="0"/>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1"/>
      </w:pPr>
      <w:rPr>
        <w:rFonts w:ascii="Arial" w:eastAsia="Arial" w:hAnsi="Arial" w:cs="Arial"/>
        <w:b/>
        <w:i w:val="0"/>
        <w:iCs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426"/>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2E413710"/>
    <w:multiLevelType w:val="multilevel"/>
    <w:tmpl w:val="68F87BF0"/>
    <w:lvl w:ilvl="0">
      <w:start w:val="1"/>
      <w:numFmt w:val="decimal"/>
      <w:lvlText w:val="%1."/>
      <w:lvlJc w:val="left"/>
      <w:pPr>
        <w:ind w:left="720" w:hanging="360"/>
      </w:pPr>
      <w:rPr>
        <w:rFonts w:ascii="Times New Roman" w:hAnsi="Times New Roman"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5100B1"/>
    <w:multiLevelType w:val="hybridMultilevel"/>
    <w:tmpl w:val="8D64D14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nsid w:val="3236044B"/>
    <w:multiLevelType w:val="hybridMultilevel"/>
    <w:tmpl w:val="CCF8EA84"/>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F859C3"/>
    <w:multiLevelType w:val="hybridMultilevel"/>
    <w:tmpl w:val="EF82CF56"/>
    <w:lvl w:ilvl="0" w:tplc="3F0C0C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A4EB9C">
      <w:start w:val="1"/>
      <w:numFmt w:val="lowerLetter"/>
      <w:lvlText w:val="%2"/>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92D250">
      <w:start w:val="1"/>
      <w:numFmt w:val="lowerLetter"/>
      <w:lvlRestart w:val="0"/>
      <w:lvlText w:val="%3)"/>
      <w:lvlJc w:val="left"/>
      <w:pPr>
        <w:ind w:left="129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8CCE3786">
      <w:start w:val="1"/>
      <w:numFmt w:val="decimal"/>
      <w:lvlText w:val="%4"/>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B0A6DE">
      <w:start w:val="1"/>
      <w:numFmt w:val="lowerLetter"/>
      <w:lvlText w:val="%5"/>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80E14E">
      <w:start w:val="1"/>
      <w:numFmt w:val="lowerRoman"/>
      <w:lvlText w:val="%6"/>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E4D5AE">
      <w:start w:val="1"/>
      <w:numFmt w:val="decimal"/>
      <w:lvlText w:val="%7"/>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72B40A">
      <w:start w:val="1"/>
      <w:numFmt w:val="lowerLetter"/>
      <w:lvlText w:val="%8"/>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5682D8">
      <w:start w:val="1"/>
      <w:numFmt w:val="lowerRoman"/>
      <w:lvlText w:val="%9"/>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5455434"/>
    <w:multiLevelType w:val="hybridMultilevel"/>
    <w:tmpl w:val="32AAFA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D2B4FC8"/>
    <w:multiLevelType w:val="hybridMultilevel"/>
    <w:tmpl w:val="9A38CE98"/>
    <w:lvl w:ilvl="0" w:tplc="7F9AD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19576C"/>
    <w:multiLevelType w:val="hybridMultilevel"/>
    <w:tmpl w:val="574C6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996314"/>
    <w:multiLevelType w:val="hybridMultilevel"/>
    <w:tmpl w:val="DE3E9C24"/>
    <w:lvl w:ilvl="0" w:tplc="AA24D72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FB26E9"/>
    <w:multiLevelType w:val="hybridMultilevel"/>
    <w:tmpl w:val="CA362F2E"/>
    <w:lvl w:ilvl="0" w:tplc="4962AE22">
      <w:start w:val="1"/>
      <w:numFmt w:val="upperRoman"/>
      <w:lvlText w:val="%1."/>
      <w:lvlJc w:val="left"/>
      <w:pPr>
        <w:ind w:left="1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3CBD8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6A8E5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372554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6B6F45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58853D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53A373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68DF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4E616B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nsid w:val="48BA3D17"/>
    <w:multiLevelType w:val="hybridMultilevel"/>
    <w:tmpl w:val="A3929DAC"/>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364153"/>
    <w:multiLevelType w:val="hybridMultilevel"/>
    <w:tmpl w:val="677EDA76"/>
    <w:lvl w:ilvl="0" w:tplc="30E655A0">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7">
    <w:nsid w:val="4D5879E3"/>
    <w:multiLevelType w:val="hybridMultilevel"/>
    <w:tmpl w:val="8B664FAE"/>
    <w:name w:val="WW8Num14222"/>
    <w:lvl w:ilvl="0" w:tplc="04150017">
      <w:start w:val="1"/>
      <w:numFmt w:val="lowerLetter"/>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905"/>
        </w:tabs>
        <w:ind w:left="-905" w:hanging="360"/>
      </w:pPr>
    </w:lvl>
    <w:lvl w:ilvl="2" w:tplc="0415001B" w:tentative="1">
      <w:start w:val="1"/>
      <w:numFmt w:val="lowerRoman"/>
      <w:lvlText w:val="%3."/>
      <w:lvlJc w:val="right"/>
      <w:pPr>
        <w:tabs>
          <w:tab w:val="num" w:pos="-185"/>
        </w:tabs>
        <w:ind w:left="-185" w:hanging="180"/>
      </w:pPr>
    </w:lvl>
    <w:lvl w:ilvl="3" w:tplc="0415000F" w:tentative="1">
      <w:start w:val="1"/>
      <w:numFmt w:val="decimal"/>
      <w:lvlText w:val="%4."/>
      <w:lvlJc w:val="left"/>
      <w:pPr>
        <w:tabs>
          <w:tab w:val="num" w:pos="535"/>
        </w:tabs>
        <w:ind w:left="535" w:hanging="360"/>
      </w:pPr>
    </w:lvl>
    <w:lvl w:ilvl="4" w:tplc="04150019" w:tentative="1">
      <w:start w:val="1"/>
      <w:numFmt w:val="lowerLetter"/>
      <w:lvlText w:val="%5."/>
      <w:lvlJc w:val="left"/>
      <w:pPr>
        <w:tabs>
          <w:tab w:val="num" w:pos="1255"/>
        </w:tabs>
        <w:ind w:left="1255" w:hanging="360"/>
      </w:pPr>
    </w:lvl>
    <w:lvl w:ilvl="5" w:tplc="0415001B" w:tentative="1">
      <w:start w:val="1"/>
      <w:numFmt w:val="lowerRoman"/>
      <w:lvlText w:val="%6."/>
      <w:lvlJc w:val="right"/>
      <w:pPr>
        <w:tabs>
          <w:tab w:val="num" w:pos="1975"/>
        </w:tabs>
        <w:ind w:left="1975" w:hanging="180"/>
      </w:pPr>
    </w:lvl>
    <w:lvl w:ilvl="6" w:tplc="0415000F" w:tentative="1">
      <w:start w:val="1"/>
      <w:numFmt w:val="decimal"/>
      <w:lvlText w:val="%7."/>
      <w:lvlJc w:val="left"/>
      <w:pPr>
        <w:tabs>
          <w:tab w:val="num" w:pos="2695"/>
        </w:tabs>
        <w:ind w:left="2695" w:hanging="360"/>
      </w:pPr>
    </w:lvl>
    <w:lvl w:ilvl="7" w:tplc="04150019" w:tentative="1">
      <w:start w:val="1"/>
      <w:numFmt w:val="lowerLetter"/>
      <w:lvlText w:val="%8."/>
      <w:lvlJc w:val="left"/>
      <w:pPr>
        <w:tabs>
          <w:tab w:val="num" w:pos="3415"/>
        </w:tabs>
        <w:ind w:left="3415" w:hanging="360"/>
      </w:pPr>
    </w:lvl>
    <w:lvl w:ilvl="8" w:tplc="0415001B" w:tentative="1">
      <w:start w:val="1"/>
      <w:numFmt w:val="lowerRoman"/>
      <w:lvlText w:val="%9."/>
      <w:lvlJc w:val="right"/>
      <w:pPr>
        <w:tabs>
          <w:tab w:val="num" w:pos="4135"/>
        </w:tabs>
        <w:ind w:left="4135" w:hanging="180"/>
      </w:pPr>
    </w:lvl>
  </w:abstractNum>
  <w:abstractNum w:abstractNumId="28">
    <w:nsid w:val="50A331CF"/>
    <w:multiLevelType w:val="hybridMultilevel"/>
    <w:tmpl w:val="FF40E3A0"/>
    <w:lvl w:ilvl="0" w:tplc="1F1CD9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2C4E80">
      <w:start w:val="1"/>
      <w:numFmt w:val="lowerLetter"/>
      <w:lvlText w:val="%2"/>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368746">
      <w:start w:val="1"/>
      <w:numFmt w:val="lowerRoman"/>
      <w:lvlText w:val="%3"/>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642720">
      <w:start w:val="1"/>
      <w:numFmt w:val="decimal"/>
      <w:lvlText w:val="%4"/>
      <w:lvlJc w:val="left"/>
      <w:pPr>
        <w:ind w:left="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0B3FC">
      <w:start w:val="1"/>
      <w:numFmt w:val="lowerLetter"/>
      <w:lvlText w:val="%5"/>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58BB04">
      <w:start w:val="1"/>
      <w:numFmt w:val="lowerRoman"/>
      <w:lvlText w:val="%6"/>
      <w:lvlJc w:val="left"/>
      <w:pPr>
        <w:ind w:left="1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7E1F82">
      <w:start w:val="1"/>
      <w:numFmt w:val="lowerLetter"/>
      <w:lvlRestart w:val="0"/>
      <w:lvlText w:val="%7)"/>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CE6374">
      <w:start w:val="1"/>
      <w:numFmt w:val="lowerLetter"/>
      <w:lvlText w:val="%8"/>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4A2AA">
      <w:start w:val="1"/>
      <w:numFmt w:val="lowerRoman"/>
      <w:lvlText w:val="%9"/>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51AB6264"/>
    <w:multiLevelType w:val="hybridMultilevel"/>
    <w:tmpl w:val="660C34E4"/>
    <w:lvl w:ilvl="0" w:tplc="66486F82">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51D35A71"/>
    <w:multiLevelType w:val="hybridMultilevel"/>
    <w:tmpl w:val="BC94FDDC"/>
    <w:lvl w:ilvl="0" w:tplc="7C764E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0ABF82">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6407AC">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DA5314">
      <w:start w:val="1"/>
      <w:numFmt w:val="decimal"/>
      <w:lvlText w:val="%4"/>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5ED098">
      <w:start w:val="1"/>
      <w:numFmt w:val="lowerLetter"/>
      <w:lvlText w:val="%5"/>
      <w:lvlJc w:val="left"/>
      <w:pPr>
        <w:ind w:left="1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0E7A96">
      <w:start w:val="1"/>
      <w:numFmt w:val="lowerRoman"/>
      <w:lvlText w:val="%6"/>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E22334">
      <w:start w:val="1"/>
      <w:numFmt w:val="lowerLetter"/>
      <w:lvlRestart w:val="0"/>
      <w:lvlText w:val="%7)"/>
      <w:lvlJc w:val="left"/>
      <w:pPr>
        <w:ind w:left="1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52C552">
      <w:start w:val="1"/>
      <w:numFmt w:val="lowerLetter"/>
      <w:lvlText w:val="%8"/>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34ECE8">
      <w:start w:val="1"/>
      <w:numFmt w:val="lowerRoman"/>
      <w:lvlText w:val="%9"/>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655E0215"/>
    <w:multiLevelType w:val="multilevel"/>
    <w:tmpl w:val="8C181858"/>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6A980773"/>
    <w:multiLevelType w:val="multilevel"/>
    <w:tmpl w:val="D546768C"/>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BF722E2"/>
    <w:multiLevelType w:val="hybridMultilevel"/>
    <w:tmpl w:val="F2EE34E0"/>
    <w:lvl w:ilvl="0" w:tplc="E558EDA8">
      <w:start w:val="5"/>
      <w:numFmt w:val="lowerLetter"/>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101369"/>
    <w:multiLevelType w:val="hybridMultilevel"/>
    <w:tmpl w:val="BCD02454"/>
    <w:lvl w:ilvl="0" w:tplc="468CC8EE">
      <w:start w:val="1"/>
      <w:numFmt w:val="bullet"/>
      <w:lvlText w:val="-"/>
      <w:lvlJc w:val="left"/>
      <w:pPr>
        <w:ind w:left="1350" w:hanging="360"/>
      </w:pPr>
      <w:rPr>
        <w:rFonts w:ascii="Times New Roman" w:hAnsi="Times New Roman" w:cs="Times New Roman"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5">
    <w:nsid w:val="76CE17D6"/>
    <w:multiLevelType w:val="hybridMultilevel"/>
    <w:tmpl w:val="34389CB4"/>
    <w:lvl w:ilvl="0" w:tplc="144605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AC854">
      <w:start w:val="1"/>
      <w:numFmt w:val="lowerLetter"/>
      <w:lvlText w:val="%2"/>
      <w:lvlJc w:val="left"/>
      <w:pPr>
        <w:ind w:left="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AF12">
      <w:start w:val="1"/>
      <w:numFmt w:val="lowerRoman"/>
      <w:lvlText w:val="%3"/>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C8B4B8">
      <w:start w:val="1"/>
      <w:numFmt w:val="decimal"/>
      <w:lvlText w:val="%4"/>
      <w:lvlJc w:val="left"/>
      <w:pPr>
        <w:ind w:left="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763EFC">
      <w:start w:val="1"/>
      <w:numFmt w:val="lowerLetter"/>
      <w:lvlText w:val="%5"/>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4ECA8E">
      <w:start w:val="1"/>
      <w:numFmt w:val="lowerRoman"/>
      <w:lvlText w:val="%6"/>
      <w:lvlJc w:val="left"/>
      <w:pPr>
        <w:ind w:left="1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828F0C">
      <w:start w:val="1"/>
      <w:numFmt w:val="lowerLetter"/>
      <w:lvlRestart w:val="0"/>
      <w:lvlText w:val="%7)"/>
      <w:lvlJc w:val="left"/>
      <w:pPr>
        <w:ind w:left="1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805A2">
      <w:start w:val="1"/>
      <w:numFmt w:val="lowerLetter"/>
      <w:lvlText w:val="%8"/>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3A7F88">
      <w:start w:val="1"/>
      <w:numFmt w:val="lowerRoman"/>
      <w:lvlText w:val="%9"/>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76E16582"/>
    <w:multiLevelType w:val="multilevel"/>
    <w:tmpl w:val="D07A4FF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9FA3864"/>
    <w:multiLevelType w:val="hybridMultilevel"/>
    <w:tmpl w:val="12EC4D94"/>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B151A1D"/>
    <w:multiLevelType w:val="hybridMultilevel"/>
    <w:tmpl w:val="51D2378C"/>
    <w:lvl w:ilvl="0" w:tplc="5EB2406E">
      <w:start w:val="1"/>
      <w:numFmt w:val="lowerLetter"/>
      <w:lvlText w:val="%1)"/>
      <w:lvlJc w:val="left"/>
      <w:pPr>
        <w:ind w:left="644" w:hanging="360"/>
      </w:pPr>
      <w:rPr>
        <w:rFonts w:hint="default"/>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num w:numId="1">
    <w:abstractNumId w:val="24"/>
  </w:num>
  <w:num w:numId="2">
    <w:abstractNumId w:val="12"/>
  </w:num>
  <w:num w:numId="3">
    <w:abstractNumId w:val="14"/>
  </w:num>
  <w:num w:numId="4">
    <w:abstractNumId w:val="8"/>
  </w:num>
  <w:num w:numId="5">
    <w:abstractNumId w:val="30"/>
  </w:num>
  <w:num w:numId="6">
    <w:abstractNumId w:val="6"/>
  </w:num>
  <w:num w:numId="7">
    <w:abstractNumId w:val="1"/>
  </w:num>
  <w:num w:numId="8">
    <w:abstractNumId w:val="2"/>
  </w:num>
  <w:num w:numId="9">
    <w:abstractNumId w:val="28"/>
  </w:num>
  <w:num w:numId="10">
    <w:abstractNumId w:val="35"/>
  </w:num>
  <w:num w:numId="11">
    <w:abstractNumId w:val="9"/>
  </w:num>
  <w:num w:numId="12">
    <w:abstractNumId w:val="19"/>
  </w:num>
  <w:num w:numId="13">
    <w:abstractNumId w:val="11"/>
  </w:num>
  <w:num w:numId="14">
    <w:abstractNumId w:val="37"/>
  </w:num>
  <w:num w:numId="15">
    <w:abstractNumId w:val="21"/>
  </w:num>
  <w:num w:numId="16">
    <w:abstractNumId w:val="17"/>
  </w:num>
  <w:num w:numId="17">
    <w:abstractNumId w:val="13"/>
  </w:num>
  <w:num w:numId="18">
    <w:abstractNumId w:val="0"/>
  </w:num>
  <w:num w:numId="19">
    <w:abstractNumId w:val="31"/>
  </w:num>
  <w:num w:numId="20">
    <w:abstractNumId w:val="10"/>
  </w:num>
  <w:num w:numId="21">
    <w:abstractNumId w:val="25"/>
  </w:num>
  <w:num w:numId="22">
    <w:abstractNumId w:val="23"/>
  </w:num>
  <w:num w:numId="23">
    <w:abstractNumId w:val="5"/>
  </w:num>
  <w:num w:numId="24">
    <w:abstractNumId w:val="27"/>
  </w:num>
  <w:num w:numId="25">
    <w:abstractNumId w:val="18"/>
  </w:num>
  <w:num w:numId="26">
    <w:abstractNumId w:val="7"/>
  </w:num>
  <w:num w:numId="27">
    <w:abstractNumId w:val="32"/>
  </w:num>
  <w:num w:numId="28">
    <w:abstractNumId w:val="32"/>
    <w:lvlOverride w:ilvl="0">
      <w:startOverride w:val="1"/>
    </w:lvlOverride>
  </w:num>
  <w:num w:numId="29">
    <w:abstractNumId w:val="15"/>
  </w:num>
  <w:num w:numId="30">
    <w:abstractNumId w:val="29"/>
  </w:num>
  <w:num w:numId="31">
    <w:abstractNumId w:val="16"/>
  </w:num>
  <w:num w:numId="32">
    <w:abstractNumId w:val="36"/>
  </w:num>
  <w:num w:numId="33">
    <w:abstractNumId w:val="20"/>
  </w:num>
  <w:num w:numId="34">
    <w:abstractNumId w:val="38"/>
  </w:num>
  <w:num w:numId="35">
    <w:abstractNumId w:val="4"/>
  </w:num>
  <w:num w:numId="36">
    <w:abstractNumId w:val="26"/>
  </w:num>
  <w:num w:numId="37">
    <w:abstractNumId w:val="3"/>
  </w:num>
  <w:num w:numId="38">
    <w:abstractNumId w:val="33"/>
  </w:num>
  <w:num w:numId="39">
    <w:abstractNumId w:val="22"/>
  </w:num>
  <w:num w:numId="4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89"/>
    <w:rsid w:val="00020EA1"/>
    <w:rsid w:val="00025341"/>
    <w:rsid w:val="00034773"/>
    <w:rsid w:val="00042B21"/>
    <w:rsid w:val="00094C42"/>
    <w:rsid w:val="000B4233"/>
    <w:rsid w:val="000D1223"/>
    <w:rsid w:val="00105201"/>
    <w:rsid w:val="001259F9"/>
    <w:rsid w:val="00185B3B"/>
    <w:rsid w:val="001B0811"/>
    <w:rsid w:val="001C40AA"/>
    <w:rsid w:val="001F3975"/>
    <w:rsid w:val="002071DA"/>
    <w:rsid w:val="00223003"/>
    <w:rsid w:val="00232CDE"/>
    <w:rsid w:val="00235793"/>
    <w:rsid w:val="002663FD"/>
    <w:rsid w:val="00271E2C"/>
    <w:rsid w:val="0028757D"/>
    <w:rsid w:val="00290088"/>
    <w:rsid w:val="002A12EE"/>
    <w:rsid w:val="002B2E09"/>
    <w:rsid w:val="002B48FE"/>
    <w:rsid w:val="002D149E"/>
    <w:rsid w:val="002D2ED6"/>
    <w:rsid w:val="002D33C4"/>
    <w:rsid w:val="003166AD"/>
    <w:rsid w:val="00322F68"/>
    <w:rsid w:val="0033501D"/>
    <w:rsid w:val="00360540"/>
    <w:rsid w:val="00363E85"/>
    <w:rsid w:val="00371E2E"/>
    <w:rsid w:val="0039209B"/>
    <w:rsid w:val="00395D82"/>
    <w:rsid w:val="003A795B"/>
    <w:rsid w:val="003F17EA"/>
    <w:rsid w:val="003F526C"/>
    <w:rsid w:val="00427A21"/>
    <w:rsid w:val="00433379"/>
    <w:rsid w:val="0045383D"/>
    <w:rsid w:val="00453E5C"/>
    <w:rsid w:val="00456E0E"/>
    <w:rsid w:val="004603B4"/>
    <w:rsid w:val="004647D3"/>
    <w:rsid w:val="004836D3"/>
    <w:rsid w:val="0048410C"/>
    <w:rsid w:val="00492CD0"/>
    <w:rsid w:val="004B3CD0"/>
    <w:rsid w:val="004D0F29"/>
    <w:rsid w:val="004D6C71"/>
    <w:rsid w:val="00531BC2"/>
    <w:rsid w:val="005341B6"/>
    <w:rsid w:val="00541DEF"/>
    <w:rsid w:val="00552B33"/>
    <w:rsid w:val="005556D9"/>
    <w:rsid w:val="005654E3"/>
    <w:rsid w:val="00586326"/>
    <w:rsid w:val="00597D09"/>
    <w:rsid w:val="005B0D22"/>
    <w:rsid w:val="005B3EC5"/>
    <w:rsid w:val="005F2243"/>
    <w:rsid w:val="005F72E1"/>
    <w:rsid w:val="00633AEB"/>
    <w:rsid w:val="00642DCB"/>
    <w:rsid w:val="00643EEA"/>
    <w:rsid w:val="00683D54"/>
    <w:rsid w:val="006B0589"/>
    <w:rsid w:val="0070071E"/>
    <w:rsid w:val="007034B7"/>
    <w:rsid w:val="00714731"/>
    <w:rsid w:val="007366D0"/>
    <w:rsid w:val="00737B9D"/>
    <w:rsid w:val="00740AFA"/>
    <w:rsid w:val="007421DA"/>
    <w:rsid w:val="00766033"/>
    <w:rsid w:val="0076776B"/>
    <w:rsid w:val="00776C8D"/>
    <w:rsid w:val="007933E7"/>
    <w:rsid w:val="007A5AB2"/>
    <w:rsid w:val="007A7FD8"/>
    <w:rsid w:val="007E1D3A"/>
    <w:rsid w:val="007E2379"/>
    <w:rsid w:val="008037A2"/>
    <w:rsid w:val="008234FA"/>
    <w:rsid w:val="008457AB"/>
    <w:rsid w:val="0085710D"/>
    <w:rsid w:val="00867E39"/>
    <w:rsid w:val="00870A7B"/>
    <w:rsid w:val="008C1332"/>
    <w:rsid w:val="008C6865"/>
    <w:rsid w:val="008C72C9"/>
    <w:rsid w:val="008F3C15"/>
    <w:rsid w:val="009032D4"/>
    <w:rsid w:val="00910D57"/>
    <w:rsid w:val="00945B47"/>
    <w:rsid w:val="0095787A"/>
    <w:rsid w:val="009A42C3"/>
    <w:rsid w:val="009C3E0D"/>
    <w:rsid w:val="009E346A"/>
    <w:rsid w:val="00A04331"/>
    <w:rsid w:val="00A05907"/>
    <w:rsid w:val="00A16687"/>
    <w:rsid w:val="00A41021"/>
    <w:rsid w:val="00A426F3"/>
    <w:rsid w:val="00A5599D"/>
    <w:rsid w:val="00A655DD"/>
    <w:rsid w:val="00A84026"/>
    <w:rsid w:val="00AB69DE"/>
    <w:rsid w:val="00AE0B76"/>
    <w:rsid w:val="00AE3154"/>
    <w:rsid w:val="00AE6E25"/>
    <w:rsid w:val="00AF1206"/>
    <w:rsid w:val="00B30FB2"/>
    <w:rsid w:val="00B6787B"/>
    <w:rsid w:val="00B81924"/>
    <w:rsid w:val="00BB386F"/>
    <w:rsid w:val="00BE1138"/>
    <w:rsid w:val="00BE32A1"/>
    <w:rsid w:val="00BE5021"/>
    <w:rsid w:val="00C0278E"/>
    <w:rsid w:val="00C04026"/>
    <w:rsid w:val="00C12E12"/>
    <w:rsid w:val="00C145BC"/>
    <w:rsid w:val="00C176BD"/>
    <w:rsid w:val="00C26F52"/>
    <w:rsid w:val="00C434B1"/>
    <w:rsid w:val="00C50E15"/>
    <w:rsid w:val="00C74800"/>
    <w:rsid w:val="00C82E3C"/>
    <w:rsid w:val="00C83BB5"/>
    <w:rsid w:val="00CC75A5"/>
    <w:rsid w:val="00CF17BB"/>
    <w:rsid w:val="00D076BC"/>
    <w:rsid w:val="00D22FEE"/>
    <w:rsid w:val="00D26A98"/>
    <w:rsid w:val="00D5147F"/>
    <w:rsid w:val="00D84E0D"/>
    <w:rsid w:val="00DB0375"/>
    <w:rsid w:val="00DB2955"/>
    <w:rsid w:val="00E15495"/>
    <w:rsid w:val="00E23BCC"/>
    <w:rsid w:val="00E25ED8"/>
    <w:rsid w:val="00E2778F"/>
    <w:rsid w:val="00E32E56"/>
    <w:rsid w:val="00E51C76"/>
    <w:rsid w:val="00E64B1D"/>
    <w:rsid w:val="00E749B2"/>
    <w:rsid w:val="00EB4844"/>
    <w:rsid w:val="00ED3144"/>
    <w:rsid w:val="00ED3C60"/>
    <w:rsid w:val="00EE17A5"/>
    <w:rsid w:val="00F23348"/>
    <w:rsid w:val="00F6036C"/>
    <w:rsid w:val="00F607E6"/>
    <w:rsid w:val="00F659F1"/>
    <w:rsid w:val="00F679F0"/>
    <w:rsid w:val="00F733F0"/>
    <w:rsid w:val="00FC4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B4233"/>
    <w:pPr>
      <w:keepNext/>
      <w:spacing w:after="0" w:line="240" w:lineRule="auto"/>
      <w:jc w:val="center"/>
      <w:outlineLvl w:val="0"/>
    </w:pPr>
    <w:rPr>
      <w:rFonts w:ascii="Arial" w:eastAsia="Times New Roman" w:hAnsi="Arial"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7A5AB2"/>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Standard">
    <w:name w:val="Standard"/>
    <w:rsid w:val="00020EA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kapitzlist">
    <w:name w:val="List Paragraph"/>
    <w:basedOn w:val="Normalny"/>
    <w:uiPriority w:val="34"/>
    <w:qFormat/>
    <w:rsid w:val="008C72C9"/>
    <w:pPr>
      <w:ind w:left="720"/>
      <w:contextualSpacing/>
    </w:pPr>
  </w:style>
  <w:style w:type="paragraph" w:styleId="Lista">
    <w:name w:val="List"/>
    <w:basedOn w:val="Tekstpodstawowy"/>
    <w:semiHidden/>
    <w:rsid w:val="007E2379"/>
    <w:pPr>
      <w:widowControl w:val="0"/>
      <w:suppressAutoHyphens/>
      <w:spacing w:before="120" w:after="0" w:line="240" w:lineRule="auto"/>
      <w:jc w:val="both"/>
    </w:pPr>
    <w:rPr>
      <w:rFonts w:ascii="Arial" w:eastAsia="Times New Roman" w:hAnsi="Arial" w:cs="Courier New"/>
      <w:sz w:val="24"/>
      <w:szCs w:val="20"/>
      <w:lang w:eastAsia="ar-SA"/>
    </w:rPr>
  </w:style>
  <w:style w:type="paragraph" w:styleId="Tekstpodstawowy">
    <w:name w:val="Body Text"/>
    <w:basedOn w:val="Normalny"/>
    <w:link w:val="TekstpodstawowyZnak"/>
    <w:uiPriority w:val="99"/>
    <w:semiHidden/>
    <w:unhideWhenUsed/>
    <w:rsid w:val="007E2379"/>
    <w:pPr>
      <w:spacing w:after="120"/>
    </w:pPr>
  </w:style>
  <w:style w:type="character" w:customStyle="1" w:styleId="TekstpodstawowyZnak">
    <w:name w:val="Tekst podstawowy Znak"/>
    <w:basedOn w:val="Domylnaczcionkaakapitu"/>
    <w:link w:val="Tekstpodstawowy"/>
    <w:uiPriority w:val="99"/>
    <w:semiHidden/>
    <w:rsid w:val="007E2379"/>
  </w:style>
  <w:style w:type="paragraph" w:styleId="Nagwek">
    <w:name w:val="header"/>
    <w:basedOn w:val="Normalny"/>
    <w:link w:val="NagwekZnak"/>
    <w:unhideWhenUsed/>
    <w:rsid w:val="00271E2C"/>
    <w:pPr>
      <w:tabs>
        <w:tab w:val="center" w:pos="4536"/>
        <w:tab w:val="right" w:pos="9072"/>
      </w:tabs>
      <w:spacing w:after="0" w:line="240" w:lineRule="auto"/>
    </w:pPr>
  </w:style>
  <w:style w:type="character" w:customStyle="1" w:styleId="NagwekZnak">
    <w:name w:val="Nagłówek Znak"/>
    <w:basedOn w:val="Domylnaczcionkaakapitu"/>
    <w:link w:val="Nagwek"/>
    <w:rsid w:val="00271E2C"/>
  </w:style>
  <w:style w:type="paragraph" w:styleId="Stopka">
    <w:name w:val="footer"/>
    <w:basedOn w:val="Normalny"/>
    <w:link w:val="StopkaZnak"/>
    <w:uiPriority w:val="99"/>
    <w:unhideWhenUsed/>
    <w:rsid w:val="00271E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E2C"/>
  </w:style>
  <w:style w:type="paragraph" w:styleId="Tekstdymka">
    <w:name w:val="Balloon Text"/>
    <w:basedOn w:val="Normalny"/>
    <w:link w:val="TekstdymkaZnak"/>
    <w:uiPriority w:val="99"/>
    <w:semiHidden/>
    <w:unhideWhenUsed/>
    <w:rsid w:val="005341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1B6"/>
    <w:rPr>
      <w:rFonts w:ascii="Tahoma" w:hAnsi="Tahoma" w:cs="Tahoma"/>
      <w:sz w:val="16"/>
      <w:szCs w:val="16"/>
    </w:rPr>
  </w:style>
  <w:style w:type="paragraph" w:customStyle="1" w:styleId="Mario">
    <w:name w:val="Mario"/>
    <w:basedOn w:val="Normalny"/>
    <w:rsid w:val="00737B9D"/>
    <w:pPr>
      <w:widowControl w:val="0"/>
      <w:suppressAutoHyphens/>
      <w:spacing w:after="0" w:line="360" w:lineRule="auto"/>
      <w:jc w:val="both"/>
    </w:pPr>
    <w:rPr>
      <w:rFonts w:ascii="Arial" w:eastAsia="Times New Roman" w:hAnsi="Arial" w:cs="Arial"/>
      <w:sz w:val="24"/>
      <w:szCs w:val="20"/>
      <w:lang w:eastAsia="ar-SA"/>
    </w:rPr>
  </w:style>
  <w:style w:type="numbering" w:customStyle="1" w:styleId="WWNum5">
    <w:name w:val="WWNum5"/>
    <w:basedOn w:val="Bezlisty"/>
    <w:rsid w:val="0076776B"/>
    <w:pPr>
      <w:numPr>
        <w:numId w:val="26"/>
      </w:numPr>
    </w:pPr>
  </w:style>
  <w:style w:type="numbering" w:customStyle="1" w:styleId="WW8Num85">
    <w:name w:val="WW8Num85"/>
    <w:basedOn w:val="Bezlisty"/>
    <w:rsid w:val="0076776B"/>
    <w:pPr>
      <w:numPr>
        <w:numId w:val="27"/>
      </w:numPr>
    </w:pPr>
  </w:style>
  <w:style w:type="character" w:customStyle="1" w:styleId="Nagwek1Znak">
    <w:name w:val="Nagłówek 1 Znak"/>
    <w:basedOn w:val="Domylnaczcionkaakapitu"/>
    <w:link w:val="Nagwek1"/>
    <w:rsid w:val="000B4233"/>
    <w:rPr>
      <w:rFonts w:ascii="Arial" w:eastAsia="Times New Roman" w:hAnsi="Arial" w:cs="Times New Roman"/>
      <w:b/>
      <w:sz w:val="28"/>
      <w:szCs w:val="20"/>
      <w:lang w:eastAsia="pl-PL"/>
    </w:rPr>
  </w:style>
  <w:style w:type="paragraph" w:customStyle="1" w:styleId="ProPublico">
    <w:name w:val="ProPublico"/>
    <w:rsid w:val="000B4233"/>
    <w:pPr>
      <w:spacing w:before="120" w:after="0" w:line="360" w:lineRule="auto"/>
      <w:ind w:left="284" w:hanging="284"/>
      <w:jc w:val="both"/>
    </w:pPr>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B4233"/>
    <w:pPr>
      <w:keepNext/>
      <w:spacing w:after="0" w:line="240" w:lineRule="auto"/>
      <w:jc w:val="center"/>
      <w:outlineLvl w:val="0"/>
    </w:pPr>
    <w:rPr>
      <w:rFonts w:ascii="Arial" w:eastAsia="Times New Roman" w:hAnsi="Arial"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7A5AB2"/>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Standard">
    <w:name w:val="Standard"/>
    <w:rsid w:val="00020EA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kapitzlist">
    <w:name w:val="List Paragraph"/>
    <w:basedOn w:val="Normalny"/>
    <w:uiPriority w:val="34"/>
    <w:qFormat/>
    <w:rsid w:val="008C72C9"/>
    <w:pPr>
      <w:ind w:left="720"/>
      <w:contextualSpacing/>
    </w:pPr>
  </w:style>
  <w:style w:type="paragraph" w:styleId="Lista">
    <w:name w:val="List"/>
    <w:basedOn w:val="Tekstpodstawowy"/>
    <w:semiHidden/>
    <w:rsid w:val="007E2379"/>
    <w:pPr>
      <w:widowControl w:val="0"/>
      <w:suppressAutoHyphens/>
      <w:spacing w:before="120" w:after="0" w:line="240" w:lineRule="auto"/>
      <w:jc w:val="both"/>
    </w:pPr>
    <w:rPr>
      <w:rFonts w:ascii="Arial" w:eastAsia="Times New Roman" w:hAnsi="Arial" w:cs="Courier New"/>
      <w:sz w:val="24"/>
      <w:szCs w:val="20"/>
      <w:lang w:eastAsia="ar-SA"/>
    </w:rPr>
  </w:style>
  <w:style w:type="paragraph" w:styleId="Tekstpodstawowy">
    <w:name w:val="Body Text"/>
    <w:basedOn w:val="Normalny"/>
    <w:link w:val="TekstpodstawowyZnak"/>
    <w:uiPriority w:val="99"/>
    <w:semiHidden/>
    <w:unhideWhenUsed/>
    <w:rsid w:val="007E2379"/>
    <w:pPr>
      <w:spacing w:after="120"/>
    </w:pPr>
  </w:style>
  <w:style w:type="character" w:customStyle="1" w:styleId="TekstpodstawowyZnak">
    <w:name w:val="Tekst podstawowy Znak"/>
    <w:basedOn w:val="Domylnaczcionkaakapitu"/>
    <w:link w:val="Tekstpodstawowy"/>
    <w:uiPriority w:val="99"/>
    <w:semiHidden/>
    <w:rsid w:val="007E2379"/>
  </w:style>
  <w:style w:type="paragraph" w:styleId="Nagwek">
    <w:name w:val="header"/>
    <w:basedOn w:val="Normalny"/>
    <w:link w:val="NagwekZnak"/>
    <w:unhideWhenUsed/>
    <w:rsid w:val="00271E2C"/>
    <w:pPr>
      <w:tabs>
        <w:tab w:val="center" w:pos="4536"/>
        <w:tab w:val="right" w:pos="9072"/>
      </w:tabs>
      <w:spacing w:after="0" w:line="240" w:lineRule="auto"/>
    </w:pPr>
  </w:style>
  <w:style w:type="character" w:customStyle="1" w:styleId="NagwekZnak">
    <w:name w:val="Nagłówek Znak"/>
    <w:basedOn w:val="Domylnaczcionkaakapitu"/>
    <w:link w:val="Nagwek"/>
    <w:rsid w:val="00271E2C"/>
  </w:style>
  <w:style w:type="paragraph" w:styleId="Stopka">
    <w:name w:val="footer"/>
    <w:basedOn w:val="Normalny"/>
    <w:link w:val="StopkaZnak"/>
    <w:uiPriority w:val="99"/>
    <w:unhideWhenUsed/>
    <w:rsid w:val="00271E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E2C"/>
  </w:style>
  <w:style w:type="paragraph" w:styleId="Tekstdymka">
    <w:name w:val="Balloon Text"/>
    <w:basedOn w:val="Normalny"/>
    <w:link w:val="TekstdymkaZnak"/>
    <w:uiPriority w:val="99"/>
    <w:semiHidden/>
    <w:unhideWhenUsed/>
    <w:rsid w:val="005341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1B6"/>
    <w:rPr>
      <w:rFonts w:ascii="Tahoma" w:hAnsi="Tahoma" w:cs="Tahoma"/>
      <w:sz w:val="16"/>
      <w:szCs w:val="16"/>
    </w:rPr>
  </w:style>
  <w:style w:type="paragraph" w:customStyle="1" w:styleId="Mario">
    <w:name w:val="Mario"/>
    <w:basedOn w:val="Normalny"/>
    <w:rsid w:val="00737B9D"/>
    <w:pPr>
      <w:widowControl w:val="0"/>
      <w:suppressAutoHyphens/>
      <w:spacing w:after="0" w:line="360" w:lineRule="auto"/>
      <w:jc w:val="both"/>
    </w:pPr>
    <w:rPr>
      <w:rFonts w:ascii="Arial" w:eastAsia="Times New Roman" w:hAnsi="Arial" w:cs="Arial"/>
      <w:sz w:val="24"/>
      <w:szCs w:val="20"/>
      <w:lang w:eastAsia="ar-SA"/>
    </w:rPr>
  </w:style>
  <w:style w:type="numbering" w:customStyle="1" w:styleId="WWNum5">
    <w:name w:val="WWNum5"/>
    <w:basedOn w:val="Bezlisty"/>
    <w:rsid w:val="0076776B"/>
    <w:pPr>
      <w:numPr>
        <w:numId w:val="26"/>
      </w:numPr>
    </w:pPr>
  </w:style>
  <w:style w:type="numbering" w:customStyle="1" w:styleId="WW8Num85">
    <w:name w:val="WW8Num85"/>
    <w:basedOn w:val="Bezlisty"/>
    <w:rsid w:val="0076776B"/>
    <w:pPr>
      <w:numPr>
        <w:numId w:val="27"/>
      </w:numPr>
    </w:pPr>
  </w:style>
  <w:style w:type="character" w:customStyle="1" w:styleId="Nagwek1Znak">
    <w:name w:val="Nagłówek 1 Znak"/>
    <w:basedOn w:val="Domylnaczcionkaakapitu"/>
    <w:link w:val="Nagwek1"/>
    <w:rsid w:val="000B4233"/>
    <w:rPr>
      <w:rFonts w:ascii="Arial" w:eastAsia="Times New Roman" w:hAnsi="Arial" w:cs="Times New Roman"/>
      <w:b/>
      <w:sz w:val="28"/>
      <w:szCs w:val="20"/>
      <w:lang w:eastAsia="pl-PL"/>
    </w:rPr>
  </w:style>
  <w:style w:type="paragraph" w:customStyle="1" w:styleId="ProPublico">
    <w:name w:val="ProPublico"/>
    <w:rsid w:val="000B4233"/>
    <w:pPr>
      <w:spacing w:before="120" w:after="0" w:line="360" w:lineRule="auto"/>
      <w:ind w:left="284" w:hanging="284"/>
      <w:jc w:val="both"/>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5003</Words>
  <Characters>30018</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Badurzyński</dc:creator>
  <cp:lastModifiedBy>wojciecholeszkiewicz</cp:lastModifiedBy>
  <cp:revision>2</cp:revision>
  <cp:lastPrinted>2021-02-24T07:11:00Z</cp:lastPrinted>
  <dcterms:created xsi:type="dcterms:W3CDTF">2022-03-24T11:54:00Z</dcterms:created>
  <dcterms:modified xsi:type="dcterms:W3CDTF">2022-03-24T11:54:00Z</dcterms:modified>
</cp:coreProperties>
</file>