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CD0F" w14:textId="77777777" w:rsidR="00946C61" w:rsidRPr="00946C61" w:rsidRDefault="00946C61" w:rsidP="00946C61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946C61">
        <w:rPr>
          <w:rFonts w:ascii="Calibri" w:eastAsia="Calibri" w:hAnsi="Calibri" w:cs="Times New Roman"/>
          <w:b/>
        </w:rPr>
        <w:t>Załącznik nr 1 do SWZ</w:t>
      </w:r>
    </w:p>
    <w:p w14:paraId="5B557B36" w14:textId="77777777" w:rsidR="00946C61" w:rsidRPr="00946C61" w:rsidRDefault="00946C61" w:rsidP="00946C61">
      <w:pPr>
        <w:spacing w:after="200" w:line="276" w:lineRule="auto"/>
        <w:ind w:left="360"/>
        <w:jc w:val="center"/>
        <w:rPr>
          <w:rFonts w:ascii="Calibri" w:eastAsia="Calibri" w:hAnsi="Calibri" w:cs="Times New Roman"/>
          <w:b/>
        </w:rPr>
      </w:pPr>
      <w:r w:rsidRPr="00946C61">
        <w:rPr>
          <w:rFonts w:ascii="Calibri" w:eastAsia="Calibri" w:hAnsi="Calibri" w:cs="Times New Roman"/>
          <w:b/>
        </w:rPr>
        <w:t xml:space="preserve">SZCZEGÓLOWY OPIS PRZEDMIOTU ZAMÓWIENIA </w:t>
      </w:r>
    </w:p>
    <w:p w14:paraId="79649A62" w14:textId="77777777" w:rsidR="00946C61" w:rsidRPr="00946C61" w:rsidRDefault="00946C61" w:rsidP="00946C61">
      <w:pPr>
        <w:numPr>
          <w:ilvl w:val="0"/>
          <w:numId w:val="2"/>
        </w:numPr>
        <w:contextualSpacing/>
        <w:jc w:val="center"/>
        <w:rPr>
          <w:b/>
          <w:bCs/>
        </w:rPr>
      </w:pPr>
      <w:r w:rsidRPr="00946C61">
        <w:rPr>
          <w:b/>
        </w:rPr>
        <w:t xml:space="preserve">„Zakup i dostawa sprzętu komputerowego dla Gminy Torzym </w:t>
      </w:r>
      <w:r w:rsidRPr="00946C61">
        <w:rPr>
          <w:b/>
          <w:bCs/>
        </w:rPr>
        <w:t>- Wsparcie dzieci z rodzin pegeerowskich w rozwoju cyfrowym – Granty PPGR”</w:t>
      </w:r>
    </w:p>
    <w:p w14:paraId="2383A4A7" w14:textId="77777777" w:rsidR="00946C61" w:rsidRPr="00946C61" w:rsidRDefault="00946C61" w:rsidP="00946C61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946C61">
        <w:rPr>
          <w:rFonts w:ascii="Calibri" w:eastAsia="Times New Roman" w:hAnsi="Calibri" w:cs="Times New Roman"/>
          <w:bCs/>
          <w:lang w:eastAsia="pl-PL"/>
        </w:rPr>
        <w:t xml:space="preserve">Przedmiotem zamówienia </w:t>
      </w:r>
      <w:bookmarkStart w:id="0" w:name="_Hlk97016763"/>
      <w:r w:rsidRPr="00946C61">
        <w:rPr>
          <w:rFonts w:ascii="Calibri" w:eastAsia="Times New Roman" w:hAnsi="Calibri" w:cs="Times New Roman"/>
          <w:bCs/>
          <w:lang w:eastAsia="pl-PL"/>
        </w:rPr>
        <w:t xml:space="preserve">jest zakup i dostawa sprzętu komputerowego obejmującego: </w:t>
      </w:r>
    </w:p>
    <w:p w14:paraId="0C5068AC" w14:textId="77777777" w:rsidR="00946C61" w:rsidRPr="00946C61" w:rsidRDefault="00946C61" w:rsidP="00946C61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bCs/>
        </w:rPr>
      </w:pPr>
      <w:r w:rsidRPr="00946C61">
        <w:rPr>
          <w:bCs/>
        </w:rPr>
        <w:t xml:space="preserve">Przedmiotem zamówienia jest zakup i dostawa sprzętu komputerowego obejmującego: </w:t>
      </w:r>
    </w:p>
    <w:p w14:paraId="03CC4556" w14:textId="77777777" w:rsidR="00946C61" w:rsidRPr="00946C61" w:rsidRDefault="00946C61" w:rsidP="00946C61">
      <w:pPr>
        <w:ind w:left="284"/>
        <w:contextualSpacing/>
        <w:jc w:val="both"/>
        <w:rPr>
          <w:bCs/>
        </w:rPr>
      </w:pPr>
      <w:r w:rsidRPr="00946C61">
        <w:rPr>
          <w:bCs/>
        </w:rPr>
        <w:t>- 337 szt. –komputery przenośne (laptopy)</w:t>
      </w:r>
    </w:p>
    <w:p w14:paraId="4E8CA638" w14:textId="77777777" w:rsidR="00946C61" w:rsidRPr="00946C61" w:rsidRDefault="00946C61" w:rsidP="00946C61">
      <w:pPr>
        <w:spacing w:after="0"/>
        <w:ind w:left="284"/>
        <w:contextualSpacing/>
        <w:jc w:val="both"/>
        <w:rPr>
          <w:bCs/>
        </w:rPr>
      </w:pPr>
      <w:r w:rsidRPr="00946C61">
        <w:rPr>
          <w:bCs/>
        </w:rPr>
        <w:t>- 69 szt. – komputery stacjonarne</w:t>
      </w:r>
    </w:p>
    <w:p w14:paraId="04D1921B" w14:textId="77777777" w:rsidR="00946C61" w:rsidRPr="00946C61" w:rsidRDefault="00946C61" w:rsidP="00946C61">
      <w:pPr>
        <w:spacing w:after="0" w:line="276" w:lineRule="auto"/>
        <w:ind w:left="284"/>
        <w:contextualSpacing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946C61">
        <w:rPr>
          <w:bCs/>
        </w:rPr>
        <w:t>- 12 szt. – tablet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806"/>
        <w:gridCol w:w="11665"/>
      </w:tblGrid>
      <w:tr w:rsidR="00946C61" w:rsidRPr="00946C61" w14:paraId="6FD12038" w14:textId="77777777" w:rsidTr="00497762">
        <w:trPr>
          <w:trHeight w:val="7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DECE87" w14:textId="6958158F" w:rsidR="00946C61" w:rsidRPr="00946C61" w:rsidRDefault="00560B02" w:rsidP="00946C6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bookmarkStart w:id="1" w:name="_Hlk97196507"/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946C61" w:rsidRPr="00946C61"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CA5FE23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46C61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1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7137089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bookmarkEnd w:id="1"/>
      <w:tr w:rsidR="00946C61" w:rsidRPr="00946C61" w14:paraId="2463E9E7" w14:textId="77777777" w:rsidTr="00497762">
        <w:trPr>
          <w:trHeight w:val="765"/>
        </w:trPr>
        <w:tc>
          <w:tcPr>
            <w:tcW w:w="563" w:type="dxa"/>
          </w:tcPr>
          <w:p w14:paraId="44CDE620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06" w:type="dxa"/>
          </w:tcPr>
          <w:p w14:paraId="2A02351D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2" w:name="_Hlk97019773"/>
            <w:r w:rsidRPr="00946C61">
              <w:rPr>
                <w:rFonts w:ascii="Calibri" w:eastAsia="Calibri" w:hAnsi="Calibri" w:cs="Calibri"/>
              </w:rPr>
              <w:t>Zastosowanie</w:t>
            </w:r>
          </w:p>
        </w:tc>
        <w:tc>
          <w:tcPr>
            <w:tcW w:w="11665" w:type="dxa"/>
          </w:tcPr>
          <w:p w14:paraId="31BC6B0F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Komputer przenośny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, który będzie wykorzystywany dla potrzeb aplikacji biurowych, aplikacji edukacyjnych, aplikacji obliczeniowych, dostępu do Internetu oraz poczty elektronicznej.</w:t>
            </w:r>
          </w:p>
        </w:tc>
      </w:tr>
      <w:tr w:rsidR="00946C61" w:rsidRPr="00946C61" w14:paraId="34764244" w14:textId="77777777" w:rsidTr="00497762">
        <w:trPr>
          <w:trHeight w:val="664"/>
        </w:trPr>
        <w:tc>
          <w:tcPr>
            <w:tcW w:w="563" w:type="dxa"/>
          </w:tcPr>
          <w:p w14:paraId="28111963" w14:textId="77777777" w:rsidR="00946C61" w:rsidRPr="00946C61" w:rsidRDefault="00946C61" w:rsidP="00946C61">
            <w:pPr>
              <w:spacing w:after="0" w:line="240" w:lineRule="auto"/>
              <w:ind w:left="-74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1806" w:type="dxa"/>
          </w:tcPr>
          <w:p w14:paraId="3307B5F8" w14:textId="77777777" w:rsidR="00946C61" w:rsidRPr="00946C61" w:rsidRDefault="00946C61" w:rsidP="00946C61">
            <w:pPr>
              <w:spacing w:after="0" w:line="240" w:lineRule="auto"/>
              <w:ind w:left="-74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Przekątna i rozdzielczość ekranu</w:t>
            </w:r>
          </w:p>
        </w:tc>
        <w:tc>
          <w:tcPr>
            <w:tcW w:w="11665" w:type="dxa"/>
          </w:tcPr>
          <w:p w14:paraId="49DCBE1D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Ekran o przekątnej 15,6" o rozdzielczości FHD (1920x1080) i jasności co najmniej </w:t>
            </w:r>
            <w:r w:rsidRPr="00946C61">
              <w:rPr>
                <w:rFonts w:ascii="Calibri" w:eastAsia="Times New Roman" w:hAnsi="Calibri" w:cs="Calibri"/>
                <w:lang w:eastAsia="pl-PL"/>
              </w:rPr>
              <w:t>200 cd/m2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946C6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matryca matowa. </w:t>
            </w:r>
          </w:p>
        </w:tc>
      </w:tr>
      <w:tr w:rsidR="00946C61" w:rsidRPr="00946C61" w14:paraId="462F2588" w14:textId="77777777" w:rsidTr="00497762">
        <w:trPr>
          <w:trHeight w:val="951"/>
        </w:trPr>
        <w:tc>
          <w:tcPr>
            <w:tcW w:w="563" w:type="dxa"/>
          </w:tcPr>
          <w:p w14:paraId="37D8FB7A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6" w:type="dxa"/>
          </w:tcPr>
          <w:p w14:paraId="1A3449D2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Wydajność</w:t>
            </w:r>
          </w:p>
        </w:tc>
        <w:tc>
          <w:tcPr>
            <w:tcW w:w="11665" w:type="dxa"/>
          </w:tcPr>
          <w:p w14:paraId="6300B03D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nowych generacji ze zintegrowaną grafiką, zapewniający równoważną wydajność całego oferowanego urządzenia. Testy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Passmark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poziomie min. 5000 pkt. </w:t>
            </w:r>
          </w:p>
          <w:p w14:paraId="2C7601C8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weryfikacji na stronie: </w:t>
            </w:r>
            <w:hyperlink r:id="rId7" w:history="1">
              <w:r w:rsidRPr="00946C61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946C61" w:rsidRPr="00946C61" w14:paraId="0EC64A4F" w14:textId="77777777" w:rsidTr="00497762">
        <w:trPr>
          <w:trHeight w:val="225"/>
        </w:trPr>
        <w:tc>
          <w:tcPr>
            <w:tcW w:w="563" w:type="dxa"/>
          </w:tcPr>
          <w:p w14:paraId="19BF9E03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6" w:type="dxa"/>
          </w:tcPr>
          <w:p w14:paraId="671D9721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Pamięć RAM</w:t>
            </w:r>
          </w:p>
        </w:tc>
        <w:tc>
          <w:tcPr>
            <w:tcW w:w="11665" w:type="dxa"/>
          </w:tcPr>
          <w:p w14:paraId="753BB61C" w14:textId="46E8413C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Min. 8 GB DDR4 z możliwością rozbudowy</w:t>
            </w:r>
            <w:r w:rsidR="00450D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min 16 GB</w:t>
            </w:r>
          </w:p>
        </w:tc>
      </w:tr>
      <w:tr w:rsidR="00946C61" w:rsidRPr="00946C61" w14:paraId="24470897" w14:textId="77777777" w:rsidTr="00497762">
        <w:trPr>
          <w:trHeight w:val="213"/>
        </w:trPr>
        <w:tc>
          <w:tcPr>
            <w:tcW w:w="563" w:type="dxa"/>
          </w:tcPr>
          <w:p w14:paraId="681D6F2C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06" w:type="dxa"/>
          </w:tcPr>
          <w:p w14:paraId="4C3EC6D9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Pamięć masowa</w:t>
            </w:r>
          </w:p>
        </w:tc>
        <w:tc>
          <w:tcPr>
            <w:tcW w:w="11665" w:type="dxa"/>
          </w:tcPr>
          <w:p w14:paraId="1F5F40D6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Dysk SSD o pojemności min. 256 GB</w:t>
            </w:r>
          </w:p>
        </w:tc>
      </w:tr>
      <w:tr w:rsidR="00946C61" w:rsidRPr="00946C61" w14:paraId="7EAEF505" w14:textId="77777777" w:rsidTr="00497762">
        <w:trPr>
          <w:trHeight w:val="451"/>
        </w:trPr>
        <w:tc>
          <w:tcPr>
            <w:tcW w:w="563" w:type="dxa"/>
          </w:tcPr>
          <w:p w14:paraId="54216132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06" w:type="dxa"/>
          </w:tcPr>
          <w:p w14:paraId="1F9A9AED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Karta graficzna</w:t>
            </w:r>
          </w:p>
        </w:tc>
        <w:tc>
          <w:tcPr>
            <w:tcW w:w="11665" w:type="dxa"/>
          </w:tcPr>
          <w:p w14:paraId="09362ED2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Zintegrowana z procesorem, z współdzieloną pamięcią. Obsługująca funkcje: DirectX 12,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OpenGL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4.4,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OpenCL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2.0.</w:t>
            </w:r>
          </w:p>
        </w:tc>
      </w:tr>
      <w:tr w:rsidR="00946C61" w:rsidRPr="00946C61" w14:paraId="7C3C629D" w14:textId="77777777" w:rsidTr="00497762">
        <w:trPr>
          <w:trHeight w:val="859"/>
        </w:trPr>
        <w:tc>
          <w:tcPr>
            <w:tcW w:w="563" w:type="dxa"/>
          </w:tcPr>
          <w:p w14:paraId="18FAACA4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06" w:type="dxa"/>
          </w:tcPr>
          <w:p w14:paraId="63BDD1BD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Bezpieczeństwo</w:t>
            </w:r>
          </w:p>
        </w:tc>
        <w:tc>
          <w:tcPr>
            <w:tcW w:w="11665" w:type="dxa"/>
          </w:tcPr>
          <w:p w14:paraId="0424286A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Złącze typu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Kensington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Lock lub równoważne,</w:t>
            </w:r>
          </w:p>
          <w:p w14:paraId="7A2F1B6F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Układ TPM 2.0, który zapewnia bezpieczeństwo danych</w:t>
            </w:r>
            <w:r w:rsidRPr="00946C61">
              <w:rPr>
                <w:rFonts w:ascii="Calibri" w:eastAsia="Times New Roman" w:hAnsi="Calibri" w:cs="Calibri"/>
                <w:bCs/>
                <w:lang w:eastAsia="pl-PL"/>
              </w:rPr>
              <w:t>. Jest to rozwiązanie sprzętowe, które tworzy i przechowuje hasła i klucze szyfrujące, aby lepiej zabezpieczać system przed zewnętrznymi atakami z wykorzystaniem oprogramowania.</w:t>
            </w:r>
          </w:p>
        </w:tc>
      </w:tr>
      <w:tr w:rsidR="00946C61" w:rsidRPr="00946C61" w14:paraId="42F94E60" w14:textId="77777777" w:rsidTr="00497762">
        <w:trPr>
          <w:trHeight w:val="914"/>
        </w:trPr>
        <w:tc>
          <w:tcPr>
            <w:tcW w:w="563" w:type="dxa"/>
          </w:tcPr>
          <w:p w14:paraId="33A01374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06" w:type="dxa"/>
          </w:tcPr>
          <w:p w14:paraId="1F170AB5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Multimedia</w:t>
            </w:r>
          </w:p>
        </w:tc>
        <w:tc>
          <w:tcPr>
            <w:tcW w:w="11665" w:type="dxa"/>
          </w:tcPr>
          <w:p w14:paraId="520272C2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Karta dźwiękowa zintegrowana z płytą główną, zgodna z High Definition. Minimum jeden wbudowany w obudowie mikrofon z funkcją redukcji szumów oraz głośnik stereo. Kamera internetowa co najmniej HD (720p) trwale zainstalowana w obudowie matrycy.</w:t>
            </w:r>
          </w:p>
        </w:tc>
      </w:tr>
      <w:tr w:rsidR="00946C61" w:rsidRPr="00946C61" w14:paraId="29910FCD" w14:textId="77777777" w:rsidTr="00497762">
        <w:trPr>
          <w:trHeight w:val="676"/>
        </w:trPr>
        <w:tc>
          <w:tcPr>
            <w:tcW w:w="563" w:type="dxa"/>
          </w:tcPr>
          <w:p w14:paraId="714080CE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1806" w:type="dxa"/>
          </w:tcPr>
          <w:p w14:paraId="529A470F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 xml:space="preserve">Klawiatura + </w:t>
            </w:r>
            <w:proofErr w:type="spellStart"/>
            <w:r w:rsidRPr="00946C61">
              <w:rPr>
                <w:rFonts w:ascii="Calibri" w:eastAsia="Calibri" w:hAnsi="Calibri" w:cs="Calibri"/>
              </w:rPr>
              <w:t>touchpad</w:t>
            </w:r>
            <w:proofErr w:type="spellEnd"/>
          </w:p>
        </w:tc>
        <w:tc>
          <w:tcPr>
            <w:tcW w:w="11665" w:type="dxa"/>
          </w:tcPr>
          <w:p w14:paraId="03A4FDC5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Klawiatura wyspowa układ US – QWERTY z wydzielonym blokiem klawiatury numerycznej. </w:t>
            </w:r>
          </w:p>
          <w:p w14:paraId="6BA81095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Wielodotykowy, intuicyjny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touchpad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946C61" w:rsidRPr="00946C61" w14:paraId="0DB6F832" w14:textId="77777777" w:rsidTr="00497762">
        <w:trPr>
          <w:trHeight w:val="664"/>
        </w:trPr>
        <w:tc>
          <w:tcPr>
            <w:tcW w:w="563" w:type="dxa"/>
          </w:tcPr>
          <w:p w14:paraId="3D180610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06" w:type="dxa"/>
          </w:tcPr>
          <w:p w14:paraId="5DAD5E71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Bateria i zasilanie</w:t>
            </w:r>
          </w:p>
        </w:tc>
        <w:tc>
          <w:tcPr>
            <w:tcW w:w="11665" w:type="dxa"/>
          </w:tcPr>
          <w:p w14:paraId="5F0CEB97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46C61">
              <w:rPr>
                <w:rFonts w:eastAsia="Times New Roman" w:cs="Calibri"/>
                <w:color w:val="000000"/>
                <w:lang w:val="en-US" w:eastAsia="pl-PL"/>
              </w:rPr>
              <w:t>Bateria</w:t>
            </w:r>
            <w:proofErr w:type="spellEnd"/>
            <w:r w:rsidRPr="00946C61">
              <w:rPr>
                <w:rFonts w:eastAsia="Times New Roman" w:cs="Calibri"/>
                <w:color w:val="000000"/>
                <w:lang w:val="en-US" w:eastAsia="pl-PL"/>
              </w:rPr>
              <w:t xml:space="preserve"> 2 </w:t>
            </w:r>
            <w:proofErr w:type="spellStart"/>
            <w:r w:rsidRPr="00946C61">
              <w:rPr>
                <w:rFonts w:eastAsia="Times New Roman" w:cs="Calibri"/>
                <w:color w:val="000000"/>
                <w:lang w:val="en-US" w:eastAsia="pl-PL"/>
              </w:rPr>
              <w:t>komorowa</w:t>
            </w:r>
            <w:proofErr w:type="spellEnd"/>
            <w:r w:rsidRPr="00946C61">
              <w:rPr>
                <w:rFonts w:eastAsia="Times New Roman" w:cs="Calibri"/>
                <w:color w:val="000000"/>
                <w:lang w:val="en-US" w:eastAsia="pl-PL"/>
              </w:rPr>
              <w:t xml:space="preserve"> min. 4500 </w:t>
            </w:r>
            <w:proofErr w:type="spellStart"/>
            <w:r w:rsidRPr="00946C61"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  <w:r w:rsidRPr="00946C61">
              <w:rPr>
                <w:rFonts w:eastAsia="Times New Roman" w:cs="Calibri"/>
                <w:color w:val="000000"/>
                <w:lang w:val="en-US" w:eastAsia="pl-PL"/>
              </w:rPr>
              <w:t xml:space="preserve"> Li-Lon </w:t>
            </w:r>
            <w:proofErr w:type="spellStart"/>
            <w:r w:rsidRPr="00946C61">
              <w:rPr>
                <w:rFonts w:eastAsia="Times New Roman" w:cs="Calibri"/>
                <w:color w:val="000000"/>
                <w:lang w:val="en-US" w:eastAsia="pl-PL"/>
              </w:rPr>
              <w:t>lub</w:t>
            </w:r>
            <w:proofErr w:type="spellEnd"/>
            <w:r w:rsidRPr="00946C61">
              <w:rPr>
                <w:rFonts w:eastAsia="Times New Roman" w:cs="Calibri"/>
                <w:color w:val="000000"/>
                <w:lang w:val="en-US" w:eastAsia="pl-PL"/>
              </w:rPr>
              <w:t xml:space="preserve"> Li-Pol. </w:t>
            </w:r>
            <w:r w:rsidRPr="00946C61">
              <w:rPr>
                <w:rFonts w:eastAsia="Times New Roman" w:cs="Calibri"/>
                <w:color w:val="000000"/>
                <w:lang w:eastAsia="pl-PL"/>
              </w:rPr>
              <w:t>Czas pracy na baterii minimum 5 godzin według dokumentacji producenta laptopa. Zasilacz o mocy min. 65 W</w:t>
            </w:r>
          </w:p>
        </w:tc>
      </w:tr>
      <w:tr w:rsidR="00946C61" w:rsidRPr="00946C61" w14:paraId="1B1295DE" w14:textId="77777777" w:rsidTr="00497762">
        <w:trPr>
          <w:trHeight w:val="676"/>
        </w:trPr>
        <w:tc>
          <w:tcPr>
            <w:tcW w:w="563" w:type="dxa"/>
          </w:tcPr>
          <w:p w14:paraId="3F5C3EB3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06" w:type="dxa"/>
          </w:tcPr>
          <w:p w14:paraId="50DE3D21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Waga i wymiary</w:t>
            </w:r>
          </w:p>
        </w:tc>
        <w:tc>
          <w:tcPr>
            <w:tcW w:w="11665" w:type="dxa"/>
          </w:tcPr>
          <w:p w14:paraId="78DC0E99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Waga nie więcej niż: 2 kg </w:t>
            </w:r>
          </w:p>
          <w:p w14:paraId="2D290E33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Grubość laptopa po złożeniu powinna być mniejsza niż 24 mm. </w:t>
            </w:r>
          </w:p>
        </w:tc>
      </w:tr>
      <w:tr w:rsidR="00946C61" w:rsidRPr="00946C61" w14:paraId="438214D2" w14:textId="77777777" w:rsidTr="00497762">
        <w:trPr>
          <w:trHeight w:val="438"/>
        </w:trPr>
        <w:tc>
          <w:tcPr>
            <w:tcW w:w="563" w:type="dxa"/>
          </w:tcPr>
          <w:p w14:paraId="330C293C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06" w:type="dxa"/>
          </w:tcPr>
          <w:p w14:paraId="7496B67D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Obudowa</w:t>
            </w:r>
          </w:p>
        </w:tc>
        <w:tc>
          <w:tcPr>
            <w:tcW w:w="11665" w:type="dxa"/>
          </w:tcPr>
          <w:p w14:paraId="54E3D57E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Obudowa notebooka wzmocniona, szkielet i zawiasy notebooka wykonany z wzmacnianego metalu.</w:t>
            </w:r>
          </w:p>
        </w:tc>
      </w:tr>
      <w:tr w:rsidR="00946C61" w:rsidRPr="00946C61" w14:paraId="7736A3CA" w14:textId="77777777" w:rsidTr="00497762">
        <w:trPr>
          <w:trHeight w:val="1756"/>
        </w:trPr>
        <w:tc>
          <w:tcPr>
            <w:tcW w:w="563" w:type="dxa"/>
          </w:tcPr>
          <w:p w14:paraId="70659227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806" w:type="dxa"/>
          </w:tcPr>
          <w:p w14:paraId="03A4E885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Certyfikaty</w:t>
            </w:r>
          </w:p>
        </w:tc>
        <w:tc>
          <w:tcPr>
            <w:tcW w:w="11665" w:type="dxa"/>
          </w:tcPr>
          <w:p w14:paraId="6878DDA7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Oferowane modele komputerów muszą posiadać certyfikat Microsoft, potwierdzający poprawną współpracę oferowanych modeli komputerów z systemem operacyjnym Windows 10 Home 64-bit.</w:t>
            </w:r>
          </w:p>
          <w:p w14:paraId="7FDC375D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Deklaracja zgodności CE lub równoważne.</w:t>
            </w:r>
          </w:p>
          <w:p w14:paraId="3E44F9F9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EnergyStar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8.0 - komputer musi znajdować się na liście zgodności dostępnej na stronie www.energystar.gov oraz </w:t>
            </w:r>
            <w:hyperlink r:id="rId8" w:history="1">
              <w:r w:rsidRPr="00946C61">
                <w:rPr>
                  <w:rFonts w:ascii="Calibri" w:eastAsia="Times New Roman" w:hAnsi="Calibri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inny dokument od producenta sprzętu potwierdzający spełnianie przez oferowany sprzęt wymaganej normy.</w:t>
            </w:r>
          </w:p>
        </w:tc>
      </w:tr>
      <w:tr w:rsidR="00946C61" w:rsidRPr="00946C61" w14:paraId="46C0C253" w14:textId="77777777" w:rsidTr="00497762">
        <w:trPr>
          <w:trHeight w:val="2334"/>
        </w:trPr>
        <w:tc>
          <w:tcPr>
            <w:tcW w:w="563" w:type="dxa"/>
          </w:tcPr>
          <w:p w14:paraId="06367087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06" w:type="dxa"/>
          </w:tcPr>
          <w:p w14:paraId="71878D22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BIOS</w:t>
            </w:r>
          </w:p>
        </w:tc>
        <w:tc>
          <w:tcPr>
            <w:tcW w:w="11665" w:type="dxa"/>
          </w:tcPr>
          <w:p w14:paraId="783E43FD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Zgodny ze specyfikacją UEFI. Możliwość, bez uruchamiania systemu operacyjnego z dysku twardego komputera lub innych, podłączonych do niego urządzeń zewnętrznych odczytania z BIOS podstawowych informacji o sprzęcie: </w:t>
            </w:r>
          </w:p>
          <w:p w14:paraId="07C33DD2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modelu komputera, nr seryjnego komputera, wersji BIOS (z datą), modelu procesora wraz z informacjami o prędkości taktowania, informacji o ilości i typie i obsadzeniu pamięci RAM, informacji o dysku twardym: producent i model oraz pojemność.</w:t>
            </w:r>
          </w:p>
          <w:p w14:paraId="68274CF8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Funkcja blokowania/odblokowania BOOT-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owania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</w:tr>
      <w:tr w:rsidR="00946C61" w:rsidRPr="00946C61" w14:paraId="23B23031" w14:textId="77777777" w:rsidTr="00497762">
        <w:trPr>
          <w:trHeight w:val="772"/>
        </w:trPr>
        <w:tc>
          <w:tcPr>
            <w:tcW w:w="563" w:type="dxa"/>
          </w:tcPr>
          <w:p w14:paraId="6BEBCA22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6" w:type="dxa"/>
          </w:tcPr>
          <w:p w14:paraId="4FB66E57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Dodatkowe oprogramowanie</w:t>
            </w:r>
          </w:p>
        </w:tc>
        <w:tc>
          <w:tcPr>
            <w:tcW w:w="11665" w:type="dxa"/>
          </w:tcPr>
          <w:p w14:paraId="24B3E057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Cs/>
                <w:lang w:eastAsia="pl-PL"/>
              </w:rPr>
              <w:t>Oprogramowanie umożliwiające w pełni automatyczną instalację sterowników urządzeń opartą o automatyczną detekcję posiadanego sprzętu.</w:t>
            </w:r>
          </w:p>
        </w:tc>
      </w:tr>
      <w:tr w:rsidR="00946C61" w:rsidRPr="00946C61" w14:paraId="6DBEF2BC" w14:textId="77777777" w:rsidTr="00497762">
        <w:trPr>
          <w:trHeight w:val="914"/>
        </w:trPr>
        <w:tc>
          <w:tcPr>
            <w:tcW w:w="563" w:type="dxa"/>
          </w:tcPr>
          <w:p w14:paraId="05EF7F54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06" w:type="dxa"/>
          </w:tcPr>
          <w:p w14:paraId="4FF45D7B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System operacyjny</w:t>
            </w:r>
          </w:p>
        </w:tc>
        <w:tc>
          <w:tcPr>
            <w:tcW w:w="11665" w:type="dxa"/>
          </w:tcPr>
          <w:p w14:paraId="6CB318B7" w14:textId="38267E1F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Cs/>
                <w:lang w:eastAsia="pl-PL"/>
              </w:rPr>
              <w:t xml:space="preserve">Aktywowany Microsoft Windows 10 Home 64-bit w polskiej wersji językowej. </w:t>
            </w:r>
          </w:p>
          <w:p w14:paraId="2DC806F0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Cs/>
                <w:lang w:eastAsia="pl-PL"/>
              </w:rPr>
              <w:t>System wspierany przez producenta, z możliwością aktualizacji do najnowszej wersji. Możliwość stworzenia osobnego użytkownika zabezpieczonego hasłem.</w:t>
            </w:r>
          </w:p>
        </w:tc>
      </w:tr>
      <w:tr w:rsidR="00946C61" w:rsidRPr="00946C61" w14:paraId="3056A093" w14:textId="77777777" w:rsidTr="00497762">
        <w:trPr>
          <w:trHeight w:val="1115"/>
        </w:trPr>
        <w:tc>
          <w:tcPr>
            <w:tcW w:w="563" w:type="dxa"/>
          </w:tcPr>
          <w:p w14:paraId="5173166C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1806" w:type="dxa"/>
          </w:tcPr>
          <w:p w14:paraId="47301E73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Porty i złącza</w:t>
            </w:r>
          </w:p>
        </w:tc>
        <w:tc>
          <w:tcPr>
            <w:tcW w:w="11665" w:type="dxa"/>
          </w:tcPr>
          <w:p w14:paraId="1C0D0D3A" w14:textId="77777777" w:rsidR="00946C61" w:rsidRPr="00946C61" w:rsidRDefault="00946C61" w:rsidP="00946C61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RJ-45 (nie dopuszcza się stosowania adapterów)</w:t>
            </w:r>
          </w:p>
          <w:p w14:paraId="3BC12FAE" w14:textId="77777777" w:rsidR="00946C61" w:rsidRPr="00946C61" w:rsidRDefault="00946C61" w:rsidP="00946C61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Min. 3x USB 3.2 Gen1.</w:t>
            </w:r>
          </w:p>
          <w:p w14:paraId="7D4EF63B" w14:textId="77777777" w:rsidR="00946C61" w:rsidRPr="00946C61" w:rsidRDefault="00946C61" w:rsidP="00946C61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HDMI w wersji co najmniej 1.4</w:t>
            </w:r>
          </w:p>
          <w:p w14:paraId="59493556" w14:textId="77777777" w:rsidR="00946C61" w:rsidRPr="00946C61" w:rsidRDefault="00946C61" w:rsidP="00946C61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Czytnik kart multimedialnych (SD, SDHC i SDXC)</w:t>
            </w:r>
          </w:p>
          <w:p w14:paraId="6890007A" w14:textId="77777777" w:rsidR="00946C61" w:rsidRPr="00946C61" w:rsidRDefault="00946C61" w:rsidP="00946C61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Audio: line-in/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mikrofon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(combo z Audio line-out)</w:t>
            </w:r>
          </w:p>
          <w:p w14:paraId="776F3929" w14:textId="77777777" w:rsidR="00946C61" w:rsidRPr="00946C61" w:rsidRDefault="00946C61" w:rsidP="00946C61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Audio: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-out/słuchawki (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combo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Audio li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ne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-in)</w:t>
            </w:r>
          </w:p>
          <w:p w14:paraId="00F0C8DE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Bluetooth co najmniej w standardzie v4.0</w:t>
            </w:r>
          </w:p>
        </w:tc>
      </w:tr>
      <w:tr w:rsidR="00946C61" w:rsidRPr="00946C61" w14:paraId="592F7EBB" w14:textId="77777777" w:rsidTr="00497762">
        <w:trPr>
          <w:trHeight w:val="2640"/>
        </w:trPr>
        <w:tc>
          <w:tcPr>
            <w:tcW w:w="563" w:type="dxa"/>
          </w:tcPr>
          <w:p w14:paraId="065AFC87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806" w:type="dxa"/>
          </w:tcPr>
          <w:p w14:paraId="6B966CD8" w14:textId="77777777" w:rsidR="00946C61" w:rsidRPr="00946C61" w:rsidRDefault="00946C61" w:rsidP="00946C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6C61">
              <w:rPr>
                <w:rFonts w:ascii="Calibri" w:eastAsia="Calibri" w:hAnsi="Calibri" w:cs="Calibri"/>
              </w:rPr>
              <w:t>Gwarancja</w:t>
            </w:r>
          </w:p>
        </w:tc>
        <w:tc>
          <w:tcPr>
            <w:tcW w:w="11665" w:type="dxa"/>
          </w:tcPr>
          <w:p w14:paraId="04DA7998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Gwarancji jakości producenta:</w:t>
            </w:r>
          </w:p>
          <w:p w14:paraId="4C77734A" w14:textId="77777777" w:rsidR="00946C61" w:rsidRPr="00946C61" w:rsidRDefault="00946C61" w:rsidP="00946C61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okres co najmniej 24 miesiące </w:t>
            </w:r>
            <w:r w:rsidRPr="00946C61">
              <w:rPr>
                <w:rFonts w:ascii="Calibri" w:eastAsia="Calibri" w:hAnsi="Calibri" w:cs="Times New Roman"/>
              </w:rPr>
              <w:t>on-</w:t>
            </w:r>
            <w:proofErr w:type="spellStart"/>
            <w:r w:rsidRPr="00946C61">
              <w:rPr>
                <w:rFonts w:ascii="Calibri" w:eastAsia="Calibri" w:hAnsi="Calibri" w:cs="Times New Roman"/>
              </w:rPr>
              <w:t>site</w:t>
            </w:r>
            <w:proofErr w:type="spellEnd"/>
            <w:r w:rsidRPr="00946C61">
              <w:rPr>
                <w:rFonts w:ascii="Calibri" w:eastAsia="Calibri" w:hAnsi="Calibri" w:cs="Times New Roman"/>
              </w:rPr>
              <w:t xml:space="preserve"> 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- świadczonej w siedzibie Zamawiającego, chyba że niezbędne będzie naprawa sprzętu w siedzibie producenta, lub autoryzowanym przez niego punkcie serwisowym - wówczas koszt transportu do i z naprawy pokrywa Wykonawca,</w:t>
            </w:r>
          </w:p>
          <w:p w14:paraId="1D8ECB21" w14:textId="77777777" w:rsidR="00946C61" w:rsidRPr="00946C61" w:rsidRDefault="00946C61" w:rsidP="00946C61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0A138463" w14:textId="77777777" w:rsidR="00946C61" w:rsidRPr="00946C61" w:rsidRDefault="00946C61" w:rsidP="00946C61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Naprawy gwarancyjne urządzeń muszą być realizowany przez Producenta lub Autoryzowanego Partnera Serwisowego Producenta,</w:t>
            </w:r>
          </w:p>
          <w:p w14:paraId="29CA83D0" w14:textId="4D50E12F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  <w:r w:rsidR="0049776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bookmarkEnd w:id="2"/>
    </w:tbl>
    <w:p w14:paraId="0E1DA04E" w14:textId="77777777" w:rsidR="00946C61" w:rsidRPr="00946C61" w:rsidRDefault="00946C61" w:rsidP="00946C61">
      <w:pPr>
        <w:spacing w:after="0" w:line="240" w:lineRule="auto"/>
        <w:ind w:left="11055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13994" w:type="dxa"/>
        <w:tblInd w:w="-3" w:type="dxa"/>
        <w:tblLook w:val="04A0" w:firstRow="1" w:lastRow="0" w:firstColumn="1" w:lastColumn="0" w:noHBand="0" w:noVBand="1"/>
      </w:tblPr>
      <w:tblGrid>
        <w:gridCol w:w="702"/>
        <w:gridCol w:w="1756"/>
        <w:gridCol w:w="11536"/>
      </w:tblGrid>
      <w:tr w:rsidR="00946C61" w:rsidRPr="00946C61" w14:paraId="01F6C125" w14:textId="77777777" w:rsidTr="00560B02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9B980B" w14:textId="374307F7" w:rsidR="00946C61" w:rsidRPr="00946C61" w:rsidRDefault="00560B02" w:rsidP="00946C61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L</w:t>
            </w:r>
            <w:r w:rsidR="00946C61" w:rsidRPr="00946C61">
              <w:rPr>
                <w:rFonts w:ascii="Calibri" w:eastAsia="Times New Roman" w:hAnsi="Calibri" w:cs="Calibri"/>
                <w:b/>
                <w:bCs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="00946C61" w:rsidRPr="00946C6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924B150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lang w:eastAsia="pl-PL"/>
              </w:rPr>
              <w:t>Nazwa komponentu</w:t>
            </w:r>
            <w:r w:rsidRPr="00946C6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B349AA" w14:textId="77777777" w:rsidR="00946C61" w:rsidRPr="00946C61" w:rsidRDefault="00946C61" w:rsidP="00946C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C1DE568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wymagane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6C61" w:rsidRPr="00946C61" w14:paraId="00CCFFF4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D4E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46C61">
              <w:rPr>
                <w:rFonts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143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46C61">
              <w:rPr>
                <w:rFonts w:cs="Calibri"/>
              </w:rPr>
              <w:t>Zastosowanie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5B5" w14:textId="77777777" w:rsidR="00946C61" w:rsidRPr="00946C61" w:rsidRDefault="00946C61" w:rsidP="00946C6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b/>
                <w:bCs/>
                <w:color w:val="000000"/>
                <w:lang w:eastAsia="pl-PL"/>
              </w:rPr>
              <w:t>Komputer stacjonarny</w:t>
            </w:r>
            <w:r w:rsidRPr="00946C61">
              <w:rPr>
                <w:rFonts w:eastAsia="Times New Roman" w:cs="Calibri"/>
                <w:color w:val="000000"/>
                <w:lang w:eastAsia="pl-PL"/>
              </w:rPr>
              <w:t>, który będzie wykorzystywany dla potrzeb aplikacji biurowych, aplikacji edukacyjnych, aplikacji obliczeniowych, dostępu do Internetu oraz poczty elektronicznej.</w:t>
            </w:r>
          </w:p>
        </w:tc>
      </w:tr>
      <w:tr w:rsidR="00946C61" w:rsidRPr="00946C61" w14:paraId="7BCA8D2A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608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46C61">
              <w:rPr>
                <w:rFonts w:cs="Calibri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910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46C61">
              <w:rPr>
                <w:rFonts w:cs="Calibri"/>
              </w:rPr>
              <w:t>Przekątna i rozdzielczość ekranu monitora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5D3" w14:textId="77777777" w:rsidR="00946C61" w:rsidRPr="00946C61" w:rsidRDefault="00946C61" w:rsidP="00946C6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Ekran monitora o przekątnej min 21" o rozdzielczości FHD (1920x1080) i jasności co najmniej </w:t>
            </w:r>
            <w:r w:rsidRPr="00946C61">
              <w:rPr>
                <w:rFonts w:eastAsia="Times New Roman" w:cs="Calibri"/>
                <w:lang w:eastAsia="pl-PL"/>
              </w:rPr>
              <w:t>200 cd/m2</w:t>
            </w:r>
            <w:r w:rsidRPr="00946C61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946C61">
              <w:rPr>
                <w:rFonts w:eastAsia="Times New Roman"/>
                <w:lang w:eastAsia="pl-PL"/>
              </w:rPr>
              <w:t xml:space="preserve"> </w:t>
            </w:r>
            <w:r w:rsidRPr="00946C61">
              <w:rPr>
                <w:rFonts w:eastAsia="Times New Roman" w:cs="Calibri"/>
                <w:color w:val="000000"/>
                <w:lang w:eastAsia="pl-PL"/>
              </w:rPr>
              <w:t>matryca matowa, złącza kompatybilne z zintegrowaną kartą graficzną w komputerze.</w:t>
            </w:r>
          </w:p>
        </w:tc>
      </w:tr>
      <w:tr w:rsidR="00946C61" w:rsidRPr="00946C61" w14:paraId="17189C05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955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46C61">
              <w:rPr>
                <w:rFonts w:cs="Calibri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C22" w14:textId="77777777" w:rsidR="00946C61" w:rsidRPr="00946C61" w:rsidRDefault="00946C61" w:rsidP="00946C61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46C61">
              <w:rPr>
                <w:rFonts w:cs="Calibri"/>
              </w:rPr>
              <w:t>Wydajność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E6A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Procesor nowych generacji ze zintegrowaną grafiką, zapewniający równoważną wydajność całego oferowanego urządzenia. Testy </w:t>
            </w:r>
            <w:proofErr w:type="spellStart"/>
            <w:r w:rsidRPr="00946C61">
              <w:rPr>
                <w:rFonts w:eastAsia="Times New Roman" w:cs="Calibri"/>
                <w:color w:val="000000"/>
                <w:lang w:eastAsia="pl-PL"/>
              </w:rPr>
              <w:t>Passmark</w:t>
            </w:r>
            <w:proofErr w:type="spellEnd"/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na poziomie min. 5000 pkt. </w:t>
            </w:r>
          </w:p>
          <w:p w14:paraId="303C5F16" w14:textId="77777777" w:rsidR="00946C61" w:rsidRPr="00946C61" w:rsidRDefault="00946C61" w:rsidP="00946C6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Do weryfikacji na stronie : </w:t>
            </w:r>
            <w:hyperlink r:id="rId9" w:history="1">
              <w:r w:rsidRPr="00946C61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946C61" w:rsidRPr="00946C61" w14:paraId="7713FB7E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B2B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1D0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Pamięć RAM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D15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Min. 8 GB DDR4 z możliwością rozbudowy do min. 32 GB. </w:t>
            </w:r>
          </w:p>
        </w:tc>
      </w:tr>
      <w:tr w:rsidR="00946C61" w:rsidRPr="00946C61" w14:paraId="684694D7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D32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AB6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Pamięć masowa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FE6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Dysk SSD M.2 o pojemności min. 256 GB</w:t>
            </w:r>
          </w:p>
        </w:tc>
      </w:tr>
      <w:tr w:rsidR="00946C61" w:rsidRPr="00946C61" w14:paraId="0690043E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796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C85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Karta graficzna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ADE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Zintegrowana z procesorem, z współdzieloną pamięcią. Obsługująca funkcje: DirectX 12, </w:t>
            </w:r>
            <w:proofErr w:type="spellStart"/>
            <w:r w:rsidRPr="00946C61">
              <w:rPr>
                <w:rFonts w:eastAsia="Times New Roman" w:cs="Calibri"/>
                <w:color w:val="000000"/>
                <w:lang w:eastAsia="pl-PL"/>
              </w:rPr>
              <w:t>OpenGL</w:t>
            </w:r>
            <w:proofErr w:type="spellEnd"/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4.4, </w:t>
            </w:r>
            <w:proofErr w:type="spellStart"/>
            <w:r w:rsidRPr="00946C61">
              <w:rPr>
                <w:rFonts w:eastAsia="Times New Roman" w:cs="Calibri"/>
                <w:color w:val="000000"/>
                <w:lang w:eastAsia="pl-PL"/>
              </w:rPr>
              <w:t>OpenCL</w:t>
            </w:r>
            <w:proofErr w:type="spellEnd"/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2.0.</w:t>
            </w:r>
          </w:p>
        </w:tc>
      </w:tr>
      <w:tr w:rsidR="00946C61" w:rsidRPr="00946C61" w14:paraId="3C53F5A3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DD6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73D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Bezpieczeństwo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999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Układ TPM 2.0, który zapewnia bezpieczeństwo danych</w:t>
            </w:r>
            <w:r w:rsidRPr="00946C61">
              <w:rPr>
                <w:rFonts w:eastAsia="Times New Roman" w:cs="Calibri"/>
                <w:bCs/>
                <w:lang w:eastAsia="pl-PL"/>
              </w:rPr>
              <w:t>. Jest to rozwiązanie sprzętowe, które tworzy i przechowuje hasła i klucze szyfrujące, aby lepiej zabezpieczać system przed zewnętrznymi atakami z wykorzystaniem oprogramowania.</w:t>
            </w:r>
          </w:p>
        </w:tc>
      </w:tr>
      <w:tr w:rsidR="00946C61" w:rsidRPr="00946C61" w14:paraId="37BF4142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CFF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lastRenderedPageBreak/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A39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Multimedia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2A7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Karta dźwiękowa zintegrowana z płytą główną, zgodna z High Definition. Monitor z wbudowanym głośnikiem stereo.</w:t>
            </w:r>
          </w:p>
        </w:tc>
      </w:tr>
      <w:tr w:rsidR="00946C61" w:rsidRPr="00946C61" w14:paraId="287BFD7B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A7B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1CA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Zestaw klawiatura + mysz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BCF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Klawiatura przewodowa układ US –QWERTY z wydzielonym blokiem klawiatury numerycznej. Mysz przewodowa z min 2 przyciskami. </w:t>
            </w:r>
          </w:p>
        </w:tc>
      </w:tr>
      <w:tr w:rsidR="00946C61" w:rsidRPr="00946C61" w14:paraId="14A7DE51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3E3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AE4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Zasilanie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4FC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Zasilacz z odpowiednio dostosowaną pojemnością do pozostałych podzespołów.</w:t>
            </w:r>
          </w:p>
        </w:tc>
      </w:tr>
      <w:tr w:rsidR="00946C61" w:rsidRPr="00946C61" w14:paraId="1F2FA778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9F1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516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Obudowa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238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Obudowa Small Form </w:t>
            </w:r>
            <w:proofErr w:type="spellStart"/>
            <w:r w:rsidRPr="00946C61">
              <w:rPr>
                <w:rFonts w:eastAsia="Times New Roman" w:cs="Calibri"/>
                <w:color w:val="000000"/>
                <w:lang w:eastAsia="pl-PL"/>
              </w:rPr>
              <w:t>Factor</w:t>
            </w:r>
            <w:proofErr w:type="spellEnd"/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(SFF) lub Mini Tower (MT).</w:t>
            </w:r>
          </w:p>
        </w:tc>
      </w:tr>
      <w:tr w:rsidR="00946C61" w:rsidRPr="00946C61" w14:paraId="3A8430C7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A5E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E79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Certyfikaty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5E2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Oferowane modele komputerów muszą posiadać certyfikat Microsoft, potwierdzający poprawną współpracę oferowanych modeli komputerów z systemem operacyjnym Windows 10 Home 64-bit.</w:t>
            </w:r>
          </w:p>
          <w:p w14:paraId="09F62C5A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Deklaracja zgodności CE lub równoważne.</w:t>
            </w:r>
          </w:p>
          <w:p w14:paraId="441025BA" w14:textId="27071B65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Norma </w:t>
            </w:r>
            <w:proofErr w:type="spellStart"/>
            <w:r w:rsidRPr="00946C61">
              <w:rPr>
                <w:rFonts w:eastAsia="Times New Roman" w:cs="Calibri"/>
                <w:color w:val="000000"/>
                <w:lang w:eastAsia="pl-PL"/>
              </w:rPr>
              <w:t>EnergyStar</w:t>
            </w:r>
            <w:proofErr w:type="spellEnd"/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8.0 - komputer musi znajdować się na liście zgodności dostępnej na stronie www.energystar.gov oraz </w:t>
            </w:r>
            <w:hyperlink r:id="rId10" w:history="1">
              <w:r w:rsidRPr="00946C61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lub inny dokument </w:t>
            </w:r>
          </w:p>
        </w:tc>
      </w:tr>
      <w:tr w:rsidR="00946C61" w:rsidRPr="00946C61" w14:paraId="5E39EA08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4D2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706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BIOS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909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Zgodny ze specyfikacją UEFI. Możliwość, bez uruchamiania systemu operacyjnego z dysku twardego komputera lub innych, podłączonych do niego urządzeń zewnętrznych odczytania z BIOS podstawowych informacji o sprzęcie: </w:t>
            </w:r>
          </w:p>
          <w:p w14:paraId="20586F87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modelu komputera, nr seryjnego komputera, wersji BIOS (z datą), modelu procesora wraz z informacjami o prędkości taktowania, informacji o ilości i typie i obsadzeniu pamięci RAM, informacji o dysku twardym: producent i model oraz pojemność.</w:t>
            </w:r>
          </w:p>
          <w:p w14:paraId="7BBB5F0A" w14:textId="77777777" w:rsidR="00946C61" w:rsidRPr="00946C61" w:rsidRDefault="00946C61" w:rsidP="00946C61">
            <w:pPr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Funkcja blokowania/odblokowania BOOT-</w:t>
            </w:r>
            <w:proofErr w:type="spellStart"/>
            <w:r w:rsidRPr="00946C61">
              <w:rPr>
                <w:rFonts w:eastAsia="Times New Roman" w:cs="Calibri"/>
                <w:color w:val="000000"/>
                <w:lang w:eastAsia="pl-PL"/>
              </w:rPr>
              <w:t>owania</w:t>
            </w:r>
            <w:proofErr w:type="spellEnd"/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</w:tr>
      <w:tr w:rsidR="00946C61" w:rsidRPr="00946C61" w14:paraId="36EE0EDF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838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16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Dodatkowe oprogramowanie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6D1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bCs/>
                <w:lang w:eastAsia="pl-PL"/>
              </w:rPr>
            </w:pPr>
            <w:r w:rsidRPr="00946C61">
              <w:rPr>
                <w:rFonts w:eastAsia="Times New Roman" w:cs="Calibri"/>
                <w:bCs/>
                <w:lang w:eastAsia="pl-PL"/>
              </w:rPr>
              <w:t>Oprogramowanie umożliwiające w pełni automatyczną instalację sterowników urządzeń opartą o automatyczną detekcję posiadanego sprzętu.</w:t>
            </w:r>
          </w:p>
          <w:p w14:paraId="28A40204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bCs/>
                <w:lang w:eastAsia="pl-PL"/>
              </w:rPr>
              <w:t xml:space="preserve">Pakiet biurowy </w:t>
            </w:r>
            <w:proofErr w:type="spellStart"/>
            <w:r w:rsidRPr="00946C61">
              <w:rPr>
                <w:rFonts w:eastAsia="Times New Roman" w:cs="Calibri"/>
                <w:bCs/>
                <w:lang w:eastAsia="pl-PL"/>
              </w:rPr>
              <w:t>LibreOffice</w:t>
            </w:r>
            <w:proofErr w:type="spellEnd"/>
            <w:r w:rsidRPr="00946C61">
              <w:rPr>
                <w:rFonts w:eastAsia="Times New Roman" w:cs="Calibri"/>
                <w:bCs/>
                <w:lang w:eastAsia="pl-PL"/>
              </w:rPr>
              <w:t xml:space="preserve"> lub podobny. Pozwalający na tworzenie i edytowanie dokumentów tekstowych, arkuszy kalkulacyjnych, prezentacji, a także bazy danych.</w:t>
            </w:r>
          </w:p>
        </w:tc>
      </w:tr>
      <w:tr w:rsidR="00946C61" w:rsidRPr="00946C61" w14:paraId="20CAE61E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C6C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C27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System operacyjny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3BF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bCs/>
                <w:lang w:eastAsia="pl-PL"/>
              </w:rPr>
              <w:t>Aktywowany Microsoft Windows 10 Home 64-bit w polskiej wersji językowej. System wspierany przez producenta, z możliwością aktualizacji do najnowszej wersji. Możliwość stworzenia osobnego użytkownika zabezpieczonego hasłem.</w:t>
            </w:r>
          </w:p>
        </w:tc>
      </w:tr>
      <w:tr w:rsidR="00946C61" w:rsidRPr="00946C61" w14:paraId="41773345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B6D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5DD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Porty i złącza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AC6" w14:textId="77777777" w:rsidR="00946C61" w:rsidRPr="00946C61" w:rsidRDefault="00946C61" w:rsidP="00946C61">
            <w:pPr>
              <w:numPr>
                <w:ilvl w:val="2"/>
                <w:numId w:val="1"/>
              </w:numPr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20CB16AD" w14:textId="77777777" w:rsidR="00946C61" w:rsidRPr="00946C61" w:rsidRDefault="00946C61" w:rsidP="00946C61">
            <w:pPr>
              <w:numPr>
                <w:ilvl w:val="2"/>
                <w:numId w:val="1"/>
              </w:numPr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Min. 3x USB 3.0.</w:t>
            </w:r>
          </w:p>
          <w:p w14:paraId="2A31B15B" w14:textId="77777777" w:rsidR="00946C61" w:rsidRPr="00946C61" w:rsidRDefault="00946C61" w:rsidP="00946C61">
            <w:pPr>
              <w:numPr>
                <w:ilvl w:val="2"/>
                <w:numId w:val="1"/>
              </w:numPr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HDMI</w:t>
            </w:r>
          </w:p>
          <w:p w14:paraId="4F6DC6FA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val="en-US" w:eastAsia="pl-PL"/>
              </w:rPr>
              <w:t xml:space="preserve">  </w:t>
            </w:r>
            <w:r w:rsidRPr="00946C61">
              <w:rPr>
                <w:rFonts w:eastAsia="Times New Roman" w:cstheme="minorHAnsi"/>
                <w:color w:val="000000"/>
                <w:lang w:val="en-US" w:eastAsia="pl-PL"/>
              </w:rPr>
              <w:t xml:space="preserve">▪      </w:t>
            </w:r>
            <w:r w:rsidRPr="00946C61">
              <w:rPr>
                <w:rFonts w:eastAsia="Times New Roman" w:cs="Calibri"/>
                <w:color w:val="000000"/>
                <w:lang w:val="en-US" w:eastAsia="pl-PL"/>
              </w:rPr>
              <w:t>Audio</w:t>
            </w:r>
          </w:p>
        </w:tc>
      </w:tr>
      <w:tr w:rsidR="00946C61" w:rsidRPr="00946C61" w14:paraId="7F805370" w14:textId="77777777" w:rsidTr="00176B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EBA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52F" w14:textId="77777777" w:rsidR="00946C61" w:rsidRPr="00946C61" w:rsidRDefault="00946C61" w:rsidP="00946C61">
            <w:pPr>
              <w:textAlignment w:val="baseline"/>
              <w:rPr>
                <w:rFonts w:cs="Calibri"/>
              </w:rPr>
            </w:pPr>
            <w:r w:rsidRPr="00946C61">
              <w:rPr>
                <w:rFonts w:cs="Calibri"/>
              </w:rPr>
              <w:t>Gwarancja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E14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1F049596" w14:textId="77777777" w:rsidR="00946C61" w:rsidRPr="00946C61" w:rsidRDefault="00946C61" w:rsidP="00946C61">
            <w:pPr>
              <w:numPr>
                <w:ilvl w:val="1"/>
                <w:numId w:val="1"/>
              </w:numPr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 xml:space="preserve">Na okres co najmniej 24 miesiące </w:t>
            </w:r>
            <w:r w:rsidRPr="00946C61">
              <w:t>on-</w:t>
            </w:r>
            <w:proofErr w:type="spellStart"/>
            <w:r w:rsidRPr="00946C61">
              <w:t>site</w:t>
            </w:r>
            <w:proofErr w:type="spellEnd"/>
            <w:r w:rsidRPr="00946C61">
              <w:t xml:space="preserve"> </w:t>
            </w:r>
            <w:r w:rsidRPr="00946C61">
              <w:rPr>
                <w:rFonts w:eastAsia="Times New Roman" w:cs="Calibri"/>
                <w:color w:val="000000"/>
                <w:lang w:eastAsia="pl-PL"/>
              </w:rPr>
              <w:t>- świadczonej w siedzibie Zamawiającego, chyba że niezbędne będzie naprawa sprzętu w siedzibie producenta, lub autoryzowanym przez niego punkcie serwisowym - wówczas koszt transportu do i z naprawy pokrywa Wykonawca,</w:t>
            </w:r>
          </w:p>
          <w:p w14:paraId="0DEB59B0" w14:textId="77777777" w:rsidR="00946C61" w:rsidRPr="00946C61" w:rsidRDefault="00946C61" w:rsidP="00946C61">
            <w:pPr>
              <w:numPr>
                <w:ilvl w:val="1"/>
                <w:numId w:val="1"/>
              </w:numPr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18DC5F46" w14:textId="77777777" w:rsidR="00946C61" w:rsidRPr="00946C61" w:rsidRDefault="00946C61" w:rsidP="00946C61">
            <w:pPr>
              <w:numPr>
                <w:ilvl w:val="1"/>
                <w:numId w:val="1"/>
              </w:numPr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lastRenderedPageBreak/>
              <w:t>Naprawy gwarancyjne urządzeń muszą być realizowany przez Producenta lub Autoryzowanego Partnera Serwisowego Producenta,</w:t>
            </w:r>
          </w:p>
          <w:p w14:paraId="593FCBF5" w14:textId="77777777" w:rsidR="00946C61" w:rsidRPr="00946C61" w:rsidRDefault="00946C61" w:rsidP="00946C61">
            <w:pPr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46C61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</w:tbl>
    <w:p w14:paraId="790DDCEE" w14:textId="77777777" w:rsidR="00946C61" w:rsidRPr="00946C61" w:rsidRDefault="00946C61" w:rsidP="00946C61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23E1905F" w14:textId="77777777" w:rsidR="00946C61" w:rsidRPr="00946C61" w:rsidRDefault="00946C61" w:rsidP="00946C61">
      <w:pPr>
        <w:spacing w:after="0" w:line="240" w:lineRule="auto"/>
        <w:ind w:left="110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46C61">
        <w:rPr>
          <w:rFonts w:ascii="Calibri" w:eastAsia="Times New Roman" w:hAnsi="Calibri" w:cs="Calibri"/>
          <w:lang w:eastAsia="pl-PL"/>
        </w:rPr>
        <w:t> </w:t>
      </w:r>
    </w:p>
    <w:tbl>
      <w:tblPr>
        <w:tblW w:w="1361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699"/>
        <w:gridCol w:w="11198"/>
      </w:tblGrid>
      <w:tr w:rsidR="00946C61" w:rsidRPr="00946C61" w14:paraId="16782B9E" w14:textId="77777777" w:rsidTr="00560B02">
        <w:trPr>
          <w:trHeight w:val="76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6C545F" w14:textId="28BE6C36" w:rsidR="00946C61" w:rsidRPr="00946C61" w:rsidRDefault="00560B02" w:rsidP="00946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03849644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L</w:t>
            </w:r>
            <w:r w:rsidR="00946C61" w:rsidRPr="00946C61">
              <w:rPr>
                <w:rFonts w:ascii="Calibri" w:eastAsia="Times New Roman" w:hAnsi="Calibri" w:cs="Calibri"/>
                <w:b/>
                <w:bCs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9ED7B68" w14:textId="77777777" w:rsidR="00946C61" w:rsidRPr="00946C61" w:rsidRDefault="00946C61" w:rsidP="00946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lang w:eastAsia="pl-PL"/>
              </w:rPr>
              <w:t>Nazwa komponentu</w:t>
            </w:r>
            <w:r w:rsidRPr="00946C6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A415C7" w14:textId="77777777" w:rsidR="00946C61" w:rsidRPr="00946C61" w:rsidRDefault="00946C61" w:rsidP="00946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FE45AB2" w14:textId="77777777" w:rsidR="00946C61" w:rsidRPr="00946C61" w:rsidRDefault="00946C61" w:rsidP="00946C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wymagane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3"/>
      <w:tr w:rsidR="00946C61" w:rsidRPr="00946C61" w14:paraId="4BC5A38C" w14:textId="77777777" w:rsidTr="00176B84">
        <w:trPr>
          <w:trHeight w:val="6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E14C8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1 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01F7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Zastosowanie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83B3F" w14:textId="77777777" w:rsidR="00946C61" w:rsidRPr="00946C61" w:rsidRDefault="00946C61" w:rsidP="00946C61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Tablet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, który będzie wykorzystywany dla potrzeb aplikacji biurowych, aplikacji edukacyjnych, aplikacji obliczeniowych, dostępu do Internetu oraz poczty elektronicznej. </w:t>
            </w:r>
          </w:p>
        </w:tc>
      </w:tr>
      <w:tr w:rsidR="00946C61" w:rsidRPr="00946C61" w14:paraId="610EFF10" w14:textId="77777777" w:rsidTr="00176B84">
        <w:trPr>
          <w:trHeight w:val="9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00C85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2 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D4248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Przekątna i rozdzielczość ekranu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704A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Długość przekątnej ekranu nie mniej niż 25,6 cm (10.1") </w:t>
            </w:r>
          </w:p>
          <w:p w14:paraId="64C4A032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nie mniej niż 1920 x 1200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642973F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Ekran dotykowy Tak </w:t>
            </w:r>
          </w:p>
          <w:p w14:paraId="23B13A1C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Współczynnik kontrastu nie mniej niż 1000:1 </w:t>
            </w:r>
          </w:p>
        </w:tc>
      </w:tr>
      <w:tr w:rsidR="00946C61" w:rsidRPr="00946C61" w14:paraId="4B2390C0" w14:textId="77777777" w:rsidTr="00176B84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C002D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3 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F7F63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Wydajność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6C5EB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Liczba rdzeni procesora nie mniej niż 6 </w:t>
            </w:r>
          </w:p>
        </w:tc>
      </w:tr>
      <w:tr w:rsidR="00946C61" w:rsidRPr="00946C61" w14:paraId="380B71CF" w14:textId="77777777" w:rsidTr="00176B84">
        <w:trPr>
          <w:trHeight w:val="7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5016C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4 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466BF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Pamięć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69769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Pojemność pamięci podręcznej: nie mniej niż </w:t>
            </w:r>
            <w:r w:rsidRPr="00946C61">
              <w:rPr>
                <w:rFonts w:ascii="Calibri" w:eastAsia="Times New Roman" w:hAnsi="Calibri" w:cs="Calibri"/>
                <w:lang w:eastAsia="pl-PL"/>
              </w:rPr>
              <w:t xml:space="preserve">64 GB Obsługiwane typy kart pamięci </w:t>
            </w:r>
            <w:proofErr w:type="spellStart"/>
            <w:r w:rsidRPr="00946C61">
              <w:rPr>
                <w:rFonts w:ascii="Calibri" w:eastAsia="Times New Roman" w:hAnsi="Calibri" w:cs="Calibri"/>
                <w:lang w:eastAsia="pl-PL"/>
              </w:rPr>
              <w:t>External</w:t>
            </w:r>
            <w:proofErr w:type="spellEnd"/>
            <w:r w:rsidRPr="00946C61">
              <w:rPr>
                <w:rFonts w:ascii="Calibri" w:eastAsia="Times New Roman" w:hAnsi="Calibri" w:cs="Calibri"/>
                <w:lang w:eastAsia="pl-PL"/>
              </w:rPr>
              <w:t xml:space="preserve"> TF Memory Card Maksymalny rozmiar karty pamięci 128 GB </w:t>
            </w:r>
          </w:p>
        </w:tc>
      </w:tr>
      <w:tr w:rsidR="00946C61" w:rsidRPr="00946C61" w14:paraId="52F8B303" w14:textId="77777777" w:rsidTr="00176B84">
        <w:trPr>
          <w:trHeight w:val="139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9E3CC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5 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4DB88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Multimedia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C2C0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Wbudowane głośniki </w:t>
            </w:r>
          </w:p>
          <w:p w14:paraId="028A317F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Wbudowany mikrofon </w:t>
            </w:r>
          </w:p>
          <w:p w14:paraId="0A997E6D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Kamera tylna  </w:t>
            </w:r>
          </w:p>
          <w:p w14:paraId="3D93D24C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Nagrywanie wideo  </w:t>
            </w:r>
          </w:p>
          <w:p w14:paraId="6AF78F01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Kamera przednia  </w:t>
            </w:r>
          </w:p>
          <w:p w14:paraId="36360F60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Kąt widzenia przedniego aparatu nie mniej niż 83°  </w:t>
            </w:r>
          </w:p>
        </w:tc>
      </w:tr>
      <w:tr w:rsidR="00946C61" w:rsidRPr="00946C61" w14:paraId="0A136857" w14:textId="77777777" w:rsidTr="00176B84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84B77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6 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3D1BF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Ochrona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26B19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Stopień ochrony IP dopuszczalny poniżej IP68 </w:t>
            </w:r>
          </w:p>
        </w:tc>
      </w:tr>
      <w:tr w:rsidR="00946C61" w:rsidRPr="00946C61" w14:paraId="18C4EE07" w14:textId="77777777" w:rsidTr="00176B84">
        <w:trPr>
          <w:trHeight w:val="46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6854F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7 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4E7EA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Bateria i zasilanie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1C908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Technologia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baterii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Litowo-jonowa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(Li-Ion)</w:t>
            </w: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04A2D9E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Pojemność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baterii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nie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mniej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niż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5000 </w:t>
            </w:r>
            <w:proofErr w:type="spellStart"/>
            <w:r w:rsidRPr="00946C61">
              <w:rPr>
                <w:rFonts w:ascii="Calibri" w:eastAsia="Times New Roman" w:hAnsi="Calibri" w:cs="Calibri"/>
                <w:color w:val="000000"/>
                <w:lang w:val="en-US" w:eastAsia="pl-PL"/>
              </w:rPr>
              <w:t>mAh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6C61" w:rsidRPr="00946C61" w14:paraId="7A0DAF42" w14:textId="77777777" w:rsidTr="00176B84">
        <w:trPr>
          <w:trHeight w:val="9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C3E09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8 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4C1A6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Waga i wymiary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5EA1A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Szerokość produktu nie mnie niż 251,2 mm</w:t>
            </w:r>
          </w:p>
          <w:p w14:paraId="3102B765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Głębokość produktu nie mniej niż 14,5 mm</w:t>
            </w:r>
          </w:p>
          <w:p w14:paraId="50427043" w14:textId="77777777" w:rsidR="00946C61" w:rsidRPr="00946C61" w:rsidRDefault="00946C61" w:rsidP="00946C6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Wysokość produktu nie mniej niż 170 mm</w:t>
            </w:r>
          </w:p>
          <w:p w14:paraId="1FD99AA0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Waga produktu nie więcej niż 900 g</w:t>
            </w:r>
          </w:p>
        </w:tc>
      </w:tr>
      <w:tr w:rsidR="00946C61" w:rsidRPr="00946C61" w14:paraId="4883AF4E" w14:textId="77777777" w:rsidTr="00176B84">
        <w:trPr>
          <w:trHeight w:val="2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96D96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9 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E0203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Oprogramowanie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003EE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 operacyjny Android </w:t>
            </w:r>
          </w:p>
        </w:tc>
      </w:tr>
      <w:tr w:rsidR="00946C61" w:rsidRPr="00946C61" w14:paraId="433D0F4F" w14:textId="77777777" w:rsidTr="00176B84">
        <w:trPr>
          <w:trHeight w:val="46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281C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lastRenderedPageBreak/>
              <w:t>10 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4C623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Porty i złącza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2123F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Wersja Bluetooth min 4.0 </w:t>
            </w:r>
          </w:p>
          <w:p w14:paraId="7922B314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Podstawowy standard Wi-Fi </w:t>
            </w:r>
          </w:p>
        </w:tc>
      </w:tr>
      <w:tr w:rsidR="00946C61" w:rsidRPr="00946C61" w14:paraId="3B421234" w14:textId="77777777" w:rsidTr="00176B84">
        <w:trPr>
          <w:trHeight w:val="211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12C15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11 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4E810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lang w:eastAsia="pl-PL"/>
              </w:rPr>
              <w:t>Gwarancja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77DC3" w14:textId="77777777" w:rsidR="00946C61" w:rsidRPr="00946C61" w:rsidRDefault="00946C61" w:rsidP="0094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Gwarancji jakości producenta: </w:t>
            </w:r>
          </w:p>
          <w:p w14:paraId="6F307469" w14:textId="77777777" w:rsidR="00946C61" w:rsidRPr="00946C61" w:rsidRDefault="00946C61" w:rsidP="00946C61">
            <w:pPr>
              <w:numPr>
                <w:ilvl w:val="0"/>
                <w:numId w:val="3"/>
              </w:numPr>
              <w:spacing w:after="0" w:line="240" w:lineRule="auto"/>
              <w:ind w:left="675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okres co najmniej 24 miesiące </w:t>
            </w:r>
            <w:r w:rsidRPr="00946C61">
              <w:rPr>
                <w:rFonts w:ascii="Calibri" w:eastAsia="Times New Roman" w:hAnsi="Calibri" w:cs="Calibri"/>
                <w:lang w:eastAsia="pl-PL"/>
              </w:rPr>
              <w:t>on-</w:t>
            </w:r>
            <w:proofErr w:type="spellStart"/>
            <w:r w:rsidRPr="00946C61">
              <w:rPr>
                <w:rFonts w:ascii="Calibri" w:eastAsia="Times New Roman" w:hAnsi="Calibri" w:cs="Calibri"/>
                <w:lang w:eastAsia="pl-PL"/>
              </w:rPr>
              <w:t>site</w:t>
            </w:r>
            <w:proofErr w:type="spellEnd"/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świadczonej w siedzibie Zamawiającego, chyba że niezbędne będzie naprawa sprzętu w siedzibie producenta, lub autoryzowanym przez niego punkcie serwisowym  - wówczas koszt transportu do i z naprawy pokrywa Wykonawca, </w:t>
            </w:r>
          </w:p>
          <w:p w14:paraId="30EEC06E" w14:textId="77777777" w:rsidR="00946C61" w:rsidRPr="00946C61" w:rsidRDefault="00946C61" w:rsidP="00946C61">
            <w:pPr>
              <w:numPr>
                <w:ilvl w:val="0"/>
                <w:numId w:val="3"/>
              </w:numPr>
              <w:spacing w:after="0" w:line="240" w:lineRule="auto"/>
              <w:ind w:left="675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Czas reakcji na zgłoszoną reklamację gwarancyjną - do końca następnego dnia roboczego </w:t>
            </w:r>
          </w:p>
          <w:p w14:paraId="5258FF2C" w14:textId="77777777" w:rsidR="00946C61" w:rsidRPr="00946C61" w:rsidRDefault="00946C61" w:rsidP="00946C61">
            <w:pPr>
              <w:numPr>
                <w:ilvl w:val="0"/>
                <w:numId w:val="3"/>
              </w:numPr>
              <w:spacing w:after="0" w:line="240" w:lineRule="auto"/>
              <w:ind w:left="675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946C61">
              <w:rPr>
                <w:rFonts w:ascii="Calibri" w:eastAsia="Times New Roman" w:hAnsi="Calibri" w:cs="Calibri"/>
                <w:color w:val="000000"/>
                <w:lang w:eastAsia="pl-PL"/>
              </w:rPr>
              <w:t>Naprawy gwarancyjne urządzeń muszą być realizowany przez Producenta lub Autoryzowanego Partnera Serwisowego Producenta, </w:t>
            </w:r>
          </w:p>
        </w:tc>
      </w:tr>
    </w:tbl>
    <w:p w14:paraId="70C118D9" w14:textId="77777777" w:rsidR="00946C61" w:rsidRPr="00946C61" w:rsidRDefault="00946C61" w:rsidP="00946C61">
      <w:pPr>
        <w:spacing w:after="0" w:line="240" w:lineRule="auto"/>
        <w:ind w:left="11057"/>
        <w:rPr>
          <w:rFonts w:ascii="Calibri" w:eastAsia="Calibri" w:hAnsi="Calibri" w:cs="Times New Roman"/>
          <w:bCs/>
        </w:rPr>
      </w:pPr>
      <w:r w:rsidRPr="00946C6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bookmarkEnd w:id="0"/>
    </w:p>
    <w:p w14:paraId="3AE3335F" w14:textId="77777777" w:rsidR="00946C61" w:rsidRPr="00946C61" w:rsidRDefault="00946C61" w:rsidP="00946C61">
      <w:pPr>
        <w:spacing w:after="200" w:line="276" w:lineRule="auto"/>
        <w:rPr>
          <w:rFonts w:ascii="Calibri" w:eastAsia="Calibri" w:hAnsi="Calibri" w:cs="Times New Roman"/>
        </w:rPr>
      </w:pPr>
    </w:p>
    <w:p w14:paraId="393684C6" w14:textId="77777777" w:rsidR="00946C61" w:rsidRPr="00946C61" w:rsidRDefault="00946C61" w:rsidP="00946C61"/>
    <w:p w14:paraId="55E4DE6E" w14:textId="77777777" w:rsidR="008E3D2B" w:rsidRDefault="008E3D2B"/>
    <w:sectPr w:rsidR="008E3D2B" w:rsidSect="005B74EE">
      <w:head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6E6" w14:textId="77777777" w:rsidR="00000000" w:rsidRDefault="00560B02">
      <w:pPr>
        <w:spacing w:after="0" w:line="240" w:lineRule="auto"/>
      </w:pPr>
      <w:r>
        <w:separator/>
      </w:r>
    </w:p>
  </w:endnote>
  <w:endnote w:type="continuationSeparator" w:id="0">
    <w:p w14:paraId="0624D823" w14:textId="77777777" w:rsidR="00000000" w:rsidRDefault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EE1B" w14:textId="77777777" w:rsidR="00000000" w:rsidRDefault="00560B02">
      <w:pPr>
        <w:spacing w:after="0" w:line="240" w:lineRule="auto"/>
      </w:pPr>
      <w:r>
        <w:separator/>
      </w:r>
    </w:p>
  </w:footnote>
  <w:footnote w:type="continuationSeparator" w:id="0">
    <w:p w14:paraId="3DFB8ED6" w14:textId="77777777" w:rsidR="00000000" w:rsidRDefault="0056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81C8" w14:textId="77777777" w:rsidR="00B80E00" w:rsidRDefault="00560B02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1968EA18" wp14:editId="68E949C6">
          <wp:extent cx="5645150" cy="580390"/>
          <wp:effectExtent l="0" t="0" r="12700" b="1016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FDE66" w14:textId="77777777" w:rsidR="000B3BA6" w:rsidRDefault="00560B02" w:rsidP="000777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14442"/>
    <w:multiLevelType w:val="multilevel"/>
    <w:tmpl w:val="BB8A0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88935632">
    <w:abstractNumId w:val="1"/>
  </w:num>
  <w:num w:numId="2" w16cid:durableId="812723569">
    <w:abstractNumId w:val="0"/>
  </w:num>
  <w:num w:numId="3" w16cid:durableId="206668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09"/>
    <w:rsid w:val="00355909"/>
    <w:rsid w:val="00450D09"/>
    <w:rsid w:val="00497762"/>
    <w:rsid w:val="00560B02"/>
    <w:rsid w:val="005D6EA8"/>
    <w:rsid w:val="008E3D2B"/>
    <w:rsid w:val="009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B4A"/>
  <w15:chartTrackingRefBased/>
  <w15:docId w15:val="{0D167759-2A1D-4D63-8107-849F679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46C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-energys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high_end_cpu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cp:lastPrinted>2022-05-19T10:37:00Z</cp:lastPrinted>
  <dcterms:created xsi:type="dcterms:W3CDTF">2022-05-19T09:04:00Z</dcterms:created>
  <dcterms:modified xsi:type="dcterms:W3CDTF">2022-05-19T10:38:00Z</dcterms:modified>
</cp:coreProperties>
</file>