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05456E" w:rsidRDefault="00981B10" w:rsidP="00E16E32">
      <w:pPr>
        <w:keepNext/>
        <w:keepLines/>
        <w:spacing w:before="200" w:after="0"/>
        <w:jc w:val="right"/>
        <w:outlineLvl w:val="2"/>
        <w:rPr>
          <w:rFonts w:ascii="Arial" w:eastAsia="Times New Roman" w:hAnsi="Arial" w:cs="Arial"/>
          <w:bCs/>
          <w:color w:val="FF0000"/>
          <w:lang w:val="x-none" w:eastAsia="x-none"/>
        </w:rPr>
      </w:pPr>
      <w:r w:rsidRPr="0005456E">
        <w:rPr>
          <w:rFonts w:ascii="Arial" w:eastAsia="Times New Roman" w:hAnsi="Arial" w:cs="Arial"/>
          <w:b/>
          <w:bCs/>
          <w:lang w:eastAsia="x-none"/>
        </w:rPr>
        <w:t>Białystok</w:t>
      </w:r>
      <w:r w:rsidRPr="0005456E">
        <w:rPr>
          <w:rFonts w:ascii="Arial" w:eastAsia="Times New Roman" w:hAnsi="Arial" w:cs="Arial"/>
          <w:b/>
          <w:bCs/>
          <w:lang w:val="x-none" w:eastAsia="x-none"/>
        </w:rPr>
        <w:t xml:space="preserve"> dn. </w:t>
      </w:r>
      <w:r w:rsidR="00835FAC">
        <w:rPr>
          <w:rFonts w:ascii="Arial" w:eastAsia="Times New Roman" w:hAnsi="Arial" w:cs="Arial"/>
          <w:b/>
          <w:bCs/>
          <w:lang w:eastAsia="x-none"/>
        </w:rPr>
        <w:t>28.</w:t>
      </w:r>
      <w:r w:rsidR="00A25C53" w:rsidRPr="0005456E">
        <w:rPr>
          <w:rFonts w:ascii="Arial" w:eastAsia="Times New Roman" w:hAnsi="Arial" w:cs="Arial"/>
          <w:b/>
          <w:bCs/>
          <w:color w:val="000000"/>
          <w:lang w:eastAsia="x-none"/>
        </w:rPr>
        <w:t>12</w:t>
      </w:r>
      <w:r w:rsidR="00A25C53" w:rsidRPr="0005456E">
        <w:rPr>
          <w:rFonts w:ascii="Arial" w:eastAsia="Times New Roman" w:hAnsi="Arial" w:cs="Arial"/>
          <w:b/>
          <w:bCs/>
          <w:color w:val="000000"/>
          <w:lang w:val="x-none" w:eastAsia="x-none"/>
        </w:rPr>
        <w:t>.2020</w:t>
      </w:r>
      <w:r w:rsidRPr="0005456E">
        <w:rPr>
          <w:rFonts w:ascii="Arial" w:eastAsia="Times New Roman" w:hAnsi="Arial" w:cs="Arial"/>
          <w:b/>
          <w:bCs/>
          <w:color w:val="000000"/>
          <w:lang w:val="x-none" w:eastAsia="x-none"/>
        </w:rPr>
        <w:t>r.</w:t>
      </w:r>
    </w:p>
    <w:p w:rsidR="00981B10" w:rsidRPr="0005456E" w:rsidRDefault="00981B10" w:rsidP="00C45FB9">
      <w:pPr>
        <w:tabs>
          <w:tab w:val="left" w:pos="5706"/>
        </w:tabs>
        <w:rPr>
          <w:rFonts w:ascii="Arial" w:eastAsia="Times New Roman" w:hAnsi="Arial" w:cs="Arial"/>
          <w:lang w:val="x-none" w:eastAsia="pl-PL"/>
        </w:rPr>
      </w:pPr>
    </w:p>
    <w:p w:rsidR="00EC6BCC" w:rsidRPr="0005456E" w:rsidRDefault="00EC6BCC" w:rsidP="00173399">
      <w:pPr>
        <w:spacing w:after="0"/>
        <w:rPr>
          <w:rFonts w:ascii="Arial" w:eastAsia="Times New Roman" w:hAnsi="Arial" w:cs="Arial"/>
          <w:lang w:eastAsia="pl-PL"/>
        </w:rPr>
      </w:pPr>
    </w:p>
    <w:p w:rsidR="00173399" w:rsidRPr="0005456E" w:rsidRDefault="00173399" w:rsidP="00173399">
      <w:pPr>
        <w:spacing w:after="0"/>
        <w:rPr>
          <w:rFonts w:ascii="Arial" w:eastAsia="Times New Roman" w:hAnsi="Arial" w:cs="Arial"/>
          <w:b/>
          <w:lang w:eastAsia="pl-PL"/>
        </w:rPr>
      </w:pPr>
    </w:p>
    <w:p w:rsidR="0037044F" w:rsidRPr="0005456E" w:rsidRDefault="00981B10" w:rsidP="00981B10">
      <w:pPr>
        <w:spacing w:after="0"/>
        <w:jc w:val="center"/>
        <w:rPr>
          <w:rFonts w:ascii="Arial" w:eastAsia="Times New Roman" w:hAnsi="Arial" w:cs="Arial"/>
          <w:b/>
          <w:lang w:eastAsia="pl-PL"/>
        </w:rPr>
      </w:pPr>
      <w:r w:rsidRPr="0005456E">
        <w:rPr>
          <w:rFonts w:ascii="Arial" w:eastAsia="Times New Roman" w:hAnsi="Arial" w:cs="Arial"/>
          <w:b/>
          <w:lang w:eastAsia="pl-PL"/>
        </w:rPr>
        <w:t>SPECYFIKACJA ISTOTNYCH WARUNKÓW ZAMÓWIENIA</w:t>
      </w:r>
      <w:r w:rsidR="0037044F" w:rsidRPr="0005456E">
        <w:rPr>
          <w:rFonts w:ascii="Arial" w:eastAsia="Times New Roman" w:hAnsi="Arial" w:cs="Arial"/>
          <w:b/>
          <w:lang w:eastAsia="pl-PL"/>
        </w:rPr>
        <w:t xml:space="preserve"> </w:t>
      </w:r>
    </w:p>
    <w:p w:rsidR="00981B10" w:rsidRPr="0005456E" w:rsidRDefault="0037044F" w:rsidP="00981B10">
      <w:pPr>
        <w:spacing w:after="0"/>
        <w:jc w:val="center"/>
        <w:rPr>
          <w:rFonts w:ascii="Arial" w:eastAsia="Times New Roman" w:hAnsi="Arial" w:cs="Arial"/>
          <w:b/>
          <w:lang w:eastAsia="pl-PL"/>
        </w:rPr>
      </w:pPr>
      <w:r w:rsidRPr="0005456E">
        <w:rPr>
          <w:rFonts w:ascii="Arial" w:eastAsia="Times New Roman" w:hAnsi="Arial" w:cs="Arial"/>
          <w:b/>
          <w:lang w:eastAsia="pl-PL"/>
        </w:rPr>
        <w:t>– przetarg nieograniczony</w:t>
      </w:r>
    </w:p>
    <w:p w:rsidR="00173399" w:rsidRPr="0005456E" w:rsidRDefault="00173399" w:rsidP="00173399">
      <w:pPr>
        <w:spacing w:after="0"/>
        <w:jc w:val="center"/>
        <w:rPr>
          <w:rFonts w:ascii="Arial" w:hAnsi="Arial" w:cs="Arial"/>
          <w:b/>
        </w:rPr>
      </w:pPr>
    </w:p>
    <w:p w:rsidR="005C7C46" w:rsidRPr="0005456E" w:rsidRDefault="005C7C46" w:rsidP="005E37E9">
      <w:pPr>
        <w:tabs>
          <w:tab w:val="left" w:pos="3240"/>
        </w:tabs>
        <w:spacing w:after="0"/>
        <w:jc w:val="center"/>
        <w:rPr>
          <w:rFonts w:ascii="Arial" w:hAnsi="Arial" w:cs="Arial"/>
          <w:b/>
        </w:rPr>
      </w:pPr>
    </w:p>
    <w:p w:rsidR="00B317B1" w:rsidRPr="0005456E" w:rsidRDefault="009505F4" w:rsidP="0037044F">
      <w:pPr>
        <w:tabs>
          <w:tab w:val="left" w:pos="3240"/>
        </w:tabs>
        <w:spacing w:after="0" w:line="360" w:lineRule="auto"/>
        <w:jc w:val="center"/>
        <w:rPr>
          <w:rFonts w:ascii="Arial" w:hAnsi="Arial" w:cs="Arial"/>
          <w:b/>
          <w:i/>
        </w:rPr>
      </w:pPr>
      <w:r w:rsidRPr="0005456E">
        <w:rPr>
          <w:rFonts w:ascii="Arial" w:hAnsi="Arial" w:cs="Arial"/>
          <w:b/>
        </w:rPr>
        <w:t>„</w:t>
      </w:r>
      <w:r w:rsidR="00A25C53" w:rsidRPr="0005456E">
        <w:rPr>
          <w:rFonts w:ascii="Arial" w:hAnsi="Arial" w:cs="Arial"/>
          <w:b/>
          <w:i/>
        </w:rPr>
        <w:t>Zakup materiałów eksploatacyjnych do sprzętu drukującego na potrzeby jednostek i instytucji znajdujących się na zaopatrzeniu 25. WOG</w:t>
      </w:r>
      <w:r w:rsidRPr="0005456E">
        <w:rPr>
          <w:rFonts w:ascii="Arial" w:hAnsi="Arial" w:cs="Arial"/>
          <w:b/>
          <w:i/>
        </w:rPr>
        <w:t>”</w:t>
      </w:r>
    </w:p>
    <w:p w:rsidR="0037044F" w:rsidRPr="0005456E" w:rsidRDefault="0037044F" w:rsidP="005E37E9">
      <w:pPr>
        <w:tabs>
          <w:tab w:val="left" w:pos="3240"/>
        </w:tabs>
        <w:spacing w:after="0"/>
        <w:jc w:val="center"/>
        <w:rPr>
          <w:rFonts w:ascii="Arial" w:hAnsi="Arial" w:cs="Arial"/>
          <w:b/>
          <w:i/>
        </w:rPr>
      </w:pPr>
    </w:p>
    <w:p w:rsidR="0037044F" w:rsidRPr="0005456E" w:rsidRDefault="0037044F" w:rsidP="005E37E9">
      <w:pPr>
        <w:tabs>
          <w:tab w:val="left" w:pos="3240"/>
        </w:tabs>
        <w:spacing w:after="0"/>
        <w:jc w:val="center"/>
        <w:rPr>
          <w:rFonts w:ascii="Arial" w:hAnsi="Arial" w:cs="Arial"/>
          <w:b/>
          <w:i/>
        </w:rPr>
      </w:pPr>
    </w:p>
    <w:p w:rsidR="0037044F" w:rsidRPr="0005456E" w:rsidRDefault="0037044F" w:rsidP="005E37E9">
      <w:pPr>
        <w:tabs>
          <w:tab w:val="left" w:pos="3240"/>
        </w:tabs>
        <w:spacing w:after="0"/>
        <w:jc w:val="center"/>
        <w:rPr>
          <w:rFonts w:ascii="Arial" w:eastAsia="Times New Roman" w:hAnsi="Arial" w:cs="Arial"/>
          <w:bCs/>
          <w:u w:val="single"/>
          <w:lang w:eastAsia="pl-PL"/>
        </w:rPr>
      </w:pPr>
    </w:p>
    <w:p w:rsidR="009505F4" w:rsidRPr="0005456E" w:rsidRDefault="009505F4" w:rsidP="005C7C46">
      <w:pPr>
        <w:tabs>
          <w:tab w:val="left" w:pos="3240"/>
        </w:tabs>
        <w:spacing w:after="0"/>
        <w:jc w:val="center"/>
        <w:rPr>
          <w:rFonts w:ascii="Arial" w:eastAsia="Times New Roman" w:hAnsi="Arial" w:cs="Arial"/>
          <w:bCs/>
          <w:u w:val="single"/>
          <w:lang w:eastAsia="pl-PL"/>
        </w:rPr>
      </w:pPr>
    </w:p>
    <w:p w:rsidR="00EC6BCC" w:rsidRPr="0005456E" w:rsidRDefault="00D57A6A" w:rsidP="005C7C46">
      <w:pPr>
        <w:tabs>
          <w:tab w:val="left" w:pos="3240"/>
        </w:tabs>
        <w:spacing w:after="0"/>
        <w:jc w:val="center"/>
        <w:rPr>
          <w:rFonts w:ascii="Arial" w:eastAsia="Calibri" w:hAnsi="Arial" w:cs="Arial"/>
        </w:rPr>
      </w:pPr>
      <w:r w:rsidRPr="0005456E">
        <w:rPr>
          <w:rFonts w:ascii="Arial" w:eastAsia="Times New Roman" w:hAnsi="Arial" w:cs="Arial"/>
          <w:bCs/>
          <w:u w:val="single"/>
          <w:lang w:eastAsia="pl-PL"/>
        </w:rPr>
        <w:t>P</w:t>
      </w:r>
      <w:r w:rsidR="00981B10" w:rsidRPr="0005456E">
        <w:rPr>
          <w:rFonts w:ascii="Arial" w:eastAsia="Times New Roman" w:hAnsi="Arial" w:cs="Arial"/>
          <w:bCs/>
          <w:u w:val="single"/>
          <w:lang w:eastAsia="pl-PL"/>
        </w:rPr>
        <w:t>rzedmiot zamówienia wg Wspólnego Słownika Zamówień Publicznych</w:t>
      </w:r>
      <w:r w:rsidRPr="0005456E">
        <w:rPr>
          <w:rFonts w:ascii="Arial" w:eastAsia="Calibri" w:hAnsi="Arial" w:cs="Arial"/>
          <w:u w:val="single"/>
        </w:rPr>
        <w:t>:</w:t>
      </w:r>
    </w:p>
    <w:p w:rsidR="00AD32B1" w:rsidRPr="0005456E" w:rsidRDefault="00AD32B1" w:rsidP="00276AFE">
      <w:pPr>
        <w:widowControl w:val="0"/>
        <w:autoSpaceDE w:val="0"/>
        <w:autoSpaceDN w:val="0"/>
        <w:adjustRightInd w:val="0"/>
        <w:spacing w:after="0"/>
        <w:rPr>
          <w:rFonts w:ascii="Arial" w:eastAsia="Times New Roman" w:hAnsi="Arial" w:cs="Arial"/>
          <w:color w:val="000000"/>
          <w:lang w:eastAsia="pl-PL"/>
        </w:rPr>
      </w:pPr>
    </w:p>
    <w:p w:rsidR="005E37E9" w:rsidRPr="0005456E" w:rsidRDefault="005E37E9" w:rsidP="005E37E9">
      <w:pPr>
        <w:suppressAutoHyphens/>
        <w:spacing w:after="0" w:line="276" w:lineRule="auto"/>
        <w:jc w:val="center"/>
        <w:rPr>
          <w:rFonts w:ascii="Arial" w:eastAsia="Times New Roman" w:hAnsi="Arial" w:cs="Arial"/>
          <w:b/>
          <w:lang w:eastAsia="ar-SA"/>
        </w:rPr>
      </w:pPr>
      <w:r w:rsidRPr="0005456E">
        <w:rPr>
          <w:rFonts w:ascii="Arial" w:eastAsia="Times New Roman" w:hAnsi="Arial" w:cs="Arial"/>
          <w:b/>
          <w:lang w:eastAsia="ar-SA"/>
        </w:rPr>
        <w:t>(</w:t>
      </w:r>
      <w:r w:rsidRPr="0005456E">
        <w:rPr>
          <w:rFonts w:ascii="Arial" w:eastAsia="Times New Roman" w:hAnsi="Arial" w:cs="Arial"/>
          <w:b/>
          <w:lang w:eastAsia="pl-PL"/>
        </w:rPr>
        <w:t>KOD CPV:</w:t>
      </w:r>
      <w:r w:rsidR="005C7C46" w:rsidRPr="0005456E">
        <w:rPr>
          <w:rFonts w:ascii="Arial" w:eastAsia="Times New Roman" w:hAnsi="Arial" w:cs="Arial"/>
          <w:b/>
          <w:lang w:eastAsia="pl-PL"/>
        </w:rPr>
        <w:t xml:space="preserve"> </w:t>
      </w:r>
      <w:r w:rsidR="00B856D1" w:rsidRPr="0005456E">
        <w:rPr>
          <w:rFonts w:ascii="Arial" w:hAnsi="Arial" w:cs="Arial"/>
          <w:b/>
          <w:sz w:val="20"/>
          <w:szCs w:val="20"/>
        </w:rPr>
        <w:t>30125000-1</w:t>
      </w:r>
      <w:r w:rsidRPr="0005456E">
        <w:rPr>
          <w:rFonts w:ascii="Arial" w:eastAsia="Calibri" w:hAnsi="Arial" w:cs="Arial"/>
          <w:b/>
        </w:rPr>
        <w:t>)</w:t>
      </w:r>
    </w:p>
    <w:p w:rsidR="00276AFE" w:rsidRPr="0005456E" w:rsidRDefault="00276AFE" w:rsidP="00C45FB9">
      <w:pPr>
        <w:spacing w:after="0"/>
        <w:jc w:val="center"/>
        <w:rPr>
          <w:rFonts w:ascii="Arial" w:hAnsi="Arial" w:cs="Arial"/>
        </w:rPr>
      </w:pPr>
    </w:p>
    <w:p w:rsidR="0037044F" w:rsidRPr="0005456E" w:rsidRDefault="0037044F" w:rsidP="00DD7019">
      <w:pPr>
        <w:spacing w:after="0"/>
        <w:jc w:val="center"/>
        <w:rPr>
          <w:rFonts w:ascii="Arial" w:eastAsia="Times New Roman" w:hAnsi="Arial" w:cs="Arial"/>
          <w:lang w:eastAsia="pl-PL"/>
        </w:rPr>
      </w:pPr>
    </w:p>
    <w:p w:rsidR="0037044F" w:rsidRPr="0005456E" w:rsidRDefault="0037044F" w:rsidP="00DD7019">
      <w:pPr>
        <w:spacing w:after="0"/>
        <w:jc w:val="center"/>
        <w:rPr>
          <w:rFonts w:ascii="Arial" w:eastAsia="Times New Roman" w:hAnsi="Arial" w:cs="Arial"/>
          <w:lang w:eastAsia="pl-PL"/>
        </w:rPr>
      </w:pPr>
    </w:p>
    <w:p w:rsidR="00835FAC" w:rsidRDefault="0037044F" w:rsidP="0037044F">
      <w:pPr>
        <w:spacing w:after="0" w:line="360" w:lineRule="auto"/>
        <w:jc w:val="center"/>
        <w:rPr>
          <w:rFonts w:ascii="Arial" w:eastAsia="Times New Roman" w:hAnsi="Arial" w:cs="Arial"/>
          <w:lang w:eastAsia="pl-PL"/>
        </w:rPr>
      </w:pPr>
      <w:r w:rsidRPr="0005456E">
        <w:rPr>
          <w:rFonts w:ascii="Arial" w:eastAsia="Times New Roman" w:hAnsi="Arial" w:cs="Arial"/>
          <w:lang w:eastAsia="pl-PL"/>
        </w:rPr>
        <w:t xml:space="preserve">Ogłoszenie o zamówieniu zostało przekazane do publikacji w Dzienniku Urzędowym Unii Europejskiej (Dz. U. S), w dniu </w:t>
      </w:r>
      <w:r w:rsidR="00835FAC">
        <w:rPr>
          <w:rFonts w:ascii="Arial" w:eastAsia="Times New Roman" w:hAnsi="Arial" w:cs="Arial"/>
          <w:lang w:eastAsia="pl-PL"/>
        </w:rPr>
        <w:t>23.12.2020 r.</w:t>
      </w:r>
      <w:r w:rsidR="00954B63" w:rsidRPr="0005456E">
        <w:rPr>
          <w:rFonts w:ascii="Arial" w:eastAsia="Times New Roman" w:hAnsi="Arial" w:cs="Arial"/>
          <w:lang w:eastAsia="pl-PL"/>
        </w:rPr>
        <w:t xml:space="preserve"> </w:t>
      </w:r>
      <w:r w:rsidRPr="0005456E">
        <w:rPr>
          <w:rFonts w:ascii="Arial" w:eastAsia="Times New Roman" w:hAnsi="Arial" w:cs="Arial"/>
          <w:lang w:eastAsia="pl-PL"/>
        </w:rPr>
        <w:t xml:space="preserve">i zostało opublikowane </w:t>
      </w:r>
    </w:p>
    <w:p w:rsidR="00835FAC" w:rsidRDefault="0037044F" w:rsidP="0037044F">
      <w:pPr>
        <w:spacing w:after="0" w:line="360" w:lineRule="auto"/>
        <w:jc w:val="center"/>
        <w:rPr>
          <w:rFonts w:ascii="Arial" w:eastAsia="Times New Roman" w:hAnsi="Arial" w:cs="Arial"/>
          <w:lang w:eastAsia="pl-PL"/>
        </w:rPr>
      </w:pPr>
      <w:r w:rsidRPr="0005456E">
        <w:rPr>
          <w:rFonts w:ascii="Arial" w:eastAsia="Times New Roman" w:hAnsi="Arial" w:cs="Arial"/>
          <w:lang w:eastAsia="pl-PL"/>
        </w:rPr>
        <w:t xml:space="preserve">w Dzienniku Urzędowym Unii Europejskiej (Dz. U. S) w dniu </w:t>
      </w:r>
      <w:r w:rsidR="00835FAC">
        <w:rPr>
          <w:rFonts w:ascii="Arial" w:eastAsia="Times New Roman" w:hAnsi="Arial" w:cs="Arial"/>
          <w:lang w:eastAsia="pl-PL"/>
        </w:rPr>
        <w:t>28.12.2020 r.</w:t>
      </w:r>
      <w:r w:rsidR="00954B63" w:rsidRPr="0005456E">
        <w:rPr>
          <w:rFonts w:ascii="Arial" w:eastAsia="Times New Roman" w:hAnsi="Arial" w:cs="Arial"/>
          <w:lang w:eastAsia="pl-PL"/>
        </w:rPr>
        <w:t xml:space="preserve"> </w:t>
      </w:r>
      <w:r w:rsidRPr="0005456E">
        <w:rPr>
          <w:rFonts w:ascii="Arial" w:eastAsia="Times New Roman" w:hAnsi="Arial" w:cs="Arial"/>
          <w:lang w:eastAsia="pl-PL"/>
        </w:rPr>
        <w:t xml:space="preserve"> </w:t>
      </w:r>
    </w:p>
    <w:p w:rsidR="00C71AB0" w:rsidRPr="0005456E" w:rsidRDefault="0037044F" w:rsidP="0037044F">
      <w:pPr>
        <w:spacing w:after="0" w:line="360" w:lineRule="auto"/>
        <w:jc w:val="center"/>
        <w:rPr>
          <w:rFonts w:ascii="Arial" w:eastAsia="Times New Roman" w:hAnsi="Arial" w:cs="Arial"/>
          <w:b/>
          <w:lang w:eastAsia="pl-PL"/>
        </w:rPr>
      </w:pPr>
      <w:r w:rsidRPr="0005456E">
        <w:rPr>
          <w:rFonts w:ascii="Arial" w:eastAsia="Times New Roman" w:hAnsi="Arial" w:cs="Arial"/>
          <w:lang w:eastAsia="pl-PL"/>
        </w:rPr>
        <w:t xml:space="preserve">pod numerem </w:t>
      </w:r>
      <w:r w:rsidR="00835FAC">
        <w:rPr>
          <w:rFonts w:ascii="Arial" w:eastAsia="Times New Roman" w:hAnsi="Arial" w:cs="Arial"/>
          <w:lang w:eastAsia="pl-PL"/>
        </w:rPr>
        <w:t>2020/S 252-635340</w:t>
      </w:r>
    </w:p>
    <w:p w:rsidR="00287DEC" w:rsidRPr="0005456E" w:rsidRDefault="00287DEC" w:rsidP="00C45FB9">
      <w:pPr>
        <w:spacing w:after="0"/>
        <w:rPr>
          <w:rFonts w:ascii="Arial" w:eastAsia="Times New Roman" w:hAnsi="Arial" w:cs="Arial"/>
          <w:b/>
          <w:lang w:eastAsia="pl-PL"/>
        </w:rPr>
      </w:pPr>
    </w:p>
    <w:p w:rsidR="000D04CC" w:rsidRPr="0005456E" w:rsidRDefault="000D04CC" w:rsidP="008B161B">
      <w:pPr>
        <w:spacing w:after="0"/>
        <w:ind w:left="3540"/>
        <w:jc w:val="center"/>
        <w:rPr>
          <w:rFonts w:ascii="Arial" w:eastAsia="Times New Roman" w:hAnsi="Arial" w:cs="Arial"/>
          <w:b/>
          <w:lang w:eastAsia="pl-PL"/>
        </w:rPr>
      </w:pPr>
    </w:p>
    <w:p w:rsidR="000244ED" w:rsidRPr="0005456E" w:rsidRDefault="000244ED" w:rsidP="008B161B">
      <w:pPr>
        <w:spacing w:after="0"/>
        <w:ind w:left="3540"/>
        <w:jc w:val="center"/>
        <w:rPr>
          <w:rFonts w:ascii="Arial" w:eastAsia="Times New Roman" w:hAnsi="Arial" w:cs="Arial"/>
          <w:b/>
          <w:lang w:eastAsia="pl-PL"/>
        </w:rPr>
      </w:pPr>
    </w:p>
    <w:p w:rsidR="00C71AB0" w:rsidRPr="0005456E" w:rsidRDefault="00C71AB0" w:rsidP="00627C04">
      <w:pPr>
        <w:spacing w:after="0"/>
        <w:ind w:left="3924"/>
        <w:jc w:val="center"/>
        <w:rPr>
          <w:rFonts w:ascii="Arial" w:eastAsia="Times New Roman" w:hAnsi="Arial" w:cs="Arial"/>
          <w:b/>
          <w:lang w:eastAsia="pl-PL"/>
        </w:rPr>
      </w:pPr>
    </w:p>
    <w:p w:rsidR="00C71AB0" w:rsidRPr="0005456E" w:rsidRDefault="00C71AB0" w:rsidP="00627C04">
      <w:pPr>
        <w:spacing w:after="0"/>
        <w:ind w:left="3924"/>
        <w:jc w:val="center"/>
        <w:rPr>
          <w:rFonts w:ascii="Arial" w:eastAsia="Times New Roman" w:hAnsi="Arial" w:cs="Arial"/>
          <w:b/>
          <w:lang w:eastAsia="pl-PL"/>
        </w:rPr>
      </w:pPr>
    </w:p>
    <w:p w:rsidR="00C71AB0" w:rsidRPr="0005456E" w:rsidRDefault="00C71AB0" w:rsidP="00627C04">
      <w:pPr>
        <w:spacing w:after="0"/>
        <w:ind w:left="3924"/>
        <w:jc w:val="center"/>
        <w:rPr>
          <w:rFonts w:ascii="Arial" w:eastAsia="Times New Roman" w:hAnsi="Arial" w:cs="Arial"/>
          <w:b/>
          <w:lang w:eastAsia="pl-PL"/>
        </w:rPr>
      </w:pPr>
    </w:p>
    <w:p w:rsidR="00C71AB0" w:rsidRPr="0005456E" w:rsidRDefault="00C71AB0" w:rsidP="00627C04">
      <w:pPr>
        <w:spacing w:after="0"/>
        <w:ind w:left="3924"/>
        <w:jc w:val="center"/>
        <w:rPr>
          <w:rFonts w:ascii="Arial" w:eastAsia="Times New Roman" w:hAnsi="Arial" w:cs="Arial"/>
          <w:b/>
          <w:lang w:eastAsia="pl-PL"/>
        </w:rPr>
      </w:pPr>
    </w:p>
    <w:p w:rsidR="00173399" w:rsidRPr="0005456E" w:rsidRDefault="00173399" w:rsidP="00627C04">
      <w:pPr>
        <w:spacing w:after="0"/>
        <w:ind w:left="3924"/>
        <w:jc w:val="center"/>
        <w:rPr>
          <w:rFonts w:ascii="Arial" w:eastAsia="Times New Roman" w:hAnsi="Arial" w:cs="Arial"/>
          <w:b/>
          <w:lang w:eastAsia="pl-PL"/>
        </w:rPr>
      </w:pPr>
    </w:p>
    <w:p w:rsidR="00954B63" w:rsidRPr="0005456E" w:rsidRDefault="00954B63" w:rsidP="00954B63">
      <w:pPr>
        <w:spacing w:after="0" w:line="276" w:lineRule="auto"/>
        <w:ind w:left="3540"/>
        <w:jc w:val="center"/>
        <w:rPr>
          <w:rFonts w:ascii="Arial" w:eastAsia="Times New Roman" w:hAnsi="Arial" w:cs="Arial"/>
          <w:b/>
          <w:sz w:val="24"/>
          <w:szCs w:val="24"/>
          <w:lang w:eastAsia="pl-PL"/>
        </w:rPr>
      </w:pPr>
      <w:r w:rsidRPr="0005456E">
        <w:rPr>
          <w:rFonts w:ascii="Arial" w:eastAsia="Times New Roman" w:hAnsi="Arial" w:cs="Arial"/>
          <w:b/>
          <w:sz w:val="24"/>
          <w:szCs w:val="24"/>
          <w:lang w:eastAsia="pl-PL"/>
        </w:rPr>
        <w:t>KOMENDANT</w:t>
      </w:r>
    </w:p>
    <w:p w:rsidR="00954B63" w:rsidRPr="0005456E" w:rsidRDefault="00954B63" w:rsidP="00954B63">
      <w:pPr>
        <w:spacing w:after="0" w:line="276" w:lineRule="auto"/>
        <w:ind w:left="3540"/>
        <w:jc w:val="center"/>
        <w:rPr>
          <w:rFonts w:ascii="Arial" w:eastAsia="Times New Roman" w:hAnsi="Arial" w:cs="Arial"/>
          <w:b/>
          <w:lang w:eastAsia="pl-PL"/>
        </w:rPr>
      </w:pPr>
      <w:r w:rsidRPr="0005456E">
        <w:rPr>
          <w:rFonts w:ascii="Arial" w:eastAsia="Times New Roman" w:hAnsi="Arial" w:cs="Arial"/>
          <w:b/>
          <w:lang w:eastAsia="pl-PL"/>
        </w:rPr>
        <w:t>25 WOJSKOWEGO ODDZIAŁU GOSPODARCZEGO</w:t>
      </w:r>
    </w:p>
    <w:p w:rsidR="00954B63" w:rsidRPr="0005456E" w:rsidRDefault="00954B63" w:rsidP="00954B63">
      <w:pPr>
        <w:spacing w:after="0" w:line="276" w:lineRule="auto"/>
        <w:ind w:left="12036" w:firstLine="708"/>
        <w:jc w:val="center"/>
        <w:rPr>
          <w:rFonts w:ascii="Arial" w:eastAsia="Times New Roman" w:hAnsi="Arial" w:cs="Arial"/>
          <w:b/>
          <w:sz w:val="24"/>
          <w:szCs w:val="24"/>
          <w:lang w:eastAsia="pl-PL"/>
        </w:rPr>
      </w:pPr>
    </w:p>
    <w:p w:rsidR="00954B63" w:rsidRPr="0005456E" w:rsidRDefault="00954B63" w:rsidP="00954B63">
      <w:pPr>
        <w:spacing w:after="0" w:line="276" w:lineRule="auto"/>
        <w:ind w:left="12036" w:firstLine="708"/>
        <w:jc w:val="center"/>
        <w:rPr>
          <w:rFonts w:ascii="Arial" w:eastAsia="Times New Roman" w:hAnsi="Arial" w:cs="Arial"/>
          <w:b/>
          <w:sz w:val="24"/>
          <w:szCs w:val="24"/>
          <w:lang w:eastAsia="pl-PL"/>
        </w:rPr>
      </w:pPr>
    </w:p>
    <w:p w:rsidR="00173399" w:rsidRPr="0005456E" w:rsidRDefault="008B39DB" w:rsidP="00954B63">
      <w:pPr>
        <w:spacing w:after="0"/>
        <w:ind w:left="3924"/>
        <w:jc w:val="center"/>
        <w:rPr>
          <w:rFonts w:ascii="Arial" w:eastAsia="Times New Roman" w:hAnsi="Arial" w:cs="Arial"/>
          <w:b/>
          <w:lang w:eastAsia="pl-PL"/>
        </w:rPr>
      </w:pPr>
      <w:r>
        <w:rPr>
          <w:rFonts w:ascii="Arial" w:hAnsi="Arial" w:cs="Arial"/>
          <w:b/>
          <w:sz w:val="24"/>
        </w:rPr>
        <w:t>/-/</w:t>
      </w:r>
      <w:r w:rsidR="00954B63" w:rsidRPr="0005456E">
        <w:rPr>
          <w:rFonts w:ascii="Arial" w:hAnsi="Arial" w:cs="Arial"/>
          <w:b/>
          <w:sz w:val="24"/>
        </w:rPr>
        <w:t>ppłk Krzysztof LENKIEWICZ</w:t>
      </w:r>
    </w:p>
    <w:p w:rsidR="00AF5B7A" w:rsidRPr="0005456E" w:rsidRDefault="00AF5B7A" w:rsidP="00627C04">
      <w:pPr>
        <w:spacing w:after="0"/>
        <w:ind w:left="3924"/>
        <w:jc w:val="center"/>
        <w:rPr>
          <w:rFonts w:ascii="Arial" w:eastAsia="Times New Roman" w:hAnsi="Arial" w:cs="Arial"/>
          <w:b/>
          <w:lang w:eastAsia="pl-PL"/>
        </w:rPr>
      </w:pPr>
    </w:p>
    <w:p w:rsidR="00EF1F43" w:rsidRPr="0005456E" w:rsidRDefault="00EF1F43" w:rsidP="00627C04">
      <w:pPr>
        <w:spacing w:after="0"/>
        <w:ind w:left="3924"/>
        <w:jc w:val="center"/>
        <w:rPr>
          <w:rFonts w:ascii="Arial" w:eastAsia="Times New Roman" w:hAnsi="Arial" w:cs="Arial"/>
          <w:b/>
          <w:lang w:eastAsia="pl-PL"/>
        </w:rPr>
      </w:pPr>
    </w:p>
    <w:p w:rsidR="00EF1F43" w:rsidRPr="0005456E" w:rsidRDefault="00EF1F43" w:rsidP="00627C04">
      <w:pPr>
        <w:spacing w:after="0"/>
        <w:ind w:left="3924"/>
        <w:jc w:val="center"/>
        <w:rPr>
          <w:rFonts w:ascii="Arial" w:eastAsia="Times New Roman" w:hAnsi="Arial" w:cs="Arial"/>
          <w:b/>
          <w:lang w:eastAsia="pl-PL"/>
        </w:rPr>
      </w:pPr>
    </w:p>
    <w:p w:rsidR="00EF1F43" w:rsidRPr="0005456E" w:rsidRDefault="00EF1F43" w:rsidP="00627C04">
      <w:pPr>
        <w:spacing w:after="0"/>
        <w:ind w:left="3924"/>
        <w:jc w:val="center"/>
        <w:rPr>
          <w:rFonts w:ascii="Arial" w:eastAsia="Times New Roman" w:hAnsi="Arial" w:cs="Arial"/>
          <w:b/>
          <w:lang w:eastAsia="pl-PL"/>
        </w:rPr>
      </w:pPr>
    </w:p>
    <w:p w:rsidR="00BC4666" w:rsidRPr="0005456E" w:rsidRDefault="00BC4666" w:rsidP="00627C04">
      <w:pPr>
        <w:spacing w:after="0"/>
        <w:ind w:left="3924"/>
        <w:jc w:val="center"/>
        <w:rPr>
          <w:rFonts w:ascii="Arial" w:eastAsia="Times New Roman" w:hAnsi="Arial" w:cs="Arial"/>
          <w:b/>
          <w:lang w:eastAsia="pl-PL"/>
        </w:rPr>
      </w:pPr>
    </w:p>
    <w:p w:rsidR="00BC4666" w:rsidRPr="0005456E" w:rsidRDefault="00BC4666" w:rsidP="00627C04">
      <w:pPr>
        <w:spacing w:after="0"/>
        <w:ind w:left="3924"/>
        <w:jc w:val="center"/>
        <w:rPr>
          <w:rFonts w:ascii="Arial" w:eastAsia="Times New Roman" w:hAnsi="Arial" w:cs="Arial"/>
          <w:b/>
          <w:lang w:eastAsia="pl-PL"/>
        </w:rPr>
      </w:pPr>
    </w:p>
    <w:p w:rsidR="001F674F" w:rsidRPr="0005456E" w:rsidRDefault="001F674F" w:rsidP="00627C04">
      <w:pPr>
        <w:spacing w:after="0"/>
        <w:ind w:left="3924"/>
        <w:jc w:val="center"/>
        <w:rPr>
          <w:rFonts w:ascii="Arial" w:eastAsia="Times New Roman" w:hAnsi="Arial" w:cs="Arial"/>
          <w:b/>
          <w:lang w:eastAsia="pl-PL"/>
        </w:rPr>
      </w:pPr>
      <w:bookmarkStart w:id="0" w:name="_GoBack"/>
      <w:bookmarkEnd w:id="0"/>
    </w:p>
    <w:p w:rsidR="001F674F" w:rsidRPr="0005456E" w:rsidRDefault="001F674F" w:rsidP="0037044F">
      <w:pPr>
        <w:spacing w:after="0"/>
        <w:ind w:left="3924"/>
        <w:rPr>
          <w:rFonts w:ascii="Arial" w:eastAsia="Times New Roman" w:hAnsi="Arial" w:cs="Arial"/>
          <w:b/>
          <w:lang w:eastAsia="pl-PL"/>
        </w:rPr>
      </w:pPr>
    </w:p>
    <w:p w:rsidR="0037044F" w:rsidRPr="0005456E" w:rsidRDefault="0037044F" w:rsidP="0037044F">
      <w:pPr>
        <w:spacing w:after="0"/>
        <w:ind w:left="3924"/>
        <w:rPr>
          <w:rFonts w:ascii="Arial" w:eastAsia="Times New Roman" w:hAnsi="Arial" w:cs="Arial"/>
          <w:b/>
          <w:lang w:eastAsia="pl-PL"/>
        </w:rPr>
      </w:pPr>
    </w:p>
    <w:p w:rsidR="0037044F" w:rsidRPr="0005456E" w:rsidRDefault="0037044F" w:rsidP="0037044F">
      <w:pPr>
        <w:spacing w:after="0"/>
        <w:ind w:left="3924"/>
        <w:rPr>
          <w:rFonts w:ascii="Arial" w:eastAsia="Times New Roman" w:hAnsi="Arial" w:cs="Arial"/>
          <w:b/>
          <w:lang w:eastAsia="pl-PL"/>
        </w:rPr>
      </w:pPr>
    </w:p>
    <w:p w:rsidR="0037044F" w:rsidRPr="0005456E" w:rsidRDefault="0037044F" w:rsidP="0037044F">
      <w:pPr>
        <w:spacing w:after="0"/>
        <w:ind w:left="3924"/>
        <w:rPr>
          <w:rFonts w:ascii="Arial" w:eastAsia="Times New Roman" w:hAnsi="Arial" w:cs="Arial"/>
          <w:b/>
          <w:lang w:eastAsia="pl-PL"/>
        </w:rPr>
      </w:pPr>
    </w:p>
    <w:p w:rsidR="00570A3F" w:rsidRPr="0005456E" w:rsidRDefault="00570A3F" w:rsidP="00627C04">
      <w:pPr>
        <w:spacing w:after="0"/>
        <w:ind w:left="3924"/>
        <w:jc w:val="center"/>
        <w:rPr>
          <w:rFonts w:ascii="Arial" w:eastAsia="Times New Roman" w:hAnsi="Arial" w:cs="Arial"/>
          <w:b/>
          <w:lang w:eastAsia="pl-PL"/>
        </w:rPr>
      </w:pPr>
    </w:p>
    <w:p w:rsidR="00570A3F" w:rsidRPr="0005456E" w:rsidRDefault="00570A3F" w:rsidP="00627C04">
      <w:pPr>
        <w:spacing w:after="0"/>
        <w:ind w:left="3924"/>
        <w:jc w:val="center"/>
        <w:rPr>
          <w:rFonts w:ascii="Arial" w:eastAsia="Times New Roman" w:hAnsi="Arial" w:cs="Arial"/>
          <w:b/>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92"/>
      </w:tblGrid>
      <w:tr w:rsidR="00F83B7C" w:rsidRPr="0005456E" w:rsidTr="001F674F">
        <w:trPr>
          <w:trHeight w:val="383"/>
        </w:trPr>
        <w:tc>
          <w:tcPr>
            <w:tcW w:w="8892" w:type="dxa"/>
          </w:tcPr>
          <w:p w:rsidR="00F83B7C" w:rsidRPr="0005456E" w:rsidRDefault="00B856D1" w:rsidP="0072688C">
            <w:pPr>
              <w:numPr>
                <w:ilvl w:val="0"/>
                <w:numId w:val="1"/>
              </w:numPr>
              <w:spacing w:line="276" w:lineRule="auto"/>
              <w:ind w:left="426" w:hanging="250"/>
              <w:jc w:val="center"/>
              <w:rPr>
                <w:rFonts w:ascii="Arial" w:eastAsia="Calibri" w:hAnsi="Arial" w:cs="Arial"/>
                <w:b/>
              </w:rPr>
            </w:pPr>
            <w:r w:rsidRPr="0005456E">
              <w:rPr>
                <w:rFonts w:ascii="Arial" w:eastAsia="Calibri" w:hAnsi="Arial" w:cs="Arial"/>
                <w:b/>
              </w:rPr>
              <w:t>WPROWADZENIE</w:t>
            </w:r>
          </w:p>
        </w:tc>
      </w:tr>
    </w:tbl>
    <w:p w:rsidR="001A6EE8" w:rsidRPr="0005456E" w:rsidRDefault="00A861EA" w:rsidP="00082D5F">
      <w:pPr>
        <w:pStyle w:val="Akapitzlist"/>
        <w:numPr>
          <w:ilvl w:val="0"/>
          <w:numId w:val="8"/>
        </w:numPr>
        <w:tabs>
          <w:tab w:val="left" w:pos="7513"/>
        </w:tabs>
        <w:spacing w:after="0"/>
        <w:ind w:left="284" w:hanging="284"/>
        <w:jc w:val="both"/>
        <w:rPr>
          <w:rFonts w:ascii="Arial" w:eastAsia="Times New Roman" w:hAnsi="Arial" w:cs="Arial"/>
          <w:lang w:eastAsia="pl-PL"/>
        </w:rPr>
      </w:pPr>
      <w:r w:rsidRPr="0005456E">
        <w:rPr>
          <w:rFonts w:ascii="Arial" w:eastAsia="Times New Roman" w:hAnsi="Arial" w:cs="Arial"/>
          <w:lang w:eastAsia="pl-PL"/>
        </w:rPr>
        <w:t>Postępowanie o udzielenie zamówienia przedmiotowego zamówienia publicznego prowadzone jest w trybie przetargu nieograniczonego o wartości powyżej kwoty określonej na podstawie art. 11 ust. 8 ustawy z dnia 29  stycznia 2004 r Prawo zamówień publicznych, zw. dalej ustawą Pzp.</w:t>
      </w:r>
    </w:p>
    <w:p w:rsidR="00A861EA" w:rsidRPr="0005456E" w:rsidRDefault="00A861EA" w:rsidP="00082D5F">
      <w:pPr>
        <w:pStyle w:val="Akapitzlist"/>
        <w:numPr>
          <w:ilvl w:val="0"/>
          <w:numId w:val="8"/>
        </w:numPr>
        <w:tabs>
          <w:tab w:val="left" w:pos="7513"/>
        </w:tabs>
        <w:spacing w:after="0"/>
        <w:ind w:left="284" w:hanging="284"/>
        <w:jc w:val="both"/>
        <w:rPr>
          <w:rFonts w:ascii="Arial" w:eastAsia="Times New Roman" w:hAnsi="Arial" w:cs="Arial"/>
          <w:lang w:eastAsia="pl-PL"/>
        </w:rPr>
      </w:pPr>
      <w:r w:rsidRPr="0005456E">
        <w:rPr>
          <w:rFonts w:ascii="Arial" w:eastAsia="Times New Roman" w:hAnsi="Arial" w:cs="Arial"/>
          <w:lang w:eastAsia="pl-PL"/>
        </w:rPr>
        <w:t>Podstawa prawna udzielenia przedmiotowego zamówienia publicznego: art. 10 ust. 1 oraz art. 39-46 ustawy Pzp.</w:t>
      </w:r>
    </w:p>
    <w:p w:rsidR="00A861EA" w:rsidRPr="0005456E" w:rsidRDefault="00A861EA" w:rsidP="00082D5F">
      <w:pPr>
        <w:pStyle w:val="Akapitzlist"/>
        <w:numPr>
          <w:ilvl w:val="0"/>
          <w:numId w:val="8"/>
        </w:numPr>
        <w:tabs>
          <w:tab w:val="left" w:pos="7513"/>
        </w:tabs>
        <w:spacing w:after="0"/>
        <w:ind w:left="284" w:hanging="284"/>
        <w:jc w:val="both"/>
        <w:rPr>
          <w:rFonts w:ascii="Arial" w:eastAsia="Times New Roman" w:hAnsi="Arial" w:cs="Arial"/>
          <w:lang w:eastAsia="pl-PL"/>
        </w:rPr>
      </w:pPr>
      <w:r w:rsidRPr="0005456E">
        <w:rPr>
          <w:rFonts w:ascii="Arial" w:eastAsia="Times New Roman" w:hAnsi="Arial" w:cs="Arial"/>
          <w:lang w:eastAsia="pl-PL"/>
        </w:rPr>
        <w:t xml:space="preserve">Podstawa prawna opracowania niniejszej specyfikacji istotnych warunków zamówienia, zw. dalej </w:t>
      </w:r>
      <w:r w:rsidRPr="0005456E">
        <w:rPr>
          <w:rFonts w:ascii="Arial" w:eastAsia="Times New Roman" w:hAnsi="Arial" w:cs="Arial"/>
          <w:b/>
          <w:lang w:eastAsia="pl-PL"/>
        </w:rPr>
        <w:t>SIWZ:</w:t>
      </w:r>
    </w:p>
    <w:p w:rsidR="00A861EA" w:rsidRPr="0005456E" w:rsidRDefault="00A861EA" w:rsidP="00082D5F">
      <w:pPr>
        <w:pStyle w:val="Akapitzlist"/>
        <w:numPr>
          <w:ilvl w:val="0"/>
          <w:numId w:val="9"/>
        </w:numPr>
        <w:tabs>
          <w:tab w:val="left" w:pos="7513"/>
        </w:tabs>
        <w:spacing w:after="0"/>
        <w:jc w:val="both"/>
        <w:rPr>
          <w:rFonts w:ascii="Arial" w:eastAsia="Times New Roman" w:hAnsi="Arial" w:cs="Arial"/>
          <w:lang w:eastAsia="pl-PL"/>
        </w:rPr>
      </w:pPr>
      <w:r w:rsidRPr="0005456E">
        <w:rPr>
          <w:rFonts w:ascii="Arial" w:eastAsia="Times New Roman" w:hAnsi="Arial" w:cs="Arial"/>
          <w:lang w:eastAsia="pl-PL"/>
        </w:rPr>
        <w:t>Ustawa z dnia 29 stycznia 2004 r. Prawo zamówień publicznych</w:t>
      </w:r>
    </w:p>
    <w:p w:rsidR="00A861EA" w:rsidRPr="0005456E" w:rsidRDefault="00A861EA" w:rsidP="00082D5F">
      <w:pPr>
        <w:pStyle w:val="Akapitzlist"/>
        <w:numPr>
          <w:ilvl w:val="0"/>
          <w:numId w:val="9"/>
        </w:numPr>
        <w:tabs>
          <w:tab w:val="left" w:pos="7513"/>
        </w:tabs>
        <w:spacing w:after="0"/>
        <w:jc w:val="both"/>
        <w:rPr>
          <w:rFonts w:ascii="Arial" w:eastAsia="Times New Roman" w:hAnsi="Arial" w:cs="Arial"/>
          <w:lang w:eastAsia="pl-PL"/>
        </w:rPr>
      </w:pPr>
      <w:r w:rsidRPr="0005456E">
        <w:rPr>
          <w:rFonts w:ascii="Arial" w:eastAsia="Times New Roman" w:hAnsi="Arial" w:cs="Arial"/>
          <w:lang w:eastAsia="pl-PL"/>
        </w:rPr>
        <w:t xml:space="preserve">Rozporządzenie Ministra Rozwoju z dnia 26 lipca 2016 r.  w sprawie rodzajów dokumentów, jakich może żądać zamawiający od wykonawcy w postępowaniu </w:t>
      </w:r>
      <w:r w:rsidRPr="0005456E">
        <w:rPr>
          <w:rFonts w:ascii="Arial" w:eastAsia="Times New Roman" w:hAnsi="Arial" w:cs="Arial"/>
          <w:lang w:eastAsia="pl-PL"/>
        </w:rPr>
        <w:br/>
        <w:t>o udzielenie zamówienia</w:t>
      </w:r>
    </w:p>
    <w:p w:rsidR="00A861EA" w:rsidRPr="0005456E" w:rsidRDefault="00A861EA" w:rsidP="00082D5F">
      <w:pPr>
        <w:pStyle w:val="Akapitzlist"/>
        <w:numPr>
          <w:ilvl w:val="0"/>
          <w:numId w:val="9"/>
        </w:numPr>
        <w:tabs>
          <w:tab w:val="left" w:pos="7513"/>
        </w:tabs>
        <w:spacing w:after="0"/>
        <w:jc w:val="both"/>
        <w:rPr>
          <w:rFonts w:ascii="Arial" w:eastAsia="Times New Roman" w:hAnsi="Arial" w:cs="Arial"/>
          <w:lang w:eastAsia="pl-PL"/>
        </w:rPr>
      </w:pPr>
      <w:r w:rsidRPr="0005456E">
        <w:rPr>
          <w:rFonts w:ascii="Arial" w:eastAsia="Times New Roman" w:hAnsi="Arial" w:cs="Arial"/>
          <w:lang w:eastAsia="pl-PL"/>
        </w:rPr>
        <w:t>Rozporządzenie Ministra Rozwoju z dnia 16 grudnia 2019 r. w sprawie kwot wartości zamówień oraz konkursów, od którego uzależniony jest obowiązek przekazywania ogłoszeń Urzędowi Publikacji Unii Europejskiej</w:t>
      </w:r>
    </w:p>
    <w:p w:rsidR="00A861EA" w:rsidRPr="0005456E" w:rsidRDefault="00A861EA" w:rsidP="00082D5F">
      <w:pPr>
        <w:pStyle w:val="Akapitzlist"/>
        <w:numPr>
          <w:ilvl w:val="0"/>
          <w:numId w:val="9"/>
        </w:numPr>
        <w:tabs>
          <w:tab w:val="left" w:pos="7513"/>
        </w:tabs>
        <w:spacing w:after="0"/>
        <w:jc w:val="both"/>
        <w:rPr>
          <w:rFonts w:ascii="Arial" w:eastAsia="Times New Roman" w:hAnsi="Arial" w:cs="Arial"/>
          <w:lang w:eastAsia="pl-PL"/>
        </w:rPr>
      </w:pPr>
      <w:r w:rsidRPr="0005456E">
        <w:rPr>
          <w:rFonts w:ascii="Arial" w:eastAsia="Times New Roman" w:hAnsi="Arial" w:cs="Arial"/>
          <w:lang w:eastAsia="pl-PL"/>
        </w:rPr>
        <w:t>Rozporządzenie Prezesa rady Ministrów z dnia 18 grudnia 2019 r. w sprawie średniego kursu złotego w stosunku do euro stanowiącego podstawę</w:t>
      </w:r>
      <w:r w:rsidR="0055341B" w:rsidRPr="0005456E">
        <w:rPr>
          <w:rFonts w:ascii="Arial" w:eastAsia="Times New Roman" w:hAnsi="Arial" w:cs="Arial"/>
          <w:lang w:eastAsia="pl-PL"/>
        </w:rPr>
        <w:t xml:space="preserve"> przeliczania wartości zamówień publicznych</w:t>
      </w:r>
    </w:p>
    <w:p w:rsidR="0055341B" w:rsidRPr="0005456E" w:rsidRDefault="0055341B" w:rsidP="00082D5F">
      <w:pPr>
        <w:pStyle w:val="Akapitzlist"/>
        <w:numPr>
          <w:ilvl w:val="0"/>
          <w:numId w:val="8"/>
        </w:numPr>
        <w:tabs>
          <w:tab w:val="left" w:pos="7513"/>
        </w:tabs>
        <w:spacing w:after="0"/>
        <w:ind w:left="284" w:hanging="284"/>
        <w:jc w:val="both"/>
        <w:rPr>
          <w:rFonts w:ascii="Arial" w:eastAsia="Times New Roman" w:hAnsi="Arial" w:cs="Arial"/>
          <w:lang w:eastAsia="pl-PL"/>
        </w:rPr>
      </w:pPr>
      <w:r w:rsidRPr="0005456E">
        <w:rPr>
          <w:rFonts w:ascii="Arial" w:eastAsia="Times New Roman" w:hAnsi="Arial" w:cs="Arial"/>
          <w:lang w:eastAsia="pl-PL"/>
        </w:rPr>
        <w:t>Do czynności podejmowanych przez zamawiającego i Wykonawców w postępowaniu o udzielenie zamówienia publicznego stosuje się przepisy ustawy Pzp, a w  sprawach nieuregulowanych jej przepisami, ustawy z dnia 23 kwietnia 1964 r. kodeks Cywilny.</w:t>
      </w:r>
    </w:p>
    <w:p w:rsidR="0055341B" w:rsidRPr="0005456E" w:rsidRDefault="0055341B" w:rsidP="00082D5F">
      <w:pPr>
        <w:pStyle w:val="Akapitzlist"/>
        <w:numPr>
          <w:ilvl w:val="0"/>
          <w:numId w:val="8"/>
        </w:numPr>
        <w:tabs>
          <w:tab w:val="left" w:pos="7513"/>
        </w:tabs>
        <w:spacing w:after="0"/>
        <w:ind w:left="284" w:hanging="284"/>
        <w:jc w:val="both"/>
        <w:rPr>
          <w:rFonts w:ascii="Arial" w:eastAsia="Times New Roman" w:hAnsi="Arial" w:cs="Arial"/>
          <w:lang w:eastAsia="pl-PL"/>
        </w:rPr>
      </w:pPr>
      <w:r w:rsidRPr="0005456E">
        <w:rPr>
          <w:rFonts w:ascii="Arial" w:eastAsia="Times New Roman" w:hAnsi="Arial" w:cs="Arial"/>
          <w:lang w:eastAsia="pl-PL"/>
        </w:rPr>
        <w:t>Postępowanie prowadzone jest w języku polskim.</w:t>
      </w:r>
    </w:p>
    <w:tbl>
      <w:tblPr>
        <w:tblStyle w:val="Tabela-Siatka"/>
        <w:tblW w:w="0" w:type="auto"/>
        <w:tblLook w:val="04A0" w:firstRow="1" w:lastRow="0" w:firstColumn="1" w:lastColumn="0" w:noHBand="0" w:noVBand="1"/>
      </w:tblPr>
      <w:tblGrid>
        <w:gridCol w:w="9062"/>
      </w:tblGrid>
      <w:tr w:rsidR="00B856D1" w:rsidRPr="0005456E" w:rsidTr="00B856D1">
        <w:tc>
          <w:tcPr>
            <w:tcW w:w="9062" w:type="dxa"/>
          </w:tcPr>
          <w:p w:rsidR="00B856D1" w:rsidRPr="0005456E" w:rsidRDefault="00B856D1" w:rsidP="00B856D1">
            <w:pPr>
              <w:spacing w:line="276" w:lineRule="auto"/>
              <w:jc w:val="center"/>
              <w:rPr>
                <w:rFonts w:ascii="Arial" w:eastAsia="Calibri" w:hAnsi="Arial" w:cs="Arial"/>
                <w:b/>
              </w:rPr>
            </w:pPr>
            <w:r w:rsidRPr="0005456E">
              <w:rPr>
                <w:rFonts w:ascii="Arial" w:eastAsia="Calibri" w:hAnsi="Arial" w:cs="Arial"/>
                <w:b/>
              </w:rPr>
              <w:t>II. TRYB UDZIELENIA ZAMÓWIENIA</w:t>
            </w:r>
          </w:p>
        </w:tc>
      </w:tr>
    </w:tbl>
    <w:p w:rsidR="00B856D1" w:rsidRPr="0005456E" w:rsidRDefault="00B856D1" w:rsidP="00B856D1">
      <w:pPr>
        <w:tabs>
          <w:tab w:val="left" w:pos="7513"/>
        </w:tabs>
        <w:spacing w:after="0" w:line="276" w:lineRule="auto"/>
        <w:jc w:val="both"/>
        <w:rPr>
          <w:rFonts w:ascii="Arial" w:eastAsia="Times New Roman" w:hAnsi="Arial" w:cs="Arial"/>
          <w:b/>
          <w:lang w:eastAsia="pl-PL"/>
        </w:rPr>
      </w:pPr>
    </w:p>
    <w:p w:rsidR="00B856D1" w:rsidRPr="0005456E" w:rsidRDefault="00B856D1" w:rsidP="00B856D1">
      <w:pPr>
        <w:tabs>
          <w:tab w:val="left" w:pos="7513"/>
        </w:tabs>
        <w:spacing w:after="0" w:line="276" w:lineRule="auto"/>
        <w:jc w:val="both"/>
        <w:rPr>
          <w:rFonts w:ascii="Arial" w:eastAsia="Times New Roman" w:hAnsi="Arial" w:cs="Arial"/>
          <w:lang w:eastAsia="pl-PL"/>
        </w:rPr>
      </w:pPr>
      <w:r w:rsidRPr="0005456E">
        <w:rPr>
          <w:rFonts w:ascii="Arial" w:eastAsia="Times New Roman" w:hAnsi="Arial" w:cs="Arial"/>
          <w:b/>
          <w:lang w:eastAsia="pl-PL"/>
        </w:rPr>
        <w:t>Pełna nazwa Zamawiającego:</w:t>
      </w:r>
      <w:r w:rsidRPr="0005456E">
        <w:rPr>
          <w:rFonts w:ascii="Arial" w:eastAsia="Times New Roman" w:hAnsi="Arial" w:cs="Arial"/>
          <w:lang w:eastAsia="pl-PL"/>
        </w:rPr>
        <w:t xml:space="preserve"> 25 Wojskowy Oddział Gospodarczy w Białymstoku </w:t>
      </w:r>
    </w:p>
    <w:p w:rsidR="00B856D1" w:rsidRPr="0005456E" w:rsidRDefault="00B856D1" w:rsidP="00B856D1">
      <w:pPr>
        <w:tabs>
          <w:tab w:val="left" w:pos="7513"/>
        </w:tabs>
        <w:spacing w:after="0" w:line="276" w:lineRule="auto"/>
        <w:jc w:val="both"/>
        <w:rPr>
          <w:rFonts w:ascii="Arial" w:eastAsia="Times New Roman" w:hAnsi="Arial" w:cs="Arial"/>
          <w:lang w:eastAsia="pl-PL"/>
        </w:rPr>
      </w:pPr>
      <w:r w:rsidRPr="0005456E">
        <w:rPr>
          <w:rFonts w:ascii="Arial" w:eastAsia="Times New Roman" w:hAnsi="Arial" w:cs="Arial"/>
          <w:b/>
          <w:lang w:eastAsia="pl-PL"/>
        </w:rPr>
        <w:t>Adres:</w:t>
      </w:r>
      <w:r w:rsidRPr="0005456E">
        <w:rPr>
          <w:rFonts w:ascii="Arial" w:eastAsia="Times New Roman" w:hAnsi="Arial" w:cs="Arial"/>
          <w:lang w:eastAsia="pl-PL"/>
        </w:rPr>
        <w:t xml:space="preserve"> ul. Kawaleryjska 70, 15-325 Białymstoku</w:t>
      </w:r>
    </w:p>
    <w:p w:rsidR="00B856D1" w:rsidRPr="0005456E" w:rsidRDefault="00B856D1" w:rsidP="00B856D1">
      <w:pPr>
        <w:tabs>
          <w:tab w:val="left" w:pos="7513"/>
        </w:tabs>
        <w:spacing w:after="0" w:line="276" w:lineRule="auto"/>
        <w:jc w:val="both"/>
        <w:rPr>
          <w:rFonts w:ascii="Arial" w:eastAsia="Times New Roman" w:hAnsi="Arial" w:cs="Arial"/>
          <w:lang w:eastAsia="pl-PL"/>
        </w:rPr>
      </w:pPr>
      <w:r w:rsidRPr="0005456E">
        <w:rPr>
          <w:rFonts w:ascii="Arial" w:eastAsia="Times New Roman" w:hAnsi="Arial" w:cs="Arial"/>
          <w:b/>
          <w:lang w:eastAsia="pl-PL"/>
        </w:rPr>
        <w:t>REGON:</w:t>
      </w:r>
      <w:r w:rsidRPr="0005456E">
        <w:rPr>
          <w:rFonts w:ascii="Arial" w:eastAsia="Times New Roman" w:hAnsi="Arial" w:cs="Arial"/>
          <w:lang w:eastAsia="pl-PL"/>
        </w:rPr>
        <w:t xml:space="preserve"> 200689828, </w:t>
      </w:r>
      <w:r w:rsidRPr="0005456E">
        <w:rPr>
          <w:rFonts w:ascii="Arial" w:eastAsia="Times New Roman" w:hAnsi="Arial" w:cs="Arial"/>
          <w:b/>
          <w:lang w:eastAsia="pl-PL"/>
        </w:rPr>
        <w:t>NIP:</w:t>
      </w:r>
      <w:r w:rsidRPr="0005456E">
        <w:rPr>
          <w:rFonts w:ascii="Arial" w:eastAsia="Times New Roman" w:hAnsi="Arial" w:cs="Arial"/>
          <w:lang w:eastAsia="pl-PL"/>
        </w:rPr>
        <w:t xml:space="preserve"> 542-32-24-755,</w:t>
      </w:r>
    </w:p>
    <w:p w:rsidR="00B856D1" w:rsidRPr="0005456E" w:rsidRDefault="00B856D1" w:rsidP="00B856D1">
      <w:pPr>
        <w:tabs>
          <w:tab w:val="left" w:pos="7513"/>
        </w:tabs>
        <w:spacing w:after="0" w:line="276" w:lineRule="auto"/>
        <w:jc w:val="both"/>
        <w:rPr>
          <w:rFonts w:ascii="Arial" w:eastAsia="Times New Roman" w:hAnsi="Arial" w:cs="Arial"/>
          <w:b/>
          <w:lang w:eastAsia="pl-PL"/>
        </w:rPr>
      </w:pPr>
      <w:r w:rsidRPr="0005456E">
        <w:rPr>
          <w:rFonts w:ascii="Arial" w:eastAsia="Times New Roman" w:hAnsi="Arial" w:cs="Arial"/>
          <w:b/>
          <w:lang w:eastAsia="pl-PL"/>
        </w:rPr>
        <w:t>FAX</w:t>
      </w:r>
      <w:r w:rsidRPr="0005456E">
        <w:rPr>
          <w:rFonts w:ascii="Arial" w:eastAsia="Times New Roman" w:hAnsi="Arial" w:cs="Arial"/>
          <w:lang w:eastAsia="pl-PL"/>
        </w:rPr>
        <w:t xml:space="preserve"> do korespondencji w sprawie zamówienia: </w:t>
      </w:r>
      <w:r w:rsidRPr="0005456E">
        <w:rPr>
          <w:rFonts w:ascii="Arial" w:eastAsia="Times New Roman" w:hAnsi="Arial" w:cs="Arial"/>
          <w:b/>
          <w:lang w:eastAsia="pl-PL"/>
        </w:rPr>
        <w:t>261 398 813</w:t>
      </w:r>
    </w:p>
    <w:p w:rsidR="00B856D1" w:rsidRPr="0005456E" w:rsidRDefault="00B856D1" w:rsidP="00B856D1">
      <w:pPr>
        <w:tabs>
          <w:tab w:val="left" w:pos="7513"/>
        </w:tabs>
        <w:spacing w:after="0" w:line="276" w:lineRule="auto"/>
        <w:jc w:val="both"/>
        <w:rPr>
          <w:rFonts w:ascii="Arial" w:eastAsia="Times New Roman" w:hAnsi="Arial" w:cs="Arial"/>
          <w:lang w:val="en-US" w:eastAsia="pl-PL"/>
        </w:rPr>
      </w:pPr>
      <w:r w:rsidRPr="0005456E">
        <w:rPr>
          <w:rFonts w:ascii="Arial" w:eastAsia="Times New Roman" w:hAnsi="Arial" w:cs="Arial"/>
          <w:b/>
          <w:lang w:val="en-US" w:eastAsia="pl-PL"/>
        </w:rPr>
        <w:t xml:space="preserve">Tel. </w:t>
      </w:r>
      <w:r w:rsidRPr="0005456E">
        <w:rPr>
          <w:rFonts w:ascii="Arial" w:eastAsia="Times New Roman" w:hAnsi="Arial" w:cs="Arial"/>
          <w:lang w:val="en-US" w:eastAsia="pl-PL"/>
        </w:rPr>
        <w:t xml:space="preserve">261 398 839 </w:t>
      </w:r>
    </w:p>
    <w:p w:rsidR="00B856D1" w:rsidRPr="0005456E" w:rsidRDefault="00B856D1" w:rsidP="00B856D1">
      <w:pPr>
        <w:tabs>
          <w:tab w:val="left" w:pos="7513"/>
        </w:tabs>
        <w:spacing w:after="0" w:line="276" w:lineRule="auto"/>
        <w:jc w:val="both"/>
        <w:rPr>
          <w:rFonts w:ascii="Arial" w:eastAsia="Times New Roman" w:hAnsi="Arial" w:cs="Arial"/>
          <w:lang w:val="en-US" w:eastAsia="pl-PL"/>
        </w:rPr>
      </w:pPr>
      <w:r w:rsidRPr="0005456E">
        <w:rPr>
          <w:rFonts w:ascii="Arial" w:eastAsia="Times New Roman" w:hAnsi="Arial" w:cs="Arial"/>
          <w:b/>
          <w:lang w:eastAsia="pl-PL"/>
        </w:rPr>
        <w:t>Adres</w:t>
      </w:r>
      <w:r w:rsidRPr="0005456E">
        <w:rPr>
          <w:rFonts w:ascii="Arial" w:eastAsia="Times New Roman" w:hAnsi="Arial" w:cs="Arial"/>
          <w:b/>
          <w:lang w:val="en-US" w:eastAsia="pl-PL"/>
        </w:rPr>
        <w:t xml:space="preserve"> e-mail:</w:t>
      </w:r>
      <w:r w:rsidRPr="0005456E">
        <w:rPr>
          <w:rFonts w:ascii="Arial" w:eastAsia="Times New Roman" w:hAnsi="Arial" w:cs="Arial"/>
          <w:lang w:val="en-US" w:eastAsia="pl-PL"/>
        </w:rPr>
        <w:t xml:space="preserve"> </w:t>
      </w:r>
      <w:hyperlink r:id="rId8" w:history="1">
        <w:r w:rsidRPr="0005456E">
          <w:rPr>
            <w:rStyle w:val="Hipercze"/>
            <w:rFonts w:ascii="Arial" w:eastAsia="Times New Roman" w:hAnsi="Arial" w:cs="Arial"/>
            <w:lang w:val="en-US" w:eastAsia="pl-PL"/>
          </w:rPr>
          <w:t>25wog.kancelaria@ron.mil.pl</w:t>
        </w:r>
      </w:hyperlink>
    </w:p>
    <w:p w:rsidR="00B856D1" w:rsidRPr="0005456E" w:rsidRDefault="00B856D1" w:rsidP="00B856D1">
      <w:pPr>
        <w:tabs>
          <w:tab w:val="left" w:pos="7513"/>
        </w:tabs>
        <w:spacing w:after="0" w:line="276" w:lineRule="auto"/>
        <w:jc w:val="both"/>
        <w:rPr>
          <w:rFonts w:ascii="Arial" w:hAnsi="Arial" w:cs="Arial"/>
        </w:rPr>
      </w:pPr>
      <w:r w:rsidRPr="0005456E">
        <w:rPr>
          <w:rFonts w:ascii="Arial" w:eastAsia="Times New Roman" w:hAnsi="Arial" w:cs="Arial"/>
          <w:lang w:eastAsia="pl-PL"/>
        </w:rPr>
        <w:t>Adres</w:t>
      </w:r>
      <w:r w:rsidRPr="0005456E">
        <w:rPr>
          <w:rFonts w:ascii="Arial" w:eastAsia="Times New Roman" w:hAnsi="Arial" w:cs="Arial"/>
          <w:lang w:val="en-US" w:eastAsia="pl-PL"/>
        </w:rPr>
        <w:t xml:space="preserve"> </w:t>
      </w:r>
      <w:r w:rsidR="006919A5" w:rsidRPr="0005456E">
        <w:rPr>
          <w:rFonts w:ascii="Arial" w:eastAsia="Times New Roman" w:hAnsi="Arial" w:cs="Arial"/>
          <w:lang w:val="en-US" w:eastAsia="pl-PL"/>
        </w:rPr>
        <w:t>strony internetowej z postępowaniami przetargowymi</w:t>
      </w:r>
      <w:r w:rsidRPr="0005456E">
        <w:rPr>
          <w:rFonts w:ascii="Arial" w:eastAsia="Times New Roman" w:hAnsi="Arial" w:cs="Arial"/>
          <w:lang w:eastAsia="pl-PL"/>
        </w:rPr>
        <w:t xml:space="preserve">:  </w:t>
      </w:r>
      <w:hyperlink r:id="rId9" w:history="1">
        <w:r w:rsidR="006919A5" w:rsidRPr="0005456E">
          <w:rPr>
            <w:rStyle w:val="Hipercze"/>
            <w:rFonts w:ascii="Arial" w:hAnsi="Arial" w:cs="Arial"/>
          </w:rPr>
          <w:t>https://platformazakupowa.pl/pn/25wog_wp</w:t>
        </w:r>
      </w:hyperlink>
    </w:p>
    <w:p w:rsidR="006919A5" w:rsidRPr="0005456E" w:rsidRDefault="006919A5" w:rsidP="00B856D1">
      <w:pPr>
        <w:tabs>
          <w:tab w:val="left" w:pos="7513"/>
        </w:tabs>
        <w:spacing w:after="0" w:line="276" w:lineRule="auto"/>
        <w:jc w:val="both"/>
        <w:rPr>
          <w:rFonts w:ascii="Arial" w:eastAsia="Times New Roman" w:hAnsi="Arial" w:cs="Arial"/>
          <w:u w:val="single"/>
          <w:lang w:val="en-US" w:eastAsia="pl-PL"/>
        </w:rPr>
      </w:pPr>
    </w:p>
    <w:p w:rsidR="00B856D1" w:rsidRPr="0005456E" w:rsidRDefault="00B856D1" w:rsidP="00B856D1">
      <w:pPr>
        <w:tabs>
          <w:tab w:val="left" w:pos="7513"/>
        </w:tabs>
        <w:spacing w:after="0" w:line="276" w:lineRule="auto"/>
        <w:jc w:val="both"/>
        <w:rPr>
          <w:rFonts w:ascii="Arial" w:eastAsia="Times New Roman" w:hAnsi="Arial" w:cs="Arial"/>
          <w:u w:val="single"/>
          <w:lang w:eastAsia="pl-PL"/>
        </w:rPr>
      </w:pPr>
      <w:r w:rsidRPr="0005456E">
        <w:rPr>
          <w:rFonts w:ascii="Arial" w:eastAsia="Times New Roman" w:hAnsi="Arial" w:cs="Arial"/>
          <w:u w:val="single"/>
          <w:lang w:eastAsia="pl-PL"/>
        </w:rPr>
        <w:t>Godziny pracy 25 Wojskowego Oddziału Gospodarczego w Białymstoku:</w:t>
      </w:r>
    </w:p>
    <w:p w:rsidR="00B856D1" w:rsidRPr="0005456E" w:rsidRDefault="00B856D1" w:rsidP="00B856D1">
      <w:pPr>
        <w:tabs>
          <w:tab w:val="left" w:pos="7513"/>
        </w:tabs>
        <w:spacing w:after="0" w:line="276" w:lineRule="auto"/>
        <w:jc w:val="both"/>
        <w:rPr>
          <w:rFonts w:ascii="Arial" w:eastAsia="Times New Roman" w:hAnsi="Arial" w:cs="Arial"/>
          <w:lang w:eastAsia="pl-PL"/>
        </w:rPr>
      </w:pPr>
      <w:r w:rsidRPr="0005456E">
        <w:rPr>
          <w:rFonts w:ascii="Arial" w:eastAsia="Times New Roman" w:hAnsi="Arial" w:cs="Arial"/>
          <w:lang w:eastAsia="pl-PL"/>
        </w:rPr>
        <w:t>- od poniedziałku do czwartku od godz. 7.30 do godz.15.00 w piątek od godz. 7.30 do godz. 12.30</w:t>
      </w:r>
    </w:p>
    <w:p w:rsidR="00B856D1" w:rsidRPr="0005456E" w:rsidRDefault="00B856D1" w:rsidP="00B856D1">
      <w:pPr>
        <w:tabs>
          <w:tab w:val="left" w:pos="7513"/>
        </w:tabs>
        <w:spacing w:after="0" w:line="276" w:lineRule="auto"/>
        <w:jc w:val="both"/>
        <w:rPr>
          <w:rFonts w:ascii="Arial" w:eastAsia="Times New Roman" w:hAnsi="Arial" w:cs="Arial"/>
          <w:lang w:eastAsia="pl-PL"/>
        </w:rPr>
      </w:pPr>
      <w:r w:rsidRPr="0005456E">
        <w:rPr>
          <w:rFonts w:ascii="Arial" w:eastAsia="Times New Roman" w:hAnsi="Arial" w:cs="Arial"/>
          <w:lang w:eastAsia="pl-PL"/>
        </w:rPr>
        <w:t xml:space="preserve">Znak Postępowania: </w:t>
      </w:r>
      <w:r w:rsidR="006919A5" w:rsidRPr="0005456E">
        <w:rPr>
          <w:rFonts w:ascii="Arial" w:eastAsia="Times New Roman" w:hAnsi="Arial" w:cs="Arial"/>
          <w:b/>
          <w:lang w:eastAsia="pl-PL"/>
        </w:rPr>
        <w:t>50/PN/2020</w:t>
      </w:r>
      <w:r w:rsidRPr="0005456E">
        <w:rPr>
          <w:rFonts w:ascii="Arial" w:eastAsia="Times New Roman" w:hAnsi="Arial" w:cs="Arial"/>
          <w:lang w:eastAsia="pl-PL"/>
        </w:rPr>
        <w:t>. Uwaga: w korespondencji kierowanej do Zamawiającego należy posługiwać się tym znakiem.</w:t>
      </w:r>
    </w:p>
    <w:p w:rsidR="00B856D1" w:rsidRPr="0005456E" w:rsidRDefault="00B856D1" w:rsidP="008D2D89">
      <w:pPr>
        <w:tabs>
          <w:tab w:val="left" w:pos="7513"/>
        </w:tabs>
        <w:spacing w:after="0" w:line="276" w:lineRule="auto"/>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F83B7C" w:rsidRPr="0005456E" w:rsidTr="00B856D1">
        <w:tc>
          <w:tcPr>
            <w:tcW w:w="9062" w:type="dxa"/>
          </w:tcPr>
          <w:p w:rsidR="00F83B7C" w:rsidRPr="0005456E" w:rsidRDefault="00D57A6A" w:rsidP="0072688C">
            <w:pPr>
              <w:spacing w:line="276" w:lineRule="auto"/>
              <w:jc w:val="center"/>
              <w:rPr>
                <w:rFonts w:ascii="Arial" w:eastAsia="Calibri" w:hAnsi="Arial" w:cs="Arial"/>
                <w:b/>
              </w:rPr>
            </w:pPr>
            <w:r w:rsidRPr="0005456E">
              <w:rPr>
                <w:rFonts w:ascii="Arial" w:eastAsia="Calibri" w:hAnsi="Arial" w:cs="Arial"/>
                <w:b/>
              </w:rPr>
              <w:t>II</w:t>
            </w:r>
            <w:r w:rsidR="00B856D1" w:rsidRPr="0005456E">
              <w:rPr>
                <w:rFonts w:ascii="Arial" w:eastAsia="Calibri" w:hAnsi="Arial" w:cs="Arial"/>
                <w:b/>
              </w:rPr>
              <w:t>I</w:t>
            </w:r>
            <w:r w:rsidRPr="0005456E">
              <w:rPr>
                <w:rFonts w:ascii="Arial" w:eastAsia="Calibri" w:hAnsi="Arial" w:cs="Arial"/>
                <w:b/>
              </w:rPr>
              <w:t>. TRYB UDZIELENIA ZAMÓWIENIA</w:t>
            </w:r>
          </w:p>
        </w:tc>
      </w:tr>
    </w:tbl>
    <w:p w:rsidR="0054209B" w:rsidRPr="0005456E" w:rsidRDefault="0054209B" w:rsidP="008D2D89">
      <w:pPr>
        <w:spacing w:after="0" w:line="276" w:lineRule="auto"/>
        <w:jc w:val="both"/>
        <w:rPr>
          <w:rFonts w:ascii="Arial" w:eastAsia="Times New Roman" w:hAnsi="Arial" w:cs="Arial"/>
          <w:lang w:eastAsia="pl-PL"/>
        </w:rPr>
      </w:pPr>
    </w:p>
    <w:p w:rsidR="00981B10" w:rsidRPr="0005456E" w:rsidRDefault="002A640B" w:rsidP="00082D5F">
      <w:pPr>
        <w:pStyle w:val="Akapitzlist"/>
        <w:numPr>
          <w:ilvl w:val="0"/>
          <w:numId w:val="7"/>
        </w:numPr>
        <w:spacing w:after="0"/>
        <w:ind w:left="284" w:hanging="284"/>
        <w:jc w:val="both"/>
        <w:rPr>
          <w:rFonts w:ascii="Arial" w:eastAsia="Times New Roman" w:hAnsi="Arial" w:cs="Arial"/>
          <w:lang w:eastAsia="pl-PL"/>
        </w:rPr>
      </w:pPr>
      <w:r w:rsidRPr="0005456E">
        <w:rPr>
          <w:rFonts w:ascii="Arial" w:eastAsia="Times New Roman" w:hAnsi="Arial" w:cs="Arial"/>
          <w:lang w:eastAsia="pl-PL"/>
        </w:rPr>
        <w:t>Postępowanie jest prowadzone w trybie przetargu nieograniczonego na podstawie               art. 39</w:t>
      </w:r>
      <w:r w:rsidRPr="0005456E">
        <w:rPr>
          <w:rFonts w:ascii="Arial" w:eastAsia="Times New Roman" w:hAnsi="Arial" w:cs="Arial"/>
          <w:b/>
          <w:lang w:eastAsia="pl-PL"/>
        </w:rPr>
        <w:t xml:space="preserve"> </w:t>
      </w:r>
      <w:r w:rsidRPr="0005456E">
        <w:rPr>
          <w:rFonts w:ascii="Arial" w:eastAsia="Times New Roman" w:hAnsi="Arial" w:cs="Arial"/>
          <w:lang w:eastAsia="pl-PL"/>
        </w:rPr>
        <w:t>ustawy z dnia 29 stycznia 2004 r. Prawo zamówień</w:t>
      </w:r>
      <w:r w:rsidR="00BE543B" w:rsidRPr="0005456E">
        <w:rPr>
          <w:rFonts w:ascii="Arial" w:eastAsia="Times New Roman" w:hAnsi="Arial" w:cs="Arial"/>
          <w:lang w:eastAsia="pl-PL"/>
        </w:rPr>
        <w:t xml:space="preserve"> publicznych </w:t>
      </w:r>
      <w:r w:rsidR="006919A5" w:rsidRPr="0005456E">
        <w:rPr>
          <w:rFonts w:ascii="Arial" w:eastAsia="Times New Roman" w:hAnsi="Arial" w:cs="Arial"/>
          <w:lang w:eastAsia="pl-PL"/>
        </w:rPr>
        <w:t xml:space="preserve">o wartości szacunkowej </w:t>
      </w:r>
      <w:r w:rsidR="006919A5" w:rsidRPr="0005456E">
        <w:rPr>
          <w:rFonts w:ascii="Arial" w:eastAsia="Times New Roman" w:hAnsi="Arial" w:cs="Arial"/>
          <w:b/>
          <w:lang w:eastAsia="pl-PL"/>
        </w:rPr>
        <w:t>powyżej 139 000 euro</w:t>
      </w:r>
      <w:r w:rsidRPr="0005456E">
        <w:rPr>
          <w:rFonts w:ascii="Arial" w:eastAsia="Times New Roman" w:hAnsi="Arial" w:cs="Arial"/>
          <w:lang w:eastAsia="pl-PL"/>
        </w:rPr>
        <w:t>.</w:t>
      </w:r>
    </w:p>
    <w:p w:rsidR="00D260E5" w:rsidRPr="0005456E" w:rsidRDefault="00D260E5" w:rsidP="008D2D89">
      <w:pPr>
        <w:tabs>
          <w:tab w:val="num" w:pos="720"/>
        </w:tabs>
        <w:spacing w:after="0" w:line="276" w:lineRule="auto"/>
        <w:jc w:val="both"/>
        <w:rPr>
          <w:rFonts w:ascii="Arial" w:eastAsia="Times New Roman" w:hAnsi="Arial" w:cs="Arial"/>
          <w:b/>
          <w:lang w:eastAsia="pl-PL"/>
        </w:rPr>
      </w:pPr>
      <w:r w:rsidRPr="0005456E">
        <w:rPr>
          <w:rFonts w:ascii="Arial" w:eastAsia="Times New Roman" w:hAnsi="Arial" w:cs="Arial"/>
          <w:b/>
          <w:lang w:eastAsia="pl-PL"/>
        </w:rPr>
        <w:t xml:space="preserve">        </w:t>
      </w:r>
    </w:p>
    <w:tbl>
      <w:tblPr>
        <w:tblStyle w:val="Tabela-Siatka"/>
        <w:tblW w:w="0" w:type="auto"/>
        <w:tblLook w:val="04A0" w:firstRow="1" w:lastRow="0" w:firstColumn="1" w:lastColumn="0" w:noHBand="0" w:noVBand="1"/>
      </w:tblPr>
      <w:tblGrid>
        <w:gridCol w:w="9062"/>
      </w:tblGrid>
      <w:tr w:rsidR="00F83B7C" w:rsidRPr="0005456E" w:rsidTr="005A22BB">
        <w:tc>
          <w:tcPr>
            <w:tcW w:w="9062" w:type="dxa"/>
          </w:tcPr>
          <w:p w:rsidR="00F83B7C" w:rsidRPr="0005456E" w:rsidRDefault="006919A5" w:rsidP="0072688C">
            <w:pPr>
              <w:tabs>
                <w:tab w:val="num" w:pos="720"/>
              </w:tabs>
              <w:spacing w:line="276" w:lineRule="auto"/>
              <w:jc w:val="center"/>
              <w:rPr>
                <w:rFonts w:ascii="Arial" w:eastAsia="Times New Roman" w:hAnsi="Arial" w:cs="Arial"/>
                <w:lang w:eastAsia="pl-PL"/>
              </w:rPr>
            </w:pPr>
            <w:r w:rsidRPr="0005456E">
              <w:rPr>
                <w:rFonts w:ascii="Arial" w:eastAsia="Times New Roman" w:hAnsi="Arial" w:cs="Arial"/>
                <w:b/>
                <w:lang w:eastAsia="pl-PL"/>
              </w:rPr>
              <w:lastRenderedPageBreak/>
              <w:t>IV</w:t>
            </w:r>
            <w:r w:rsidR="00F83B7C" w:rsidRPr="0005456E">
              <w:rPr>
                <w:rFonts w:ascii="Arial" w:eastAsia="Times New Roman" w:hAnsi="Arial" w:cs="Arial"/>
                <w:b/>
                <w:lang w:eastAsia="pl-PL"/>
              </w:rPr>
              <w:t>. OPIS PRZEDMIOTU ZAMÓWIENIA</w:t>
            </w:r>
          </w:p>
        </w:tc>
      </w:tr>
    </w:tbl>
    <w:p w:rsidR="00021C75" w:rsidRPr="00F90BFC" w:rsidRDefault="00021C75" w:rsidP="00082D5F">
      <w:pPr>
        <w:numPr>
          <w:ilvl w:val="0"/>
          <w:numId w:val="51"/>
        </w:numPr>
        <w:jc w:val="both"/>
        <w:rPr>
          <w:rFonts w:ascii="Arial" w:hAnsi="Arial" w:cs="Arial"/>
          <w:b/>
          <w:sz w:val="21"/>
          <w:szCs w:val="21"/>
        </w:rPr>
      </w:pPr>
      <w:r w:rsidRPr="00F90BFC">
        <w:rPr>
          <w:rFonts w:ascii="Arial" w:hAnsi="Arial" w:cs="Arial"/>
          <w:sz w:val="21"/>
          <w:szCs w:val="21"/>
        </w:rPr>
        <w:t>Przedmiotem zamówienia jest</w:t>
      </w:r>
      <w:r w:rsidRPr="00F90BFC">
        <w:rPr>
          <w:rFonts w:ascii="Arial" w:hAnsi="Arial" w:cs="Arial"/>
          <w:bCs/>
        </w:rPr>
        <w:t>:</w:t>
      </w:r>
      <w:r w:rsidRPr="00F90BFC">
        <w:rPr>
          <w:rFonts w:ascii="Arial" w:hAnsi="Arial" w:cs="Arial"/>
          <w:b/>
        </w:rPr>
        <w:t xml:space="preserve"> </w:t>
      </w:r>
      <w:r w:rsidRPr="008303B8">
        <w:rPr>
          <w:rFonts w:ascii="Arial" w:hAnsi="Arial" w:cs="Arial"/>
          <w:b/>
          <w:sz w:val="21"/>
          <w:szCs w:val="21"/>
        </w:rPr>
        <w:t>Dostawa tuszy i tonerów do drukarek, urządzeń wielofunkcyjnych i ploterów</w:t>
      </w:r>
      <w:r w:rsidRPr="00F90BFC">
        <w:rPr>
          <w:rFonts w:ascii="Arial" w:hAnsi="Arial" w:cs="Arial"/>
          <w:b/>
          <w:bCs/>
          <w:sz w:val="21"/>
          <w:szCs w:val="21"/>
        </w:rPr>
        <w:t>.</w:t>
      </w:r>
    </w:p>
    <w:p w:rsidR="00021C75" w:rsidRPr="005526F6" w:rsidRDefault="00021C75" w:rsidP="00082D5F">
      <w:pPr>
        <w:numPr>
          <w:ilvl w:val="0"/>
          <w:numId w:val="51"/>
        </w:numPr>
        <w:ind w:left="357" w:hanging="357"/>
        <w:jc w:val="both"/>
        <w:rPr>
          <w:rFonts w:ascii="Arial" w:hAnsi="Arial" w:cs="Arial"/>
          <w:sz w:val="21"/>
          <w:szCs w:val="21"/>
        </w:rPr>
      </w:pPr>
      <w:r w:rsidRPr="005526F6">
        <w:rPr>
          <w:rFonts w:ascii="Arial" w:hAnsi="Arial" w:cs="Arial"/>
          <w:sz w:val="21"/>
          <w:szCs w:val="21"/>
        </w:rPr>
        <w:t xml:space="preserve">Szczegółowy opis przedmiotu zamówienia w zakresie wymogów co do rodzaju asortymentu, jego ilości oraz parametrów technicznych przedstawiony został w </w:t>
      </w:r>
      <w:r w:rsidRPr="005526F6">
        <w:rPr>
          <w:rFonts w:ascii="Arial" w:hAnsi="Arial" w:cs="Arial"/>
          <w:b/>
          <w:sz w:val="21"/>
          <w:szCs w:val="21"/>
        </w:rPr>
        <w:t xml:space="preserve">Załączniku nr 1A </w:t>
      </w:r>
      <w:r w:rsidRPr="005526F6">
        <w:rPr>
          <w:rFonts w:ascii="Arial" w:hAnsi="Arial" w:cs="Arial"/>
          <w:sz w:val="21"/>
          <w:szCs w:val="21"/>
        </w:rPr>
        <w:t>do SIWZ. Załącznik ten stanowi równocześnie formularz kalkulacji ceny ofertowej.</w:t>
      </w:r>
    </w:p>
    <w:p w:rsidR="00021C75" w:rsidRPr="005526F6" w:rsidRDefault="00021C75" w:rsidP="00082D5F">
      <w:pPr>
        <w:numPr>
          <w:ilvl w:val="0"/>
          <w:numId w:val="51"/>
        </w:numPr>
        <w:ind w:left="357" w:hanging="357"/>
        <w:jc w:val="both"/>
        <w:rPr>
          <w:rFonts w:ascii="Arial" w:hAnsi="Arial" w:cs="Arial"/>
          <w:sz w:val="21"/>
          <w:szCs w:val="21"/>
        </w:rPr>
      </w:pPr>
      <w:r w:rsidRPr="005526F6">
        <w:rPr>
          <w:rFonts w:ascii="Arial" w:hAnsi="Arial" w:cs="Arial"/>
          <w:sz w:val="21"/>
          <w:szCs w:val="21"/>
        </w:rPr>
        <w:t xml:space="preserve">Oferowane materiały eksploatacyjne mogą być zarówno </w:t>
      </w:r>
      <w:r w:rsidRPr="005526F6">
        <w:rPr>
          <w:rFonts w:ascii="Arial" w:hAnsi="Arial" w:cs="Arial"/>
          <w:b/>
          <w:sz w:val="21"/>
          <w:szCs w:val="21"/>
        </w:rPr>
        <w:t xml:space="preserve">materiałami oryginalnymi jak </w:t>
      </w:r>
      <w:r>
        <w:rPr>
          <w:rFonts w:ascii="Arial" w:hAnsi="Arial" w:cs="Arial"/>
          <w:b/>
          <w:sz w:val="21"/>
          <w:szCs w:val="21"/>
        </w:rPr>
        <w:br/>
      </w:r>
      <w:r w:rsidRPr="005526F6">
        <w:rPr>
          <w:rFonts w:ascii="Arial" w:hAnsi="Arial" w:cs="Arial"/>
          <w:b/>
          <w:sz w:val="21"/>
          <w:szCs w:val="21"/>
        </w:rPr>
        <w:t>i równoważnymi</w:t>
      </w:r>
      <w:r w:rsidRPr="005526F6">
        <w:rPr>
          <w:rFonts w:ascii="Arial" w:hAnsi="Arial" w:cs="Arial"/>
          <w:sz w:val="21"/>
          <w:szCs w:val="21"/>
        </w:rPr>
        <w:t xml:space="preserve"> w stosunku do materiałów oryginalnych.</w:t>
      </w:r>
    </w:p>
    <w:p w:rsidR="00021C75" w:rsidRPr="005526F6" w:rsidRDefault="00021C75" w:rsidP="00082D5F">
      <w:pPr>
        <w:numPr>
          <w:ilvl w:val="0"/>
          <w:numId w:val="52"/>
        </w:numPr>
        <w:jc w:val="both"/>
        <w:rPr>
          <w:rFonts w:ascii="Arial" w:hAnsi="Arial" w:cs="Arial"/>
          <w:sz w:val="21"/>
          <w:szCs w:val="21"/>
        </w:rPr>
      </w:pPr>
      <w:r w:rsidRPr="005526F6">
        <w:rPr>
          <w:rFonts w:ascii="Arial" w:hAnsi="Arial" w:cs="Arial"/>
          <w:sz w:val="21"/>
          <w:szCs w:val="21"/>
        </w:rPr>
        <w:t xml:space="preserve">W niniejszym postępowaniu za </w:t>
      </w:r>
      <w:r w:rsidRPr="005526F6">
        <w:rPr>
          <w:rFonts w:ascii="Arial" w:hAnsi="Arial" w:cs="Arial"/>
          <w:b/>
          <w:sz w:val="21"/>
          <w:szCs w:val="21"/>
        </w:rPr>
        <w:t>produkty (materiały eksploatacyjne) oryginalne</w:t>
      </w:r>
      <w:r w:rsidRPr="005526F6">
        <w:rPr>
          <w:rFonts w:ascii="Arial" w:hAnsi="Arial" w:cs="Arial"/>
          <w:sz w:val="21"/>
          <w:szCs w:val="21"/>
        </w:rPr>
        <w:t xml:space="preserve"> Zamawiający uznaje produkty (materiały eksploatacyjne) wyprodukowane przez producenta urządzenia, do których produkt (materiał eksploatacyjny) jest przeznaczony.</w:t>
      </w:r>
    </w:p>
    <w:p w:rsidR="00021C75" w:rsidRPr="005526F6" w:rsidRDefault="00021C75" w:rsidP="00082D5F">
      <w:pPr>
        <w:numPr>
          <w:ilvl w:val="0"/>
          <w:numId w:val="52"/>
        </w:numPr>
        <w:ind w:left="714" w:hanging="357"/>
        <w:jc w:val="both"/>
        <w:rPr>
          <w:rFonts w:ascii="Arial" w:hAnsi="Arial" w:cs="Arial"/>
          <w:sz w:val="21"/>
          <w:szCs w:val="21"/>
        </w:rPr>
      </w:pPr>
      <w:r w:rsidRPr="005526F6">
        <w:rPr>
          <w:rFonts w:ascii="Arial" w:hAnsi="Arial" w:cs="Arial"/>
          <w:b/>
          <w:sz w:val="21"/>
          <w:szCs w:val="21"/>
        </w:rPr>
        <w:t>Za produkty (materiały eksploatacyjne) równoważne</w:t>
      </w:r>
      <w:r w:rsidRPr="005526F6">
        <w:rPr>
          <w:rFonts w:ascii="Arial" w:hAnsi="Arial" w:cs="Arial"/>
          <w:sz w:val="21"/>
          <w:szCs w:val="21"/>
        </w:rPr>
        <w:t xml:space="preserve"> w stosunku do produktów (materiałów eksploatacyjnych) oryginalnych Zamawiający uznaje produkty (materiały eksploatacyjne), które nie są  wyprodukowane przez producenta urządzenia, do których produkt (materiał eksploatacyjny) jest przeznaczony i spełniają jednocześnie następujące wymagania:</w:t>
      </w:r>
    </w:p>
    <w:p w:rsidR="00021C75" w:rsidRPr="005526F6" w:rsidRDefault="00021C75" w:rsidP="00082D5F">
      <w:pPr>
        <w:numPr>
          <w:ilvl w:val="0"/>
          <w:numId w:val="53"/>
        </w:numPr>
        <w:jc w:val="both"/>
        <w:rPr>
          <w:rFonts w:ascii="Arial" w:hAnsi="Arial" w:cs="Arial"/>
          <w:sz w:val="21"/>
          <w:szCs w:val="21"/>
        </w:rPr>
      </w:pPr>
      <w:r w:rsidRPr="005526F6">
        <w:rPr>
          <w:rFonts w:ascii="Arial" w:hAnsi="Arial" w:cs="Arial"/>
          <w:sz w:val="21"/>
          <w:szCs w:val="21"/>
        </w:rPr>
        <w:t xml:space="preserve">są kompatybilne ze sprzętem (urządzeniem), do którego są zamówione. Równoważne materiały eksploatacyjne nie mogą powodować ograniczeń funkcji </w:t>
      </w:r>
      <w:r>
        <w:rPr>
          <w:rFonts w:ascii="Arial" w:hAnsi="Arial" w:cs="Arial"/>
          <w:sz w:val="21"/>
          <w:szCs w:val="21"/>
        </w:rPr>
        <w:br/>
      </w:r>
      <w:r w:rsidRPr="005526F6">
        <w:rPr>
          <w:rFonts w:ascii="Arial" w:hAnsi="Arial" w:cs="Arial"/>
          <w:sz w:val="21"/>
          <w:szCs w:val="21"/>
        </w:rPr>
        <w:t>i możliwości sprzętu oraz jakości wydruku opisanych w warunkach technicznych producenta sprzętu. Produkty równoważne powinny zapewniać pełną kompatybilność z oprogramowaniem urządzeń drukujących. Przede wszystkim produkty równoważne, po zainstalowaniu w urządzeniu powinny umożliwiać uzyskanie poprawnych informacji drukowanych na stronie stanu materiału lub informacji o kasecie drukującej tj. informacji o liczbie wydrukowanych stron na zainstalowanym tonerze oraz poziomie zużycia tonera – o ile umożliwia to funkcjonalność urządzenia. Dodatkowo na stronie stanu materiału powinny być drukowane numery seryjne materiałów eksploatacyjnych, które powinny być zgodne z numerem seryjnym podanym na opakowaniu danego produktu – o ile umożliwia to funkcjonalność urządzenia oraz</w:t>
      </w:r>
    </w:p>
    <w:p w:rsidR="00021C75" w:rsidRPr="005526F6" w:rsidRDefault="00021C75" w:rsidP="00082D5F">
      <w:pPr>
        <w:numPr>
          <w:ilvl w:val="0"/>
          <w:numId w:val="56"/>
        </w:numPr>
        <w:jc w:val="both"/>
        <w:rPr>
          <w:rFonts w:ascii="Arial" w:hAnsi="Arial" w:cs="Arial"/>
          <w:sz w:val="21"/>
          <w:szCs w:val="21"/>
        </w:rPr>
      </w:pPr>
      <w:r w:rsidRPr="005526F6">
        <w:rPr>
          <w:rFonts w:ascii="Arial" w:hAnsi="Arial" w:cs="Arial"/>
          <w:sz w:val="21"/>
          <w:szCs w:val="21"/>
        </w:rPr>
        <w:t>wkłady drukujące muszą być fabrycznie nowe (za fabrycznie nowe nie uznaje się wyrobu, w którym pojemnik został jedynie wyczyszczony i ponownie napełniony, tzw. regenerowany), odpowiadające jakością oryginalnym;</w:t>
      </w:r>
    </w:p>
    <w:p w:rsidR="00021C75" w:rsidRPr="005526F6" w:rsidRDefault="00021C75" w:rsidP="00082D5F">
      <w:pPr>
        <w:numPr>
          <w:ilvl w:val="0"/>
          <w:numId w:val="56"/>
        </w:numPr>
        <w:jc w:val="both"/>
        <w:rPr>
          <w:rFonts w:ascii="Arial" w:hAnsi="Arial" w:cs="Arial"/>
          <w:sz w:val="21"/>
          <w:szCs w:val="21"/>
        </w:rPr>
      </w:pPr>
      <w:r w:rsidRPr="005526F6">
        <w:rPr>
          <w:rFonts w:ascii="Arial" w:hAnsi="Arial" w:cs="Arial"/>
          <w:sz w:val="21"/>
          <w:szCs w:val="21"/>
        </w:rPr>
        <w:t>ilość uzyskanych kopii/pojemność nie może być mniejsza niż przy używaniu oryginałów;</w:t>
      </w:r>
    </w:p>
    <w:p w:rsidR="00021C75" w:rsidRPr="005526F6" w:rsidRDefault="00021C75" w:rsidP="00082D5F">
      <w:pPr>
        <w:numPr>
          <w:ilvl w:val="0"/>
          <w:numId w:val="56"/>
        </w:numPr>
        <w:jc w:val="both"/>
        <w:rPr>
          <w:rFonts w:ascii="Arial" w:hAnsi="Arial" w:cs="Arial"/>
          <w:sz w:val="21"/>
          <w:szCs w:val="21"/>
        </w:rPr>
      </w:pPr>
      <w:r w:rsidRPr="005526F6">
        <w:rPr>
          <w:rFonts w:ascii="Arial" w:hAnsi="Arial" w:cs="Arial"/>
          <w:sz w:val="21"/>
          <w:szCs w:val="21"/>
        </w:rPr>
        <w:t>jakość wydruków musi być nie gorsza jak przy używaniu oryginałów (rozlewanie liter, przerywanie ciągłości tekstu lub rysunku, nienaturalna kolorystyka, nieodpowiednie dokładnościowo odstępy pomiędzy punktami rysunku lub mapy są niedopuszczalne);</w:t>
      </w:r>
    </w:p>
    <w:p w:rsidR="00021C75" w:rsidRPr="005526F6" w:rsidRDefault="00021C75" w:rsidP="00082D5F">
      <w:pPr>
        <w:numPr>
          <w:ilvl w:val="0"/>
          <w:numId w:val="56"/>
        </w:numPr>
        <w:jc w:val="both"/>
        <w:rPr>
          <w:rFonts w:ascii="Arial" w:hAnsi="Arial" w:cs="Arial"/>
          <w:sz w:val="21"/>
          <w:szCs w:val="21"/>
        </w:rPr>
      </w:pPr>
      <w:r w:rsidRPr="005526F6">
        <w:rPr>
          <w:rFonts w:ascii="Arial" w:hAnsi="Arial" w:cs="Arial"/>
          <w:sz w:val="21"/>
          <w:szCs w:val="21"/>
        </w:rPr>
        <w:t>w przypadku, gdy produkt oryginalny posiada wbudowany układ scalony, który monitoruje proces druku i zużycie atramentu/tonera, produkt równoważny winien posiadać analogiczny element;</w:t>
      </w:r>
    </w:p>
    <w:p w:rsidR="00021C75" w:rsidRPr="005526F6" w:rsidRDefault="00021C75" w:rsidP="00082D5F">
      <w:pPr>
        <w:numPr>
          <w:ilvl w:val="0"/>
          <w:numId w:val="56"/>
        </w:numPr>
        <w:jc w:val="both"/>
        <w:rPr>
          <w:rFonts w:ascii="Arial" w:hAnsi="Arial" w:cs="Arial"/>
          <w:sz w:val="21"/>
          <w:szCs w:val="21"/>
        </w:rPr>
      </w:pPr>
      <w:r w:rsidRPr="005526F6">
        <w:rPr>
          <w:rFonts w:ascii="Arial" w:hAnsi="Arial" w:cs="Arial"/>
          <w:sz w:val="21"/>
          <w:szCs w:val="21"/>
        </w:rPr>
        <w:t>materiał w żadnym stopniu nie może naruszać praw patentowych ani innej własności intelektualnej;</w:t>
      </w:r>
    </w:p>
    <w:p w:rsidR="00021C75" w:rsidRPr="005526F6" w:rsidRDefault="00021C75" w:rsidP="00082D5F">
      <w:pPr>
        <w:numPr>
          <w:ilvl w:val="0"/>
          <w:numId w:val="53"/>
        </w:numPr>
        <w:spacing w:line="276" w:lineRule="auto"/>
        <w:jc w:val="both"/>
        <w:rPr>
          <w:rFonts w:ascii="Arial" w:hAnsi="Arial" w:cs="Arial"/>
          <w:sz w:val="21"/>
          <w:szCs w:val="21"/>
        </w:rPr>
      </w:pPr>
      <w:r w:rsidRPr="005526F6">
        <w:rPr>
          <w:rFonts w:ascii="Arial" w:hAnsi="Arial" w:cs="Arial"/>
          <w:sz w:val="21"/>
          <w:szCs w:val="21"/>
        </w:rPr>
        <w:t>są projektowane, produkowane i dystrybuowane pod nadzorem zintegrowanego systemu zarządzania jakością i zgodnie z wymogami norm:</w:t>
      </w:r>
    </w:p>
    <w:p w:rsidR="00021C75" w:rsidRPr="005526F6" w:rsidRDefault="00021C75" w:rsidP="00082D5F">
      <w:pPr>
        <w:numPr>
          <w:ilvl w:val="0"/>
          <w:numId w:val="57"/>
        </w:numPr>
        <w:spacing w:line="276" w:lineRule="auto"/>
        <w:jc w:val="both"/>
        <w:rPr>
          <w:rFonts w:ascii="Arial" w:hAnsi="Arial" w:cs="Arial"/>
          <w:sz w:val="21"/>
          <w:szCs w:val="21"/>
        </w:rPr>
      </w:pPr>
      <w:r w:rsidRPr="005526F6">
        <w:rPr>
          <w:rFonts w:ascii="Arial" w:hAnsi="Arial" w:cs="Arial"/>
          <w:sz w:val="21"/>
          <w:szCs w:val="21"/>
        </w:rPr>
        <w:t>ISO 9001:2008;</w:t>
      </w:r>
    </w:p>
    <w:p w:rsidR="00021C75" w:rsidRPr="005526F6" w:rsidRDefault="00021C75" w:rsidP="00082D5F">
      <w:pPr>
        <w:numPr>
          <w:ilvl w:val="0"/>
          <w:numId w:val="57"/>
        </w:numPr>
        <w:spacing w:line="276" w:lineRule="auto"/>
        <w:jc w:val="both"/>
        <w:rPr>
          <w:rFonts w:ascii="Arial" w:hAnsi="Arial" w:cs="Arial"/>
          <w:sz w:val="21"/>
          <w:szCs w:val="21"/>
        </w:rPr>
      </w:pPr>
      <w:r w:rsidRPr="005526F6">
        <w:rPr>
          <w:rFonts w:ascii="Arial" w:hAnsi="Arial" w:cs="Arial"/>
          <w:sz w:val="21"/>
          <w:szCs w:val="21"/>
        </w:rPr>
        <w:t>ISO 14001:2004;</w:t>
      </w:r>
    </w:p>
    <w:p w:rsidR="00021C75" w:rsidRPr="005526F6" w:rsidRDefault="00021C75" w:rsidP="00021C75">
      <w:pPr>
        <w:ind w:left="1066"/>
        <w:jc w:val="both"/>
        <w:rPr>
          <w:rFonts w:ascii="Arial" w:hAnsi="Arial" w:cs="Arial"/>
          <w:sz w:val="21"/>
          <w:szCs w:val="21"/>
        </w:rPr>
      </w:pPr>
      <w:r w:rsidRPr="005526F6">
        <w:rPr>
          <w:rFonts w:ascii="Arial" w:hAnsi="Arial" w:cs="Arial"/>
          <w:sz w:val="21"/>
          <w:szCs w:val="21"/>
        </w:rPr>
        <w:t>lub normami równoważnymi.</w:t>
      </w:r>
    </w:p>
    <w:p w:rsidR="00021C75" w:rsidRPr="005526F6" w:rsidRDefault="00021C75" w:rsidP="00082D5F">
      <w:pPr>
        <w:numPr>
          <w:ilvl w:val="0"/>
          <w:numId w:val="51"/>
        </w:numPr>
        <w:jc w:val="both"/>
        <w:rPr>
          <w:rFonts w:ascii="Arial" w:hAnsi="Arial" w:cs="Arial"/>
          <w:sz w:val="21"/>
          <w:szCs w:val="21"/>
        </w:rPr>
      </w:pPr>
      <w:r w:rsidRPr="005526F6">
        <w:rPr>
          <w:rFonts w:ascii="Arial" w:hAnsi="Arial" w:cs="Arial"/>
          <w:sz w:val="21"/>
          <w:szCs w:val="21"/>
        </w:rPr>
        <w:t>Wykonawca oferując równoważne materiały eksploatacyjne (zamienniki) zobowiązuje się również do:</w:t>
      </w:r>
    </w:p>
    <w:p w:rsidR="00021C75" w:rsidRPr="005526F6"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lastRenderedPageBreak/>
        <w:t xml:space="preserve">Poniesienia odpowiedzialności za </w:t>
      </w:r>
      <w:r w:rsidRPr="005526F6">
        <w:rPr>
          <w:rFonts w:ascii="Arial" w:eastAsia="Times New Roman" w:hAnsi="Arial" w:cs="Arial"/>
          <w:sz w:val="21"/>
          <w:szCs w:val="21"/>
        </w:rPr>
        <w:t>wszelkie usterki wynikające z zastosowania zamienników;</w:t>
      </w:r>
    </w:p>
    <w:p w:rsidR="00021C75" w:rsidRPr="005526F6"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Zagwarantowania, że zamontowanie i używanie dostarczonych przez niego materiałów eksploatacyjnych nie spowoduje utraty praw gwarancji producenta urządzenia, do którego są przeznaczone;</w:t>
      </w:r>
    </w:p>
    <w:p w:rsidR="00021C75" w:rsidRPr="005526F6"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Przejęcia wszelkich obowiązków gwarancyjnych dotyczących urządzenia, które pomimo zapewnień, utraci gwarancję w wyniku zastosowania dostarczonych materiałów eksploatacyjnych;</w:t>
      </w:r>
    </w:p>
    <w:p w:rsidR="00021C75"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Usunięcia wszelkich usterek urządzeń wynikających z eksploatacji zaoferowanych materiałów równoważnych – włącznie z wymianą urządzenia – naprawa winna być wykonana przez autoryzowany zakład naprawczy (</w:t>
      </w:r>
      <w:r w:rsidRPr="005526F6">
        <w:rPr>
          <w:rFonts w:ascii="Arial" w:hAnsi="Arial" w:cs="Arial"/>
          <w:i/>
          <w:sz w:val="21"/>
          <w:szCs w:val="21"/>
        </w:rPr>
        <w:t xml:space="preserve">Naprawa urządzenia winna odbywać się w siedzibie Zamawiającego lub siedzibie instytucji i jednostek wojskowych pozostających na zaopatrzeniu Zamawiającego. W przypadku niemożności naprawy </w:t>
      </w:r>
      <w:r>
        <w:rPr>
          <w:rFonts w:ascii="Arial" w:hAnsi="Arial" w:cs="Arial"/>
          <w:i/>
          <w:sz w:val="21"/>
          <w:szCs w:val="21"/>
        </w:rPr>
        <w:br/>
      </w:r>
      <w:r w:rsidRPr="005526F6">
        <w:rPr>
          <w:rFonts w:ascii="Arial" w:hAnsi="Arial" w:cs="Arial"/>
          <w:i/>
          <w:sz w:val="21"/>
          <w:szCs w:val="21"/>
        </w:rPr>
        <w:t xml:space="preserve">w siedzibie Zamawiającego, Wykonawca dokona na własny koszt odbioru urządzenia </w:t>
      </w:r>
      <w:r>
        <w:rPr>
          <w:rFonts w:ascii="Arial" w:hAnsi="Arial" w:cs="Arial"/>
          <w:i/>
          <w:sz w:val="21"/>
          <w:szCs w:val="21"/>
        </w:rPr>
        <w:br/>
      </w:r>
      <w:r w:rsidRPr="005526F6">
        <w:rPr>
          <w:rFonts w:ascii="Arial" w:hAnsi="Arial" w:cs="Arial"/>
          <w:i/>
          <w:sz w:val="21"/>
          <w:szCs w:val="21"/>
        </w:rPr>
        <w:t xml:space="preserve">w celu przekazania go do serwisu. Przekazanie sprzętu Wykonawcy przez Zamawiającego i jego zwrot, każdorazowo zostanie potwierdzone odpowiednim protokołem) </w:t>
      </w:r>
      <w:r w:rsidRPr="005526F6">
        <w:rPr>
          <w:rFonts w:ascii="Arial" w:hAnsi="Arial" w:cs="Arial"/>
          <w:sz w:val="21"/>
          <w:szCs w:val="21"/>
        </w:rPr>
        <w:t xml:space="preserve">względnie </w:t>
      </w:r>
      <w:r w:rsidRPr="005526F6">
        <w:rPr>
          <w:rFonts w:ascii="Arial" w:hAnsi="Arial" w:cs="Arial"/>
          <w:i/>
          <w:sz w:val="21"/>
          <w:szCs w:val="21"/>
        </w:rPr>
        <w:t>z</w:t>
      </w:r>
      <w:r w:rsidRPr="005526F6">
        <w:rPr>
          <w:rFonts w:ascii="Arial" w:hAnsi="Arial" w:cs="Arial"/>
          <w:sz w:val="21"/>
          <w:szCs w:val="21"/>
        </w:rPr>
        <w:t>wrotu kosztów naprawy urządzenia oraz pokrycia w całości szkód jakie awaria ta spowodowała, w wyznaczonym przez Zamawiającego terminie, jeżeli przyczyną awarii będzie zastosowanie dostarczonego materiału eksploatacyjnego</w:t>
      </w:r>
      <w:r>
        <w:rPr>
          <w:rFonts w:ascii="Arial" w:hAnsi="Arial" w:cs="Arial"/>
          <w:sz w:val="21"/>
          <w:szCs w:val="21"/>
        </w:rPr>
        <w:t>;</w:t>
      </w:r>
    </w:p>
    <w:p w:rsidR="005C41E5" w:rsidRPr="005323D9" w:rsidRDefault="005C41E5" w:rsidP="00082D5F">
      <w:pPr>
        <w:pStyle w:val="Tekstpodstawowy"/>
        <w:numPr>
          <w:ilvl w:val="0"/>
          <w:numId w:val="54"/>
        </w:numPr>
        <w:jc w:val="both"/>
        <w:rPr>
          <w:rFonts w:ascii="Arial" w:hAnsi="Arial" w:cs="Arial"/>
          <w:sz w:val="21"/>
          <w:szCs w:val="21"/>
        </w:rPr>
      </w:pPr>
      <w:r>
        <w:rPr>
          <w:rFonts w:ascii="Arial" w:hAnsi="Arial" w:cs="Arial"/>
          <w:sz w:val="21"/>
          <w:szCs w:val="21"/>
        </w:rPr>
        <w:t>W przypadku, jeżeli czas naprawy uszkodzonego sprzętu w autoryzowanym serwisie przekroczy 48 godzin od momentu zgłoszenia, Wykonawca będzie zobowiązany do nieodpłatnego dla Zamawiającego dostarczenia na czas naprawy innego, nie gorszego sprzętu wraz z kompletem materiałów eksploatacyjnych gwarantujących prawidłową pracę urządzenia w pełnym zakresie potrzeb Zamawiającego;</w:t>
      </w:r>
    </w:p>
    <w:p w:rsidR="008113B6" w:rsidRDefault="00021C75" w:rsidP="00082D5F">
      <w:pPr>
        <w:pStyle w:val="Tekstpodstawowy"/>
        <w:numPr>
          <w:ilvl w:val="0"/>
          <w:numId w:val="54"/>
        </w:numPr>
        <w:jc w:val="both"/>
        <w:rPr>
          <w:rFonts w:ascii="Arial" w:hAnsi="Arial" w:cs="Arial"/>
          <w:sz w:val="21"/>
          <w:szCs w:val="21"/>
        </w:rPr>
      </w:pPr>
      <w:r w:rsidRPr="005323D9">
        <w:rPr>
          <w:rFonts w:ascii="Arial" w:hAnsi="Arial" w:cs="Arial"/>
          <w:sz w:val="21"/>
          <w:szCs w:val="21"/>
        </w:rPr>
        <w:t>Wykonawca po dokonaniu naprawy o której mowa pkt. 4 przedstawi Zamawiającemu protokół z naprawy zawierający informację o wymienionych podzespołach urządzenia</w:t>
      </w:r>
      <w:r>
        <w:rPr>
          <w:rFonts w:ascii="Arial" w:hAnsi="Arial" w:cs="Arial"/>
          <w:sz w:val="21"/>
          <w:szCs w:val="21"/>
        </w:rPr>
        <w:t>.</w:t>
      </w:r>
      <w:r w:rsidRPr="005323D9">
        <w:rPr>
          <w:rFonts w:ascii="Arial" w:hAnsi="Arial" w:cs="Arial"/>
          <w:sz w:val="21"/>
          <w:szCs w:val="21"/>
        </w:rPr>
        <w:t xml:space="preserve">  Protokół ten będzie podlegał zatwierdzeniu przez Zamawiającego po sprawdzeniu p</w:t>
      </w:r>
      <w:r w:rsidR="005C41E5">
        <w:rPr>
          <w:rFonts w:ascii="Arial" w:hAnsi="Arial" w:cs="Arial"/>
          <w:sz w:val="21"/>
          <w:szCs w:val="21"/>
        </w:rPr>
        <w:t>oprawności działania urządzenia;</w:t>
      </w:r>
    </w:p>
    <w:p w:rsidR="00021C75" w:rsidRPr="005323D9" w:rsidRDefault="00021C75" w:rsidP="00082D5F">
      <w:pPr>
        <w:pStyle w:val="Tekstpodstawowy"/>
        <w:numPr>
          <w:ilvl w:val="0"/>
          <w:numId w:val="54"/>
        </w:numPr>
        <w:jc w:val="both"/>
        <w:rPr>
          <w:rFonts w:ascii="Arial" w:hAnsi="Arial" w:cs="Arial"/>
          <w:sz w:val="21"/>
          <w:szCs w:val="21"/>
        </w:rPr>
      </w:pPr>
      <w:r w:rsidRPr="005323D9">
        <w:rPr>
          <w:rFonts w:ascii="Arial" w:hAnsi="Arial" w:cs="Arial"/>
          <w:sz w:val="21"/>
          <w:szCs w:val="21"/>
        </w:rPr>
        <w:t>W przypadku, gdy uszkodzeniu ulegnie urządzenie będące na gwarancji i przedstawiciel autoryzowanego serwisu producenta urządzenia stwierdzi, że nastąpiła utrata gwarancji w wyniku użycia materiałów niezgodnych ze specyfikacją producenta, Wykonawca przejmie na siebie wszystkie obowiązki Gwaranta urządzenia na czas ob</w:t>
      </w:r>
      <w:r w:rsidR="005C41E5">
        <w:rPr>
          <w:rFonts w:ascii="Arial" w:hAnsi="Arial" w:cs="Arial"/>
          <w:sz w:val="21"/>
          <w:szCs w:val="21"/>
        </w:rPr>
        <w:t>owiązywania utraconej gwarancji;</w:t>
      </w:r>
    </w:p>
    <w:p w:rsidR="00021C75" w:rsidRPr="005526F6"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 xml:space="preserve">Wymiany, w wyznaczonym przez Zamawiającego terminie dostarczonego materiału </w:t>
      </w:r>
      <w:r>
        <w:rPr>
          <w:rFonts w:ascii="Arial" w:hAnsi="Arial" w:cs="Arial"/>
          <w:sz w:val="21"/>
          <w:szCs w:val="21"/>
        </w:rPr>
        <w:br/>
      </w:r>
      <w:r w:rsidRPr="005526F6">
        <w:rPr>
          <w:rFonts w:ascii="Arial" w:hAnsi="Arial" w:cs="Arial"/>
          <w:sz w:val="21"/>
          <w:szCs w:val="21"/>
        </w:rPr>
        <w:t xml:space="preserve">(w asortymencie którego żądanie dotyczy) na materiał spełniający wymagania Zamawiającego (np. pochodzący od producenta urządzenia) bez zmiany ceny – jeżeli </w:t>
      </w:r>
      <w:r>
        <w:rPr>
          <w:rFonts w:ascii="Arial" w:hAnsi="Arial" w:cs="Arial"/>
          <w:sz w:val="21"/>
          <w:szCs w:val="21"/>
        </w:rPr>
        <w:br/>
      </w:r>
      <w:r w:rsidRPr="005526F6">
        <w:rPr>
          <w:rFonts w:ascii="Arial" w:hAnsi="Arial" w:cs="Arial"/>
          <w:sz w:val="21"/>
          <w:szCs w:val="21"/>
        </w:rPr>
        <w:t>w trakcie realizacji zamówienia stwierdzone zostanie, że parametry techniczno-jakościowe (np. wydajność, jakość lub niezawodność) dostarczanych materiałów odbiegają na niekorzyść od parametrów materiału określonego w SIWZ jako oryginalnego lub jeśli dostarczony materiał bezpośrednio wpływa na wadliwą pracę urządzenia (np. urządzenie we właściwy sposób nie sygnalizuje zużycia tuszu lub tonera;</w:t>
      </w:r>
    </w:p>
    <w:p w:rsidR="00021C75" w:rsidRPr="005526F6"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Bezpłatnej wymiany urządzenia na nowe, w wyznaczonym przez Zamawiającego terminie, jeżeli przyczyną awarii będzie zastosowanie dostarczonych materiałów eksploatacyjnych a naprawa nie przywróci jego poprzedniej użyteczności;</w:t>
      </w:r>
    </w:p>
    <w:p w:rsidR="00021C75" w:rsidRPr="005323D9" w:rsidRDefault="00021C75" w:rsidP="00082D5F">
      <w:pPr>
        <w:pStyle w:val="Tekstpodstawowy"/>
        <w:numPr>
          <w:ilvl w:val="0"/>
          <w:numId w:val="54"/>
        </w:numPr>
        <w:jc w:val="both"/>
        <w:rPr>
          <w:rFonts w:ascii="Arial" w:hAnsi="Arial" w:cs="Arial"/>
          <w:sz w:val="21"/>
          <w:szCs w:val="21"/>
        </w:rPr>
      </w:pPr>
      <w:r w:rsidRPr="005526F6">
        <w:rPr>
          <w:rFonts w:ascii="Arial" w:hAnsi="Arial" w:cs="Arial"/>
          <w:sz w:val="21"/>
          <w:szCs w:val="21"/>
        </w:rPr>
        <w:t>Poniesienia kosztów wykonania ewentualnej ekspertyzy technicznej – w przypadku konieczności jej sporządzenia, a dotyczącej oceny dostarczonych materiałów eksploatacyjnych bądź ich wpływu na pracę (awaryjność) urządzenia;</w:t>
      </w:r>
    </w:p>
    <w:p w:rsidR="00021C75" w:rsidRPr="005323D9" w:rsidRDefault="00021C75" w:rsidP="00082D5F">
      <w:pPr>
        <w:numPr>
          <w:ilvl w:val="0"/>
          <w:numId w:val="51"/>
        </w:numPr>
        <w:jc w:val="both"/>
        <w:rPr>
          <w:rFonts w:ascii="Arial" w:hAnsi="Arial" w:cs="Arial"/>
        </w:rPr>
      </w:pPr>
      <w:r w:rsidRPr="005323D9">
        <w:rPr>
          <w:rFonts w:ascii="Arial" w:hAnsi="Arial" w:cs="Arial"/>
        </w:rPr>
        <w:t>Za wady jakościowe materiałów eksploatacyjnych Zamawiający będzie uważał:</w:t>
      </w:r>
    </w:p>
    <w:p w:rsidR="00021C75" w:rsidRPr="005323D9" w:rsidRDefault="00021C75" w:rsidP="00082D5F">
      <w:pPr>
        <w:numPr>
          <w:ilvl w:val="1"/>
          <w:numId w:val="51"/>
        </w:numPr>
        <w:spacing w:after="0"/>
        <w:jc w:val="both"/>
        <w:rPr>
          <w:rFonts w:ascii="Arial" w:hAnsi="Arial" w:cs="Arial"/>
        </w:rPr>
      </w:pPr>
      <w:r w:rsidRPr="005323D9">
        <w:rPr>
          <w:rFonts w:ascii="Arial" w:hAnsi="Arial" w:cs="Arial"/>
        </w:rPr>
        <w:t>Dla drukarek laserowych:</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 xml:space="preserve">pozostawianie na wydrukach śladów bębna (w przypadku tonerów zintegrowanych z bębnem) np. tworzenie na wydrukach artefaktów w postaci pojedynczych kropek </w:t>
      </w:r>
      <w:r w:rsidRPr="005323D9">
        <w:rPr>
          <w:rFonts w:ascii="Arial" w:hAnsi="Arial" w:cs="Arial"/>
        </w:rPr>
        <w:lastRenderedPageBreak/>
        <w:t xml:space="preserve">oddalonych od siebie na pewną, zawsze taką samą odległość na całej długości kartki, lub pionowych linii ciągnących się przez cały wydruk, </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niekompatybilność dostarczonego kartridża z drukarką,</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obsypywanie tonera do drukarki,</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brak taśmy zabezpieczającej i blokad kasety przed wysypywaniem w trakcie transportu,</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brak szczelnego opakowania nowego tonera,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widoczne ślady użytkowania na bębnie lub częściach mechanicznych kasety tonera,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głośna praca kasety tonera po zainstalowaniu w drukarce,</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pozostawianie na wydrukach plam tonera,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nierównomierne pokrycie tonerem zadrukowanej kartki papieru (ciemniejsze i jaśniejsze pasy lub blade wydruki - niepoprawna gradacja szarości), przed wyczerpaniem 95% zawartości kartridża,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niewłaściwe utrwalanie tonera na papierze (nadruk się ściera),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tworzenie zdeformowanych, niekompletnych wydruków,</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powtarzanie wielokrotnie tego samego obrazu na wydruku (tzw. efekt ducha),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nierozpoznawanie chipa kasety wyposażonej w ten element,</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brak możliwości monitorowania procesu druku i zużycia tonera jeżeli produkt oryginalny to umożliwia,</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niekontrolowane nasycenie barw, co na wydruku daje efekt przypadkowych kolorów,</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zacinanie się lub gniecenie kartki podczas prowadzenia papieru przez kartridż z zespolonym bębnem,</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znaczne odbieganie od zadeklarowanej wydajności tonera dla wydruków zawierających tekst,</w:t>
      </w:r>
    </w:p>
    <w:p w:rsidR="00021C75" w:rsidRPr="005323D9" w:rsidRDefault="00021C75" w:rsidP="00082D5F">
      <w:pPr>
        <w:numPr>
          <w:ilvl w:val="0"/>
          <w:numId w:val="58"/>
        </w:numPr>
        <w:spacing w:after="0"/>
        <w:ind w:left="1077" w:hanging="357"/>
        <w:jc w:val="both"/>
        <w:rPr>
          <w:rFonts w:ascii="Arial" w:hAnsi="Arial" w:cs="Arial"/>
        </w:rPr>
      </w:pPr>
      <w:r w:rsidRPr="005323D9">
        <w:rPr>
          <w:rFonts w:ascii="Arial" w:hAnsi="Arial" w:cs="Arial"/>
        </w:rPr>
        <w:t>oraz inne wady, które mają wpływ na jakość wydruku.</w:t>
      </w:r>
    </w:p>
    <w:p w:rsidR="00021C75" w:rsidRPr="005323D9" w:rsidRDefault="00021C75" w:rsidP="00021C75">
      <w:pPr>
        <w:spacing w:before="120" w:after="0"/>
        <w:ind w:left="357"/>
        <w:jc w:val="both"/>
        <w:rPr>
          <w:rFonts w:ascii="Arial" w:hAnsi="Arial" w:cs="Arial"/>
        </w:rPr>
      </w:pPr>
      <w:r w:rsidRPr="005323D9">
        <w:rPr>
          <w:rFonts w:ascii="Arial" w:hAnsi="Arial" w:cs="Arial"/>
        </w:rPr>
        <w:t>b) Dla drukarek atramentowych:</w:t>
      </w:r>
    </w:p>
    <w:p w:rsidR="00021C75" w:rsidRPr="005323D9" w:rsidRDefault="00021C75" w:rsidP="00082D5F">
      <w:pPr>
        <w:numPr>
          <w:ilvl w:val="0"/>
          <w:numId w:val="59"/>
        </w:numPr>
        <w:spacing w:after="0"/>
        <w:ind w:left="1077" w:hanging="357"/>
        <w:jc w:val="both"/>
        <w:rPr>
          <w:rFonts w:ascii="Arial" w:hAnsi="Arial" w:cs="Arial"/>
        </w:rPr>
      </w:pPr>
      <w:r w:rsidRPr="005323D9">
        <w:rPr>
          <w:rFonts w:ascii="Arial" w:hAnsi="Arial" w:cs="Arial"/>
        </w:rPr>
        <w:t>niezabezpieczone nowe pojemniki/kartridże przed zasychaniem atramentu,</w:t>
      </w:r>
    </w:p>
    <w:p w:rsidR="00021C75" w:rsidRPr="005323D9" w:rsidRDefault="00021C75" w:rsidP="00082D5F">
      <w:pPr>
        <w:numPr>
          <w:ilvl w:val="0"/>
          <w:numId w:val="59"/>
        </w:numPr>
        <w:spacing w:after="0"/>
        <w:ind w:left="1077" w:hanging="357"/>
        <w:jc w:val="both"/>
        <w:rPr>
          <w:rFonts w:ascii="Arial" w:hAnsi="Arial" w:cs="Arial"/>
        </w:rPr>
      </w:pPr>
      <w:r w:rsidRPr="005323D9">
        <w:rPr>
          <w:rFonts w:ascii="Arial" w:hAnsi="Arial" w:cs="Arial"/>
        </w:rPr>
        <w:t>zbyt wolne zasychanie tuszu na papierze,</w:t>
      </w:r>
    </w:p>
    <w:p w:rsidR="00021C75" w:rsidRPr="005323D9" w:rsidRDefault="00021C75" w:rsidP="00082D5F">
      <w:pPr>
        <w:numPr>
          <w:ilvl w:val="0"/>
          <w:numId w:val="59"/>
        </w:numPr>
        <w:spacing w:after="0"/>
        <w:ind w:left="1077" w:hanging="357"/>
        <w:jc w:val="both"/>
        <w:rPr>
          <w:rFonts w:ascii="Arial" w:hAnsi="Arial" w:cs="Arial"/>
        </w:rPr>
      </w:pPr>
      <w:r w:rsidRPr="005323D9">
        <w:rPr>
          <w:rFonts w:ascii="Arial" w:hAnsi="Arial" w:cs="Arial"/>
        </w:rPr>
        <w:t>niekompatybilność dostarczonego kartridża z drukarką,</w:t>
      </w:r>
    </w:p>
    <w:p w:rsidR="00021C75" w:rsidRPr="005323D9" w:rsidRDefault="00021C75" w:rsidP="00082D5F">
      <w:pPr>
        <w:numPr>
          <w:ilvl w:val="0"/>
          <w:numId w:val="59"/>
        </w:numPr>
        <w:ind w:left="1077" w:hanging="357"/>
        <w:jc w:val="both"/>
        <w:rPr>
          <w:rFonts w:ascii="Arial" w:hAnsi="Arial" w:cs="Arial"/>
        </w:rPr>
      </w:pPr>
      <w:r w:rsidRPr="005323D9">
        <w:rPr>
          <w:rFonts w:ascii="Arial" w:hAnsi="Arial" w:cs="Arial"/>
        </w:rPr>
        <w:t>błędne od</w:t>
      </w:r>
      <w:r>
        <w:rPr>
          <w:rFonts w:ascii="Arial" w:hAnsi="Arial" w:cs="Arial"/>
        </w:rPr>
        <w:t xml:space="preserve">wzorowanie kolorów na wydrukach. </w:t>
      </w:r>
    </w:p>
    <w:p w:rsidR="00021C75" w:rsidRPr="005526F6" w:rsidRDefault="00021C75" w:rsidP="00082D5F">
      <w:pPr>
        <w:numPr>
          <w:ilvl w:val="0"/>
          <w:numId w:val="51"/>
        </w:numPr>
        <w:jc w:val="both"/>
        <w:rPr>
          <w:rFonts w:ascii="Arial" w:hAnsi="Arial" w:cs="Arial"/>
          <w:sz w:val="21"/>
          <w:szCs w:val="21"/>
        </w:rPr>
      </w:pPr>
      <w:r w:rsidRPr="005526F6">
        <w:rPr>
          <w:rFonts w:ascii="Arial" w:hAnsi="Arial" w:cs="Arial"/>
          <w:sz w:val="21"/>
          <w:szCs w:val="21"/>
        </w:rPr>
        <w:t xml:space="preserve">Oferowane materiały eksploatacyjne muszą być fabrycznie nowe, pochodzić z bieżącej produkcji lub posiadać pełnowartościowe komponenty z odzysku. </w:t>
      </w:r>
    </w:p>
    <w:p w:rsidR="00021C75" w:rsidRPr="005526F6" w:rsidRDefault="00021C75" w:rsidP="00082D5F">
      <w:pPr>
        <w:numPr>
          <w:ilvl w:val="0"/>
          <w:numId w:val="51"/>
        </w:numPr>
        <w:jc w:val="both"/>
        <w:rPr>
          <w:rFonts w:ascii="Arial" w:hAnsi="Arial" w:cs="Arial"/>
          <w:sz w:val="21"/>
          <w:szCs w:val="21"/>
        </w:rPr>
      </w:pPr>
      <w:r w:rsidRPr="005526F6">
        <w:rPr>
          <w:rFonts w:ascii="Arial" w:hAnsi="Arial" w:cs="Arial"/>
          <w:sz w:val="21"/>
          <w:szCs w:val="21"/>
        </w:rPr>
        <w:t xml:space="preserve">Wszystkie materiały eksploatacyjne (oryginalne czy też równoważne) muszą być dostarczane w oryginalnych opakowaniach z zabezpieczeniami stosowanymi przez danego producenta (np. hologramy) z naniesionymi na opakowaniu opisem identyfikującym produkt oraz listą urządzeń, do których dany materiał jest przystosowany, oznaczone logo (znakiem firmowym producenta) i nazwą producenta oraz </w:t>
      </w:r>
      <w:r w:rsidRPr="005526F6">
        <w:rPr>
          <w:rFonts w:ascii="Arial" w:hAnsi="Arial" w:cs="Arial"/>
          <w:bCs/>
          <w:sz w:val="21"/>
          <w:szCs w:val="21"/>
        </w:rPr>
        <w:t>opisem zawartości w języku polskim.</w:t>
      </w:r>
    </w:p>
    <w:p w:rsidR="00021C75" w:rsidRPr="005526F6" w:rsidRDefault="00021C75" w:rsidP="00082D5F">
      <w:pPr>
        <w:numPr>
          <w:ilvl w:val="0"/>
          <w:numId w:val="51"/>
        </w:numPr>
        <w:tabs>
          <w:tab w:val="left" w:pos="426"/>
        </w:tabs>
        <w:suppressAutoHyphens/>
        <w:jc w:val="both"/>
        <w:rPr>
          <w:rFonts w:ascii="Arial" w:hAnsi="Arial" w:cs="Arial"/>
          <w:sz w:val="21"/>
          <w:szCs w:val="21"/>
        </w:rPr>
      </w:pPr>
      <w:r w:rsidRPr="005526F6">
        <w:rPr>
          <w:rFonts w:ascii="Arial" w:hAnsi="Arial" w:cs="Arial"/>
          <w:sz w:val="21"/>
          <w:szCs w:val="21"/>
        </w:rPr>
        <w:t xml:space="preserve">Zgodnie z art. 34 ust. 5 ustawy z dnia 29 stycznia 2004 r. Prawo zamówień publicznych Zamawiający przewiduje możliwość skorzystania z prawa opcji. </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Prawem opcji objęta jest dostawa towaru w zakresie maksymalnym, określonym w Formularzu kalkulacji cenowej –  Załączniku nr 1A do SIWZ.</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Z zastrzeżeniem postanowień odnoszących się wprost do przedmiotu umowy realizowanego w ramach prawa opcji, Zamawiający zastrzega, iż dostawy objęte prawem opcji muszą być realizowane na warunkach określonych dla zamówienia podstawowego.</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Zamawiający jest uprawniony według własnego wyboru do składania oświadczenia w przedmiocie zamówienia udzielanego w ramach prawa opcji kilkakrotnie albo jednokrotnie.</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lastRenderedPageBreak/>
        <w:t>W ramach prawa opcji Zamawiający zastrzega sobie możliwość pełnego albo wyłącznie częściowego wykorzystania zamówień objętych prawem opcji, co każdorazowo zostanie sprecyzowane w oświadczeniu o udzieleniu zamówienia składanym w ramach prawa opcji.</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Zamawiający wymaga, aby wartości cen jednostkowych zaoferowane przez Wykonawcę były jednakowe w odniesieniu do zamówienia podstawowego oraz zamówień udzielanych w ramach prawa opcji.</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Prawo opcji stanowi uprawnienie Zamawiającego, z którego może, ale nie musi skorzystać w ramach realizacji przedmiotu zamówienia.</w:t>
      </w:r>
    </w:p>
    <w:p w:rsidR="00021C75" w:rsidRPr="005526F6" w:rsidRDefault="00021C75" w:rsidP="00082D5F">
      <w:pPr>
        <w:pStyle w:val="Akapitzlist"/>
        <w:numPr>
          <w:ilvl w:val="2"/>
          <w:numId w:val="51"/>
        </w:numPr>
        <w:autoSpaceDE w:val="0"/>
        <w:autoSpaceDN w:val="0"/>
        <w:adjustRightInd w:val="0"/>
        <w:spacing w:after="120" w:line="240" w:lineRule="auto"/>
        <w:ind w:left="709" w:hanging="284"/>
        <w:contextualSpacing w:val="0"/>
        <w:jc w:val="both"/>
        <w:rPr>
          <w:rFonts w:ascii="Arial" w:eastAsia="Arial" w:hAnsi="Arial" w:cs="Arial"/>
          <w:sz w:val="21"/>
          <w:szCs w:val="21"/>
        </w:rPr>
      </w:pPr>
      <w:r w:rsidRPr="005526F6">
        <w:rPr>
          <w:rFonts w:ascii="Arial" w:eastAsia="Arial" w:hAnsi="Arial" w:cs="Arial"/>
          <w:sz w:val="21"/>
          <w:szCs w:val="21"/>
        </w:rPr>
        <w:t>W przypadku nie skorzystania przez Zamawiającego z przysługującego mu prawa opcji albo skorzystania z prawa opcji w niepełnym zakresie, niewykorzystującym maksymalnego poziomu prawa opcji, Wykonawcy nie przysługują żadne roszczenia z tytułu nie skorzystania przez Zamawiającego z przysługującego mu prawa opcji albo skorzystania z prawa opcji w niepełnym zakresie, niewykorzystującym maksymalnego poziomu prawa opcji.</w:t>
      </w:r>
    </w:p>
    <w:p w:rsidR="00021C75" w:rsidRPr="00A71988" w:rsidRDefault="00021C75" w:rsidP="00082D5F">
      <w:pPr>
        <w:numPr>
          <w:ilvl w:val="0"/>
          <w:numId w:val="51"/>
        </w:numPr>
        <w:jc w:val="both"/>
        <w:rPr>
          <w:rFonts w:ascii="Arial" w:hAnsi="Arial" w:cs="Arial"/>
          <w:sz w:val="21"/>
          <w:szCs w:val="21"/>
        </w:rPr>
      </w:pPr>
      <w:r w:rsidRPr="00A71988">
        <w:rPr>
          <w:rFonts w:ascii="Arial" w:hAnsi="Arial" w:cs="Arial"/>
          <w:sz w:val="21"/>
          <w:szCs w:val="21"/>
        </w:rPr>
        <w:t xml:space="preserve">Zamawiający zastrzega sobie w ramach zaoferowanej ceny ofertowej (wartości umowy), możliwość dokonywania zmian ilościowych w poszczególnych rodzajach asortymentu stosownie do rzeczywistych potrzeb, przy zachowaniu cen jednostkowych podanych </w:t>
      </w:r>
      <w:r>
        <w:rPr>
          <w:rFonts w:ascii="Arial" w:hAnsi="Arial" w:cs="Arial"/>
          <w:sz w:val="21"/>
          <w:szCs w:val="21"/>
        </w:rPr>
        <w:br/>
      </w:r>
      <w:r w:rsidRPr="00A71988">
        <w:rPr>
          <w:rFonts w:ascii="Arial" w:hAnsi="Arial" w:cs="Arial"/>
          <w:sz w:val="21"/>
          <w:szCs w:val="21"/>
        </w:rPr>
        <w:t xml:space="preserve">w ofercie po ustaleniu rodzaju asortymentu podlegającego zmianie z Wykonawcą. </w:t>
      </w:r>
    </w:p>
    <w:p w:rsidR="00021C75" w:rsidRPr="005526F6" w:rsidRDefault="00021C75" w:rsidP="00082D5F">
      <w:pPr>
        <w:numPr>
          <w:ilvl w:val="0"/>
          <w:numId w:val="51"/>
        </w:numPr>
        <w:jc w:val="both"/>
        <w:rPr>
          <w:rFonts w:ascii="Arial" w:hAnsi="Arial" w:cs="Arial"/>
          <w:sz w:val="21"/>
          <w:szCs w:val="21"/>
        </w:rPr>
      </w:pPr>
      <w:r w:rsidRPr="005526F6">
        <w:rPr>
          <w:rFonts w:ascii="Arial" w:hAnsi="Arial" w:cs="Arial"/>
          <w:sz w:val="21"/>
          <w:szCs w:val="21"/>
        </w:rPr>
        <w:t xml:space="preserve">W przypadku stwierdzenia braków lub wad </w:t>
      </w:r>
      <w:r w:rsidRPr="005526F6">
        <w:rPr>
          <w:rFonts w:ascii="Arial" w:hAnsi="Arial" w:cs="Arial"/>
          <w:b/>
          <w:sz w:val="21"/>
          <w:szCs w:val="21"/>
        </w:rPr>
        <w:t>podczas dostawy / w trakcie odbioru</w:t>
      </w:r>
      <w:r w:rsidRPr="005526F6">
        <w:rPr>
          <w:rFonts w:ascii="Arial" w:hAnsi="Arial" w:cs="Arial"/>
          <w:sz w:val="21"/>
          <w:szCs w:val="21"/>
        </w:rPr>
        <w:t xml:space="preserve"> Zamawiający wezwie Wykonawcę do ich uzupełnienia lub  usunięcia.  Wykonawca niezwłocznie, na własny koszt odbierze uszkodzony towar oraz w ciągu 3 dni od daty otrzymania  wezwania do usunięcia braków lub wad, dostarczy przedmiot umowy wolny od wad albo usunie stwierdzone braki lub wady.</w:t>
      </w:r>
    </w:p>
    <w:p w:rsidR="00021C75" w:rsidRPr="006D4EB0" w:rsidRDefault="00021C75" w:rsidP="00082D5F">
      <w:pPr>
        <w:numPr>
          <w:ilvl w:val="0"/>
          <w:numId w:val="51"/>
        </w:numPr>
        <w:jc w:val="both"/>
        <w:rPr>
          <w:rFonts w:ascii="Arial" w:hAnsi="Arial" w:cs="Arial"/>
          <w:sz w:val="21"/>
          <w:szCs w:val="21"/>
        </w:rPr>
      </w:pPr>
      <w:r w:rsidRPr="006D4EB0">
        <w:rPr>
          <w:rFonts w:ascii="Arial" w:hAnsi="Arial" w:cs="Arial"/>
          <w:sz w:val="21"/>
          <w:szCs w:val="21"/>
        </w:rPr>
        <w:t xml:space="preserve">Przedmiot zamówienia musi być objęty minimum </w:t>
      </w:r>
      <w:r w:rsidR="00A535AA">
        <w:rPr>
          <w:rFonts w:ascii="Arial" w:hAnsi="Arial" w:cs="Arial"/>
          <w:b/>
          <w:sz w:val="21"/>
          <w:szCs w:val="21"/>
        </w:rPr>
        <w:t>12</w:t>
      </w:r>
      <w:r w:rsidRPr="006D4EB0">
        <w:rPr>
          <w:rFonts w:ascii="Arial" w:hAnsi="Arial" w:cs="Arial"/>
          <w:b/>
          <w:sz w:val="21"/>
          <w:szCs w:val="21"/>
        </w:rPr>
        <w:t xml:space="preserve"> miesięczną gwarancją</w:t>
      </w:r>
      <w:r w:rsidRPr="006D4EB0">
        <w:rPr>
          <w:rFonts w:ascii="Arial" w:hAnsi="Arial" w:cs="Arial"/>
          <w:sz w:val="21"/>
          <w:szCs w:val="21"/>
        </w:rPr>
        <w:t>, liczoną od daty podpisania bezusterkowego protokołu odbioru, chyba, że producent  udzieli dłuższego okresu gwarancji, wówczas na określoną część przedmiotu zamówienia Wykonawca udzieli gwarancji na okres równy okresowi gwarancji udzielonej przez producenta. Zgłoszenie do usunięcia usterek lub wad objętych gwarancją nastąpi na druku zaproponowanym przez Wykonawcę na wskazany nr faksu lub adres poczty elektronicznej. Czas reakcji na zgłoszenie (podjęcie naprawy gwarancyjnej) – zgodnie z treścią oferty.</w:t>
      </w:r>
    </w:p>
    <w:p w:rsidR="005A22BB" w:rsidRPr="005526F6" w:rsidRDefault="005A22BB" w:rsidP="00082D5F">
      <w:pPr>
        <w:numPr>
          <w:ilvl w:val="0"/>
          <w:numId w:val="51"/>
        </w:numPr>
        <w:suppressAutoHyphens/>
        <w:ind w:left="357" w:hanging="357"/>
        <w:jc w:val="both"/>
        <w:rPr>
          <w:rFonts w:ascii="Arial" w:hAnsi="Arial" w:cs="Arial"/>
          <w:sz w:val="21"/>
          <w:szCs w:val="21"/>
        </w:rPr>
      </w:pPr>
      <w:r w:rsidRPr="005526F6">
        <w:rPr>
          <w:rFonts w:ascii="Arial" w:hAnsi="Arial" w:cs="Arial"/>
          <w:sz w:val="21"/>
          <w:szCs w:val="21"/>
        </w:rPr>
        <w:t>Wykonawca, na własny koszt i ryzyko, dostarczy przedmiot zamówienia wraz z wniesieniem do wyznaczonego miejsca w siedzibie Zamawiającego:</w:t>
      </w:r>
    </w:p>
    <w:p w:rsidR="005A22BB" w:rsidRPr="005526F6" w:rsidRDefault="00524DD6" w:rsidP="00082D5F">
      <w:pPr>
        <w:numPr>
          <w:ilvl w:val="0"/>
          <w:numId w:val="55"/>
        </w:numPr>
        <w:tabs>
          <w:tab w:val="left" w:pos="360"/>
        </w:tabs>
        <w:suppressAutoHyphens/>
        <w:jc w:val="both"/>
        <w:rPr>
          <w:rFonts w:ascii="Arial" w:hAnsi="Arial" w:cs="Arial"/>
          <w:b/>
          <w:sz w:val="21"/>
          <w:szCs w:val="21"/>
        </w:rPr>
      </w:pPr>
      <w:r>
        <w:rPr>
          <w:rFonts w:ascii="Arial" w:hAnsi="Arial" w:cs="Arial"/>
          <w:b/>
          <w:sz w:val="21"/>
          <w:szCs w:val="21"/>
        </w:rPr>
        <w:t>Białystok, ul. Kawaleryjska 70</w:t>
      </w:r>
    </w:p>
    <w:p w:rsidR="005A22BB" w:rsidRPr="005526F6" w:rsidRDefault="005A22BB" w:rsidP="00082D5F">
      <w:pPr>
        <w:pStyle w:val="NormalnyWeb"/>
        <w:numPr>
          <w:ilvl w:val="0"/>
          <w:numId w:val="51"/>
        </w:numPr>
        <w:spacing w:before="0" w:beforeAutospacing="0" w:after="120"/>
        <w:ind w:left="357" w:hanging="357"/>
        <w:jc w:val="both"/>
        <w:rPr>
          <w:rFonts w:ascii="Arial" w:hAnsi="Arial" w:cs="Arial"/>
          <w:sz w:val="21"/>
          <w:szCs w:val="21"/>
        </w:rPr>
      </w:pPr>
      <w:r w:rsidRPr="005526F6">
        <w:rPr>
          <w:rFonts w:ascii="Arial" w:hAnsi="Arial" w:cs="Arial"/>
          <w:sz w:val="21"/>
          <w:szCs w:val="21"/>
        </w:rPr>
        <w:t xml:space="preserve">Uzupełnienie opisu przedmiotu zamówienia w zakresie postanowień nie uregulowanych zapisami niniejszego Rozdziału stanowi również Projekt umowy (tj. </w:t>
      </w:r>
      <w:r w:rsidRPr="005526F6">
        <w:rPr>
          <w:rFonts w:ascii="Arial" w:hAnsi="Arial" w:cs="Arial"/>
          <w:b/>
          <w:sz w:val="21"/>
          <w:szCs w:val="21"/>
        </w:rPr>
        <w:t>Załącznik nr 8</w:t>
      </w:r>
      <w:r w:rsidRPr="005526F6">
        <w:rPr>
          <w:rFonts w:ascii="Arial" w:hAnsi="Arial" w:cs="Arial"/>
          <w:sz w:val="21"/>
          <w:szCs w:val="21"/>
        </w:rPr>
        <w:t xml:space="preserve"> do SIWZ) </w:t>
      </w:r>
    </w:p>
    <w:p w:rsidR="005A22BB" w:rsidRPr="00094FD4" w:rsidRDefault="005A22BB" w:rsidP="00082D5F">
      <w:pPr>
        <w:numPr>
          <w:ilvl w:val="0"/>
          <w:numId w:val="51"/>
        </w:numPr>
        <w:jc w:val="both"/>
        <w:rPr>
          <w:rFonts w:ascii="Arial" w:hAnsi="Arial" w:cs="Arial"/>
          <w:sz w:val="21"/>
          <w:szCs w:val="21"/>
        </w:rPr>
      </w:pPr>
      <w:r w:rsidRPr="005526F6">
        <w:rPr>
          <w:rFonts w:ascii="Arial" w:hAnsi="Arial" w:cs="Arial"/>
          <w:sz w:val="21"/>
          <w:szCs w:val="21"/>
        </w:rPr>
        <w:t xml:space="preserve">Oznaczenie przedmiotu zamówienia wg Wspólnego Słownika Zamówień CPV: </w:t>
      </w:r>
      <w:r w:rsidR="00B550B0" w:rsidRPr="0005456E">
        <w:rPr>
          <w:rFonts w:ascii="Arial" w:hAnsi="Arial" w:cs="Arial"/>
          <w:b/>
          <w:sz w:val="20"/>
          <w:szCs w:val="20"/>
        </w:rPr>
        <w:t>30125000-1</w:t>
      </w:r>
    </w:p>
    <w:p w:rsidR="0054209B" w:rsidRPr="0005456E" w:rsidRDefault="0054209B" w:rsidP="0054209B">
      <w:pPr>
        <w:pStyle w:val="Akapitzlist"/>
        <w:tabs>
          <w:tab w:val="left" w:pos="3240"/>
        </w:tabs>
        <w:spacing w:after="0"/>
        <w:ind w:left="284"/>
        <w:jc w:val="both"/>
        <w:rPr>
          <w:rFonts w:ascii="Arial" w:hAnsi="Arial" w:cs="Arial"/>
        </w:rPr>
      </w:pPr>
    </w:p>
    <w:tbl>
      <w:tblPr>
        <w:tblStyle w:val="Tabela-Siatka"/>
        <w:tblW w:w="0" w:type="auto"/>
        <w:tblLook w:val="04A0" w:firstRow="1" w:lastRow="0" w:firstColumn="1" w:lastColumn="0" w:noHBand="0" w:noVBand="1"/>
      </w:tblPr>
      <w:tblGrid>
        <w:gridCol w:w="9062"/>
      </w:tblGrid>
      <w:tr w:rsidR="00F83B7C" w:rsidRPr="0005456E" w:rsidTr="00B550B0">
        <w:tc>
          <w:tcPr>
            <w:tcW w:w="9062" w:type="dxa"/>
          </w:tcPr>
          <w:p w:rsidR="00F83B7C" w:rsidRPr="0005456E" w:rsidRDefault="00F83B7C" w:rsidP="0072688C">
            <w:pPr>
              <w:spacing w:line="276" w:lineRule="auto"/>
              <w:jc w:val="center"/>
              <w:rPr>
                <w:rFonts w:ascii="Arial" w:eastAsia="Times New Roman" w:hAnsi="Arial" w:cs="Arial"/>
                <w:b/>
                <w:lang w:eastAsia="pl-PL"/>
              </w:rPr>
            </w:pPr>
            <w:r w:rsidRPr="0005456E">
              <w:rPr>
                <w:rFonts w:ascii="Arial" w:eastAsia="Times New Roman" w:hAnsi="Arial" w:cs="Arial"/>
                <w:b/>
                <w:lang w:eastAsia="pl-PL"/>
              </w:rPr>
              <w:t>V</w:t>
            </w:r>
            <w:r w:rsidR="001475D8" w:rsidRPr="0005456E">
              <w:rPr>
                <w:rFonts w:ascii="Arial" w:eastAsia="Times New Roman" w:hAnsi="Arial" w:cs="Arial"/>
                <w:b/>
                <w:lang w:eastAsia="pl-PL"/>
              </w:rPr>
              <w:t>.</w:t>
            </w:r>
            <w:r w:rsidRPr="0005456E">
              <w:rPr>
                <w:rFonts w:ascii="Arial" w:eastAsia="Times New Roman" w:hAnsi="Arial" w:cs="Arial"/>
                <w:b/>
                <w:lang w:eastAsia="pl-PL"/>
              </w:rPr>
              <w:t xml:space="preserve"> IN</w:t>
            </w:r>
            <w:r w:rsidR="006A657C" w:rsidRPr="0005456E">
              <w:rPr>
                <w:rFonts w:ascii="Arial" w:eastAsia="Times New Roman" w:hAnsi="Arial" w:cs="Arial"/>
                <w:b/>
                <w:lang w:eastAsia="pl-PL"/>
              </w:rPr>
              <w:t>FORMACJE O OFERTACH CZĘŚCIOWYCH</w:t>
            </w:r>
            <w:r w:rsidR="005A3C4C" w:rsidRPr="0005456E">
              <w:rPr>
                <w:rFonts w:ascii="Arial" w:eastAsia="Times New Roman" w:hAnsi="Arial" w:cs="Arial"/>
                <w:b/>
                <w:lang w:eastAsia="pl-PL"/>
              </w:rPr>
              <w:t xml:space="preserve"> </w:t>
            </w:r>
            <w:r w:rsidRPr="0005456E">
              <w:rPr>
                <w:rFonts w:ascii="Arial" w:eastAsia="Times New Roman" w:hAnsi="Arial" w:cs="Arial"/>
                <w:b/>
                <w:lang w:eastAsia="pl-PL"/>
              </w:rPr>
              <w:t>I PRZEWIDYWANYCH ZAMÓWIENIACH UZUPEŁNIAJĄCYCH</w:t>
            </w:r>
          </w:p>
        </w:tc>
      </w:tr>
    </w:tbl>
    <w:p w:rsidR="005C7C46" w:rsidRPr="0005456E" w:rsidRDefault="005C7C46" w:rsidP="008D2D89">
      <w:pPr>
        <w:tabs>
          <w:tab w:val="left" w:pos="284"/>
        </w:tabs>
        <w:spacing w:after="0" w:line="276" w:lineRule="auto"/>
        <w:jc w:val="both"/>
        <w:rPr>
          <w:rFonts w:ascii="Arial" w:eastAsia="Times New Roman" w:hAnsi="Arial" w:cs="Arial"/>
          <w:lang w:eastAsia="pl-PL"/>
        </w:rPr>
      </w:pPr>
    </w:p>
    <w:p w:rsidR="0038560A" w:rsidRPr="0005456E" w:rsidRDefault="0038560A" w:rsidP="00082D5F">
      <w:pPr>
        <w:pStyle w:val="Akapitzlist"/>
        <w:numPr>
          <w:ilvl w:val="0"/>
          <w:numId w:val="2"/>
        </w:numPr>
        <w:spacing w:after="0"/>
        <w:ind w:left="284" w:hanging="284"/>
        <w:rPr>
          <w:rFonts w:ascii="Arial" w:eastAsia="Times New Roman" w:hAnsi="Arial" w:cs="Arial"/>
          <w:lang w:eastAsia="pl-PL"/>
        </w:rPr>
      </w:pPr>
      <w:r w:rsidRPr="0005456E">
        <w:rPr>
          <w:rFonts w:ascii="Arial" w:eastAsia="Times New Roman" w:hAnsi="Arial" w:cs="Arial"/>
          <w:lang w:eastAsia="pl-PL"/>
        </w:rPr>
        <w:t xml:space="preserve">Zamawiający </w:t>
      </w:r>
      <w:r w:rsidR="006919A5" w:rsidRPr="0005456E">
        <w:rPr>
          <w:rFonts w:ascii="Arial" w:eastAsia="Times New Roman" w:hAnsi="Arial" w:cs="Arial"/>
          <w:lang w:eastAsia="pl-PL"/>
        </w:rPr>
        <w:t xml:space="preserve">nie </w:t>
      </w:r>
      <w:r w:rsidRPr="0005456E">
        <w:rPr>
          <w:rFonts w:ascii="Arial" w:eastAsia="Times New Roman" w:hAnsi="Arial" w:cs="Arial"/>
          <w:lang w:eastAsia="pl-PL"/>
        </w:rPr>
        <w:t>dopuszcza  składa</w:t>
      </w:r>
      <w:r w:rsidR="006919A5" w:rsidRPr="0005456E">
        <w:rPr>
          <w:rFonts w:ascii="Arial" w:eastAsia="Times New Roman" w:hAnsi="Arial" w:cs="Arial"/>
          <w:lang w:eastAsia="pl-PL"/>
        </w:rPr>
        <w:t>nie ofert częściowych</w:t>
      </w:r>
      <w:r w:rsidRPr="0005456E">
        <w:rPr>
          <w:rFonts w:ascii="Arial" w:eastAsia="Times New Roman" w:hAnsi="Arial" w:cs="Arial"/>
          <w:lang w:eastAsia="pl-PL"/>
        </w:rPr>
        <w:t xml:space="preserve">. </w:t>
      </w:r>
    </w:p>
    <w:p w:rsidR="00134BC8" w:rsidRPr="0005456E" w:rsidRDefault="00134BC8" w:rsidP="00082D5F">
      <w:pPr>
        <w:pStyle w:val="Akapitzlist"/>
        <w:numPr>
          <w:ilvl w:val="0"/>
          <w:numId w:val="2"/>
        </w:numPr>
        <w:spacing w:after="0"/>
        <w:ind w:left="284" w:hanging="284"/>
        <w:rPr>
          <w:rFonts w:ascii="Arial" w:eastAsia="Times New Roman" w:hAnsi="Arial" w:cs="Arial"/>
          <w:lang w:eastAsia="pl-PL"/>
        </w:rPr>
      </w:pPr>
      <w:r w:rsidRPr="0005456E">
        <w:rPr>
          <w:rFonts w:ascii="Arial" w:eastAsia="Times New Roman" w:hAnsi="Arial" w:cs="Arial"/>
          <w:lang w:eastAsia="pl-PL"/>
        </w:rPr>
        <w:t xml:space="preserve">Zamawiający </w:t>
      </w:r>
      <w:r w:rsidR="00B550B0">
        <w:rPr>
          <w:rFonts w:ascii="Arial" w:eastAsia="Times New Roman" w:hAnsi="Arial" w:cs="Arial"/>
          <w:lang w:eastAsia="pl-PL"/>
        </w:rPr>
        <w:t xml:space="preserve">nie </w:t>
      </w:r>
      <w:r w:rsidRPr="0005456E">
        <w:rPr>
          <w:rFonts w:ascii="Arial" w:eastAsia="Times New Roman" w:hAnsi="Arial" w:cs="Arial"/>
          <w:lang w:eastAsia="pl-PL"/>
        </w:rPr>
        <w:t>przewiduje udzielenie zamówień uzupełniających, o których mowa w art. 67 ust. 1 pkt 6.</w:t>
      </w:r>
    </w:p>
    <w:p w:rsidR="00D247B0" w:rsidRPr="0005456E" w:rsidRDefault="00D247B0" w:rsidP="008D2D89">
      <w:pPr>
        <w:spacing w:after="0" w:line="276" w:lineRule="auto"/>
        <w:rPr>
          <w:rFonts w:ascii="Arial" w:eastAsia="Calibri" w:hAnsi="Arial" w:cs="Arial"/>
          <w:b/>
          <w:lang w:eastAsia="pl-PL"/>
        </w:rPr>
      </w:pPr>
    </w:p>
    <w:tbl>
      <w:tblPr>
        <w:tblStyle w:val="Tabela-Siatka"/>
        <w:tblW w:w="0" w:type="auto"/>
        <w:tblLook w:val="04A0" w:firstRow="1" w:lastRow="0" w:firstColumn="1" w:lastColumn="0" w:noHBand="0" w:noVBand="1"/>
      </w:tblPr>
      <w:tblGrid>
        <w:gridCol w:w="9062"/>
      </w:tblGrid>
      <w:tr w:rsidR="00F83B7C" w:rsidRPr="0005456E" w:rsidTr="00F83B7C">
        <w:tc>
          <w:tcPr>
            <w:tcW w:w="9212" w:type="dxa"/>
          </w:tcPr>
          <w:p w:rsidR="00F83B7C" w:rsidRPr="0005456E" w:rsidRDefault="00F83B7C" w:rsidP="00AE4D74">
            <w:pPr>
              <w:spacing w:line="276" w:lineRule="auto"/>
              <w:jc w:val="center"/>
              <w:rPr>
                <w:rFonts w:ascii="Arial" w:eastAsia="Calibri" w:hAnsi="Arial" w:cs="Arial"/>
                <w:b/>
                <w:lang w:eastAsia="pl-PL"/>
              </w:rPr>
            </w:pPr>
            <w:r w:rsidRPr="0005456E">
              <w:rPr>
                <w:rFonts w:ascii="Arial" w:eastAsia="Calibri" w:hAnsi="Arial" w:cs="Arial"/>
                <w:b/>
                <w:lang w:eastAsia="pl-PL"/>
              </w:rPr>
              <w:t>V</w:t>
            </w:r>
            <w:r w:rsidR="00AE4D74" w:rsidRPr="0005456E">
              <w:rPr>
                <w:rFonts w:ascii="Arial" w:eastAsia="Calibri" w:hAnsi="Arial" w:cs="Arial"/>
                <w:b/>
                <w:lang w:eastAsia="pl-PL"/>
              </w:rPr>
              <w:t>I</w:t>
            </w:r>
            <w:r w:rsidRPr="0005456E">
              <w:rPr>
                <w:rFonts w:ascii="Arial" w:eastAsia="Calibri" w:hAnsi="Arial" w:cs="Arial"/>
                <w:b/>
                <w:lang w:eastAsia="pl-PL"/>
              </w:rPr>
              <w:t xml:space="preserve">. TERMIN </w:t>
            </w:r>
            <w:r w:rsidR="00AE4D74" w:rsidRPr="0005456E">
              <w:rPr>
                <w:rFonts w:ascii="Arial" w:eastAsia="Calibri" w:hAnsi="Arial" w:cs="Arial"/>
                <w:b/>
                <w:lang w:eastAsia="pl-PL"/>
              </w:rPr>
              <w:t>I MIEJSCE REALIZACJI ZAMÓWIENIA</w:t>
            </w:r>
          </w:p>
        </w:tc>
      </w:tr>
    </w:tbl>
    <w:p w:rsidR="005C7C46" w:rsidRPr="0005456E" w:rsidRDefault="005C7C46" w:rsidP="004D6DEF">
      <w:pPr>
        <w:spacing w:after="0" w:line="276" w:lineRule="auto"/>
        <w:jc w:val="both"/>
        <w:rPr>
          <w:rFonts w:ascii="Arial" w:eastAsia="Calibri" w:hAnsi="Arial" w:cs="Arial"/>
          <w:b/>
        </w:rPr>
      </w:pPr>
    </w:p>
    <w:p w:rsidR="00AE4D74" w:rsidRPr="0005456E" w:rsidRDefault="00AE4D74" w:rsidP="00082D5F">
      <w:pPr>
        <w:numPr>
          <w:ilvl w:val="0"/>
          <w:numId w:val="4"/>
        </w:numPr>
        <w:spacing w:after="0" w:line="276" w:lineRule="auto"/>
        <w:jc w:val="both"/>
        <w:rPr>
          <w:rFonts w:ascii="Arial" w:hAnsi="Arial" w:cs="Arial"/>
        </w:rPr>
      </w:pPr>
      <w:r w:rsidRPr="0005456E">
        <w:rPr>
          <w:rFonts w:ascii="Arial" w:eastAsia="Times New Roman" w:hAnsi="Arial" w:cs="Arial"/>
          <w:lang w:eastAsia="pl-PL"/>
        </w:rPr>
        <w:t>Termin realizacji dostawy podstawowej zostaje określony na 30 dni kalendarzowych od dnia zawarcia umowy.</w:t>
      </w:r>
    </w:p>
    <w:p w:rsidR="00485D62" w:rsidRPr="0005456E" w:rsidRDefault="00AE4D74" w:rsidP="00082D5F">
      <w:pPr>
        <w:pStyle w:val="Akapitzlist"/>
        <w:numPr>
          <w:ilvl w:val="0"/>
          <w:numId w:val="4"/>
        </w:numPr>
        <w:suppressAutoHyphens/>
        <w:overflowPunct w:val="0"/>
        <w:autoSpaceDE w:val="0"/>
        <w:spacing w:after="0"/>
        <w:jc w:val="both"/>
        <w:textAlignment w:val="baseline"/>
        <w:rPr>
          <w:rFonts w:ascii="Arial" w:hAnsi="Arial" w:cs="Arial"/>
        </w:rPr>
      </w:pPr>
      <w:r w:rsidRPr="0005456E">
        <w:rPr>
          <w:rFonts w:ascii="Arial" w:hAnsi="Arial" w:cs="Arial"/>
        </w:rPr>
        <w:t>Termin wykonania zamówienia objętego prawem opcji do dnia  30.11.2021 r.</w:t>
      </w:r>
    </w:p>
    <w:p w:rsidR="00AE4D74" w:rsidRPr="0005456E" w:rsidRDefault="00AE4D74" w:rsidP="00082D5F">
      <w:pPr>
        <w:pStyle w:val="Akapitzlist"/>
        <w:numPr>
          <w:ilvl w:val="0"/>
          <w:numId w:val="4"/>
        </w:numPr>
        <w:suppressAutoHyphens/>
        <w:overflowPunct w:val="0"/>
        <w:autoSpaceDE w:val="0"/>
        <w:spacing w:after="0"/>
        <w:jc w:val="both"/>
        <w:textAlignment w:val="baseline"/>
        <w:rPr>
          <w:rFonts w:ascii="Arial" w:hAnsi="Arial" w:cs="Arial"/>
        </w:rPr>
      </w:pPr>
      <w:r w:rsidRPr="0005456E">
        <w:rPr>
          <w:rFonts w:ascii="Arial" w:hAnsi="Arial" w:cs="Arial"/>
        </w:rPr>
        <w:lastRenderedPageBreak/>
        <w:t>Termin realizacji dostawy opcjonalnej zostanie zrealizowany w ciągu 7 dni od zgłoszenia przez Zamawiającego.</w:t>
      </w:r>
    </w:p>
    <w:p w:rsidR="00AE4D74" w:rsidRPr="0005456E" w:rsidRDefault="00AE4D74" w:rsidP="00082D5F">
      <w:pPr>
        <w:pStyle w:val="Akapitzlist"/>
        <w:numPr>
          <w:ilvl w:val="0"/>
          <w:numId w:val="4"/>
        </w:numPr>
        <w:suppressAutoHyphens/>
        <w:overflowPunct w:val="0"/>
        <w:autoSpaceDE w:val="0"/>
        <w:spacing w:after="0"/>
        <w:jc w:val="both"/>
        <w:textAlignment w:val="baseline"/>
        <w:rPr>
          <w:rFonts w:ascii="Arial" w:hAnsi="Arial" w:cs="Arial"/>
        </w:rPr>
      </w:pPr>
      <w:r w:rsidRPr="0005456E">
        <w:rPr>
          <w:rFonts w:ascii="Arial" w:hAnsi="Arial" w:cs="Arial"/>
          <w:sz w:val="24"/>
          <w:szCs w:val="24"/>
        </w:rPr>
        <w:t xml:space="preserve">Miejsce realizacji przedmiotu zamówienia – dostawy do: </w:t>
      </w:r>
      <w:r w:rsidRPr="0005456E">
        <w:rPr>
          <w:rFonts w:ascii="Arial" w:hAnsi="Arial" w:cs="Arial"/>
        </w:rPr>
        <w:t>magazynu Służby Sprzętu Łączności i Informatyki w Białymstoku ul. Kawaleryjska 70, od poniedziałku do czwartku w godz. 7.30-14.00, w piątek w godz. 7.30-12.00 (wyłącznie w dni robocze)</w:t>
      </w:r>
    </w:p>
    <w:p w:rsidR="0072688C" w:rsidRPr="0005456E" w:rsidRDefault="0072688C" w:rsidP="0072688C">
      <w:pPr>
        <w:pStyle w:val="Akapitzlist"/>
        <w:suppressAutoHyphens/>
        <w:overflowPunct w:val="0"/>
        <w:autoSpaceDE w:val="0"/>
        <w:spacing w:after="0"/>
        <w:ind w:left="284"/>
        <w:jc w:val="both"/>
        <w:textAlignment w:val="baseline"/>
        <w:rPr>
          <w:rFonts w:ascii="Arial" w:hAnsi="Arial" w:cs="Arial"/>
        </w:rPr>
      </w:pPr>
    </w:p>
    <w:p w:rsidR="00A05091" w:rsidRPr="0005456E" w:rsidRDefault="00A05091" w:rsidP="00A05091">
      <w:pPr>
        <w:spacing w:after="0" w:line="276" w:lineRule="auto"/>
        <w:jc w:val="both"/>
        <w:rPr>
          <w:rFonts w:ascii="Arial" w:eastAsia="Calibri" w:hAnsi="Arial" w:cs="Arial"/>
        </w:rPr>
      </w:pPr>
    </w:p>
    <w:tbl>
      <w:tblPr>
        <w:tblStyle w:val="Tabela-Siatka"/>
        <w:tblW w:w="0" w:type="auto"/>
        <w:tblLook w:val="04A0" w:firstRow="1" w:lastRow="0" w:firstColumn="1" w:lastColumn="0" w:noHBand="0" w:noVBand="1"/>
      </w:tblPr>
      <w:tblGrid>
        <w:gridCol w:w="9062"/>
      </w:tblGrid>
      <w:tr w:rsidR="00F83B7C" w:rsidRPr="0005456E" w:rsidTr="00F83B7C">
        <w:tc>
          <w:tcPr>
            <w:tcW w:w="9212" w:type="dxa"/>
          </w:tcPr>
          <w:p w:rsidR="00F83B7C" w:rsidRPr="0005456E" w:rsidRDefault="00F83B7C" w:rsidP="0072688C">
            <w:pPr>
              <w:spacing w:line="276" w:lineRule="auto"/>
              <w:jc w:val="center"/>
              <w:rPr>
                <w:rFonts w:ascii="Arial" w:eastAsia="Calibri" w:hAnsi="Arial" w:cs="Arial"/>
                <w:b/>
                <w:lang w:eastAsia="pl-PL"/>
              </w:rPr>
            </w:pPr>
            <w:r w:rsidRPr="0005456E">
              <w:rPr>
                <w:rFonts w:ascii="Arial" w:eastAsia="Calibri" w:hAnsi="Arial" w:cs="Arial"/>
                <w:b/>
                <w:lang w:eastAsia="pl-PL"/>
              </w:rPr>
              <w:t>VI</w:t>
            </w:r>
            <w:r w:rsidR="00AE4D74" w:rsidRPr="0005456E">
              <w:rPr>
                <w:rFonts w:ascii="Arial" w:eastAsia="Calibri" w:hAnsi="Arial" w:cs="Arial"/>
                <w:b/>
                <w:lang w:eastAsia="pl-PL"/>
              </w:rPr>
              <w:t>I</w:t>
            </w:r>
            <w:r w:rsidRPr="0005456E">
              <w:rPr>
                <w:rFonts w:ascii="Arial" w:eastAsia="Calibri" w:hAnsi="Arial" w:cs="Arial"/>
                <w:b/>
                <w:lang w:eastAsia="pl-PL"/>
              </w:rPr>
              <w:t>. WARUNKI UDZIAŁU W POSTĘPOWANIU</w:t>
            </w:r>
            <w:r w:rsidR="00AE4D74" w:rsidRPr="0005456E">
              <w:rPr>
                <w:rFonts w:ascii="Arial" w:eastAsia="Calibri" w:hAnsi="Arial" w:cs="Arial"/>
                <w:b/>
                <w:lang w:eastAsia="pl-PL"/>
              </w:rPr>
              <w:t>, PODSTAWY WYKLUCZENIA</w:t>
            </w:r>
          </w:p>
        </w:tc>
      </w:tr>
    </w:tbl>
    <w:p w:rsidR="00D06E4D" w:rsidRPr="0005456E" w:rsidRDefault="00D06E4D" w:rsidP="0088269D">
      <w:pPr>
        <w:spacing w:after="0" w:line="276" w:lineRule="auto"/>
        <w:jc w:val="both"/>
        <w:rPr>
          <w:rFonts w:ascii="Arial" w:eastAsia="Calibri" w:hAnsi="Arial" w:cs="Arial"/>
          <w:b/>
          <w:lang w:eastAsia="pl-PL"/>
        </w:rPr>
      </w:pPr>
    </w:p>
    <w:p w:rsidR="00776DF4" w:rsidRPr="00776DF4" w:rsidRDefault="00776DF4" w:rsidP="00082D5F">
      <w:pPr>
        <w:pStyle w:val="Akapitzlist"/>
        <w:numPr>
          <w:ilvl w:val="0"/>
          <w:numId w:val="46"/>
        </w:numPr>
        <w:spacing w:after="120" w:line="240" w:lineRule="auto"/>
        <w:ind w:left="357" w:hanging="357"/>
        <w:contextualSpacing w:val="0"/>
        <w:jc w:val="both"/>
        <w:rPr>
          <w:rFonts w:ascii="Arial" w:hAnsi="Arial" w:cs="Arial"/>
        </w:rPr>
      </w:pPr>
      <w:r w:rsidRPr="00776DF4">
        <w:rPr>
          <w:rFonts w:ascii="Arial" w:hAnsi="Arial" w:cs="Arial"/>
        </w:rPr>
        <w:t>O udzielenie przedmiotowego zamówienia mogą ubiegać się Wykonawcy, którzy:</w:t>
      </w:r>
    </w:p>
    <w:p w:rsidR="00776DF4" w:rsidRPr="00776DF4" w:rsidRDefault="00776DF4" w:rsidP="00082D5F">
      <w:pPr>
        <w:pStyle w:val="Akapitzlist"/>
        <w:numPr>
          <w:ilvl w:val="0"/>
          <w:numId w:val="47"/>
        </w:numPr>
        <w:spacing w:after="120" w:line="240" w:lineRule="auto"/>
        <w:ind w:left="714" w:hanging="357"/>
        <w:contextualSpacing w:val="0"/>
        <w:jc w:val="both"/>
        <w:rPr>
          <w:rFonts w:ascii="Arial" w:hAnsi="Arial" w:cs="Arial"/>
        </w:rPr>
      </w:pPr>
      <w:r w:rsidRPr="00776DF4">
        <w:rPr>
          <w:rFonts w:ascii="Arial" w:hAnsi="Arial" w:cs="Arial"/>
        </w:rPr>
        <w:t>Nie podlegają wykluczeniu, w okolicznościach, o których mowa w art. 24 ust. 1 pkt 12-23 ustawy Pzp (</w:t>
      </w:r>
      <w:r w:rsidRPr="00776DF4">
        <w:rPr>
          <w:rFonts w:ascii="Arial" w:hAnsi="Arial" w:cs="Arial"/>
          <w:b/>
        </w:rPr>
        <w:t>obligatoryjne podstawy wykluczenia Wykonawcy z postępowania</w:t>
      </w:r>
      <w:r w:rsidRPr="00776DF4">
        <w:rPr>
          <w:rFonts w:ascii="Arial" w:hAnsi="Arial" w:cs="Arial"/>
        </w:rPr>
        <w:t>), tj.:</w:t>
      </w:r>
    </w:p>
    <w:p w:rsidR="00776DF4" w:rsidRPr="00776DF4" w:rsidRDefault="00776DF4" w:rsidP="00776DF4">
      <w:pPr>
        <w:pStyle w:val="Akapitzlist"/>
        <w:spacing w:after="120" w:line="240" w:lineRule="auto"/>
        <w:ind w:left="714"/>
        <w:contextualSpacing w:val="0"/>
        <w:jc w:val="both"/>
        <w:rPr>
          <w:rFonts w:ascii="Arial" w:hAnsi="Arial" w:cs="Arial"/>
        </w:rPr>
      </w:pPr>
      <w:r w:rsidRPr="00776DF4">
        <w:rPr>
          <w:rFonts w:ascii="Arial" w:hAnsi="Arial" w:cs="Arial"/>
        </w:rPr>
        <w:t>Z postępowania o udzielenie przedmiotowego zamówienia publicznego Zamawiający wykluczy:</w:t>
      </w:r>
    </w:p>
    <w:p w:rsidR="00776DF4" w:rsidRPr="00776DF4" w:rsidRDefault="00776DF4" w:rsidP="00082D5F">
      <w:pPr>
        <w:pStyle w:val="Default"/>
        <w:numPr>
          <w:ilvl w:val="0"/>
          <w:numId w:val="48"/>
        </w:numPr>
        <w:spacing w:after="120"/>
        <w:jc w:val="both"/>
        <w:rPr>
          <w:rFonts w:ascii="Arial" w:hAnsi="Arial" w:cs="Arial"/>
          <w:bCs/>
          <w:i/>
          <w:color w:val="auto"/>
          <w:sz w:val="22"/>
          <w:szCs w:val="22"/>
        </w:rPr>
      </w:pPr>
      <w:r w:rsidRPr="00776DF4">
        <w:rPr>
          <w:rFonts w:ascii="Arial" w:hAnsi="Arial" w:cs="Arial"/>
          <w:bCs/>
          <w:i/>
          <w:color w:val="auto"/>
          <w:sz w:val="22"/>
          <w:szCs w:val="22"/>
        </w:rPr>
        <w:t xml:space="preserve">pkt 12) wykonawcę, który nie wykazał spełniania warunków udziału w postępowaniu lub nie wykazał braku podstaw wykluczenia; </w:t>
      </w:r>
    </w:p>
    <w:p w:rsidR="00776DF4" w:rsidRPr="00776DF4" w:rsidRDefault="00776DF4" w:rsidP="00082D5F">
      <w:pPr>
        <w:pStyle w:val="Default"/>
        <w:numPr>
          <w:ilvl w:val="0"/>
          <w:numId w:val="48"/>
        </w:numPr>
        <w:spacing w:after="120"/>
        <w:jc w:val="both"/>
        <w:rPr>
          <w:rFonts w:ascii="Arial" w:hAnsi="Arial" w:cs="Arial"/>
          <w:bCs/>
          <w:i/>
          <w:color w:val="auto"/>
          <w:sz w:val="22"/>
          <w:szCs w:val="22"/>
        </w:rPr>
      </w:pPr>
      <w:r w:rsidRPr="00776DF4">
        <w:rPr>
          <w:rFonts w:ascii="Arial" w:hAnsi="Arial" w:cs="Arial"/>
          <w:bCs/>
          <w:i/>
          <w:color w:val="auto"/>
          <w:sz w:val="22"/>
          <w:szCs w:val="22"/>
        </w:rPr>
        <w:t xml:space="preserve">pkt 13) wykonawcę będącego osobą fizyczną, którego prawomocnie skazano za przestępstwo: </w:t>
      </w:r>
    </w:p>
    <w:p w:rsidR="00776DF4" w:rsidRPr="00776DF4" w:rsidRDefault="00776DF4" w:rsidP="00082D5F">
      <w:pPr>
        <w:pStyle w:val="Default"/>
        <w:numPr>
          <w:ilvl w:val="0"/>
          <w:numId w:val="21"/>
        </w:numPr>
        <w:spacing w:after="120"/>
        <w:jc w:val="both"/>
        <w:rPr>
          <w:rFonts w:ascii="Arial" w:hAnsi="Arial" w:cs="Arial"/>
          <w:i/>
          <w:color w:val="auto"/>
          <w:sz w:val="22"/>
          <w:szCs w:val="22"/>
        </w:rPr>
      </w:pPr>
      <w:r w:rsidRPr="00776DF4">
        <w:rPr>
          <w:rFonts w:ascii="Arial" w:hAnsi="Arial" w:cs="Arial"/>
          <w:bCs/>
          <w:i/>
          <w:color w:val="auto"/>
          <w:sz w:val="22"/>
          <w:szCs w:val="22"/>
        </w:rPr>
        <w:t>o którym mowa w art. 165a, art. 181–188, art. 189a, art. 218–221, art. 228–230a, art. 250a, art. 258 lub art. 270–309 ustawy z dnia 6 czerwca 1997 r. – Kodeks karny (Dz.U. z 2016 r. poz. 1137, z późn. zm.) lub art. 46 lub art. 48 ustawy z dnia 25 czerwca 2010 r. o sporcie (Dz.U. z 2016 r. poz. 176, 1170 i 1171 oraz z 2017 r. poz. 60 i 1051),</w:t>
      </w:r>
    </w:p>
    <w:p w:rsidR="00776DF4" w:rsidRPr="00776DF4" w:rsidRDefault="00776DF4" w:rsidP="00082D5F">
      <w:pPr>
        <w:pStyle w:val="Default"/>
        <w:numPr>
          <w:ilvl w:val="0"/>
          <w:numId w:val="21"/>
        </w:numPr>
        <w:spacing w:after="120"/>
        <w:jc w:val="both"/>
        <w:rPr>
          <w:rFonts w:ascii="Arial" w:hAnsi="Arial" w:cs="Arial"/>
          <w:i/>
          <w:color w:val="auto"/>
          <w:sz w:val="22"/>
          <w:szCs w:val="22"/>
        </w:rPr>
      </w:pPr>
      <w:r w:rsidRPr="00776DF4">
        <w:rPr>
          <w:rFonts w:ascii="Arial" w:hAnsi="Arial" w:cs="Arial"/>
          <w:bCs/>
          <w:i/>
          <w:color w:val="auto"/>
          <w:sz w:val="22"/>
          <w:szCs w:val="22"/>
        </w:rPr>
        <w:t xml:space="preserve">o charakterze terrorystycznym, o którym mowa w art. 115 § 20 ustawy z dnia 6 czerwca 1997 r. – Kodeks karny, </w:t>
      </w:r>
    </w:p>
    <w:p w:rsidR="00776DF4" w:rsidRPr="00776DF4" w:rsidRDefault="00776DF4" w:rsidP="00082D5F">
      <w:pPr>
        <w:pStyle w:val="Default"/>
        <w:numPr>
          <w:ilvl w:val="0"/>
          <w:numId w:val="21"/>
        </w:numPr>
        <w:spacing w:after="120"/>
        <w:jc w:val="both"/>
        <w:rPr>
          <w:rFonts w:ascii="Arial" w:hAnsi="Arial" w:cs="Arial"/>
          <w:i/>
          <w:color w:val="auto"/>
          <w:sz w:val="22"/>
          <w:szCs w:val="22"/>
        </w:rPr>
      </w:pPr>
      <w:r w:rsidRPr="00776DF4">
        <w:rPr>
          <w:rFonts w:ascii="Arial" w:hAnsi="Arial" w:cs="Arial"/>
          <w:bCs/>
          <w:i/>
          <w:color w:val="auto"/>
          <w:sz w:val="22"/>
          <w:szCs w:val="22"/>
        </w:rPr>
        <w:t xml:space="preserve">skarbowe, </w:t>
      </w:r>
    </w:p>
    <w:p w:rsidR="00776DF4" w:rsidRPr="00776DF4" w:rsidRDefault="00776DF4" w:rsidP="00082D5F">
      <w:pPr>
        <w:pStyle w:val="Default"/>
        <w:numPr>
          <w:ilvl w:val="0"/>
          <w:numId w:val="21"/>
        </w:numPr>
        <w:spacing w:after="120"/>
        <w:jc w:val="both"/>
        <w:rPr>
          <w:rFonts w:ascii="Arial" w:hAnsi="Arial" w:cs="Arial"/>
          <w:i/>
          <w:color w:val="auto"/>
          <w:sz w:val="22"/>
          <w:szCs w:val="22"/>
        </w:rPr>
      </w:pPr>
      <w:r w:rsidRPr="00776DF4">
        <w:rPr>
          <w:rFonts w:ascii="Arial" w:hAnsi="Arial" w:cs="Arial"/>
          <w:bCs/>
          <w:i/>
          <w:color w:val="auto"/>
          <w:sz w:val="22"/>
          <w:szCs w:val="22"/>
        </w:rPr>
        <w:t xml:space="preserve">o którym mowa w art. 9 lub art. 10 ustawy z dnia 15 czerwca 2012 r. o skutkach powierzania wykonywania pracy cudzoziemcom przebywającym wbrew przepisom na terytorium Rzeczypospolitej Polskiej (Dz. U. poz. 769);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14) </w:t>
      </w:r>
      <w:r w:rsidRPr="00776DF4">
        <w:rPr>
          <w:rFonts w:ascii="Arial" w:hAnsi="Arial" w:cs="Arial"/>
          <w:bCs/>
          <w:i/>
          <w:color w:val="auto"/>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15) </w:t>
      </w:r>
      <w:r w:rsidRPr="00776DF4">
        <w:rPr>
          <w:rFonts w:ascii="Arial" w:hAnsi="Arial" w:cs="Arial"/>
          <w:bCs/>
          <w:i/>
          <w:color w:val="auto"/>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16) </w:t>
      </w:r>
      <w:r w:rsidRPr="00776DF4">
        <w:rPr>
          <w:rFonts w:ascii="Arial" w:hAnsi="Arial" w:cs="Arial"/>
          <w:bCs/>
          <w:i/>
          <w:color w:val="auto"/>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17) </w:t>
      </w:r>
      <w:r w:rsidRPr="00776DF4">
        <w:rPr>
          <w:rFonts w:ascii="Arial" w:hAnsi="Arial" w:cs="Arial"/>
          <w:bCs/>
          <w:i/>
          <w:color w:val="auto"/>
          <w:sz w:val="22"/>
          <w:szCs w:val="22"/>
        </w:rPr>
        <w:t xml:space="preserve">wykonawcę, który w wyniku lekkomyślności lub niedbalstwa przedstawił informacje wprowadzające w błąd zamawiającego, mogące mieć istotny wpływ na </w:t>
      </w:r>
      <w:r w:rsidRPr="00776DF4">
        <w:rPr>
          <w:rFonts w:ascii="Arial" w:hAnsi="Arial" w:cs="Arial"/>
          <w:bCs/>
          <w:i/>
          <w:color w:val="auto"/>
          <w:sz w:val="22"/>
          <w:szCs w:val="22"/>
        </w:rPr>
        <w:lastRenderedPageBreak/>
        <w:t xml:space="preserve">decyzje podejmowane przez zamawiającego w postępowaniu o udzielenie zamówienia;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18) </w:t>
      </w:r>
      <w:r w:rsidRPr="00776DF4">
        <w:rPr>
          <w:rFonts w:ascii="Arial" w:hAnsi="Arial" w:cs="Arial"/>
          <w:bCs/>
          <w:i/>
          <w:color w:val="auto"/>
          <w:sz w:val="22"/>
          <w:szCs w:val="22"/>
        </w:rPr>
        <w:t xml:space="preserve">wykonawcę, który bezprawnie wpływał lub próbował wpłynąć na czynności zamawiającego lub pozyskać informacje poufne, mogące dać mu przewagę w postępowaniu o udzielenie zamówienia;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19) </w:t>
      </w:r>
      <w:r w:rsidRPr="00776DF4">
        <w:rPr>
          <w:rFonts w:ascii="Arial" w:hAnsi="Arial" w:cs="Arial"/>
          <w:bCs/>
          <w:i/>
          <w:color w:val="auto"/>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20) </w:t>
      </w:r>
      <w:r w:rsidRPr="00776DF4">
        <w:rPr>
          <w:rFonts w:ascii="Arial" w:hAnsi="Arial" w:cs="Arial"/>
          <w:bCs/>
          <w:i/>
          <w:color w:val="auto"/>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21) </w:t>
      </w:r>
      <w:r w:rsidRPr="00776DF4">
        <w:rPr>
          <w:rFonts w:ascii="Arial" w:hAnsi="Arial" w:cs="Arial"/>
          <w:bCs/>
          <w:i/>
          <w:color w:val="auto"/>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2016 r. poz. 1541 oraz z 2017 r. poz. 724 i 933);</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22) </w:t>
      </w:r>
      <w:r w:rsidRPr="00776DF4">
        <w:rPr>
          <w:rFonts w:ascii="Arial" w:hAnsi="Arial" w:cs="Arial"/>
          <w:bCs/>
          <w:i/>
          <w:color w:val="auto"/>
          <w:sz w:val="22"/>
          <w:szCs w:val="22"/>
        </w:rPr>
        <w:t xml:space="preserve">wykonawcę, wobec którego orzeczono tytułem środka zapobiegawczego zakaz ubiegania się o zamówienia publiczne; </w:t>
      </w:r>
    </w:p>
    <w:p w:rsidR="00776DF4" w:rsidRPr="00776DF4" w:rsidRDefault="00776DF4" w:rsidP="00082D5F">
      <w:pPr>
        <w:pStyle w:val="Default"/>
        <w:numPr>
          <w:ilvl w:val="0"/>
          <w:numId w:val="49"/>
        </w:numPr>
        <w:spacing w:after="120"/>
        <w:jc w:val="both"/>
        <w:rPr>
          <w:rFonts w:ascii="Arial" w:hAnsi="Arial" w:cs="Arial"/>
          <w:i/>
          <w:color w:val="auto"/>
          <w:sz w:val="22"/>
          <w:szCs w:val="22"/>
        </w:rPr>
      </w:pPr>
      <w:r w:rsidRPr="00776DF4">
        <w:rPr>
          <w:rFonts w:ascii="Arial" w:hAnsi="Arial" w:cs="Arial"/>
          <w:i/>
          <w:color w:val="auto"/>
          <w:sz w:val="22"/>
          <w:szCs w:val="22"/>
        </w:rPr>
        <w:t xml:space="preserve">pkt 23) </w:t>
      </w:r>
      <w:r w:rsidRPr="00776DF4">
        <w:rPr>
          <w:rFonts w:ascii="Arial" w:hAnsi="Arial" w:cs="Arial"/>
          <w:bCs/>
          <w:i/>
          <w:color w:val="auto"/>
          <w:sz w:val="22"/>
          <w:szCs w:val="22"/>
        </w:rPr>
        <w:t>wykonawców, którzy należąc do tej samej grupy kapitałowej, w rozumieniu ustawy z dnia 16 lutego 2007 r. o ochronie konkurencji i konsumentów (Dz.U.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776DF4" w:rsidRPr="00776DF4" w:rsidRDefault="00776DF4" w:rsidP="00776DF4">
      <w:pPr>
        <w:pStyle w:val="Akapitzlist"/>
        <w:spacing w:after="120" w:line="240" w:lineRule="auto"/>
        <w:ind w:left="708"/>
        <w:contextualSpacing w:val="0"/>
        <w:jc w:val="both"/>
        <w:rPr>
          <w:rFonts w:ascii="Arial" w:hAnsi="Arial" w:cs="Arial"/>
        </w:rPr>
      </w:pPr>
      <w:r w:rsidRPr="00776DF4">
        <w:rPr>
          <w:rFonts w:ascii="Arial" w:hAnsi="Arial" w:cs="Arial"/>
          <w:bCs/>
          <w:i/>
          <w:u w:val="single"/>
        </w:rPr>
        <w:t>z zastrzeżeniem okoliczności, o których mowa w art. 24 ust. 7-11 ustawy Pzp.</w:t>
      </w:r>
    </w:p>
    <w:p w:rsidR="00776DF4" w:rsidRPr="00776DF4" w:rsidRDefault="00776DF4" w:rsidP="00082D5F">
      <w:pPr>
        <w:pStyle w:val="Akapitzlist"/>
        <w:numPr>
          <w:ilvl w:val="0"/>
          <w:numId w:val="47"/>
        </w:numPr>
        <w:spacing w:after="120" w:line="240" w:lineRule="auto"/>
        <w:ind w:left="714" w:hanging="357"/>
        <w:contextualSpacing w:val="0"/>
        <w:jc w:val="both"/>
        <w:rPr>
          <w:rFonts w:ascii="Arial" w:hAnsi="Arial" w:cs="Arial"/>
        </w:rPr>
      </w:pPr>
      <w:r w:rsidRPr="00776DF4">
        <w:rPr>
          <w:rFonts w:ascii="Arial" w:hAnsi="Arial" w:cs="Arial"/>
        </w:rPr>
        <w:t>Nie podlegają wykluczeniu, w okolicznościach, o których mowa w art. 24 ust. 5 pkt 1, 2 i 4  ustawy Pzp (</w:t>
      </w:r>
      <w:r w:rsidRPr="00776DF4">
        <w:rPr>
          <w:rFonts w:ascii="Arial" w:hAnsi="Arial" w:cs="Arial"/>
          <w:b/>
        </w:rPr>
        <w:t>fakultatywnie podstawy wykluczenia Wykonawcy z postępowania</w:t>
      </w:r>
      <w:r w:rsidRPr="00776DF4">
        <w:rPr>
          <w:rFonts w:ascii="Arial" w:hAnsi="Arial" w:cs="Arial"/>
        </w:rPr>
        <w:t>), tj.:</w:t>
      </w:r>
    </w:p>
    <w:p w:rsidR="00776DF4" w:rsidRPr="00776DF4" w:rsidRDefault="00776DF4" w:rsidP="00776DF4">
      <w:pPr>
        <w:pStyle w:val="Akapitzlist"/>
        <w:spacing w:after="120" w:line="240" w:lineRule="auto"/>
        <w:ind w:left="708"/>
        <w:contextualSpacing w:val="0"/>
        <w:jc w:val="both"/>
        <w:rPr>
          <w:rFonts w:ascii="Arial" w:hAnsi="Arial" w:cs="Arial"/>
        </w:rPr>
      </w:pPr>
      <w:r w:rsidRPr="00776DF4">
        <w:rPr>
          <w:rFonts w:ascii="Arial" w:hAnsi="Arial" w:cs="Arial"/>
        </w:rPr>
        <w:t>Z postępowania o udzielenie przedmiotowego zamówienia publicznego Zamawiający wykluczy również wykonawcę:</w:t>
      </w:r>
    </w:p>
    <w:p w:rsidR="00776DF4" w:rsidRPr="00776DF4" w:rsidRDefault="00776DF4" w:rsidP="00082D5F">
      <w:pPr>
        <w:pStyle w:val="Akapitzlist"/>
        <w:numPr>
          <w:ilvl w:val="0"/>
          <w:numId w:val="50"/>
        </w:numPr>
        <w:autoSpaceDE w:val="0"/>
        <w:autoSpaceDN w:val="0"/>
        <w:adjustRightInd w:val="0"/>
        <w:spacing w:after="120" w:line="240" w:lineRule="auto"/>
        <w:ind w:left="1068"/>
        <w:contextualSpacing w:val="0"/>
        <w:jc w:val="both"/>
        <w:rPr>
          <w:rFonts w:ascii="Arial" w:hAnsi="Arial" w:cs="Arial"/>
          <w:i/>
        </w:rPr>
      </w:pPr>
      <w:r w:rsidRPr="00776DF4">
        <w:rPr>
          <w:rFonts w:ascii="Arial" w:hAnsi="Arial" w:cs="Arial"/>
          <w:bCs/>
          <w: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  – </w:t>
      </w:r>
      <w:r w:rsidRPr="00776DF4">
        <w:rPr>
          <w:rFonts w:ascii="Arial" w:hAnsi="Arial" w:cs="Arial"/>
          <w:bCs/>
          <w:i/>
          <w:u w:val="single"/>
        </w:rPr>
        <w:t>art. 24 ust 5 pkt 1)</w:t>
      </w:r>
      <w:r w:rsidRPr="00776DF4">
        <w:rPr>
          <w:rFonts w:ascii="Arial" w:hAnsi="Arial" w:cs="Arial"/>
          <w:bCs/>
          <w:i/>
        </w:rPr>
        <w:t xml:space="preserve">; </w:t>
      </w:r>
    </w:p>
    <w:p w:rsidR="00776DF4" w:rsidRPr="00776DF4" w:rsidRDefault="00776DF4" w:rsidP="00082D5F">
      <w:pPr>
        <w:pStyle w:val="Akapitzlist"/>
        <w:numPr>
          <w:ilvl w:val="0"/>
          <w:numId w:val="50"/>
        </w:numPr>
        <w:autoSpaceDE w:val="0"/>
        <w:autoSpaceDN w:val="0"/>
        <w:adjustRightInd w:val="0"/>
        <w:spacing w:after="120" w:line="240" w:lineRule="auto"/>
        <w:ind w:left="1068"/>
        <w:contextualSpacing w:val="0"/>
        <w:jc w:val="both"/>
        <w:rPr>
          <w:rFonts w:ascii="Arial" w:hAnsi="Arial" w:cs="Arial"/>
          <w:i/>
        </w:rPr>
      </w:pPr>
      <w:r w:rsidRPr="00776DF4">
        <w:rPr>
          <w:rFonts w:ascii="Arial" w:hAnsi="Arial" w:cs="Arial"/>
          <w:bCs/>
          <w:i/>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776DF4">
        <w:rPr>
          <w:rFonts w:ascii="Arial" w:hAnsi="Arial" w:cs="Arial"/>
          <w:bCs/>
          <w:i/>
        </w:rPr>
        <w:lastRenderedPageBreak/>
        <w:t xml:space="preserve">zamawiający jest w stanie wykazać za pomocą stosownych środków dowodowych – </w:t>
      </w:r>
      <w:r w:rsidRPr="00776DF4">
        <w:rPr>
          <w:rFonts w:ascii="Arial" w:hAnsi="Arial" w:cs="Arial"/>
          <w:bCs/>
          <w:i/>
          <w:u w:val="single"/>
        </w:rPr>
        <w:t>art. 24 ust.5 pkt 2);</w:t>
      </w:r>
    </w:p>
    <w:p w:rsidR="00776DF4" w:rsidRPr="00776DF4" w:rsidRDefault="00776DF4" w:rsidP="00082D5F">
      <w:pPr>
        <w:pStyle w:val="Akapitzlist"/>
        <w:numPr>
          <w:ilvl w:val="0"/>
          <w:numId w:val="50"/>
        </w:numPr>
        <w:autoSpaceDE w:val="0"/>
        <w:autoSpaceDN w:val="0"/>
        <w:adjustRightInd w:val="0"/>
        <w:spacing w:after="120" w:line="240" w:lineRule="auto"/>
        <w:ind w:left="1068"/>
        <w:contextualSpacing w:val="0"/>
        <w:jc w:val="both"/>
        <w:rPr>
          <w:rFonts w:ascii="Arial" w:hAnsi="Arial" w:cs="Arial"/>
          <w:i/>
          <w:u w:val="single"/>
        </w:rPr>
      </w:pPr>
      <w:r w:rsidRPr="00776DF4">
        <w:rPr>
          <w:rFonts w:ascii="Arial" w:hAnsi="Arial" w:cs="Arial"/>
          <w:bCs/>
          <w:i/>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 </w:t>
      </w:r>
      <w:r w:rsidRPr="00776DF4">
        <w:rPr>
          <w:rFonts w:ascii="Arial" w:hAnsi="Arial" w:cs="Arial"/>
          <w:bCs/>
          <w:i/>
          <w:u w:val="single"/>
        </w:rPr>
        <w:t>art. 24 ust. 5 pkt 4.</w:t>
      </w:r>
    </w:p>
    <w:p w:rsidR="00776DF4" w:rsidRPr="00776DF4" w:rsidRDefault="00776DF4" w:rsidP="00082D5F">
      <w:pPr>
        <w:pStyle w:val="Akapitzlist"/>
        <w:numPr>
          <w:ilvl w:val="0"/>
          <w:numId w:val="47"/>
        </w:numPr>
        <w:spacing w:after="120" w:line="240" w:lineRule="auto"/>
        <w:ind w:left="714" w:hanging="357"/>
        <w:contextualSpacing w:val="0"/>
        <w:jc w:val="both"/>
        <w:rPr>
          <w:rFonts w:ascii="Arial" w:hAnsi="Arial" w:cs="Arial"/>
          <w:bCs/>
        </w:rPr>
      </w:pPr>
      <w:r w:rsidRPr="00776DF4">
        <w:rPr>
          <w:rFonts w:ascii="Arial" w:hAnsi="Arial" w:cs="Arial"/>
        </w:rPr>
        <w:t xml:space="preserve">Spełniają warunki udziału w postępowaniu określone przez Zamawiającego dotyczące zdolności </w:t>
      </w:r>
      <w:r w:rsidRPr="00776DF4">
        <w:rPr>
          <w:rFonts w:ascii="Arial" w:hAnsi="Arial" w:cs="Arial"/>
          <w:bCs/>
        </w:rPr>
        <w:t xml:space="preserve">zawodowej, tj. </w:t>
      </w:r>
      <w:r w:rsidRPr="00776DF4">
        <w:rPr>
          <w:rFonts w:ascii="Arial" w:hAnsi="Arial" w:cs="Arial"/>
        </w:rPr>
        <w:t xml:space="preserve">wykażą, że </w:t>
      </w:r>
      <w:r w:rsidRPr="00776DF4">
        <w:rPr>
          <w:rFonts w:ascii="Arial" w:hAnsi="Arial" w:cs="Arial"/>
          <w:b/>
        </w:rPr>
        <w:t xml:space="preserve">w </w:t>
      </w:r>
      <w:r w:rsidRPr="00776DF4">
        <w:rPr>
          <w:rFonts w:ascii="Arial" w:hAnsi="Arial" w:cs="Arial"/>
          <w:b/>
          <w:u w:val="single"/>
        </w:rPr>
        <w:t xml:space="preserve">okresie </w:t>
      </w:r>
      <w:r w:rsidRPr="00776DF4">
        <w:rPr>
          <w:rFonts w:ascii="Arial" w:hAnsi="Arial" w:cs="Arial"/>
          <w:b/>
          <w:bCs/>
          <w:u w:val="single"/>
        </w:rPr>
        <w:t>ostatnich trzech lat przed upływem terminu składania ofert</w:t>
      </w:r>
      <w:r w:rsidRPr="00776DF4">
        <w:rPr>
          <w:rFonts w:ascii="Arial" w:hAnsi="Arial" w:cs="Arial"/>
          <w:bCs/>
        </w:rPr>
        <w:t xml:space="preserve">, a jeśli okres prowadzenia działalności jest krótszy – w tym okresie, należycie wykonali, lub w przypadku świadczeń ciągłych lub okresowych, nadal wykonują, </w:t>
      </w:r>
      <w:r w:rsidRPr="00776DF4">
        <w:rPr>
          <w:rFonts w:ascii="Arial" w:hAnsi="Arial" w:cs="Arial"/>
          <w:b/>
          <w:bCs/>
        </w:rPr>
        <w:t xml:space="preserve">co najmniej </w:t>
      </w:r>
      <w:r w:rsidR="002B4ECC">
        <w:rPr>
          <w:rFonts w:ascii="Arial" w:hAnsi="Arial" w:cs="Arial"/>
          <w:b/>
          <w:bCs/>
        </w:rPr>
        <w:t xml:space="preserve">3 </w:t>
      </w:r>
      <w:r w:rsidRPr="00776DF4">
        <w:rPr>
          <w:rFonts w:ascii="Arial" w:hAnsi="Arial" w:cs="Arial"/>
          <w:b/>
          <w:bCs/>
        </w:rPr>
        <w:t xml:space="preserve">dostawy materiałów eksploatacyjnych (tusze, tonery), z których każda miała charakter </w:t>
      </w:r>
      <w:r>
        <w:rPr>
          <w:rFonts w:ascii="Arial" w:hAnsi="Arial" w:cs="Arial"/>
          <w:b/>
          <w:bCs/>
        </w:rPr>
        <w:t>jednorazowy o wartości</w:t>
      </w:r>
      <w:r w:rsidRPr="00776DF4">
        <w:rPr>
          <w:rFonts w:ascii="Arial" w:hAnsi="Arial" w:cs="Arial"/>
          <w:b/>
          <w:bCs/>
        </w:rPr>
        <w:t xml:space="preserve"> </w:t>
      </w:r>
      <w:r>
        <w:rPr>
          <w:rFonts w:ascii="Arial" w:hAnsi="Arial" w:cs="Arial"/>
          <w:b/>
          <w:bCs/>
        </w:rPr>
        <w:t>nie mniejszej</w:t>
      </w:r>
      <w:r w:rsidRPr="00776DF4">
        <w:rPr>
          <w:rFonts w:ascii="Arial" w:hAnsi="Arial" w:cs="Arial"/>
          <w:b/>
          <w:bCs/>
        </w:rPr>
        <w:t xml:space="preserve"> niż </w:t>
      </w:r>
      <w:r w:rsidR="002B4ECC">
        <w:rPr>
          <w:rFonts w:ascii="Arial" w:hAnsi="Arial" w:cs="Arial"/>
          <w:b/>
          <w:bCs/>
        </w:rPr>
        <w:t>300 000</w:t>
      </w:r>
      <w:r w:rsidRPr="00776DF4">
        <w:rPr>
          <w:rFonts w:ascii="Arial" w:hAnsi="Arial" w:cs="Arial"/>
          <w:b/>
          <w:bCs/>
        </w:rPr>
        <w:t xml:space="preserve"> tys. zł brutto</w:t>
      </w:r>
      <w:r w:rsidRPr="00776DF4">
        <w:rPr>
          <w:rFonts w:ascii="Arial" w:hAnsi="Arial" w:cs="Arial"/>
          <w:bCs/>
        </w:rPr>
        <w:t xml:space="preserve"> (</w:t>
      </w:r>
      <w:r w:rsidRPr="00776DF4">
        <w:rPr>
          <w:rFonts w:ascii="Arial" w:hAnsi="Arial" w:cs="Arial"/>
          <w:bCs/>
          <w:i/>
        </w:rPr>
        <w:t xml:space="preserve">słownie złotych brutto: </w:t>
      </w:r>
      <w:r w:rsidR="0087320F">
        <w:rPr>
          <w:rFonts w:ascii="Arial" w:hAnsi="Arial" w:cs="Arial"/>
          <w:bCs/>
          <w:i/>
        </w:rPr>
        <w:t>trzysta</w:t>
      </w:r>
      <w:r w:rsidR="002B4ECC">
        <w:rPr>
          <w:rFonts w:ascii="Arial" w:hAnsi="Arial" w:cs="Arial"/>
          <w:bCs/>
          <w:i/>
        </w:rPr>
        <w:t xml:space="preserve"> </w:t>
      </w:r>
      <w:r w:rsidRPr="00776DF4">
        <w:rPr>
          <w:rFonts w:ascii="Arial" w:hAnsi="Arial" w:cs="Arial"/>
          <w:bCs/>
          <w:i/>
        </w:rPr>
        <w:t xml:space="preserve"> tysięcy </w:t>
      </w:r>
      <w:r w:rsidR="00670DD2">
        <w:rPr>
          <w:rFonts w:ascii="Arial" w:hAnsi="Arial" w:cs="Arial"/>
          <w:bCs/>
          <w:i/>
        </w:rPr>
        <w:t xml:space="preserve">zł </w:t>
      </w:r>
      <w:r w:rsidRPr="00776DF4">
        <w:rPr>
          <w:rFonts w:ascii="Arial" w:hAnsi="Arial" w:cs="Arial"/>
          <w:bCs/>
          <w:i/>
        </w:rPr>
        <w:t>00/100</w:t>
      </w:r>
      <w:r w:rsidRPr="00776DF4">
        <w:rPr>
          <w:rFonts w:ascii="Arial" w:hAnsi="Arial" w:cs="Arial"/>
          <w:bCs/>
        </w:rPr>
        <w:t>).</w:t>
      </w:r>
    </w:p>
    <w:p w:rsidR="00776DF4" w:rsidRPr="00776DF4" w:rsidRDefault="00776DF4" w:rsidP="00776DF4">
      <w:pPr>
        <w:pStyle w:val="Akapitzlist"/>
        <w:spacing w:after="120" w:line="240" w:lineRule="auto"/>
        <w:ind w:left="708"/>
        <w:contextualSpacing w:val="0"/>
        <w:jc w:val="both"/>
        <w:rPr>
          <w:rFonts w:ascii="Arial" w:hAnsi="Arial" w:cs="Arial"/>
          <w:b/>
          <w:bCs/>
          <w:i/>
        </w:rPr>
      </w:pPr>
      <w:r w:rsidRPr="00776DF4">
        <w:rPr>
          <w:rFonts w:ascii="Arial" w:hAnsi="Arial" w:cs="Arial"/>
          <w:b/>
          <w:bCs/>
          <w:i/>
        </w:rPr>
        <w:t>UWAGA:</w:t>
      </w:r>
    </w:p>
    <w:p w:rsidR="00776DF4" w:rsidRPr="00776DF4" w:rsidRDefault="00776DF4" w:rsidP="00776DF4">
      <w:pPr>
        <w:pStyle w:val="Akapitzlist"/>
        <w:spacing w:after="120" w:line="240" w:lineRule="auto"/>
        <w:ind w:left="708"/>
        <w:contextualSpacing w:val="0"/>
        <w:jc w:val="both"/>
        <w:rPr>
          <w:rFonts w:ascii="Arial" w:hAnsi="Arial" w:cs="Arial"/>
          <w:b/>
          <w:i/>
        </w:rPr>
      </w:pPr>
      <w:r w:rsidRPr="00776DF4">
        <w:rPr>
          <w:rFonts w:ascii="Arial" w:hAnsi="Arial" w:cs="Arial"/>
          <w:b/>
          <w:i/>
        </w:rPr>
        <w:t>Nie dopuszcza się sumowania wartości dostaw zrealizowanych w ramach kilku umów w celu uzyskania progu wartościowego wyznaczonego przez Zamawiającego.</w:t>
      </w:r>
    </w:p>
    <w:p w:rsidR="00776DF4" w:rsidRPr="00776DF4" w:rsidRDefault="00776DF4" w:rsidP="00082D5F">
      <w:pPr>
        <w:numPr>
          <w:ilvl w:val="0"/>
          <w:numId w:val="46"/>
        </w:numPr>
        <w:autoSpaceDE w:val="0"/>
        <w:autoSpaceDN w:val="0"/>
        <w:adjustRightInd w:val="0"/>
        <w:jc w:val="both"/>
        <w:rPr>
          <w:rFonts w:ascii="Arial" w:hAnsi="Arial" w:cs="Arial"/>
          <w:bCs/>
        </w:rPr>
      </w:pPr>
      <w:r w:rsidRPr="00776DF4">
        <w:rPr>
          <w:rFonts w:ascii="Arial" w:hAnsi="Arial" w:cs="Arial"/>
          <w:bCs/>
        </w:rPr>
        <w:t>Zamawiający nie stawia warunków udziału w przedmiotowym postępowaniu</w:t>
      </w:r>
      <w:r w:rsidRPr="00776DF4">
        <w:rPr>
          <w:rFonts w:ascii="Arial" w:hAnsi="Arial" w:cs="Arial"/>
        </w:rPr>
        <w:t xml:space="preserve"> w zakresie </w:t>
      </w:r>
      <w:r w:rsidRPr="00776DF4">
        <w:rPr>
          <w:rFonts w:ascii="Arial" w:hAnsi="Arial" w:cs="Arial"/>
          <w:b/>
        </w:rPr>
        <w:t xml:space="preserve">kompetencji </w:t>
      </w:r>
      <w:r w:rsidRPr="00776DF4">
        <w:rPr>
          <w:rFonts w:ascii="Arial" w:hAnsi="Arial" w:cs="Arial"/>
          <w:b/>
          <w:bCs/>
        </w:rPr>
        <w:t>lub uprawnień do prowadzenia określonej działalności zawodowej oraz dotyczących sytuacji ekonomicznej lub finansowej</w:t>
      </w:r>
      <w:r w:rsidRPr="00776DF4">
        <w:rPr>
          <w:rFonts w:ascii="Arial" w:hAnsi="Arial" w:cs="Arial"/>
          <w:bCs/>
        </w:rPr>
        <w:t>.</w:t>
      </w:r>
    </w:p>
    <w:p w:rsidR="00776DF4" w:rsidRPr="00776DF4" w:rsidRDefault="00776DF4" w:rsidP="00082D5F">
      <w:pPr>
        <w:pStyle w:val="Akapitzlist"/>
        <w:numPr>
          <w:ilvl w:val="0"/>
          <w:numId w:val="46"/>
        </w:numPr>
        <w:spacing w:after="120" w:line="240" w:lineRule="auto"/>
        <w:contextualSpacing w:val="0"/>
        <w:jc w:val="both"/>
        <w:rPr>
          <w:rFonts w:ascii="Arial" w:hAnsi="Arial" w:cs="Arial"/>
          <w:b/>
        </w:rPr>
      </w:pPr>
      <w:r w:rsidRPr="00776DF4">
        <w:rPr>
          <w:rFonts w:ascii="Arial" w:hAnsi="Arial" w:cs="Arial"/>
          <w:b/>
        </w:rPr>
        <w:t xml:space="preserve">Zamawiający w zakresie spełniania przez oferowane dostawy jego wymagań żąda aby Wykonawca ubiegający się o udzielenie zamówienia posiadał deklarację lub oświadczenie Producenta względnie Podmiotu odpowiedzialnego za finalną postać materiału eksploatacyjnego potwierdzające, że wydajność materiałów eksploatacyjnych oferowanych w Załączniku nr 1A do SIWZ  jako równoważne </w:t>
      </w:r>
      <w:r w:rsidRPr="00776DF4">
        <w:rPr>
          <w:rFonts w:ascii="Arial" w:hAnsi="Arial" w:cs="Arial"/>
          <w:b/>
        </w:rPr>
        <w:br/>
        <w:t>w stosunku do oryginałów jest nie mniejsza niż materiałów eksploatacyjnych oryginalnych producenta drukarek.</w:t>
      </w:r>
    </w:p>
    <w:p w:rsidR="00776DF4" w:rsidRPr="00776DF4" w:rsidRDefault="00776DF4" w:rsidP="00082D5F">
      <w:pPr>
        <w:numPr>
          <w:ilvl w:val="0"/>
          <w:numId w:val="46"/>
        </w:numPr>
        <w:autoSpaceDE w:val="0"/>
        <w:autoSpaceDN w:val="0"/>
        <w:adjustRightInd w:val="0"/>
        <w:ind w:left="357" w:hanging="357"/>
        <w:jc w:val="both"/>
        <w:rPr>
          <w:rFonts w:ascii="Arial" w:hAnsi="Arial" w:cs="Arial"/>
          <w:bCs/>
        </w:rPr>
      </w:pPr>
      <w:r w:rsidRPr="00776DF4">
        <w:rPr>
          <w:rFonts w:ascii="Arial" w:hAnsi="Arial" w:cs="Arial"/>
          <w:b/>
          <w:bCs/>
          <w:u w:val="single"/>
        </w:rPr>
        <w:t>Zamawiający w przedmiotowym postępowaniu, stosownie do art. 24aa ust. 1 ustawy Pzp, najpierw dokona oceny ofert, a następnie zbada, czy Wykonawca, którego  oferta została oceniona jako najkorzystniejsza, nie podlega wykluczeniu oraz spełnia warunki udziału w postępowaniu</w:t>
      </w:r>
      <w:r w:rsidRPr="00776DF4">
        <w:rPr>
          <w:rFonts w:ascii="Arial" w:hAnsi="Arial" w:cs="Arial"/>
          <w:bCs/>
        </w:rPr>
        <w:t xml:space="preserve">. </w:t>
      </w:r>
    </w:p>
    <w:p w:rsidR="00776DF4" w:rsidRPr="00776DF4" w:rsidRDefault="00776DF4" w:rsidP="00082D5F">
      <w:pPr>
        <w:numPr>
          <w:ilvl w:val="0"/>
          <w:numId w:val="46"/>
        </w:numPr>
        <w:autoSpaceDE w:val="0"/>
        <w:autoSpaceDN w:val="0"/>
        <w:adjustRightInd w:val="0"/>
        <w:ind w:left="357" w:hanging="357"/>
        <w:jc w:val="both"/>
        <w:rPr>
          <w:rFonts w:ascii="Arial" w:hAnsi="Arial" w:cs="Arial"/>
          <w:bCs/>
        </w:rPr>
      </w:pPr>
      <w:r w:rsidRPr="00776DF4">
        <w:rPr>
          <w:rFonts w:ascii="Arial" w:hAnsi="Arial" w:cs="Arial"/>
        </w:rPr>
        <w:t xml:space="preserve">Ocena spełnienia warunków udziału w postępowaniu dokonana zostanie w oparciu </w:t>
      </w:r>
      <w:r w:rsidRPr="00776DF4">
        <w:rPr>
          <w:rFonts w:ascii="Arial" w:hAnsi="Arial" w:cs="Arial"/>
        </w:rPr>
        <w:br/>
        <w:t>o oświadczenia i dokumenty określone w Rozdziale VIII z zastrzeżeniem ust. 3 niniejszego Rozdziału.</w:t>
      </w:r>
    </w:p>
    <w:p w:rsidR="004749C7" w:rsidRPr="0005456E" w:rsidRDefault="004749C7" w:rsidP="004749C7">
      <w:pPr>
        <w:pStyle w:val="Akapitzlist"/>
        <w:spacing w:after="0"/>
        <w:ind w:left="284"/>
        <w:jc w:val="both"/>
        <w:rPr>
          <w:rFonts w:ascii="Arial"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F52555">
        <w:tc>
          <w:tcPr>
            <w:tcW w:w="9062" w:type="dxa"/>
          </w:tcPr>
          <w:p w:rsidR="00D20CF7" w:rsidRPr="0005456E" w:rsidRDefault="00D20CF7" w:rsidP="00AE4D74">
            <w:pPr>
              <w:spacing w:line="276" w:lineRule="auto"/>
              <w:jc w:val="center"/>
              <w:rPr>
                <w:rFonts w:ascii="Arial" w:eastAsia="Calibri" w:hAnsi="Arial" w:cs="Arial"/>
                <w:b/>
                <w:lang w:eastAsia="pl-PL"/>
              </w:rPr>
            </w:pPr>
            <w:r w:rsidRPr="0005456E">
              <w:rPr>
                <w:rFonts w:ascii="Arial" w:eastAsia="Calibri" w:hAnsi="Arial" w:cs="Arial"/>
                <w:b/>
                <w:lang w:eastAsia="pl-PL"/>
              </w:rPr>
              <w:t xml:space="preserve">VIII. </w:t>
            </w:r>
            <w:r w:rsidR="001F1E9E" w:rsidRPr="0005456E">
              <w:rPr>
                <w:rFonts w:ascii="Arial" w:eastAsia="Calibri" w:hAnsi="Arial" w:cs="Arial"/>
                <w:b/>
                <w:lang w:eastAsia="pl-PL"/>
              </w:rPr>
              <w:t xml:space="preserve">WYKAZ OŚWIADCZEŃ I DOKUMENTÓW </w:t>
            </w:r>
            <w:r w:rsidR="00AE4D74" w:rsidRPr="0005456E">
              <w:rPr>
                <w:rFonts w:ascii="Arial" w:eastAsia="Calibri" w:hAnsi="Arial" w:cs="Arial"/>
                <w:b/>
                <w:lang w:eastAsia="pl-PL"/>
              </w:rPr>
              <w:t>, JAKIE MAJĄ</w:t>
            </w:r>
            <w:r w:rsidR="00F52555" w:rsidRPr="0005456E">
              <w:rPr>
                <w:rFonts w:ascii="Arial" w:eastAsia="Calibri" w:hAnsi="Arial" w:cs="Arial"/>
                <w:b/>
                <w:lang w:eastAsia="pl-PL"/>
              </w:rPr>
              <w:t xml:space="preserve"> DOSTARCZYĆ WYKONAWCY W CELU POTWIERDZENIA BRAKU PODSTAW DO WYKLUCZENIA ORAZ SPEŁNIENIA WARUNKÓW UDZIAŁU W POSTĘPOWANIU O UDZIELENIE ZAMÓWIENIA PUBLICZNEGO JAK RÓWNIEŻ NA POTWIERDZENIE, ŻE OFEROWANE DOSTAWY SPEŁNIAJĄ WYMAGANIA OKRERŚLONE PRZEZ ZAMAWIAJĄCEGO</w:t>
            </w:r>
          </w:p>
        </w:tc>
      </w:tr>
    </w:tbl>
    <w:p w:rsidR="00353329" w:rsidRPr="0005456E" w:rsidRDefault="00353329" w:rsidP="00353329">
      <w:pPr>
        <w:pStyle w:val="Akapitzlist"/>
        <w:widowControl w:val="0"/>
        <w:suppressAutoHyphens/>
        <w:spacing w:after="0"/>
        <w:ind w:left="426"/>
        <w:contextualSpacing w:val="0"/>
        <w:jc w:val="both"/>
        <w:rPr>
          <w:rFonts w:ascii="Arial" w:hAnsi="Arial" w:cs="Arial"/>
          <w:sz w:val="21"/>
          <w:szCs w:val="21"/>
        </w:rPr>
      </w:pPr>
    </w:p>
    <w:p w:rsidR="00F52555" w:rsidRPr="0005456E" w:rsidRDefault="00F52555" w:rsidP="00082D5F">
      <w:pPr>
        <w:pStyle w:val="Akapitzlist"/>
        <w:widowControl w:val="0"/>
        <w:numPr>
          <w:ilvl w:val="0"/>
          <w:numId w:val="13"/>
        </w:numPr>
        <w:tabs>
          <w:tab w:val="left" w:pos="357"/>
        </w:tabs>
        <w:suppressAutoHyphens/>
        <w:spacing w:after="0"/>
        <w:ind w:left="426"/>
        <w:contextualSpacing w:val="0"/>
        <w:jc w:val="both"/>
        <w:rPr>
          <w:rFonts w:ascii="Arial" w:hAnsi="Arial" w:cs="Arial"/>
          <w:sz w:val="21"/>
          <w:szCs w:val="21"/>
        </w:rPr>
      </w:pPr>
      <w:r w:rsidRPr="0005456E">
        <w:rPr>
          <w:rFonts w:ascii="Arial" w:eastAsia="Times New Roman" w:hAnsi="Arial" w:cs="Arial"/>
          <w:sz w:val="21"/>
          <w:szCs w:val="21"/>
          <w:lang w:eastAsia="pl-PL"/>
        </w:rPr>
        <w:t>W celu wstępnego wykazania braku podstaw do wykluczenia, o których mowa w art. 24 ust. 1 pkt 12-22 oraz z 24 ust. 5 pkt 1, 2 i 4 ustawy Pzp</w:t>
      </w:r>
      <w:r w:rsidRPr="0005456E">
        <w:rPr>
          <w:rFonts w:ascii="Arial" w:hAnsi="Arial" w:cs="Arial"/>
          <w:sz w:val="21"/>
          <w:szCs w:val="21"/>
        </w:rPr>
        <w:t xml:space="preserve"> Zamawiający wymaga </w:t>
      </w:r>
      <w:r w:rsidRPr="0005456E">
        <w:rPr>
          <w:rFonts w:ascii="Arial" w:hAnsi="Arial" w:cs="Arial"/>
          <w:sz w:val="21"/>
          <w:szCs w:val="21"/>
          <w:u w:val="single"/>
        </w:rPr>
        <w:t>(</w:t>
      </w:r>
      <w:r w:rsidRPr="0005456E">
        <w:rPr>
          <w:rFonts w:ascii="Arial" w:hAnsi="Arial" w:cs="Arial"/>
          <w:b/>
          <w:i/>
          <w:sz w:val="21"/>
          <w:szCs w:val="21"/>
          <w:u w:val="single"/>
        </w:rPr>
        <w:t>od każdego Wykonawcy</w:t>
      </w:r>
      <w:r w:rsidRPr="0005456E">
        <w:rPr>
          <w:rFonts w:ascii="Arial" w:hAnsi="Arial" w:cs="Arial"/>
          <w:sz w:val="21"/>
          <w:szCs w:val="21"/>
          <w:u w:val="single"/>
        </w:rPr>
        <w:t>)</w:t>
      </w:r>
      <w:r w:rsidRPr="0005456E">
        <w:rPr>
          <w:rFonts w:ascii="Arial" w:hAnsi="Arial" w:cs="Arial"/>
          <w:sz w:val="21"/>
          <w:szCs w:val="21"/>
        </w:rPr>
        <w:t xml:space="preserve"> złożenia – aktualnego na dzień składania ofert – oświadczenia w formie </w:t>
      </w:r>
      <w:r w:rsidRPr="0005456E">
        <w:rPr>
          <w:rFonts w:ascii="Arial" w:hAnsi="Arial" w:cs="Arial"/>
          <w:b/>
          <w:sz w:val="21"/>
          <w:szCs w:val="21"/>
          <w:u w:val="single"/>
        </w:rPr>
        <w:t>Jednolitego Europejskiego Dokumentu Zamówienia (JEDZ</w:t>
      </w:r>
      <w:r w:rsidRPr="0005456E">
        <w:rPr>
          <w:rFonts w:ascii="Arial" w:hAnsi="Arial" w:cs="Arial"/>
          <w:b/>
          <w:sz w:val="21"/>
          <w:szCs w:val="21"/>
        </w:rPr>
        <w:t>)</w:t>
      </w:r>
      <w:r w:rsidRPr="0005456E">
        <w:rPr>
          <w:rFonts w:ascii="Arial" w:hAnsi="Arial" w:cs="Arial"/>
          <w:sz w:val="21"/>
          <w:szCs w:val="21"/>
        </w:rPr>
        <w:t xml:space="preserve"> sporządzonego zgodnie ze wzorem standardowego formularza określonego w rozporządzeniu wykonawczym Komisji Europejskiej wydanym na podstawie art. 59 ust. 2 dyrektywy 2014/24/UE (Rozporządzenie </w:t>
      </w:r>
      <w:r w:rsidRPr="0005456E">
        <w:rPr>
          <w:rFonts w:ascii="Arial" w:hAnsi="Arial" w:cs="Arial"/>
          <w:sz w:val="21"/>
          <w:szCs w:val="21"/>
        </w:rPr>
        <w:lastRenderedPageBreak/>
        <w:t xml:space="preserve">Wykonawcze Komisji (UE) 2016/7 z dnia 5 stycznia 2016 r. ustanawiającego standardowy formularz jednolitego europejskiego dokumentu zamówienia) – dalej JEDZ (Dz. U. UE L 3/16). </w:t>
      </w:r>
    </w:p>
    <w:p w:rsidR="00F52555" w:rsidRPr="0005456E" w:rsidRDefault="00F52555" w:rsidP="00F52555">
      <w:pPr>
        <w:pStyle w:val="Akapitzlist"/>
        <w:widowControl w:val="0"/>
        <w:tabs>
          <w:tab w:val="left" w:pos="357"/>
        </w:tabs>
        <w:suppressAutoHyphens/>
        <w:spacing w:after="0"/>
        <w:ind w:left="357"/>
        <w:contextualSpacing w:val="0"/>
        <w:jc w:val="both"/>
        <w:rPr>
          <w:rFonts w:ascii="Arial" w:hAnsi="Arial" w:cs="Arial"/>
          <w:sz w:val="21"/>
          <w:szCs w:val="21"/>
        </w:rPr>
      </w:pPr>
      <w:r w:rsidRPr="0005456E">
        <w:rPr>
          <w:rFonts w:ascii="Arial" w:hAnsi="Arial" w:cs="Arial"/>
          <w:sz w:val="21"/>
          <w:szCs w:val="21"/>
        </w:rPr>
        <w:t>Informacje zawarte w JEDZ stanowić będą wstępne potwierdzenie, że Wykonawca nie podlega wykluczeniu.</w:t>
      </w:r>
    </w:p>
    <w:p w:rsidR="00F52555" w:rsidRPr="0005456E" w:rsidRDefault="00F52555" w:rsidP="00F52555">
      <w:pPr>
        <w:pStyle w:val="Akapitzlist"/>
        <w:spacing w:after="0"/>
        <w:ind w:left="357"/>
        <w:jc w:val="both"/>
        <w:rPr>
          <w:rFonts w:ascii="Arial" w:hAnsi="Arial" w:cs="Arial"/>
          <w:b/>
          <w:i/>
          <w:sz w:val="21"/>
          <w:szCs w:val="21"/>
        </w:rPr>
      </w:pPr>
      <w:r w:rsidRPr="0005456E">
        <w:rPr>
          <w:rFonts w:ascii="Arial" w:hAnsi="Arial" w:cs="Arial"/>
          <w:b/>
          <w:i/>
          <w:sz w:val="21"/>
          <w:szCs w:val="21"/>
        </w:rPr>
        <w:t>UWAGA !!!</w:t>
      </w:r>
    </w:p>
    <w:p w:rsidR="00F52555" w:rsidRPr="0005456E" w:rsidRDefault="00F52555" w:rsidP="00F52555">
      <w:pPr>
        <w:pStyle w:val="Teksttreci20"/>
        <w:shd w:val="clear" w:color="auto" w:fill="auto"/>
        <w:spacing w:before="0" w:after="0" w:line="276" w:lineRule="auto"/>
        <w:ind w:left="380" w:firstLine="0"/>
        <w:jc w:val="both"/>
        <w:rPr>
          <w:rFonts w:ascii="Arial" w:hAnsi="Arial" w:cs="Arial"/>
          <w:b/>
          <w:i/>
          <w:sz w:val="21"/>
          <w:szCs w:val="21"/>
        </w:rPr>
      </w:pPr>
      <w:r w:rsidRPr="0005456E">
        <w:rPr>
          <w:rFonts w:ascii="Arial" w:hAnsi="Arial" w:cs="Arial"/>
          <w:b/>
          <w:i/>
          <w:sz w:val="21"/>
          <w:szCs w:val="21"/>
          <w:lang w:bidi="pl-PL"/>
        </w:rPr>
        <w:t xml:space="preserve">Zamawiający informuje o możliwości wypełnienia dokumentu JEDZ </w:t>
      </w:r>
      <w:r w:rsidRPr="0005456E">
        <w:rPr>
          <w:rStyle w:val="Teksttreci2Pogrubienie"/>
          <w:rFonts w:ascii="Arial" w:hAnsi="Arial" w:cs="Arial"/>
          <w:bCs w:val="0"/>
          <w:i/>
          <w:sz w:val="21"/>
          <w:szCs w:val="21"/>
        </w:rPr>
        <w:t xml:space="preserve">w wersji elektronicznej ESPD </w:t>
      </w:r>
      <w:r w:rsidRPr="0005456E">
        <w:rPr>
          <w:rFonts w:ascii="Arial" w:hAnsi="Arial" w:cs="Arial"/>
          <w:b/>
          <w:i/>
          <w:sz w:val="21"/>
          <w:szCs w:val="21"/>
          <w:lang w:bidi="pl-PL"/>
        </w:rPr>
        <w:t xml:space="preserve">za pomocą strony internetowej: </w:t>
      </w:r>
      <w:hyperlink r:id="rId10" w:history="1">
        <w:r w:rsidRPr="0005456E">
          <w:rPr>
            <w:rStyle w:val="Hipercze"/>
            <w:rFonts w:ascii="Arial" w:hAnsi="Arial" w:cs="Arial"/>
            <w:b/>
            <w:i/>
            <w:sz w:val="21"/>
            <w:szCs w:val="21"/>
            <w:lang w:bidi="en-US"/>
          </w:rPr>
          <w:t>http://ec.europa.eu/growth/espd</w:t>
        </w:r>
      </w:hyperlink>
      <w:r w:rsidRPr="0005456E">
        <w:rPr>
          <w:rFonts w:ascii="Arial" w:hAnsi="Arial" w:cs="Arial"/>
          <w:b/>
          <w:i/>
          <w:sz w:val="21"/>
          <w:szCs w:val="21"/>
          <w:lang w:bidi="en-US"/>
        </w:rPr>
        <w:t xml:space="preserve">. </w:t>
      </w:r>
      <w:r w:rsidRPr="0005456E">
        <w:rPr>
          <w:rFonts w:ascii="Arial" w:hAnsi="Arial" w:cs="Arial"/>
          <w:b/>
          <w:i/>
          <w:sz w:val="21"/>
          <w:szCs w:val="21"/>
          <w:lang w:bidi="pl-PL"/>
        </w:rPr>
        <w:t>W tym celu Zamawiający przygotował plik espd-request w formacie *.xml. Zamawiający przedstawia poniższej skróconą instrukcję postępowania z plikiem XML:</w:t>
      </w:r>
    </w:p>
    <w:p w:rsidR="00F52555" w:rsidRPr="0005456E" w:rsidRDefault="00F52555" w:rsidP="00082D5F">
      <w:pPr>
        <w:pStyle w:val="Teksttreci20"/>
        <w:numPr>
          <w:ilvl w:val="0"/>
          <w:numId w:val="12"/>
        </w:numPr>
        <w:shd w:val="clear" w:color="auto" w:fill="auto"/>
        <w:spacing w:before="0" w:after="0" w:line="276" w:lineRule="auto"/>
        <w:ind w:left="360" w:hanging="360"/>
        <w:jc w:val="both"/>
        <w:rPr>
          <w:rFonts w:ascii="Arial" w:hAnsi="Arial" w:cs="Arial"/>
          <w:b/>
          <w:i/>
          <w:sz w:val="21"/>
          <w:szCs w:val="21"/>
        </w:rPr>
      </w:pPr>
      <w:r w:rsidRPr="0005456E">
        <w:rPr>
          <w:rFonts w:ascii="Arial" w:hAnsi="Arial" w:cs="Arial"/>
          <w:b/>
          <w:i/>
          <w:sz w:val="21"/>
          <w:szCs w:val="21"/>
          <w:lang w:bidi="pl-PL"/>
        </w:rPr>
        <w:t xml:space="preserve">Ze strony Zamawiającego należy pobrać plik espd-request z rozszerzeniem XML </w:t>
      </w:r>
      <w:r w:rsidRPr="0005456E">
        <w:rPr>
          <w:rFonts w:ascii="Arial" w:hAnsi="Arial" w:cs="Arial"/>
          <w:b/>
          <w:i/>
          <w:sz w:val="21"/>
          <w:szCs w:val="21"/>
          <w:lang w:bidi="pl-PL"/>
        </w:rPr>
        <w:br/>
        <w:t>i zapisać go u siebie na dysku komputera.</w:t>
      </w:r>
    </w:p>
    <w:p w:rsidR="00F52555" w:rsidRPr="0005456E" w:rsidRDefault="00F52555" w:rsidP="00082D5F">
      <w:pPr>
        <w:pStyle w:val="Teksttreci20"/>
        <w:numPr>
          <w:ilvl w:val="0"/>
          <w:numId w:val="12"/>
        </w:numPr>
        <w:shd w:val="clear" w:color="auto" w:fill="auto"/>
        <w:spacing w:before="0" w:after="0" w:line="276" w:lineRule="auto"/>
        <w:ind w:left="360" w:hanging="360"/>
        <w:jc w:val="left"/>
        <w:rPr>
          <w:rFonts w:ascii="Arial" w:hAnsi="Arial" w:cs="Arial"/>
          <w:b/>
          <w:i/>
          <w:sz w:val="21"/>
          <w:szCs w:val="21"/>
        </w:rPr>
      </w:pPr>
      <w:r w:rsidRPr="0005456E">
        <w:rPr>
          <w:rFonts w:ascii="Arial" w:hAnsi="Arial" w:cs="Arial"/>
          <w:b/>
          <w:i/>
          <w:sz w:val="21"/>
          <w:szCs w:val="21"/>
          <w:lang w:bidi="pl-PL"/>
        </w:rPr>
        <w:t xml:space="preserve">Następnie otworzyć stronę </w:t>
      </w:r>
      <w:hyperlink r:id="rId11" w:history="1">
        <w:r w:rsidRPr="0005456E">
          <w:rPr>
            <w:rStyle w:val="Hipercze"/>
            <w:rFonts w:ascii="Arial" w:hAnsi="Arial" w:cs="Arial"/>
            <w:b/>
            <w:i/>
            <w:sz w:val="21"/>
            <w:szCs w:val="21"/>
          </w:rPr>
          <w:t>https://ec.europa.eu/tools/espd/filter?lang=pl</w:t>
        </w:r>
      </w:hyperlink>
      <w:r w:rsidRPr="0005456E">
        <w:rPr>
          <w:rFonts w:ascii="Arial" w:hAnsi="Arial" w:cs="Arial"/>
          <w:b/>
          <w:i/>
          <w:sz w:val="21"/>
          <w:szCs w:val="21"/>
        </w:rPr>
        <w:t>.</w:t>
      </w:r>
    </w:p>
    <w:p w:rsidR="00F52555" w:rsidRPr="0005456E" w:rsidRDefault="00F52555" w:rsidP="00082D5F">
      <w:pPr>
        <w:pStyle w:val="Teksttreci20"/>
        <w:numPr>
          <w:ilvl w:val="0"/>
          <w:numId w:val="12"/>
        </w:numPr>
        <w:shd w:val="clear" w:color="auto" w:fill="auto"/>
        <w:spacing w:before="0" w:after="0" w:line="276" w:lineRule="auto"/>
        <w:ind w:left="360" w:hanging="360"/>
        <w:jc w:val="both"/>
        <w:rPr>
          <w:rFonts w:ascii="Arial" w:hAnsi="Arial" w:cs="Arial"/>
          <w:b/>
          <w:i/>
          <w:sz w:val="21"/>
          <w:szCs w:val="21"/>
        </w:rPr>
      </w:pPr>
      <w:r w:rsidRPr="0005456E">
        <w:rPr>
          <w:rFonts w:ascii="Arial" w:hAnsi="Arial" w:cs="Arial"/>
          <w:b/>
          <w:i/>
          <w:sz w:val="21"/>
          <w:szCs w:val="21"/>
          <w:lang w:bidi="pl-PL"/>
        </w:rPr>
        <w:t>Na pytanie Kim jesteś? Zaznaczyć odpowiedź – Wykonawcą.</w:t>
      </w:r>
    </w:p>
    <w:p w:rsidR="00F52555" w:rsidRPr="0005456E" w:rsidRDefault="00F52555" w:rsidP="00082D5F">
      <w:pPr>
        <w:pStyle w:val="Teksttreci20"/>
        <w:numPr>
          <w:ilvl w:val="0"/>
          <w:numId w:val="12"/>
        </w:numPr>
        <w:shd w:val="clear" w:color="auto" w:fill="auto"/>
        <w:spacing w:before="0" w:after="0" w:line="276" w:lineRule="auto"/>
        <w:ind w:left="360" w:hanging="360"/>
        <w:jc w:val="both"/>
        <w:rPr>
          <w:rFonts w:ascii="Arial" w:hAnsi="Arial" w:cs="Arial"/>
          <w:b/>
          <w:i/>
          <w:sz w:val="21"/>
          <w:szCs w:val="21"/>
        </w:rPr>
      </w:pPr>
      <w:r w:rsidRPr="0005456E">
        <w:rPr>
          <w:rFonts w:ascii="Arial" w:hAnsi="Arial" w:cs="Arial"/>
          <w:b/>
          <w:i/>
          <w:sz w:val="21"/>
          <w:szCs w:val="21"/>
          <w:lang w:bidi="pl-PL"/>
        </w:rPr>
        <w:t xml:space="preserve">Wskazać, że chcemy zaimportować ESPD. </w:t>
      </w:r>
    </w:p>
    <w:p w:rsidR="00F52555" w:rsidRPr="0005456E" w:rsidRDefault="00F52555" w:rsidP="00082D5F">
      <w:pPr>
        <w:pStyle w:val="Teksttreci20"/>
        <w:numPr>
          <w:ilvl w:val="0"/>
          <w:numId w:val="12"/>
        </w:numPr>
        <w:shd w:val="clear" w:color="auto" w:fill="auto"/>
        <w:spacing w:before="0" w:after="0" w:line="276" w:lineRule="auto"/>
        <w:ind w:left="360" w:hanging="360"/>
        <w:jc w:val="both"/>
        <w:rPr>
          <w:rFonts w:ascii="Arial" w:hAnsi="Arial" w:cs="Arial"/>
          <w:b/>
          <w:i/>
          <w:sz w:val="21"/>
          <w:szCs w:val="21"/>
        </w:rPr>
      </w:pPr>
      <w:r w:rsidRPr="0005456E">
        <w:rPr>
          <w:rFonts w:ascii="Arial" w:hAnsi="Arial" w:cs="Arial"/>
          <w:b/>
          <w:i/>
          <w:sz w:val="21"/>
          <w:szCs w:val="21"/>
          <w:lang w:bidi="pl-PL"/>
        </w:rPr>
        <w:t xml:space="preserve">Przy pomocy przycisku "Przeglądaj" wskazujemy pobrany przez siebie plik </w:t>
      </w:r>
      <w:r w:rsidRPr="0005456E">
        <w:rPr>
          <w:rFonts w:ascii="Arial" w:hAnsi="Arial" w:cs="Arial"/>
          <w:b/>
          <w:i/>
          <w:sz w:val="21"/>
          <w:szCs w:val="21"/>
          <w:lang w:bidi="pl-PL"/>
        </w:rPr>
        <w:br/>
        <w:t>z rozszerzeniem XML.</w:t>
      </w:r>
    </w:p>
    <w:p w:rsidR="00F52555" w:rsidRPr="0005456E" w:rsidRDefault="00F52555" w:rsidP="00082D5F">
      <w:pPr>
        <w:pStyle w:val="Teksttreci20"/>
        <w:numPr>
          <w:ilvl w:val="0"/>
          <w:numId w:val="12"/>
        </w:numPr>
        <w:shd w:val="clear" w:color="auto" w:fill="auto"/>
        <w:spacing w:before="0" w:after="0" w:line="276" w:lineRule="auto"/>
        <w:ind w:left="360" w:hanging="360"/>
        <w:jc w:val="both"/>
        <w:rPr>
          <w:rFonts w:ascii="Arial" w:hAnsi="Arial" w:cs="Arial"/>
          <w:b/>
          <w:i/>
          <w:sz w:val="21"/>
          <w:szCs w:val="21"/>
        </w:rPr>
      </w:pPr>
      <w:r w:rsidRPr="0005456E">
        <w:rPr>
          <w:rFonts w:ascii="Arial" w:hAnsi="Arial" w:cs="Arial"/>
          <w:b/>
          <w:i/>
          <w:sz w:val="21"/>
          <w:szCs w:val="21"/>
          <w:lang w:bidi="pl-PL"/>
        </w:rPr>
        <w:t>Następnie wypełniamy formularz, który później zapisujemy na dysku twardym (EXPORTUJ).</w:t>
      </w:r>
    </w:p>
    <w:p w:rsidR="00F52555" w:rsidRPr="0005456E" w:rsidRDefault="00F52555" w:rsidP="00F52555">
      <w:pPr>
        <w:pStyle w:val="Teksttreci20"/>
        <w:shd w:val="clear" w:color="auto" w:fill="auto"/>
        <w:spacing w:before="0" w:after="0" w:line="276" w:lineRule="auto"/>
        <w:ind w:left="380" w:firstLine="0"/>
        <w:jc w:val="both"/>
        <w:rPr>
          <w:rFonts w:ascii="Arial" w:hAnsi="Arial" w:cs="Arial"/>
          <w:b/>
          <w:i/>
          <w:sz w:val="21"/>
          <w:szCs w:val="21"/>
        </w:rPr>
      </w:pPr>
      <w:r w:rsidRPr="0005456E">
        <w:rPr>
          <w:rFonts w:ascii="Arial" w:hAnsi="Arial" w:cs="Arial"/>
          <w:b/>
          <w:i/>
          <w:sz w:val="21"/>
          <w:szCs w:val="21"/>
          <w:lang w:bidi="pl-PL"/>
        </w:rPr>
        <w:t>Przy wypełnianiu JEDZ Wykonawca może skorzystać z instrukcji jego wypełniania - załącznik nr 2A do SIWZ.</w:t>
      </w:r>
    </w:p>
    <w:p w:rsidR="00F52555" w:rsidRPr="0005456E" w:rsidRDefault="00F52555" w:rsidP="00F52555">
      <w:pPr>
        <w:pStyle w:val="Akapitzlist"/>
        <w:spacing w:after="0"/>
        <w:ind w:left="0"/>
        <w:jc w:val="both"/>
        <w:rPr>
          <w:rFonts w:ascii="Arial" w:hAnsi="Arial" w:cs="Arial"/>
          <w:b/>
          <w:i/>
          <w:sz w:val="21"/>
          <w:szCs w:val="21"/>
        </w:rPr>
      </w:pPr>
    </w:p>
    <w:p w:rsidR="00F52555" w:rsidRPr="0005456E" w:rsidRDefault="00F52555" w:rsidP="00F52555">
      <w:pPr>
        <w:pStyle w:val="Teksttreci20"/>
        <w:pBdr>
          <w:top w:val="single" w:sz="4" w:space="1" w:color="auto"/>
          <w:left w:val="single" w:sz="4" w:space="4" w:color="auto"/>
          <w:bottom w:val="single" w:sz="4" w:space="1" w:color="auto"/>
          <w:right w:val="single" w:sz="4" w:space="4" w:color="auto"/>
        </w:pBdr>
        <w:shd w:val="clear" w:color="auto" w:fill="auto"/>
        <w:spacing w:before="0" w:after="0" w:line="276" w:lineRule="auto"/>
        <w:ind w:left="380" w:firstLine="0"/>
        <w:jc w:val="both"/>
        <w:rPr>
          <w:rFonts w:ascii="Arial" w:hAnsi="Arial" w:cs="Arial"/>
          <w:b/>
          <w:i/>
          <w:sz w:val="21"/>
          <w:szCs w:val="21"/>
        </w:rPr>
      </w:pPr>
    </w:p>
    <w:p w:rsidR="00F52555" w:rsidRPr="0005456E" w:rsidRDefault="00F52555" w:rsidP="00F52555">
      <w:pPr>
        <w:pStyle w:val="Teksttreci20"/>
        <w:pBdr>
          <w:top w:val="single" w:sz="4" w:space="1" w:color="auto"/>
          <w:left w:val="single" w:sz="4" w:space="4" w:color="auto"/>
          <w:bottom w:val="single" w:sz="4" w:space="1" w:color="auto"/>
          <w:right w:val="single" w:sz="4" w:space="4" w:color="auto"/>
        </w:pBdr>
        <w:shd w:val="clear" w:color="auto" w:fill="auto"/>
        <w:spacing w:before="0" w:after="0" w:line="276" w:lineRule="auto"/>
        <w:ind w:left="380" w:firstLine="0"/>
        <w:rPr>
          <w:rFonts w:ascii="Arial" w:hAnsi="Arial" w:cs="Arial"/>
          <w:b/>
          <w:i/>
          <w:sz w:val="21"/>
          <w:szCs w:val="21"/>
        </w:rPr>
      </w:pPr>
      <w:r w:rsidRPr="0005456E">
        <w:rPr>
          <w:rFonts w:ascii="Arial" w:hAnsi="Arial" w:cs="Arial"/>
          <w:b/>
          <w:i/>
          <w:sz w:val="21"/>
          <w:szCs w:val="21"/>
        </w:rPr>
        <w:t>Wykonawca składa JEDZ wraz z ofertą w postaci elektronicznej opatrzonej kwalifikowanym podpisem elektronicznym, a następnie wraz z plikami stanowiącymi ofertę powinien skompresować go do jednego pliku archiwum.</w:t>
      </w:r>
    </w:p>
    <w:p w:rsidR="00F52555" w:rsidRPr="0005456E" w:rsidRDefault="00F52555" w:rsidP="00F52555">
      <w:pPr>
        <w:pStyle w:val="Teksttreci20"/>
        <w:pBdr>
          <w:top w:val="single" w:sz="4" w:space="1" w:color="auto"/>
          <w:left w:val="single" w:sz="4" w:space="4" w:color="auto"/>
          <w:bottom w:val="single" w:sz="4" w:space="1" w:color="auto"/>
          <w:right w:val="single" w:sz="4" w:space="4" w:color="auto"/>
        </w:pBdr>
        <w:shd w:val="clear" w:color="auto" w:fill="auto"/>
        <w:spacing w:before="0" w:after="0" w:line="276" w:lineRule="auto"/>
        <w:ind w:left="380" w:firstLine="0"/>
        <w:jc w:val="both"/>
        <w:rPr>
          <w:rFonts w:ascii="Arial" w:hAnsi="Arial" w:cs="Arial"/>
          <w:b/>
          <w:i/>
          <w:sz w:val="21"/>
          <w:szCs w:val="21"/>
        </w:rPr>
      </w:pPr>
    </w:p>
    <w:p w:rsidR="00F52555" w:rsidRPr="0005456E" w:rsidRDefault="00F52555" w:rsidP="00F52555">
      <w:pPr>
        <w:pStyle w:val="Teksttreci20"/>
        <w:shd w:val="clear" w:color="auto" w:fill="auto"/>
        <w:spacing w:before="0" w:after="0" w:line="276" w:lineRule="auto"/>
        <w:ind w:left="380" w:firstLine="0"/>
        <w:jc w:val="both"/>
        <w:rPr>
          <w:rFonts w:ascii="Arial" w:hAnsi="Arial" w:cs="Arial"/>
          <w:b/>
          <w:i/>
          <w:sz w:val="21"/>
          <w:szCs w:val="21"/>
        </w:rPr>
      </w:pPr>
      <w:r w:rsidRPr="0005456E">
        <w:rPr>
          <w:rFonts w:ascii="Arial" w:hAnsi="Arial" w:cs="Arial"/>
          <w:b/>
          <w:i/>
          <w:sz w:val="21"/>
          <w:szCs w:val="21"/>
        </w:rPr>
        <w:t>Szczegółowe zasady składania JEDZ opisane zostały w rozdziale IX SIWZ.</w:t>
      </w:r>
    </w:p>
    <w:p w:rsidR="00F52555" w:rsidRPr="0005456E" w:rsidRDefault="00F52555" w:rsidP="00F52555">
      <w:pPr>
        <w:pBdr>
          <w:top w:val="single" w:sz="4" w:space="1" w:color="auto"/>
          <w:left w:val="single" w:sz="4" w:space="4" w:color="auto"/>
          <w:bottom w:val="single" w:sz="4" w:space="1" w:color="auto"/>
          <w:right w:val="single" w:sz="4" w:space="4" w:color="auto"/>
        </w:pBdr>
        <w:spacing w:after="0" w:line="276" w:lineRule="auto"/>
        <w:ind w:left="380"/>
        <w:jc w:val="both"/>
        <w:rPr>
          <w:rFonts w:ascii="Arial" w:hAnsi="Arial" w:cs="Arial"/>
          <w:b/>
          <w:i/>
          <w:sz w:val="21"/>
          <w:szCs w:val="21"/>
          <w:lang w:eastAsia="pl-PL"/>
        </w:rPr>
      </w:pPr>
    </w:p>
    <w:p w:rsidR="00F52555" w:rsidRPr="0005456E" w:rsidRDefault="00F52555" w:rsidP="00F52555">
      <w:pPr>
        <w:pBdr>
          <w:top w:val="single" w:sz="4" w:space="1" w:color="auto"/>
          <w:left w:val="single" w:sz="4" w:space="4" w:color="auto"/>
          <w:bottom w:val="single" w:sz="4" w:space="1" w:color="auto"/>
          <w:right w:val="single" w:sz="4" w:space="4" w:color="auto"/>
        </w:pBdr>
        <w:spacing w:after="0" w:line="276" w:lineRule="auto"/>
        <w:ind w:left="380"/>
        <w:jc w:val="center"/>
        <w:rPr>
          <w:rFonts w:ascii="Arial" w:hAnsi="Arial" w:cs="Arial"/>
          <w:b/>
          <w:i/>
          <w:sz w:val="21"/>
          <w:szCs w:val="21"/>
          <w:lang w:eastAsia="pl-PL"/>
        </w:rPr>
      </w:pPr>
      <w:r w:rsidRPr="0005456E">
        <w:rPr>
          <w:rFonts w:ascii="Arial" w:hAnsi="Arial" w:cs="Arial"/>
          <w:b/>
          <w:i/>
          <w:sz w:val="21"/>
          <w:szCs w:val="21"/>
          <w:lang w:eastAsia="pl-PL"/>
        </w:rPr>
        <w:t xml:space="preserve">Formularz JEDZ składają Wykonawcy, w tym każdy z Wykonawców jeżeli </w:t>
      </w:r>
      <w:r w:rsidRPr="0005456E">
        <w:rPr>
          <w:rFonts w:ascii="Arial" w:hAnsi="Arial" w:cs="Arial"/>
          <w:b/>
          <w:i/>
          <w:sz w:val="21"/>
          <w:szCs w:val="21"/>
          <w:lang w:eastAsia="pl-PL"/>
        </w:rPr>
        <w:br/>
        <w:t>o udzielenie zamówienia publicznego ubiegają się wspólnie (konsorcjum/spółka cywilna).</w:t>
      </w:r>
    </w:p>
    <w:p w:rsidR="00F52555" w:rsidRPr="0005456E" w:rsidRDefault="00F52555" w:rsidP="00F52555">
      <w:pPr>
        <w:pBdr>
          <w:top w:val="single" w:sz="4" w:space="1" w:color="auto"/>
          <w:left w:val="single" w:sz="4" w:space="4" w:color="auto"/>
          <w:bottom w:val="single" w:sz="4" w:space="1" w:color="auto"/>
          <w:right w:val="single" w:sz="4" w:space="4" w:color="auto"/>
        </w:pBdr>
        <w:spacing w:after="0" w:line="276" w:lineRule="auto"/>
        <w:ind w:left="380"/>
        <w:jc w:val="center"/>
        <w:rPr>
          <w:rFonts w:ascii="Arial" w:hAnsi="Arial" w:cs="Arial"/>
          <w:b/>
          <w:i/>
          <w:sz w:val="21"/>
          <w:szCs w:val="21"/>
          <w:lang w:eastAsia="pl-PL"/>
        </w:rPr>
      </w:pPr>
    </w:p>
    <w:p w:rsidR="00F52555" w:rsidRPr="0005456E" w:rsidRDefault="00F52555" w:rsidP="00F52555">
      <w:pPr>
        <w:pStyle w:val="Akapitzlist"/>
        <w:widowControl w:val="0"/>
        <w:tabs>
          <w:tab w:val="left" w:pos="357"/>
        </w:tabs>
        <w:suppressAutoHyphens/>
        <w:spacing w:after="0"/>
        <w:ind w:left="357"/>
        <w:contextualSpacing w:val="0"/>
        <w:jc w:val="both"/>
        <w:rPr>
          <w:rFonts w:ascii="Arial" w:hAnsi="Arial" w:cs="Arial"/>
          <w:b/>
          <w:i/>
          <w:sz w:val="21"/>
          <w:szCs w:val="21"/>
        </w:rPr>
      </w:pPr>
      <w:r w:rsidRPr="0005456E">
        <w:rPr>
          <w:rFonts w:ascii="Arial" w:hAnsi="Arial" w:cs="Arial"/>
          <w:b/>
          <w:i/>
          <w:sz w:val="21"/>
          <w:szCs w:val="21"/>
        </w:rPr>
        <w:t xml:space="preserve">UWAGA: JEDZ </w:t>
      </w:r>
      <w:r w:rsidRPr="0005456E">
        <w:rPr>
          <w:rFonts w:ascii="Arial" w:hAnsi="Arial" w:cs="Arial"/>
          <w:b/>
          <w:i/>
          <w:sz w:val="21"/>
          <w:szCs w:val="21"/>
          <w:u w:val="single"/>
        </w:rPr>
        <w:t>nie należy wypełniać</w:t>
      </w:r>
      <w:r w:rsidRPr="0005456E">
        <w:rPr>
          <w:rFonts w:ascii="Arial" w:hAnsi="Arial" w:cs="Arial"/>
          <w:b/>
          <w:i/>
          <w:sz w:val="21"/>
          <w:szCs w:val="21"/>
        </w:rPr>
        <w:t xml:space="preserve"> w części II sekcji C, w części IV sekcji od A-D </w:t>
      </w:r>
      <w:r w:rsidRPr="0005456E">
        <w:rPr>
          <w:rFonts w:ascii="Arial" w:hAnsi="Arial" w:cs="Arial"/>
          <w:b/>
          <w:i/>
          <w:sz w:val="21"/>
          <w:szCs w:val="21"/>
        </w:rPr>
        <w:br/>
        <w:t xml:space="preserve">i części V. W części IV </w:t>
      </w:r>
      <w:r w:rsidRPr="0005456E">
        <w:rPr>
          <w:rFonts w:ascii="Arial" w:hAnsi="Arial" w:cs="Arial"/>
          <w:b/>
          <w:i/>
          <w:sz w:val="21"/>
          <w:szCs w:val="21"/>
          <w:u w:val="single"/>
        </w:rPr>
        <w:t>formularza należy wypełnić tylko sekcję α (alfa)</w:t>
      </w:r>
      <w:r w:rsidRPr="0005456E">
        <w:rPr>
          <w:rFonts w:ascii="Arial" w:hAnsi="Arial" w:cs="Arial"/>
          <w:b/>
          <w:i/>
          <w:sz w:val="21"/>
          <w:szCs w:val="21"/>
        </w:rPr>
        <w:t>. W części II sekcja A w miejscu gdzie żąda się informacji dotyczącej Vat należy wpisać numer NIP i/lub pesel</w:t>
      </w:r>
    </w:p>
    <w:p w:rsidR="00F52555" w:rsidRPr="0005456E" w:rsidRDefault="00F52555" w:rsidP="00082D5F">
      <w:pPr>
        <w:pStyle w:val="Akapitzlist"/>
        <w:numPr>
          <w:ilvl w:val="0"/>
          <w:numId w:val="13"/>
        </w:numPr>
        <w:spacing w:after="0"/>
        <w:ind w:left="426" w:hanging="426"/>
        <w:contextualSpacing w:val="0"/>
        <w:jc w:val="both"/>
        <w:rPr>
          <w:rFonts w:ascii="Arial" w:hAnsi="Arial" w:cs="Arial"/>
          <w:sz w:val="21"/>
          <w:szCs w:val="21"/>
        </w:rPr>
      </w:pPr>
      <w:r w:rsidRPr="0005456E">
        <w:rPr>
          <w:rFonts w:ascii="Arial" w:hAnsi="Arial" w:cs="Arial"/>
          <w:bCs/>
          <w:sz w:val="21"/>
          <w:szCs w:val="21"/>
        </w:rPr>
        <w:t xml:space="preserve">Wykonawca, </w:t>
      </w:r>
      <w:r w:rsidRPr="0005456E">
        <w:rPr>
          <w:rFonts w:ascii="Arial" w:hAnsi="Arial" w:cs="Arial"/>
          <w:b/>
          <w:bCs/>
          <w:sz w:val="21"/>
          <w:szCs w:val="21"/>
          <w:u w:val="single"/>
        </w:rPr>
        <w:t>w terminie 3 dni</w:t>
      </w:r>
      <w:r w:rsidRPr="0005456E">
        <w:rPr>
          <w:rFonts w:ascii="Arial" w:hAnsi="Arial" w:cs="Arial"/>
          <w:bCs/>
          <w:sz w:val="21"/>
          <w:szCs w:val="21"/>
        </w:rPr>
        <w:t xml:space="preserve"> od dnia przekazania informacji, o której mowa w art. 86 ust. 5, przekazuje Zamawiającemu – </w:t>
      </w:r>
      <w:r w:rsidRPr="0005456E">
        <w:rPr>
          <w:rFonts w:ascii="Arial" w:hAnsi="Arial" w:cs="Arial"/>
          <w:b/>
          <w:sz w:val="21"/>
          <w:szCs w:val="21"/>
          <w:u w:val="single"/>
        </w:rPr>
        <w:t>samodzielnie (bez odrębnego wezwania ze strony Zamawiającego</w:t>
      </w:r>
      <w:r w:rsidRPr="0005456E">
        <w:rPr>
          <w:rFonts w:ascii="Arial" w:hAnsi="Arial" w:cs="Arial"/>
          <w:bCs/>
          <w:sz w:val="21"/>
          <w:szCs w:val="21"/>
        </w:rPr>
        <w:t xml:space="preserve"> – oświadczenie o przynależności lub braku przynależności do tej samej grupy kapitałowej, o której mowa w art. 24 ust. 1 pkt 23 (</w:t>
      </w:r>
      <w:r w:rsidRPr="0005456E">
        <w:rPr>
          <w:rFonts w:ascii="Arial" w:hAnsi="Arial" w:cs="Arial"/>
          <w:b/>
          <w:bCs/>
          <w:sz w:val="21"/>
          <w:szCs w:val="21"/>
        </w:rPr>
        <w:t>Załącznik nr 3 do SIWZ</w:t>
      </w:r>
      <w:r w:rsidRPr="0005456E">
        <w:rPr>
          <w:rFonts w:ascii="Arial" w:hAnsi="Arial" w:cs="Arial"/>
          <w:bCs/>
          <w:sz w:val="21"/>
          <w:szCs w:val="21"/>
        </w:rPr>
        <w:t xml:space="preserve">). Wraz ze złożeniem oświadczenia, wykonawca może przedstawić dowody, że powiązania z innym wykonawcą nie prowadzą do zakłócenia konkurencji w postępowaniu o udzielenie zamówienia. </w:t>
      </w:r>
    </w:p>
    <w:p w:rsidR="00F52555" w:rsidRPr="0005456E" w:rsidRDefault="00F52555" w:rsidP="00F52555">
      <w:pPr>
        <w:pStyle w:val="Akapitzlist"/>
        <w:autoSpaceDE w:val="0"/>
        <w:autoSpaceDN w:val="0"/>
        <w:adjustRightInd w:val="0"/>
        <w:spacing w:after="0"/>
        <w:ind w:left="357"/>
        <w:contextualSpacing w:val="0"/>
        <w:jc w:val="both"/>
        <w:rPr>
          <w:rFonts w:ascii="Arial" w:hAnsi="Arial" w:cs="Arial"/>
          <w:b/>
          <w:i/>
          <w:sz w:val="21"/>
          <w:szCs w:val="21"/>
        </w:rPr>
      </w:pPr>
      <w:r w:rsidRPr="0005456E">
        <w:rPr>
          <w:rFonts w:ascii="Arial" w:hAnsi="Arial" w:cs="Arial"/>
          <w:b/>
          <w:i/>
          <w:sz w:val="21"/>
          <w:szCs w:val="21"/>
        </w:rPr>
        <w:t>UWAGA I:</w:t>
      </w:r>
    </w:p>
    <w:p w:rsidR="00F52555" w:rsidRPr="0005456E" w:rsidRDefault="00F52555" w:rsidP="00F52555">
      <w:pPr>
        <w:pStyle w:val="Akapitzlist"/>
        <w:autoSpaceDE w:val="0"/>
        <w:autoSpaceDN w:val="0"/>
        <w:adjustRightInd w:val="0"/>
        <w:spacing w:after="0"/>
        <w:ind w:left="357"/>
        <w:contextualSpacing w:val="0"/>
        <w:jc w:val="both"/>
        <w:rPr>
          <w:rFonts w:ascii="Arial" w:hAnsi="Arial" w:cs="Arial"/>
          <w:sz w:val="21"/>
          <w:szCs w:val="21"/>
        </w:rPr>
      </w:pPr>
      <w:r w:rsidRPr="0005456E">
        <w:rPr>
          <w:rFonts w:ascii="Arial" w:hAnsi="Arial" w:cs="Arial"/>
          <w:b/>
          <w:i/>
          <w:sz w:val="21"/>
          <w:szCs w:val="21"/>
        </w:rPr>
        <w:t xml:space="preserve">Jeżeli Wykonawca nie należy do </w:t>
      </w:r>
      <w:r w:rsidRPr="0005456E">
        <w:rPr>
          <w:rFonts w:ascii="Arial" w:hAnsi="Arial" w:cs="Arial"/>
          <w:b/>
          <w:i/>
          <w:sz w:val="21"/>
          <w:szCs w:val="21"/>
          <w:u w:val="single"/>
        </w:rPr>
        <w:t>jakiejkolwiek</w:t>
      </w:r>
      <w:r w:rsidRPr="0005456E">
        <w:rPr>
          <w:rFonts w:ascii="Arial" w:hAnsi="Arial" w:cs="Arial"/>
          <w:b/>
          <w:i/>
          <w:sz w:val="21"/>
          <w:szCs w:val="21"/>
        </w:rPr>
        <w:t xml:space="preserve"> grupy kapitałowej, może już na etapie składania ofert (</w:t>
      </w:r>
      <w:r w:rsidRPr="0005456E">
        <w:rPr>
          <w:rFonts w:ascii="Arial" w:hAnsi="Arial" w:cs="Arial"/>
          <w:b/>
          <w:i/>
          <w:sz w:val="21"/>
          <w:szCs w:val="21"/>
          <w:u w:val="single"/>
        </w:rPr>
        <w:t>wraz z ofertą)</w:t>
      </w:r>
      <w:r w:rsidRPr="0005456E">
        <w:rPr>
          <w:rFonts w:ascii="Arial" w:hAnsi="Arial" w:cs="Arial"/>
          <w:b/>
          <w:i/>
          <w:sz w:val="21"/>
          <w:szCs w:val="21"/>
        </w:rPr>
        <w:t xml:space="preserve"> złożyć stosowną informację w tym zakresie (Oświadczenie – patrz Załącznik nr 3</w:t>
      </w:r>
      <w:r w:rsidRPr="0005456E">
        <w:rPr>
          <w:rFonts w:ascii="Arial" w:hAnsi="Arial" w:cs="Arial"/>
          <w:i/>
          <w:sz w:val="21"/>
          <w:szCs w:val="21"/>
        </w:rPr>
        <w:t xml:space="preserve"> do SIWZ</w:t>
      </w:r>
      <w:r w:rsidRPr="0005456E">
        <w:rPr>
          <w:rFonts w:ascii="Arial" w:hAnsi="Arial" w:cs="Arial"/>
          <w:b/>
          <w:i/>
          <w:sz w:val="21"/>
          <w:szCs w:val="21"/>
        </w:rPr>
        <w:t xml:space="preserve">) – w takim przypadku wymóg złożenia </w:t>
      </w:r>
      <w:r w:rsidRPr="0005456E">
        <w:rPr>
          <w:rFonts w:ascii="Arial" w:hAnsi="Arial" w:cs="Arial"/>
          <w:b/>
          <w:i/>
          <w:sz w:val="21"/>
          <w:szCs w:val="21"/>
        </w:rPr>
        <w:br/>
        <w:t>w terminie 3 dni oświadczenia dotyczącego przynależności do grupy kapitałowej dezaktualizuje się</w:t>
      </w:r>
      <w:r w:rsidRPr="0005456E">
        <w:rPr>
          <w:rFonts w:ascii="Arial" w:hAnsi="Arial" w:cs="Arial"/>
          <w:i/>
          <w:sz w:val="21"/>
          <w:szCs w:val="21"/>
        </w:rPr>
        <w:t>.</w:t>
      </w:r>
    </w:p>
    <w:p w:rsidR="00F52555" w:rsidRPr="0005456E" w:rsidRDefault="00F52555" w:rsidP="00F52555">
      <w:pPr>
        <w:pStyle w:val="Akapitzlist"/>
        <w:autoSpaceDE w:val="0"/>
        <w:autoSpaceDN w:val="0"/>
        <w:adjustRightInd w:val="0"/>
        <w:spacing w:after="0"/>
        <w:ind w:left="357"/>
        <w:contextualSpacing w:val="0"/>
        <w:jc w:val="both"/>
        <w:rPr>
          <w:rFonts w:ascii="Arial" w:hAnsi="Arial" w:cs="Arial"/>
          <w:b/>
          <w:i/>
          <w:sz w:val="21"/>
          <w:szCs w:val="21"/>
        </w:rPr>
      </w:pPr>
      <w:r w:rsidRPr="0005456E">
        <w:rPr>
          <w:rFonts w:ascii="Arial" w:hAnsi="Arial" w:cs="Arial"/>
          <w:b/>
          <w:i/>
          <w:sz w:val="21"/>
          <w:szCs w:val="21"/>
        </w:rPr>
        <w:t>UWAGA II:</w:t>
      </w:r>
    </w:p>
    <w:p w:rsidR="00F52555" w:rsidRPr="0005456E" w:rsidRDefault="00F52555" w:rsidP="00F52555">
      <w:pPr>
        <w:pStyle w:val="Akapitzlist"/>
        <w:autoSpaceDE w:val="0"/>
        <w:autoSpaceDN w:val="0"/>
        <w:adjustRightInd w:val="0"/>
        <w:spacing w:after="0"/>
        <w:ind w:left="357"/>
        <w:contextualSpacing w:val="0"/>
        <w:jc w:val="both"/>
        <w:rPr>
          <w:rFonts w:ascii="Arial" w:hAnsi="Arial" w:cs="Arial"/>
          <w:b/>
          <w:i/>
          <w:sz w:val="21"/>
          <w:szCs w:val="21"/>
        </w:rPr>
      </w:pPr>
      <w:r w:rsidRPr="0005456E">
        <w:rPr>
          <w:rFonts w:ascii="Arial" w:hAnsi="Arial" w:cs="Arial"/>
          <w:b/>
          <w:i/>
          <w:sz w:val="21"/>
          <w:szCs w:val="21"/>
        </w:rPr>
        <w:lastRenderedPageBreak/>
        <w:t xml:space="preserve">W przypadku oferty składanej przez Wykonawców wspólnie ubiegających się </w:t>
      </w:r>
      <w:r w:rsidRPr="0005456E">
        <w:rPr>
          <w:rFonts w:ascii="Arial" w:hAnsi="Arial" w:cs="Arial"/>
          <w:b/>
          <w:i/>
          <w:sz w:val="21"/>
          <w:szCs w:val="21"/>
        </w:rPr>
        <w:br/>
        <w:t>o udzielenie zamówienia (Konsorcjum, spółka cywilna), wymóg złożenia oświadczenia, o którym mowa w ust. 2 dotyczy każdego partnera konsorcjum / wspólnika spółki cywilnej.</w:t>
      </w:r>
    </w:p>
    <w:p w:rsidR="00F52555" w:rsidRPr="0005456E" w:rsidRDefault="00F52555" w:rsidP="00082D5F">
      <w:pPr>
        <w:pStyle w:val="Akapitzlist"/>
        <w:numPr>
          <w:ilvl w:val="0"/>
          <w:numId w:val="13"/>
        </w:numPr>
        <w:autoSpaceDE w:val="0"/>
        <w:autoSpaceDN w:val="0"/>
        <w:adjustRightInd w:val="0"/>
        <w:spacing w:after="0"/>
        <w:ind w:left="357" w:hanging="357"/>
        <w:contextualSpacing w:val="0"/>
        <w:jc w:val="both"/>
        <w:rPr>
          <w:rFonts w:ascii="Arial" w:eastAsia="Times New Roman" w:hAnsi="Arial" w:cs="Arial"/>
          <w:sz w:val="21"/>
          <w:szCs w:val="21"/>
          <w:lang w:eastAsia="pl-PL"/>
        </w:rPr>
      </w:pPr>
      <w:r w:rsidRPr="0005456E">
        <w:rPr>
          <w:rFonts w:ascii="Arial" w:hAnsi="Arial" w:cs="Arial"/>
          <w:bCs/>
          <w:sz w:val="21"/>
          <w:szCs w:val="21"/>
        </w:rPr>
        <w:t xml:space="preserve">Zamawiający wezwie Wykonawcę, </w:t>
      </w:r>
      <w:r w:rsidRPr="0005456E">
        <w:rPr>
          <w:rFonts w:ascii="Arial" w:hAnsi="Arial" w:cs="Arial"/>
          <w:bCs/>
          <w:sz w:val="21"/>
          <w:szCs w:val="21"/>
          <w:u w:val="single"/>
        </w:rPr>
        <w:t>którego oferta zostanie najwyżej oceniona</w:t>
      </w:r>
      <w:r w:rsidRPr="0005456E">
        <w:rPr>
          <w:rFonts w:ascii="Arial" w:hAnsi="Arial" w:cs="Arial"/>
          <w:bCs/>
          <w:sz w:val="21"/>
          <w:szCs w:val="21"/>
        </w:rPr>
        <w:t xml:space="preserve">, do złożenia </w:t>
      </w:r>
      <w:r w:rsidRPr="0005456E">
        <w:rPr>
          <w:rFonts w:ascii="Arial" w:hAnsi="Arial" w:cs="Arial"/>
          <w:bCs/>
          <w:sz w:val="21"/>
          <w:szCs w:val="21"/>
        </w:rPr>
        <w:br/>
        <w:t xml:space="preserve">w wyznaczonym, </w:t>
      </w:r>
      <w:r w:rsidRPr="0005456E">
        <w:rPr>
          <w:rFonts w:ascii="Arial" w:hAnsi="Arial" w:cs="Arial"/>
          <w:b/>
          <w:bCs/>
          <w:sz w:val="21"/>
          <w:szCs w:val="21"/>
          <w:u w:val="single"/>
        </w:rPr>
        <w:t>nie krótszym niż 10 dni</w:t>
      </w:r>
      <w:r w:rsidRPr="0005456E">
        <w:rPr>
          <w:rFonts w:ascii="Arial" w:hAnsi="Arial" w:cs="Arial"/>
          <w:bCs/>
          <w:sz w:val="21"/>
          <w:szCs w:val="21"/>
        </w:rPr>
        <w:t xml:space="preserve">, terminie aktualnych na dzień złożenia następujących dokumentów potwierdzających brak podstaw do wykluczenia Wykonawcy </w:t>
      </w:r>
      <w:r w:rsidRPr="0005456E">
        <w:rPr>
          <w:rFonts w:ascii="Arial" w:hAnsi="Arial" w:cs="Arial"/>
          <w:bCs/>
          <w:sz w:val="21"/>
          <w:szCs w:val="21"/>
        </w:rPr>
        <w:br/>
        <w:t>z postępowania:</w:t>
      </w:r>
    </w:p>
    <w:p w:rsidR="00F52555" w:rsidRPr="0005456E" w:rsidRDefault="00F52555" w:rsidP="00082D5F">
      <w:pPr>
        <w:pStyle w:val="Akapitzlist"/>
        <w:numPr>
          <w:ilvl w:val="0"/>
          <w:numId w:val="11"/>
        </w:numPr>
        <w:autoSpaceDE w:val="0"/>
        <w:autoSpaceDN w:val="0"/>
        <w:adjustRightInd w:val="0"/>
        <w:spacing w:after="0"/>
        <w:ind w:left="714" w:hanging="357"/>
        <w:contextualSpacing w:val="0"/>
        <w:jc w:val="both"/>
        <w:rPr>
          <w:rFonts w:ascii="Arial" w:hAnsi="Arial" w:cs="Arial"/>
          <w:sz w:val="21"/>
          <w:szCs w:val="21"/>
        </w:rPr>
      </w:pPr>
      <w:r w:rsidRPr="0005456E">
        <w:rPr>
          <w:rFonts w:ascii="Arial" w:hAnsi="Arial" w:cs="Arial"/>
          <w:sz w:val="21"/>
          <w:szCs w:val="21"/>
        </w:rPr>
        <w:t xml:space="preserve">odpisu z właściwego rejestru lub z centralnej ewidencji i informacji o działalności gospodarczej, jeżeli odrębne przepisy wymagają wpisu do rejestru lub ewidencji, w celu potwierdzenia braku podstaw wykluczenia na podstawie </w:t>
      </w:r>
      <w:r w:rsidRPr="0005456E">
        <w:rPr>
          <w:rFonts w:ascii="Arial" w:hAnsi="Arial" w:cs="Arial"/>
          <w:sz w:val="21"/>
          <w:szCs w:val="21"/>
          <w:u w:val="single"/>
        </w:rPr>
        <w:t>art. 24 ust. 5 pkt 1 ustawy Pzp</w:t>
      </w:r>
      <w:r w:rsidRPr="0005456E">
        <w:rPr>
          <w:rFonts w:ascii="Arial" w:hAnsi="Arial" w:cs="Arial"/>
          <w:sz w:val="21"/>
          <w:szCs w:val="21"/>
        </w:rPr>
        <w:t>;</w:t>
      </w:r>
    </w:p>
    <w:p w:rsidR="00F52555" w:rsidRPr="0005456E" w:rsidRDefault="00F52555" w:rsidP="00F52555">
      <w:pPr>
        <w:pStyle w:val="Akapitzlist"/>
        <w:autoSpaceDE w:val="0"/>
        <w:autoSpaceDN w:val="0"/>
        <w:adjustRightInd w:val="0"/>
        <w:spacing w:after="0"/>
        <w:ind w:left="717"/>
        <w:contextualSpacing w:val="0"/>
        <w:jc w:val="both"/>
        <w:rPr>
          <w:rFonts w:ascii="Arial" w:hAnsi="Arial" w:cs="Arial"/>
          <w:b/>
          <w:i/>
          <w:sz w:val="21"/>
          <w:szCs w:val="21"/>
        </w:rPr>
      </w:pPr>
      <w:r w:rsidRPr="0005456E">
        <w:rPr>
          <w:rFonts w:ascii="Arial" w:hAnsi="Arial" w:cs="Arial"/>
          <w:b/>
          <w:i/>
          <w:sz w:val="21"/>
          <w:szCs w:val="21"/>
        </w:rPr>
        <w:t>UWAGA:</w:t>
      </w:r>
    </w:p>
    <w:p w:rsidR="00F52555" w:rsidRPr="0005456E" w:rsidRDefault="00F52555" w:rsidP="00F52555">
      <w:pPr>
        <w:pStyle w:val="Akapitzlist"/>
        <w:autoSpaceDE w:val="0"/>
        <w:autoSpaceDN w:val="0"/>
        <w:adjustRightInd w:val="0"/>
        <w:spacing w:after="0"/>
        <w:ind w:left="709"/>
        <w:contextualSpacing w:val="0"/>
        <w:jc w:val="both"/>
        <w:rPr>
          <w:rFonts w:ascii="Arial" w:hAnsi="Arial" w:cs="Arial"/>
          <w:i/>
          <w:sz w:val="21"/>
          <w:szCs w:val="21"/>
        </w:rPr>
      </w:pPr>
      <w:r w:rsidRPr="0005456E">
        <w:rPr>
          <w:rFonts w:ascii="Arial" w:hAnsi="Arial" w:cs="Arial"/>
          <w:i/>
          <w:sz w:val="21"/>
          <w:szCs w:val="21"/>
        </w:rPr>
        <w:t>Zgodnie z informacją zamieszczoną na stronie internetowej Urzędu Zamówień Publicznych(</w:t>
      </w:r>
      <w:hyperlink r:id="rId12" w:history="1">
        <w:r w:rsidRPr="0005456E">
          <w:rPr>
            <w:rStyle w:val="Hipercze"/>
            <w:rFonts w:ascii="Arial" w:hAnsi="Arial" w:cs="Arial"/>
            <w:i/>
            <w:sz w:val="21"/>
            <w:szCs w:val="21"/>
          </w:rPr>
          <w:t>https://www.uzp.gov.pl/baza-wiedzy/interpretacja-przepisow/pytania-i-odpowiedzi-dotyczace-nowelizacji-ustawy-prawo-zamowien-publicznych/kwalifikacja-podmiotowa-wykonawcow</w:t>
        </w:r>
      </w:hyperlink>
      <w:r w:rsidRPr="0005456E">
        <w:rPr>
          <w:rFonts w:ascii="Arial" w:hAnsi="Arial" w:cs="Arial"/>
          <w:i/>
          <w:sz w:val="21"/>
          <w:szCs w:val="21"/>
        </w:rPr>
        <w:t>):</w:t>
      </w:r>
    </w:p>
    <w:p w:rsidR="00F52555" w:rsidRPr="0005456E" w:rsidRDefault="00F52555" w:rsidP="00F52555">
      <w:pPr>
        <w:spacing w:after="0" w:line="276" w:lineRule="auto"/>
        <w:ind w:left="708"/>
        <w:jc w:val="both"/>
        <w:rPr>
          <w:rFonts w:ascii="Arial" w:eastAsia="Times New Roman" w:hAnsi="Arial" w:cs="Arial"/>
          <w:i/>
          <w:sz w:val="21"/>
          <w:szCs w:val="21"/>
          <w:lang w:eastAsia="pl-PL"/>
        </w:rPr>
      </w:pPr>
      <w:r w:rsidRPr="0005456E">
        <w:rPr>
          <w:rFonts w:ascii="Arial" w:eastAsia="Times New Roman" w:hAnsi="Arial" w:cs="Arial"/>
          <w:i/>
          <w:sz w:val="21"/>
          <w:szCs w:val="21"/>
          <w:lang w:eastAsia="pl-PL"/>
        </w:rPr>
        <w:t>„Zgodnie z treścią art. 26 ust. 6 ustawy Pzp,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52555" w:rsidRPr="0005456E" w:rsidRDefault="00F52555" w:rsidP="00F52555">
      <w:pPr>
        <w:spacing w:after="0" w:line="276" w:lineRule="auto"/>
        <w:ind w:left="720"/>
        <w:jc w:val="both"/>
        <w:rPr>
          <w:rFonts w:ascii="Arial" w:eastAsia="Times New Roman" w:hAnsi="Arial" w:cs="Arial"/>
          <w:i/>
          <w:sz w:val="21"/>
          <w:szCs w:val="21"/>
          <w:lang w:eastAsia="pl-PL"/>
        </w:rPr>
      </w:pPr>
      <w:r w:rsidRPr="0005456E">
        <w:rPr>
          <w:rFonts w:ascii="Arial" w:eastAsia="Times New Roman" w:hAnsi="Arial" w:cs="Arial"/>
          <w:i/>
          <w:sz w:val="21"/>
          <w:szCs w:val="21"/>
          <w:lang w:eastAsia="pl-PL"/>
        </w:rPr>
        <w:t xml:space="preserve">[…] Możliwość pozyskania bezpłatnych dokumentów w postaci elektronicznej, na potrzeby postępowań o udzielenie zamówienia publicznego w polskim porządku prawnym, dotyczy informacji z Krajowego Rejestru </w:t>
      </w:r>
      <w:r w:rsidRPr="0005456E">
        <w:rPr>
          <w:rFonts w:ascii="Arial" w:eastAsia="Times New Roman" w:hAnsi="Arial" w:cs="Arial"/>
          <w:sz w:val="21"/>
          <w:szCs w:val="21"/>
          <w:lang w:eastAsia="pl-PL"/>
        </w:rPr>
        <w:t>Sądowego</w:t>
      </w:r>
      <w:r w:rsidRPr="0005456E">
        <w:rPr>
          <w:rFonts w:ascii="Arial" w:eastAsia="Times New Roman" w:hAnsi="Arial" w:cs="Arial"/>
          <w:i/>
          <w:sz w:val="21"/>
          <w:szCs w:val="21"/>
          <w:lang w:eastAsia="pl-PL"/>
        </w:rPr>
        <w:t xml:space="preserve"> (art. 4 ustawy z dnia 20 sierpnia 1997 r. - o Krajowym Rejestrze Sądowym (tj. Dz.U. z 2016 r. poz. 687) oraz informacji z Centralnej Ewidencji i Informacji o Działalności Gospodarczej (art. 38 ustawy z dnia 2 lipca 2004 r. – o swobodzie działalności gospodarczej (Dz.U. z 2015 r, poz. 584 ze zm.). Zgodnie z § 10 rozporządzenia Ministra Rozwoju z dnia 26 lipca 2016 r. w sprawie rodzajów dokumentów, jakich może żądać zamawiający od wykonawcy w postępowaniu o udzielenie zamówienia publicznego (Dz. U. z 2016 r. poz. 1126) wykonawca powinien wskazać zamawiającemu na ogólnie dostępne, i elektronicznie prowadzone bazy z których zamawiający bezpłatnie może pozyskać określone dokumenty potwierdzające sytuację podmiotową wykonawcy. Powyższe w szczególności dotyczy wykonawców zagranicznych””.</w:t>
      </w:r>
    </w:p>
    <w:p w:rsidR="00F52555" w:rsidRPr="0005456E" w:rsidRDefault="00F52555" w:rsidP="00082D5F">
      <w:pPr>
        <w:numPr>
          <w:ilvl w:val="0"/>
          <w:numId w:val="11"/>
        </w:numPr>
        <w:autoSpaceDE w:val="0"/>
        <w:autoSpaceDN w:val="0"/>
        <w:adjustRightInd w:val="0"/>
        <w:spacing w:after="0" w:line="276" w:lineRule="auto"/>
        <w:jc w:val="both"/>
        <w:rPr>
          <w:rFonts w:ascii="Arial" w:hAnsi="Arial" w:cs="Arial"/>
          <w:sz w:val="21"/>
          <w:szCs w:val="21"/>
          <w:lang w:eastAsia="pl-PL"/>
        </w:rPr>
      </w:pPr>
      <w:r w:rsidRPr="0005456E">
        <w:rPr>
          <w:rFonts w:ascii="Arial" w:hAnsi="Arial" w:cs="Arial"/>
          <w:sz w:val="21"/>
          <w:szCs w:val="21"/>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05456E">
        <w:rPr>
          <w:rFonts w:ascii="Arial" w:hAnsi="Arial" w:cs="Arial"/>
          <w:sz w:val="21"/>
          <w:szCs w:val="21"/>
        </w:rPr>
        <w:t xml:space="preserve">w celu potwierdzenia braku podstaw wykluczenia na podstawie art. 24 ust. 1 pkt 15 ustawy Pzp </w:t>
      </w:r>
      <w:r w:rsidRPr="0005456E">
        <w:rPr>
          <w:rFonts w:ascii="Arial" w:hAnsi="Arial" w:cs="Arial"/>
          <w:b/>
          <w:sz w:val="21"/>
          <w:szCs w:val="21"/>
        </w:rPr>
        <w:t xml:space="preserve">(Załącznik nr 4 </w:t>
      </w:r>
      <w:r w:rsidRPr="0005456E">
        <w:rPr>
          <w:rFonts w:ascii="Arial" w:hAnsi="Arial" w:cs="Arial"/>
          <w:sz w:val="21"/>
          <w:szCs w:val="21"/>
        </w:rPr>
        <w:t>do SIWZ)</w:t>
      </w:r>
      <w:r w:rsidRPr="0005456E">
        <w:rPr>
          <w:rFonts w:ascii="Arial" w:hAnsi="Arial" w:cs="Arial"/>
          <w:sz w:val="21"/>
          <w:szCs w:val="21"/>
          <w:lang w:eastAsia="pl-PL"/>
        </w:rPr>
        <w:t>;</w:t>
      </w:r>
    </w:p>
    <w:p w:rsidR="00F52555" w:rsidRPr="0005456E" w:rsidRDefault="00F52555" w:rsidP="00082D5F">
      <w:pPr>
        <w:numPr>
          <w:ilvl w:val="0"/>
          <w:numId w:val="11"/>
        </w:numPr>
        <w:autoSpaceDE w:val="0"/>
        <w:autoSpaceDN w:val="0"/>
        <w:adjustRightInd w:val="0"/>
        <w:spacing w:after="0" w:line="276" w:lineRule="auto"/>
        <w:jc w:val="both"/>
        <w:rPr>
          <w:rFonts w:ascii="Arial" w:hAnsi="Arial" w:cs="Arial"/>
          <w:sz w:val="21"/>
          <w:szCs w:val="21"/>
          <w:lang w:eastAsia="pl-PL"/>
        </w:rPr>
      </w:pPr>
      <w:r w:rsidRPr="0005456E">
        <w:rPr>
          <w:rFonts w:ascii="Arial" w:hAnsi="Arial" w:cs="Arial"/>
          <w:sz w:val="21"/>
          <w:szCs w:val="21"/>
          <w:lang w:eastAsia="pl-PL"/>
        </w:rPr>
        <w:t>oświadczenia Wykonawcy o braku orzeczenia wobec niego tytułem środka zapobiegawczego zakazu ubiegania się o zamówienia publiczne,</w:t>
      </w:r>
      <w:r w:rsidRPr="0005456E">
        <w:rPr>
          <w:rFonts w:ascii="Arial" w:hAnsi="Arial" w:cs="Arial"/>
          <w:sz w:val="21"/>
          <w:szCs w:val="21"/>
        </w:rPr>
        <w:t xml:space="preserve"> w celu potwierdzenia braku podstaw wykluczenia na podstawie art. 24 ust. 1 pkt 22 ustawy Pzp </w:t>
      </w:r>
      <w:r w:rsidRPr="0005456E">
        <w:rPr>
          <w:rFonts w:ascii="Arial" w:hAnsi="Arial" w:cs="Arial"/>
          <w:b/>
          <w:sz w:val="21"/>
          <w:szCs w:val="21"/>
        </w:rPr>
        <w:t xml:space="preserve">(Załącznik nr 5 </w:t>
      </w:r>
      <w:r w:rsidRPr="0005456E">
        <w:rPr>
          <w:rFonts w:ascii="Arial" w:hAnsi="Arial" w:cs="Arial"/>
          <w:sz w:val="21"/>
          <w:szCs w:val="21"/>
        </w:rPr>
        <w:t>do SIWZ)</w:t>
      </w:r>
      <w:r w:rsidRPr="0005456E">
        <w:rPr>
          <w:rFonts w:ascii="Arial" w:hAnsi="Arial" w:cs="Arial"/>
          <w:sz w:val="21"/>
          <w:szCs w:val="21"/>
          <w:lang w:eastAsia="pl-PL"/>
        </w:rPr>
        <w:t>;</w:t>
      </w:r>
    </w:p>
    <w:p w:rsidR="00F52555" w:rsidRPr="0005456E" w:rsidRDefault="00F52555" w:rsidP="00F52555">
      <w:pPr>
        <w:pStyle w:val="Akapitzlist"/>
        <w:autoSpaceDE w:val="0"/>
        <w:autoSpaceDN w:val="0"/>
        <w:adjustRightInd w:val="0"/>
        <w:spacing w:after="0"/>
        <w:ind w:left="714"/>
        <w:contextualSpacing w:val="0"/>
        <w:jc w:val="both"/>
        <w:rPr>
          <w:rFonts w:ascii="Arial" w:hAnsi="Arial" w:cs="Arial"/>
          <w:b/>
          <w:i/>
          <w:sz w:val="21"/>
          <w:szCs w:val="21"/>
        </w:rPr>
      </w:pPr>
      <w:r w:rsidRPr="0005456E">
        <w:rPr>
          <w:rFonts w:ascii="Arial" w:hAnsi="Arial" w:cs="Arial"/>
          <w:b/>
          <w:i/>
          <w:sz w:val="21"/>
          <w:szCs w:val="21"/>
        </w:rPr>
        <w:t>UWAGA:</w:t>
      </w:r>
    </w:p>
    <w:p w:rsidR="00F52555" w:rsidRPr="0005456E" w:rsidRDefault="00F52555" w:rsidP="00F52555">
      <w:pPr>
        <w:pStyle w:val="Akapitzlist"/>
        <w:autoSpaceDE w:val="0"/>
        <w:autoSpaceDN w:val="0"/>
        <w:adjustRightInd w:val="0"/>
        <w:spacing w:after="0"/>
        <w:ind w:left="717"/>
        <w:contextualSpacing w:val="0"/>
        <w:jc w:val="both"/>
        <w:rPr>
          <w:rFonts w:ascii="Arial" w:hAnsi="Arial" w:cs="Arial"/>
          <w:b/>
          <w:i/>
          <w:sz w:val="21"/>
          <w:szCs w:val="21"/>
        </w:rPr>
      </w:pPr>
      <w:r w:rsidRPr="0005456E">
        <w:rPr>
          <w:rFonts w:ascii="Arial" w:hAnsi="Arial" w:cs="Arial"/>
          <w:b/>
          <w:i/>
          <w:sz w:val="21"/>
          <w:szCs w:val="21"/>
        </w:rPr>
        <w:t xml:space="preserve">W przypadku oferty składanej przez Wykonawców wspólnie ubiegających się </w:t>
      </w:r>
      <w:r w:rsidRPr="0005456E">
        <w:rPr>
          <w:rFonts w:ascii="Arial" w:hAnsi="Arial" w:cs="Arial"/>
          <w:b/>
          <w:i/>
          <w:sz w:val="21"/>
          <w:szCs w:val="21"/>
        </w:rPr>
        <w:br/>
        <w:t xml:space="preserve">o udzielenie zamówienia (Konsorcjum, spółka cywilna), dokumenty, o których mowa </w:t>
      </w:r>
      <w:r w:rsidRPr="0005456E">
        <w:rPr>
          <w:rFonts w:ascii="Arial" w:hAnsi="Arial" w:cs="Arial"/>
          <w:b/>
          <w:i/>
          <w:sz w:val="21"/>
          <w:szCs w:val="21"/>
        </w:rPr>
        <w:lastRenderedPageBreak/>
        <w:t>w ust. 3 składane będą przez każdego partnera konsorcjum/ wspólnika spółki cywilnej.</w:t>
      </w:r>
    </w:p>
    <w:p w:rsidR="00F52555" w:rsidRPr="0005456E" w:rsidRDefault="00F52555" w:rsidP="00082D5F">
      <w:pPr>
        <w:pStyle w:val="Akapitzlist"/>
        <w:numPr>
          <w:ilvl w:val="0"/>
          <w:numId w:val="13"/>
        </w:numPr>
        <w:autoSpaceDE w:val="0"/>
        <w:autoSpaceDN w:val="0"/>
        <w:adjustRightInd w:val="0"/>
        <w:spacing w:after="0"/>
        <w:ind w:left="567"/>
        <w:contextualSpacing w:val="0"/>
        <w:jc w:val="both"/>
        <w:rPr>
          <w:rFonts w:ascii="Arial" w:eastAsia="Times New Roman" w:hAnsi="Arial" w:cs="Arial"/>
          <w:sz w:val="21"/>
          <w:szCs w:val="21"/>
          <w:lang w:eastAsia="pl-PL"/>
        </w:rPr>
      </w:pPr>
      <w:r w:rsidRPr="0005456E">
        <w:rPr>
          <w:rFonts w:ascii="Arial" w:hAnsi="Arial" w:cs="Arial"/>
          <w:bCs/>
          <w:sz w:val="21"/>
          <w:szCs w:val="21"/>
        </w:rPr>
        <w:t xml:space="preserve">Zamawiający wezwie Wykonawcę, </w:t>
      </w:r>
      <w:r w:rsidRPr="0005456E">
        <w:rPr>
          <w:rFonts w:ascii="Arial" w:hAnsi="Arial" w:cs="Arial"/>
          <w:bCs/>
          <w:sz w:val="21"/>
          <w:szCs w:val="21"/>
          <w:u w:val="single"/>
        </w:rPr>
        <w:t>którego oferta zostanie najwyżej oceniona</w:t>
      </w:r>
      <w:r w:rsidRPr="0005456E">
        <w:rPr>
          <w:rFonts w:ascii="Arial" w:hAnsi="Arial" w:cs="Arial"/>
          <w:bCs/>
          <w:sz w:val="21"/>
          <w:szCs w:val="21"/>
        </w:rPr>
        <w:t xml:space="preserve">, do złożenia </w:t>
      </w:r>
      <w:r w:rsidRPr="0005456E">
        <w:rPr>
          <w:rFonts w:ascii="Arial" w:hAnsi="Arial" w:cs="Arial"/>
          <w:bCs/>
          <w:sz w:val="21"/>
          <w:szCs w:val="21"/>
        </w:rPr>
        <w:br/>
        <w:t xml:space="preserve">w wyznaczonym, </w:t>
      </w:r>
      <w:r w:rsidRPr="0005456E">
        <w:rPr>
          <w:rFonts w:ascii="Arial" w:hAnsi="Arial" w:cs="Arial"/>
          <w:b/>
          <w:bCs/>
          <w:sz w:val="21"/>
          <w:szCs w:val="21"/>
          <w:u w:val="single"/>
        </w:rPr>
        <w:t>nie krótszym niż 10 dni</w:t>
      </w:r>
      <w:r w:rsidRPr="0005456E">
        <w:rPr>
          <w:rFonts w:ascii="Arial" w:hAnsi="Arial" w:cs="Arial"/>
          <w:bCs/>
          <w:sz w:val="21"/>
          <w:szCs w:val="21"/>
        </w:rPr>
        <w:t xml:space="preserve"> terminie następujących dokumentów potwierdzających spełnienie warunków udziału w postępowaniu:</w:t>
      </w:r>
    </w:p>
    <w:p w:rsidR="00F52555" w:rsidRPr="0005456E" w:rsidRDefault="00F52555" w:rsidP="00082D5F">
      <w:pPr>
        <w:pStyle w:val="Akapitzlist"/>
        <w:numPr>
          <w:ilvl w:val="3"/>
          <w:numId w:val="10"/>
        </w:numPr>
        <w:autoSpaceDE w:val="0"/>
        <w:autoSpaceDN w:val="0"/>
        <w:adjustRightInd w:val="0"/>
        <w:spacing w:after="0"/>
        <w:ind w:left="709"/>
        <w:contextualSpacing w:val="0"/>
        <w:jc w:val="both"/>
        <w:rPr>
          <w:rFonts w:ascii="Arial" w:eastAsia="Times New Roman" w:hAnsi="Arial" w:cs="Arial"/>
          <w:sz w:val="21"/>
          <w:szCs w:val="21"/>
          <w:lang w:eastAsia="pl-PL"/>
        </w:rPr>
      </w:pPr>
      <w:r w:rsidRPr="0005456E">
        <w:rPr>
          <w:rFonts w:ascii="Arial" w:hAnsi="Arial" w:cs="Arial"/>
          <w:sz w:val="21"/>
          <w:szCs w:val="21"/>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t>
      </w:r>
      <w:r w:rsidRPr="0005456E">
        <w:rPr>
          <w:rFonts w:ascii="Arial" w:hAnsi="Arial" w:cs="Arial"/>
          <w:sz w:val="21"/>
          <w:szCs w:val="21"/>
          <w:u w:val="single"/>
        </w:rPr>
        <w:t>oraz załączeniem dowodów określających czy te dostawy zostały wykonane lub są wykonywane należycie</w:t>
      </w:r>
      <w:r w:rsidRPr="0005456E">
        <w:rPr>
          <w:rFonts w:ascii="Arial" w:hAnsi="Arial" w:cs="Arial"/>
          <w:sz w:val="21"/>
          <w:szCs w:val="21"/>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w:t>
      </w:r>
      <w:r w:rsidRPr="0005456E">
        <w:rPr>
          <w:rFonts w:ascii="Arial" w:hAnsi="Arial" w:cs="Arial"/>
          <w:b/>
          <w:sz w:val="21"/>
          <w:szCs w:val="21"/>
        </w:rPr>
        <w:t>załącznik nr 6</w:t>
      </w:r>
      <w:r w:rsidRPr="0005456E">
        <w:rPr>
          <w:rFonts w:ascii="Arial" w:hAnsi="Arial" w:cs="Arial"/>
          <w:sz w:val="21"/>
          <w:szCs w:val="21"/>
        </w:rPr>
        <w:t xml:space="preserve"> do SIWZ.</w:t>
      </w:r>
    </w:p>
    <w:p w:rsidR="00F52555" w:rsidRPr="0005456E" w:rsidRDefault="00F52555" w:rsidP="00F52555">
      <w:pPr>
        <w:pStyle w:val="Akapitzlist"/>
        <w:autoSpaceDE w:val="0"/>
        <w:autoSpaceDN w:val="0"/>
        <w:adjustRightInd w:val="0"/>
        <w:spacing w:after="0"/>
        <w:ind w:left="709"/>
        <w:contextualSpacing w:val="0"/>
        <w:jc w:val="both"/>
        <w:rPr>
          <w:rFonts w:ascii="Arial" w:eastAsia="Times New Roman" w:hAnsi="Arial" w:cs="Arial"/>
          <w:sz w:val="21"/>
          <w:szCs w:val="21"/>
          <w:lang w:eastAsia="pl-PL"/>
        </w:rPr>
      </w:pPr>
      <w:r w:rsidRPr="0005456E">
        <w:rPr>
          <w:rFonts w:ascii="Arial" w:hAnsi="Arial" w:cs="Arial"/>
          <w:b/>
          <w:i/>
          <w:sz w:val="21"/>
          <w:szCs w:val="21"/>
        </w:rPr>
        <w:t>UWAGA:</w:t>
      </w:r>
    </w:p>
    <w:p w:rsidR="00F52555" w:rsidRPr="0005456E" w:rsidRDefault="00F52555" w:rsidP="00F52555">
      <w:pPr>
        <w:autoSpaceDE w:val="0"/>
        <w:autoSpaceDN w:val="0"/>
        <w:adjustRightInd w:val="0"/>
        <w:spacing w:after="0" w:line="276" w:lineRule="auto"/>
        <w:ind w:left="709"/>
        <w:jc w:val="both"/>
        <w:rPr>
          <w:rFonts w:ascii="Arial" w:hAnsi="Arial" w:cs="Arial"/>
          <w:b/>
          <w:i/>
          <w:sz w:val="21"/>
          <w:szCs w:val="21"/>
        </w:rPr>
      </w:pPr>
      <w:r w:rsidRPr="0005456E">
        <w:rPr>
          <w:rFonts w:ascii="Arial" w:hAnsi="Arial" w:cs="Arial"/>
          <w:b/>
          <w:i/>
          <w:sz w:val="21"/>
          <w:szCs w:val="21"/>
        </w:rPr>
        <w:t xml:space="preserve">W przypadku oferty składanej przez Wykonawców wspólnie ubiegających się </w:t>
      </w:r>
      <w:r w:rsidRPr="0005456E">
        <w:rPr>
          <w:rFonts w:ascii="Arial" w:hAnsi="Arial" w:cs="Arial"/>
          <w:b/>
          <w:i/>
          <w:sz w:val="21"/>
          <w:szCs w:val="21"/>
        </w:rPr>
        <w:br/>
        <w:t xml:space="preserve">o udzielenie zamówienia (Konsorcjum, spółka cywilna), wystarczającym jest, aby dokumenty, o których mowa w ust. 4 złożone zostały przez jednego </w:t>
      </w:r>
      <w:r w:rsidRPr="0005456E">
        <w:rPr>
          <w:rFonts w:ascii="Arial" w:hAnsi="Arial" w:cs="Arial"/>
          <w:b/>
          <w:i/>
          <w:sz w:val="21"/>
          <w:szCs w:val="21"/>
        </w:rPr>
        <w:br/>
        <w:t xml:space="preserve">z partnera konsorcjum/ wspólnika spółki cywilnej, który spełnia warunki udziału </w:t>
      </w:r>
      <w:r w:rsidRPr="0005456E">
        <w:rPr>
          <w:rFonts w:ascii="Arial" w:hAnsi="Arial" w:cs="Arial"/>
          <w:b/>
          <w:i/>
          <w:sz w:val="21"/>
          <w:szCs w:val="21"/>
        </w:rPr>
        <w:br/>
        <w:t>w postępowaniu.</w:t>
      </w:r>
    </w:p>
    <w:p w:rsidR="00F52555" w:rsidRPr="0005456E" w:rsidRDefault="00F52555" w:rsidP="00082D5F">
      <w:pPr>
        <w:pStyle w:val="Akapitzlist"/>
        <w:numPr>
          <w:ilvl w:val="0"/>
          <w:numId w:val="13"/>
        </w:numPr>
        <w:autoSpaceDE w:val="0"/>
        <w:autoSpaceDN w:val="0"/>
        <w:adjustRightInd w:val="0"/>
        <w:spacing w:after="0"/>
        <w:ind w:left="284"/>
        <w:contextualSpacing w:val="0"/>
        <w:jc w:val="both"/>
        <w:rPr>
          <w:rFonts w:ascii="Arial" w:hAnsi="Arial" w:cs="Arial"/>
          <w:sz w:val="21"/>
          <w:szCs w:val="21"/>
        </w:rPr>
      </w:pPr>
      <w:r w:rsidRPr="0005456E">
        <w:rPr>
          <w:rFonts w:ascii="Arial" w:hAnsi="Arial" w:cs="Arial"/>
          <w:sz w:val="21"/>
          <w:szCs w:val="21"/>
        </w:rPr>
        <w:t xml:space="preserve">Wykonawca może w celu potwierdzenia spełniania warunków udziału w postępowaniu, w stosownych sytuacjach oraz w odniesieniu do niniejszego zamówienia, lub jego części, polegać na </w:t>
      </w:r>
      <w:r w:rsidRPr="0005456E">
        <w:rPr>
          <w:rFonts w:ascii="Arial" w:hAnsi="Arial" w:cs="Arial"/>
          <w:b/>
          <w:sz w:val="21"/>
          <w:szCs w:val="21"/>
        </w:rPr>
        <w:t>zdolnościach zawodowych</w:t>
      </w:r>
      <w:r w:rsidRPr="0005456E">
        <w:rPr>
          <w:rFonts w:ascii="Arial" w:hAnsi="Arial" w:cs="Arial"/>
          <w:sz w:val="21"/>
          <w:szCs w:val="21"/>
        </w:rPr>
        <w:t xml:space="preserve"> innych podmiotów, niezależnie od charakteru prawnego łączących go z nim stosunków prawnych. </w:t>
      </w:r>
    </w:p>
    <w:p w:rsidR="00F52555" w:rsidRPr="0005456E" w:rsidRDefault="00F52555" w:rsidP="00082D5F">
      <w:pPr>
        <w:pStyle w:val="Akapitzlist"/>
        <w:numPr>
          <w:ilvl w:val="0"/>
          <w:numId w:val="13"/>
        </w:numPr>
        <w:autoSpaceDE w:val="0"/>
        <w:autoSpaceDN w:val="0"/>
        <w:adjustRightInd w:val="0"/>
        <w:spacing w:after="0"/>
        <w:ind w:left="284" w:hanging="357"/>
        <w:contextualSpacing w:val="0"/>
        <w:jc w:val="both"/>
        <w:rPr>
          <w:rFonts w:ascii="Arial" w:hAnsi="Arial" w:cs="Arial"/>
          <w:sz w:val="21"/>
          <w:szCs w:val="21"/>
        </w:rPr>
      </w:pPr>
      <w:r w:rsidRPr="0005456E">
        <w:rPr>
          <w:rFonts w:ascii="Arial" w:hAnsi="Arial" w:cs="Arial"/>
          <w:sz w:val="21"/>
          <w:szCs w:val="21"/>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w:t>
      </w:r>
      <w:r w:rsidRPr="0005456E">
        <w:rPr>
          <w:rFonts w:ascii="Arial" w:hAnsi="Arial" w:cs="Arial"/>
          <w:b/>
          <w:sz w:val="21"/>
          <w:szCs w:val="21"/>
        </w:rPr>
        <w:t xml:space="preserve">Załącznik nr 7 </w:t>
      </w:r>
      <w:r w:rsidRPr="0005456E">
        <w:rPr>
          <w:rFonts w:ascii="Arial" w:hAnsi="Arial" w:cs="Arial"/>
          <w:sz w:val="21"/>
          <w:szCs w:val="21"/>
        </w:rPr>
        <w:t xml:space="preserve">do SIWZ. W przypadku powoływania się na zasoby podmiotu trzeciego w zakresie zdolności technicznej lub zawodowej – </w:t>
      </w:r>
      <w:r w:rsidRPr="0005456E">
        <w:rPr>
          <w:rFonts w:ascii="Arial" w:hAnsi="Arial" w:cs="Arial"/>
          <w:b/>
          <w:bCs/>
          <w:sz w:val="21"/>
          <w:szCs w:val="21"/>
          <w:u w:val="single"/>
        </w:rPr>
        <w:t xml:space="preserve">zobowiązanie, </w:t>
      </w:r>
      <w:r w:rsidRPr="0005456E">
        <w:rPr>
          <w:rFonts w:ascii="Arial" w:hAnsi="Arial" w:cs="Arial"/>
          <w:b/>
          <w:bCs/>
          <w:sz w:val="21"/>
          <w:szCs w:val="21"/>
          <w:u w:val="single"/>
        </w:rPr>
        <w:br/>
        <w:t>o którym mowa powyżej należy złożyć wraz z ofertą</w:t>
      </w:r>
      <w:r w:rsidRPr="0005456E">
        <w:rPr>
          <w:rFonts w:ascii="Arial" w:hAnsi="Arial" w:cs="Arial"/>
          <w:bCs/>
          <w:sz w:val="21"/>
          <w:szCs w:val="21"/>
        </w:rPr>
        <w:t>.</w:t>
      </w:r>
    </w:p>
    <w:p w:rsidR="00F52555" w:rsidRPr="0005456E" w:rsidRDefault="00F52555" w:rsidP="00082D5F">
      <w:pPr>
        <w:numPr>
          <w:ilvl w:val="0"/>
          <w:numId w:val="13"/>
        </w:numPr>
        <w:autoSpaceDE w:val="0"/>
        <w:autoSpaceDN w:val="0"/>
        <w:adjustRightInd w:val="0"/>
        <w:spacing w:after="0" w:line="276" w:lineRule="auto"/>
        <w:ind w:left="284"/>
        <w:jc w:val="both"/>
        <w:rPr>
          <w:rFonts w:ascii="Arial" w:hAnsi="Arial" w:cs="Arial"/>
          <w:sz w:val="21"/>
          <w:szCs w:val="21"/>
          <w:lang w:eastAsia="pl-PL"/>
        </w:rPr>
      </w:pPr>
      <w:r w:rsidRPr="0005456E">
        <w:rPr>
          <w:rFonts w:ascii="Arial" w:hAnsi="Arial" w:cs="Arial"/>
          <w:sz w:val="21"/>
          <w:szCs w:val="21"/>
          <w:lang w:eastAsia="pl-PL"/>
        </w:rPr>
        <w:t xml:space="preserve">Zamawiający oceni, czy udostępniane Wykonawcy przez inne podmioty zdolności techniczne lub zawodowe pozwalają na wykazanie przez Wykonawcę spełniania warunków udziału </w:t>
      </w:r>
      <w:r w:rsidRPr="0005456E">
        <w:rPr>
          <w:rFonts w:ascii="Arial" w:hAnsi="Arial" w:cs="Arial"/>
          <w:sz w:val="21"/>
          <w:szCs w:val="21"/>
          <w:lang w:eastAsia="pl-PL"/>
        </w:rPr>
        <w:br/>
        <w:t xml:space="preserve">w postępowaniu oraz bada, czy nie zachodzą wobec tego podmiotu podstawy wykluczenia, </w:t>
      </w:r>
      <w:r w:rsidRPr="0005456E">
        <w:rPr>
          <w:rFonts w:ascii="Arial" w:hAnsi="Arial" w:cs="Arial"/>
          <w:sz w:val="21"/>
          <w:szCs w:val="21"/>
          <w:lang w:eastAsia="pl-PL"/>
        </w:rPr>
        <w:br/>
        <w:t>o których mowa w art. 24 ust. 1 pkt 13–22 i ust. 5 pkt. ustawy Pzp.</w:t>
      </w:r>
    </w:p>
    <w:p w:rsidR="00F52555" w:rsidRPr="0005456E" w:rsidRDefault="00F52555" w:rsidP="00F52555">
      <w:pPr>
        <w:autoSpaceDE w:val="0"/>
        <w:autoSpaceDN w:val="0"/>
        <w:adjustRightInd w:val="0"/>
        <w:spacing w:after="0" w:line="276" w:lineRule="auto"/>
        <w:ind w:left="284"/>
        <w:jc w:val="both"/>
        <w:rPr>
          <w:rFonts w:ascii="Arial" w:hAnsi="Arial" w:cs="Arial"/>
          <w:sz w:val="21"/>
          <w:szCs w:val="21"/>
        </w:rPr>
      </w:pPr>
      <w:r w:rsidRPr="0005456E">
        <w:rPr>
          <w:rFonts w:ascii="Arial" w:hAnsi="Arial" w:cs="Arial"/>
          <w:sz w:val="21"/>
          <w:szCs w:val="21"/>
        </w:rPr>
        <w:t xml:space="preserve">Zamawiający żąda od Wykonawcy, który polega na zdolnościach lub sytuacji innych podmiotów na zasadach określonych w art. 22a ustawy Pzp, </w:t>
      </w:r>
      <w:r w:rsidRPr="0005456E">
        <w:rPr>
          <w:rFonts w:ascii="Arial" w:hAnsi="Arial" w:cs="Arial"/>
          <w:sz w:val="21"/>
          <w:szCs w:val="21"/>
          <w:u w:val="single"/>
        </w:rPr>
        <w:t>przedstawienia w odniesieniu do tych podmiotów</w:t>
      </w:r>
      <w:r w:rsidRPr="0005456E">
        <w:rPr>
          <w:rFonts w:ascii="Arial" w:hAnsi="Arial" w:cs="Arial"/>
          <w:sz w:val="21"/>
          <w:szCs w:val="21"/>
        </w:rPr>
        <w:t xml:space="preserve"> dokumentów wymienionych w § 5 pkt 4–6 rozporządzenia Ministra Rozwoju </w:t>
      </w:r>
      <w:r w:rsidRPr="0005456E">
        <w:rPr>
          <w:rFonts w:ascii="Arial" w:hAnsi="Arial" w:cs="Arial"/>
          <w:sz w:val="21"/>
          <w:szCs w:val="21"/>
        </w:rPr>
        <w:br/>
        <w:t xml:space="preserve">z dnia 26 lipca 2016 r. </w:t>
      </w:r>
      <w:r w:rsidRPr="0005456E">
        <w:rPr>
          <w:rFonts w:ascii="Arial" w:hAnsi="Arial" w:cs="Arial"/>
          <w:bCs/>
          <w:sz w:val="21"/>
          <w:szCs w:val="21"/>
        </w:rPr>
        <w:t>w sprawie rodzajów dokumentów, jakich może żądać zamawiający od wykonawcy</w:t>
      </w:r>
      <w:r w:rsidRPr="0005456E">
        <w:rPr>
          <w:rFonts w:ascii="Arial" w:hAnsi="Arial" w:cs="Arial"/>
          <w:sz w:val="21"/>
          <w:szCs w:val="21"/>
        </w:rPr>
        <w:t xml:space="preserve"> </w:t>
      </w:r>
      <w:r w:rsidRPr="0005456E">
        <w:rPr>
          <w:rFonts w:ascii="Arial" w:hAnsi="Arial" w:cs="Arial"/>
          <w:bCs/>
          <w:sz w:val="21"/>
          <w:szCs w:val="21"/>
        </w:rPr>
        <w:t>w postępowaniu o udzielenie zamówienia</w:t>
      </w:r>
      <w:r w:rsidRPr="0005456E">
        <w:rPr>
          <w:rFonts w:ascii="Arial" w:hAnsi="Arial" w:cs="Arial"/>
          <w:sz w:val="21"/>
          <w:szCs w:val="21"/>
        </w:rPr>
        <w:t xml:space="preserve"> – § 9 ust. 2 ww. rozporządzenia.</w:t>
      </w:r>
    </w:p>
    <w:p w:rsidR="00F52555" w:rsidRPr="0005456E" w:rsidRDefault="00F52555" w:rsidP="00F52555">
      <w:pPr>
        <w:autoSpaceDE w:val="0"/>
        <w:autoSpaceDN w:val="0"/>
        <w:adjustRightInd w:val="0"/>
        <w:spacing w:after="0" w:line="276" w:lineRule="auto"/>
        <w:ind w:left="357"/>
        <w:jc w:val="both"/>
        <w:rPr>
          <w:rFonts w:ascii="Arial" w:hAnsi="Arial" w:cs="Arial"/>
          <w:b/>
          <w:i/>
          <w:sz w:val="21"/>
          <w:szCs w:val="21"/>
        </w:rPr>
      </w:pPr>
      <w:r w:rsidRPr="0005456E">
        <w:rPr>
          <w:rFonts w:ascii="Arial" w:hAnsi="Arial" w:cs="Arial"/>
          <w:b/>
          <w:i/>
          <w:sz w:val="21"/>
          <w:szCs w:val="21"/>
        </w:rPr>
        <w:t>UWAGA I:</w:t>
      </w:r>
    </w:p>
    <w:p w:rsidR="00F52555" w:rsidRPr="0005456E" w:rsidRDefault="00F52555" w:rsidP="00F52555">
      <w:pPr>
        <w:autoSpaceDE w:val="0"/>
        <w:autoSpaceDN w:val="0"/>
        <w:adjustRightInd w:val="0"/>
        <w:spacing w:after="0" w:line="276" w:lineRule="auto"/>
        <w:ind w:left="357"/>
        <w:jc w:val="both"/>
        <w:rPr>
          <w:rFonts w:ascii="Arial" w:hAnsi="Arial" w:cs="Arial"/>
          <w:sz w:val="21"/>
          <w:szCs w:val="21"/>
        </w:rPr>
      </w:pPr>
      <w:r w:rsidRPr="0005456E">
        <w:rPr>
          <w:rFonts w:ascii="Arial" w:hAnsi="Arial" w:cs="Arial"/>
          <w:b/>
          <w:i/>
          <w:sz w:val="21"/>
          <w:szCs w:val="21"/>
        </w:rPr>
        <w:t>Zgodnie z informacją UZP (</w:t>
      </w:r>
      <w:hyperlink r:id="rId13" w:history="1">
        <w:r w:rsidRPr="0005456E">
          <w:rPr>
            <w:rStyle w:val="Hipercze"/>
            <w:rFonts w:ascii="Arial" w:hAnsi="Arial" w:cs="Arial"/>
            <w:b/>
            <w:i/>
            <w:sz w:val="21"/>
            <w:szCs w:val="21"/>
          </w:rPr>
          <w:t>https://www.uzp.gov.pl/baza-wiedzy/interpretacja-przepisow/pytania-i-odpowiedzi-dotyczace-nowelizacji-ustawy-prawo-zamowien-publicznych/kwalifikacja-podmiotowa-wykonawcow</w:t>
        </w:r>
      </w:hyperlink>
      <w:r w:rsidRPr="0005456E">
        <w:rPr>
          <w:rFonts w:ascii="Arial" w:hAnsi="Arial" w:cs="Arial"/>
          <w:b/>
          <w:i/>
          <w:sz w:val="21"/>
          <w:szCs w:val="21"/>
        </w:rPr>
        <w:t>), „ […]w</w:t>
      </w:r>
      <w:r w:rsidRPr="0005456E">
        <w:rPr>
          <w:rFonts w:ascii="Arial" w:eastAsia="Times New Roman" w:hAnsi="Arial" w:cs="Arial"/>
          <w:b/>
          <w:i/>
          <w:sz w:val="21"/>
          <w:szCs w:val="21"/>
          <w:lang w:eastAsia="pl-PL"/>
        </w:rPr>
        <w:t xml:space="preserve"> świetle przepisów ustawy Pzp, ocena czy w stosunku do podmiotu trzeciego udostępniającego swój potencjał realizują się przesłanki wykluczenia określone w art. 24 ustawy Pzp, powinna przebiegać </w:t>
      </w:r>
      <w:r w:rsidRPr="0005456E">
        <w:rPr>
          <w:rFonts w:ascii="Arial" w:eastAsia="Times New Roman" w:hAnsi="Arial" w:cs="Arial"/>
          <w:b/>
          <w:i/>
          <w:sz w:val="21"/>
          <w:szCs w:val="21"/>
          <w:lang w:eastAsia="pl-PL"/>
        </w:rPr>
        <w:lastRenderedPageBreak/>
        <w:t xml:space="preserve">w oparciu o takie same zasady, jakie dotyczą wykonawcy, który tym potencjałem się posługuje […]”.  W związku z powyższym od Wykonawcy, który </w:t>
      </w:r>
      <w:r w:rsidRPr="0005456E">
        <w:rPr>
          <w:rFonts w:ascii="Arial" w:hAnsi="Arial" w:cs="Arial"/>
          <w:b/>
          <w:i/>
          <w:sz w:val="21"/>
          <w:szCs w:val="21"/>
        </w:rPr>
        <w:t xml:space="preserve">polega na zdolnościach lub sytuacji innych podmiotów na zasadach określonych w art. 22a ustawy Pzp, </w:t>
      </w:r>
      <w:r w:rsidRPr="0005456E">
        <w:rPr>
          <w:rFonts w:ascii="Arial" w:hAnsi="Arial" w:cs="Arial"/>
          <w:b/>
          <w:i/>
          <w:sz w:val="21"/>
          <w:szCs w:val="21"/>
          <w:u w:val="single"/>
        </w:rPr>
        <w:t>Zamawiający żąda w stosunku do tych podmiotów takich samych dokumentów, jakie żądane są od Wykonawcy wykazującego brak podstaw do wykluczenia” (Rozdz. VIII ust. 3 pkt 1-3 SIWZ</w:t>
      </w:r>
      <w:r w:rsidRPr="0005456E">
        <w:rPr>
          <w:rFonts w:ascii="Arial" w:hAnsi="Arial" w:cs="Arial"/>
          <w:sz w:val="21"/>
          <w:szCs w:val="21"/>
          <w:u w:val="single"/>
        </w:rPr>
        <w:t>)</w:t>
      </w:r>
      <w:r w:rsidRPr="0005456E">
        <w:rPr>
          <w:rFonts w:ascii="Arial" w:hAnsi="Arial" w:cs="Arial"/>
          <w:sz w:val="21"/>
          <w:szCs w:val="21"/>
        </w:rPr>
        <w:t xml:space="preserve">. </w:t>
      </w:r>
    </w:p>
    <w:p w:rsidR="00F52555" w:rsidRPr="0005456E" w:rsidRDefault="00F52555" w:rsidP="00F52555">
      <w:pPr>
        <w:autoSpaceDE w:val="0"/>
        <w:autoSpaceDN w:val="0"/>
        <w:adjustRightInd w:val="0"/>
        <w:spacing w:after="0" w:line="276" w:lineRule="auto"/>
        <w:ind w:left="357"/>
        <w:jc w:val="both"/>
        <w:rPr>
          <w:rFonts w:ascii="Arial" w:hAnsi="Arial" w:cs="Arial"/>
          <w:b/>
          <w:i/>
          <w:sz w:val="21"/>
          <w:szCs w:val="21"/>
        </w:rPr>
      </w:pPr>
      <w:r w:rsidRPr="0005456E">
        <w:rPr>
          <w:rFonts w:ascii="Arial" w:hAnsi="Arial" w:cs="Arial"/>
          <w:b/>
          <w:i/>
          <w:sz w:val="21"/>
          <w:szCs w:val="21"/>
        </w:rPr>
        <w:t>UWAGA II:</w:t>
      </w:r>
    </w:p>
    <w:p w:rsidR="00F52555" w:rsidRPr="0005456E" w:rsidRDefault="00F52555" w:rsidP="00F52555">
      <w:pPr>
        <w:autoSpaceDE w:val="0"/>
        <w:autoSpaceDN w:val="0"/>
        <w:adjustRightInd w:val="0"/>
        <w:spacing w:after="0" w:line="276" w:lineRule="auto"/>
        <w:ind w:left="357"/>
        <w:jc w:val="both"/>
        <w:rPr>
          <w:rFonts w:ascii="Arial" w:hAnsi="Arial" w:cs="Arial"/>
          <w:sz w:val="21"/>
          <w:szCs w:val="21"/>
        </w:rPr>
      </w:pPr>
      <w:r w:rsidRPr="0005456E">
        <w:rPr>
          <w:rFonts w:ascii="Arial" w:hAnsi="Arial" w:cs="Arial"/>
          <w:b/>
          <w:i/>
          <w:sz w:val="21"/>
          <w:szCs w:val="21"/>
        </w:rPr>
        <w:t xml:space="preserve">Dokumenty, o których mowa powyżej składane są na podstawie art. 26 ust. 1 ustawy Pzp, przez Wykonawcę, którego oferta zostanie najwyżej oceniona, w terminie wyznaczonym przez Zamawiającego, nie krótszym niż 10 dni. </w:t>
      </w:r>
    </w:p>
    <w:p w:rsidR="00F52555" w:rsidRPr="0005456E" w:rsidRDefault="00F52555" w:rsidP="00082D5F">
      <w:pPr>
        <w:pStyle w:val="Akapitzlist"/>
        <w:numPr>
          <w:ilvl w:val="0"/>
          <w:numId w:val="13"/>
        </w:numPr>
        <w:autoSpaceDE w:val="0"/>
        <w:autoSpaceDN w:val="0"/>
        <w:adjustRightInd w:val="0"/>
        <w:spacing w:after="0"/>
        <w:ind w:left="284" w:hanging="284"/>
        <w:contextualSpacing w:val="0"/>
        <w:jc w:val="both"/>
        <w:rPr>
          <w:rFonts w:ascii="Arial" w:hAnsi="Arial" w:cs="Arial"/>
          <w:sz w:val="21"/>
          <w:szCs w:val="21"/>
        </w:rPr>
      </w:pPr>
      <w:r w:rsidRPr="0005456E">
        <w:rPr>
          <w:rFonts w:ascii="Arial" w:hAnsi="Arial" w:cs="Arial"/>
          <w:bCs/>
          <w:sz w:val="21"/>
          <w:szCs w:val="21"/>
        </w:rPr>
        <w:t xml:space="preserve">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rsidR="00F52555" w:rsidRPr="0005456E" w:rsidRDefault="00F52555" w:rsidP="00082D5F">
      <w:pPr>
        <w:pStyle w:val="Akapitzlist"/>
        <w:numPr>
          <w:ilvl w:val="0"/>
          <w:numId w:val="15"/>
        </w:numPr>
        <w:autoSpaceDE w:val="0"/>
        <w:autoSpaceDN w:val="0"/>
        <w:adjustRightInd w:val="0"/>
        <w:spacing w:after="0"/>
        <w:contextualSpacing w:val="0"/>
        <w:jc w:val="both"/>
        <w:rPr>
          <w:rFonts w:ascii="Arial" w:hAnsi="Arial" w:cs="Arial"/>
          <w:sz w:val="21"/>
          <w:szCs w:val="21"/>
        </w:rPr>
      </w:pPr>
      <w:r w:rsidRPr="0005456E">
        <w:rPr>
          <w:rFonts w:ascii="Arial" w:hAnsi="Arial" w:cs="Arial"/>
          <w:bCs/>
          <w:sz w:val="21"/>
          <w:szCs w:val="21"/>
        </w:rPr>
        <w:t xml:space="preserve">zastąpił ten podmiot innym podmiotem lub podmiotami lub </w:t>
      </w:r>
    </w:p>
    <w:p w:rsidR="00F52555" w:rsidRPr="0005456E" w:rsidRDefault="00F52555" w:rsidP="00082D5F">
      <w:pPr>
        <w:pStyle w:val="Akapitzlist"/>
        <w:numPr>
          <w:ilvl w:val="0"/>
          <w:numId w:val="15"/>
        </w:numPr>
        <w:autoSpaceDE w:val="0"/>
        <w:autoSpaceDN w:val="0"/>
        <w:adjustRightInd w:val="0"/>
        <w:spacing w:after="0"/>
        <w:ind w:left="714" w:hanging="357"/>
        <w:contextualSpacing w:val="0"/>
        <w:jc w:val="both"/>
        <w:rPr>
          <w:rFonts w:ascii="Arial" w:hAnsi="Arial" w:cs="Arial"/>
          <w:sz w:val="21"/>
          <w:szCs w:val="21"/>
        </w:rPr>
      </w:pPr>
      <w:r w:rsidRPr="0005456E">
        <w:rPr>
          <w:rFonts w:ascii="Arial" w:hAnsi="Arial" w:cs="Arial"/>
          <w:bCs/>
          <w:sz w:val="21"/>
          <w:szCs w:val="21"/>
        </w:rPr>
        <w:t>zobowiązał się do osobistego wykonania odpowiedniej części zamówienia, jeżeli wykaże zdolności zawodowe.</w:t>
      </w:r>
    </w:p>
    <w:p w:rsidR="00F52555" w:rsidRPr="0005456E" w:rsidRDefault="00F52555" w:rsidP="00082D5F">
      <w:pPr>
        <w:pStyle w:val="Akapitzlist"/>
        <w:numPr>
          <w:ilvl w:val="0"/>
          <w:numId w:val="13"/>
        </w:numPr>
        <w:autoSpaceDE w:val="0"/>
        <w:autoSpaceDN w:val="0"/>
        <w:adjustRightInd w:val="0"/>
        <w:spacing w:after="0"/>
        <w:ind w:left="284"/>
        <w:contextualSpacing w:val="0"/>
        <w:jc w:val="both"/>
        <w:rPr>
          <w:rFonts w:ascii="Arial" w:hAnsi="Arial" w:cs="Arial"/>
          <w:sz w:val="21"/>
          <w:szCs w:val="21"/>
        </w:rPr>
      </w:pPr>
      <w:r w:rsidRPr="0005456E">
        <w:rPr>
          <w:rFonts w:ascii="Arial" w:hAnsi="Arial" w:cs="Arial"/>
          <w:bCs/>
          <w:sz w:val="21"/>
          <w:szCs w:val="21"/>
        </w:rPr>
        <w:t xml:space="preserve">Zamawiający wezwie Wykonawcę, </w:t>
      </w:r>
      <w:r w:rsidRPr="0005456E">
        <w:rPr>
          <w:rFonts w:ascii="Arial" w:hAnsi="Arial" w:cs="Arial"/>
          <w:bCs/>
          <w:sz w:val="21"/>
          <w:szCs w:val="21"/>
          <w:u w:val="single"/>
        </w:rPr>
        <w:t>którego oferta zostanie najwyżej oceniona</w:t>
      </w:r>
      <w:r w:rsidRPr="0005456E">
        <w:rPr>
          <w:rFonts w:ascii="Arial" w:hAnsi="Arial" w:cs="Arial"/>
          <w:bCs/>
          <w:sz w:val="21"/>
          <w:szCs w:val="21"/>
        </w:rPr>
        <w:t xml:space="preserve">, do złożenia </w:t>
      </w:r>
      <w:r w:rsidRPr="0005456E">
        <w:rPr>
          <w:rFonts w:ascii="Arial" w:hAnsi="Arial" w:cs="Arial"/>
          <w:bCs/>
          <w:sz w:val="21"/>
          <w:szCs w:val="21"/>
        </w:rPr>
        <w:br/>
        <w:t xml:space="preserve">w wyznaczonym, </w:t>
      </w:r>
      <w:r w:rsidRPr="0005456E">
        <w:rPr>
          <w:rFonts w:ascii="Arial" w:hAnsi="Arial" w:cs="Arial"/>
          <w:b/>
          <w:bCs/>
          <w:sz w:val="21"/>
          <w:szCs w:val="21"/>
          <w:u w:val="single"/>
        </w:rPr>
        <w:t>nie krótszym niż 10 dni</w:t>
      </w:r>
      <w:r w:rsidRPr="0005456E">
        <w:rPr>
          <w:rFonts w:ascii="Arial" w:hAnsi="Arial" w:cs="Arial"/>
          <w:bCs/>
          <w:sz w:val="21"/>
          <w:szCs w:val="21"/>
        </w:rPr>
        <w:t xml:space="preserve"> terminie następujących dokumentów potwierdzających, że </w:t>
      </w:r>
      <w:r w:rsidRPr="0005456E">
        <w:rPr>
          <w:rFonts w:ascii="Arial" w:hAnsi="Arial" w:cs="Arial"/>
          <w:b/>
          <w:bCs/>
          <w:sz w:val="21"/>
          <w:szCs w:val="21"/>
        </w:rPr>
        <w:t xml:space="preserve">oferowane dostawy spełniają wymagania Zamawiającego określone </w:t>
      </w:r>
      <w:r w:rsidRPr="0005456E">
        <w:rPr>
          <w:rFonts w:ascii="Arial" w:hAnsi="Arial" w:cs="Arial"/>
          <w:b/>
          <w:sz w:val="21"/>
          <w:szCs w:val="21"/>
        </w:rPr>
        <w:t>w Rozdz. IV i VII SIWZ:</w:t>
      </w:r>
    </w:p>
    <w:p w:rsidR="00F52555" w:rsidRPr="0005456E" w:rsidRDefault="00F52555" w:rsidP="00082D5F">
      <w:pPr>
        <w:numPr>
          <w:ilvl w:val="0"/>
          <w:numId w:val="16"/>
        </w:numPr>
        <w:spacing w:after="0" w:line="276" w:lineRule="auto"/>
        <w:ind w:left="714" w:hanging="357"/>
        <w:jc w:val="both"/>
        <w:rPr>
          <w:rFonts w:ascii="Arial" w:hAnsi="Arial" w:cs="Arial"/>
          <w:sz w:val="21"/>
          <w:szCs w:val="21"/>
        </w:rPr>
      </w:pPr>
      <w:r w:rsidRPr="0005456E">
        <w:rPr>
          <w:rFonts w:ascii="Arial" w:hAnsi="Arial" w:cs="Arial"/>
          <w:sz w:val="21"/>
          <w:szCs w:val="21"/>
        </w:rPr>
        <w:t xml:space="preserve">Deklaracji lub Oświadczenia </w:t>
      </w:r>
      <w:r w:rsidRPr="0005456E">
        <w:rPr>
          <w:rFonts w:ascii="Arial" w:hAnsi="Arial" w:cs="Arial"/>
          <w:b/>
          <w:sz w:val="21"/>
          <w:szCs w:val="21"/>
        </w:rPr>
        <w:t>Producenta</w:t>
      </w:r>
      <w:r w:rsidRPr="0005456E">
        <w:rPr>
          <w:rFonts w:ascii="Arial" w:hAnsi="Arial" w:cs="Arial"/>
          <w:sz w:val="21"/>
          <w:szCs w:val="21"/>
        </w:rPr>
        <w:t xml:space="preserve"> względnie </w:t>
      </w:r>
      <w:r w:rsidRPr="0005456E">
        <w:rPr>
          <w:rFonts w:ascii="Arial" w:hAnsi="Arial" w:cs="Arial"/>
          <w:b/>
          <w:sz w:val="21"/>
          <w:szCs w:val="21"/>
        </w:rPr>
        <w:t>Podmiotu odpowiedzialnego za finalną postać materiału eksploatacyjnego</w:t>
      </w:r>
      <w:r w:rsidRPr="0005456E">
        <w:rPr>
          <w:rFonts w:ascii="Arial" w:hAnsi="Arial" w:cs="Arial"/>
          <w:sz w:val="21"/>
          <w:szCs w:val="21"/>
        </w:rPr>
        <w:t xml:space="preserve">, przedstawionej </w:t>
      </w:r>
      <w:r w:rsidRPr="0005456E">
        <w:rPr>
          <w:rFonts w:ascii="Arial" w:hAnsi="Arial" w:cs="Arial"/>
          <w:b/>
          <w:sz w:val="21"/>
          <w:szCs w:val="21"/>
          <w:u w:val="single"/>
        </w:rPr>
        <w:t>w formie oryginału lub kopii poświadczonej za zgodność z oryginałem przez Wykonawcę</w:t>
      </w:r>
      <w:r w:rsidRPr="0005456E">
        <w:rPr>
          <w:rFonts w:ascii="Arial" w:hAnsi="Arial" w:cs="Arial"/>
          <w:sz w:val="21"/>
          <w:szCs w:val="21"/>
        </w:rPr>
        <w:t xml:space="preserve">, potwierdzającej, że </w:t>
      </w:r>
      <w:r w:rsidRPr="0005456E">
        <w:rPr>
          <w:rFonts w:ascii="Arial" w:hAnsi="Arial" w:cs="Arial"/>
          <w:sz w:val="21"/>
          <w:szCs w:val="21"/>
          <w:u w:val="single"/>
        </w:rPr>
        <w:t xml:space="preserve">wydajność materiałów eksploatacyjnych oferowanych w </w:t>
      </w:r>
      <w:r w:rsidRPr="0005456E">
        <w:rPr>
          <w:rFonts w:ascii="Arial" w:hAnsi="Arial" w:cs="Arial"/>
          <w:b/>
          <w:sz w:val="21"/>
          <w:szCs w:val="21"/>
          <w:u w:val="single"/>
        </w:rPr>
        <w:t xml:space="preserve">Załączniku nr 1A </w:t>
      </w:r>
      <w:r w:rsidRPr="0005456E">
        <w:rPr>
          <w:rFonts w:ascii="Arial" w:hAnsi="Arial" w:cs="Arial"/>
          <w:sz w:val="21"/>
          <w:szCs w:val="21"/>
          <w:u w:val="single"/>
        </w:rPr>
        <w:t>do SIWZ  jako równoważne</w:t>
      </w:r>
      <w:r w:rsidRPr="0005456E">
        <w:rPr>
          <w:rFonts w:ascii="Arial" w:hAnsi="Arial" w:cs="Arial"/>
          <w:sz w:val="21"/>
          <w:szCs w:val="21"/>
        </w:rPr>
        <w:t xml:space="preserve"> w stosunku do oryginałów (</w:t>
      </w:r>
      <w:r w:rsidRPr="0005456E">
        <w:rPr>
          <w:rFonts w:ascii="Arial" w:hAnsi="Arial" w:cs="Arial"/>
          <w:b/>
          <w:sz w:val="21"/>
          <w:szCs w:val="21"/>
        </w:rPr>
        <w:t xml:space="preserve">dotyczy sytuacji / tych pozycji), </w:t>
      </w:r>
      <w:r w:rsidRPr="0005456E">
        <w:rPr>
          <w:rFonts w:ascii="Arial" w:hAnsi="Arial" w:cs="Arial"/>
          <w:b/>
          <w:sz w:val="21"/>
          <w:szCs w:val="21"/>
        </w:rPr>
        <w:br/>
        <w:t>w których Wykonawca takie produkty oferuje (za wyjątkiem tych pozycji asortymentowych gd</w:t>
      </w:r>
      <w:r w:rsidR="00C21163" w:rsidRPr="0005456E">
        <w:rPr>
          <w:rFonts w:ascii="Arial" w:hAnsi="Arial" w:cs="Arial"/>
          <w:b/>
          <w:sz w:val="21"/>
          <w:szCs w:val="21"/>
        </w:rPr>
        <w:t>zie oferowane są bębny, głowice</w:t>
      </w:r>
      <w:r w:rsidRPr="0005456E">
        <w:rPr>
          <w:rFonts w:ascii="Arial" w:hAnsi="Arial" w:cs="Arial"/>
          <w:b/>
          <w:sz w:val="21"/>
          <w:szCs w:val="21"/>
        </w:rPr>
        <w:t xml:space="preserve">) </w:t>
      </w:r>
      <w:r w:rsidRPr="0005456E">
        <w:rPr>
          <w:rFonts w:ascii="Arial" w:hAnsi="Arial" w:cs="Arial"/>
          <w:sz w:val="21"/>
          <w:szCs w:val="21"/>
          <w:u w:val="single"/>
        </w:rPr>
        <w:t>mierzona zgodnie z normami:</w:t>
      </w:r>
    </w:p>
    <w:p w:rsidR="00F52555" w:rsidRPr="0005456E" w:rsidRDefault="00F52555" w:rsidP="00082D5F">
      <w:pPr>
        <w:numPr>
          <w:ilvl w:val="0"/>
          <w:numId w:val="17"/>
        </w:numPr>
        <w:spacing w:after="0" w:line="276" w:lineRule="auto"/>
        <w:jc w:val="both"/>
        <w:rPr>
          <w:rFonts w:ascii="Arial" w:hAnsi="Arial" w:cs="Arial"/>
          <w:sz w:val="21"/>
          <w:szCs w:val="21"/>
        </w:rPr>
      </w:pPr>
      <w:r w:rsidRPr="0005456E">
        <w:rPr>
          <w:rFonts w:ascii="Arial" w:hAnsi="Arial" w:cs="Arial"/>
          <w:sz w:val="21"/>
          <w:szCs w:val="21"/>
        </w:rPr>
        <w:t>ISO/IEC 19752:2004 dla monochromatycznych kaset z tonerami;</w:t>
      </w:r>
    </w:p>
    <w:p w:rsidR="00F52555" w:rsidRPr="0005456E" w:rsidRDefault="00F52555" w:rsidP="00082D5F">
      <w:pPr>
        <w:numPr>
          <w:ilvl w:val="0"/>
          <w:numId w:val="17"/>
        </w:numPr>
        <w:spacing w:after="0" w:line="276" w:lineRule="auto"/>
        <w:jc w:val="both"/>
        <w:rPr>
          <w:rFonts w:ascii="Arial" w:hAnsi="Arial" w:cs="Arial"/>
          <w:sz w:val="21"/>
          <w:szCs w:val="21"/>
        </w:rPr>
      </w:pPr>
      <w:r w:rsidRPr="0005456E">
        <w:rPr>
          <w:rFonts w:ascii="Arial" w:hAnsi="Arial" w:cs="Arial"/>
          <w:sz w:val="21"/>
          <w:szCs w:val="21"/>
        </w:rPr>
        <w:t>ISO/IEC 19798:2007 dla kaset do kolorowych drukarek laserowych, zgodnie ze stroną testową opisaną w normie ISO/IEC 24712;</w:t>
      </w:r>
    </w:p>
    <w:p w:rsidR="00F52555" w:rsidRPr="0005456E" w:rsidRDefault="00F52555" w:rsidP="00082D5F">
      <w:pPr>
        <w:numPr>
          <w:ilvl w:val="0"/>
          <w:numId w:val="17"/>
        </w:numPr>
        <w:spacing w:after="0" w:line="276" w:lineRule="auto"/>
        <w:ind w:left="1071" w:hanging="357"/>
        <w:jc w:val="both"/>
        <w:rPr>
          <w:rFonts w:ascii="Arial" w:hAnsi="Arial" w:cs="Arial"/>
          <w:sz w:val="21"/>
          <w:szCs w:val="21"/>
        </w:rPr>
      </w:pPr>
      <w:r w:rsidRPr="0005456E">
        <w:rPr>
          <w:rFonts w:ascii="Arial" w:hAnsi="Arial" w:cs="Arial"/>
          <w:sz w:val="21"/>
          <w:szCs w:val="21"/>
        </w:rPr>
        <w:t>ISO/IEC 24711:2007 dla nabojów do drukarek atramentowych, zgodnie ze stroną testową opisaną w normie ISO/IEC 24712</w:t>
      </w:r>
    </w:p>
    <w:p w:rsidR="00F52555" w:rsidRPr="0005456E" w:rsidRDefault="00F52555" w:rsidP="00F52555">
      <w:pPr>
        <w:spacing w:after="0" w:line="276" w:lineRule="auto"/>
        <w:ind w:left="708"/>
        <w:jc w:val="both"/>
        <w:rPr>
          <w:rFonts w:ascii="Arial" w:hAnsi="Arial" w:cs="Arial"/>
          <w:sz w:val="21"/>
          <w:szCs w:val="21"/>
        </w:rPr>
      </w:pPr>
      <w:r w:rsidRPr="0005456E">
        <w:rPr>
          <w:rFonts w:ascii="Arial" w:hAnsi="Arial" w:cs="Arial"/>
          <w:sz w:val="21"/>
          <w:szCs w:val="21"/>
        </w:rPr>
        <w:t>jest nie mniejsza niż kaset oryginalnych producenta drukarek.</w:t>
      </w:r>
    </w:p>
    <w:p w:rsidR="00F52555" w:rsidRPr="0005456E" w:rsidRDefault="00F52555" w:rsidP="00F52555">
      <w:pPr>
        <w:spacing w:after="0" w:line="276" w:lineRule="auto"/>
        <w:ind w:left="709"/>
        <w:jc w:val="both"/>
        <w:rPr>
          <w:rFonts w:ascii="Arial" w:hAnsi="Arial" w:cs="Arial"/>
          <w:sz w:val="21"/>
          <w:szCs w:val="21"/>
        </w:rPr>
      </w:pPr>
      <w:r w:rsidRPr="0005456E">
        <w:rPr>
          <w:rFonts w:ascii="Arial" w:hAnsi="Arial" w:cs="Arial"/>
          <w:sz w:val="21"/>
          <w:szCs w:val="21"/>
        </w:rPr>
        <w:t>W odniesieniu do każdej pozycji asortymentowej Załącznika nr 1A do SIWZ, w których Wykonawca oferuje materiały eksploatacyjne równoważne, Zamawiający żąda przedstawienia dokumentów (certyfikatów) potwierdzających, że ww. materiały eksploatacyjne (zamienniki) są projektowane, produkowane i dystrybuowane pod nadzorem zintegrowanego systemu zarządzania jakością i zgodnie z wymogami norm ISO 9001:2008, ISO 1400:2004 lub normami równoważnymi.</w:t>
      </w:r>
    </w:p>
    <w:p w:rsidR="00F52555" w:rsidRPr="0005456E" w:rsidRDefault="00F52555" w:rsidP="00F52555">
      <w:pPr>
        <w:spacing w:after="0" w:line="276" w:lineRule="auto"/>
        <w:ind w:left="709"/>
        <w:jc w:val="both"/>
        <w:rPr>
          <w:rFonts w:ascii="Arial" w:hAnsi="Arial" w:cs="Arial"/>
          <w:b/>
          <w:i/>
          <w:sz w:val="21"/>
          <w:szCs w:val="21"/>
        </w:rPr>
      </w:pPr>
      <w:r w:rsidRPr="0005456E">
        <w:rPr>
          <w:rFonts w:ascii="Arial" w:hAnsi="Arial" w:cs="Arial"/>
          <w:b/>
          <w:i/>
          <w:sz w:val="21"/>
          <w:szCs w:val="21"/>
        </w:rPr>
        <w:t>UWAGA:</w:t>
      </w:r>
    </w:p>
    <w:p w:rsidR="00F52555" w:rsidRPr="0005456E" w:rsidRDefault="00F52555" w:rsidP="00082D5F">
      <w:pPr>
        <w:numPr>
          <w:ilvl w:val="0"/>
          <w:numId w:val="18"/>
        </w:numPr>
        <w:spacing w:after="0" w:line="276" w:lineRule="auto"/>
        <w:jc w:val="both"/>
        <w:rPr>
          <w:rFonts w:ascii="Arial" w:hAnsi="Arial" w:cs="Arial"/>
          <w:b/>
          <w:i/>
          <w:sz w:val="21"/>
          <w:szCs w:val="21"/>
        </w:rPr>
      </w:pPr>
      <w:r w:rsidRPr="0005456E">
        <w:rPr>
          <w:rFonts w:ascii="Arial" w:hAnsi="Arial" w:cs="Arial"/>
          <w:b/>
          <w:i/>
          <w:sz w:val="21"/>
          <w:szCs w:val="21"/>
        </w:rPr>
        <w:t xml:space="preserve">Zamawiający nie narzuca wzoru treści deklaracji (oświadczenie) Każda </w:t>
      </w:r>
      <w:r w:rsidRPr="0005456E">
        <w:rPr>
          <w:rFonts w:ascii="Arial" w:hAnsi="Arial" w:cs="Arial"/>
          <w:b/>
          <w:i/>
          <w:sz w:val="21"/>
          <w:szCs w:val="21"/>
        </w:rPr>
        <w:br/>
        <w:t>z przedstawionych deklaracji powinna być oznaczona przez Wykonawcę numerem pozycji asortymentowej, której dokument dotyczy odpowiadającej pozycji asortymentu w Załączniku nr 1A do SIWZ, w której zaoferowano równoważny materiał eksploatacyjny (zamiennik).</w:t>
      </w:r>
    </w:p>
    <w:p w:rsidR="00F52555" w:rsidRPr="0005456E" w:rsidRDefault="00F52555" w:rsidP="00082D5F">
      <w:pPr>
        <w:numPr>
          <w:ilvl w:val="0"/>
          <w:numId w:val="18"/>
        </w:numPr>
        <w:shd w:val="clear" w:color="auto" w:fill="FFFFFF"/>
        <w:spacing w:after="0" w:line="276" w:lineRule="auto"/>
        <w:jc w:val="both"/>
        <w:rPr>
          <w:rFonts w:ascii="Arial" w:hAnsi="Arial" w:cs="Arial"/>
          <w:b/>
          <w:i/>
          <w:sz w:val="21"/>
          <w:szCs w:val="21"/>
        </w:rPr>
      </w:pPr>
      <w:r w:rsidRPr="0005456E">
        <w:rPr>
          <w:rFonts w:ascii="Arial" w:hAnsi="Arial" w:cs="Arial"/>
          <w:b/>
          <w:i/>
          <w:sz w:val="21"/>
          <w:szCs w:val="21"/>
        </w:rPr>
        <w:t xml:space="preserve">Z treści dokumentów musi jednoznacznie wynikać, iż wydajność produktu równoważnego badana zgodnie z powyższymi normami jest nie gorsza niż oryginalnego. Zamawiający wymaga, aby dokument potwierdzający wydajność – raport z testów – </w:t>
      </w:r>
      <w:r w:rsidRPr="0005456E">
        <w:rPr>
          <w:rFonts w:ascii="Arial" w:hAnsi="Arial" w:cs="Arial"/>
          <w:b/>
          <w:i/>
          <w:sz w:val="21"/>
          <w:szCs w:val="21"/>
          <w:u w:val="single"/>
        </w:rPr>
        <w:t>zawierał wszystkie elementy i parametry określone (narzucone) przez ww. normy</w:t>
      </w:r>
      <w:r w:rsidRPr="0005456E">
        <w:rPr>
          <w:rFonts w:ascii="Arial" w:hAnsi="Arial" w:cs="Arial"/>
          <w:b/>
          <w:i/>
          <w:sz w:val="21"/>
          <w:szCs w:val="21"/>
        </w:rPr>
        <w:t>.</w:t>
      </w:r>
    </w:p>
    <w:p w:rsidR="00F52555" w:rsidRPr="0005456E" w:rsidRDefault="00F52555" w:rsidP="00082D5F">
      <w:pPr>
        <w:numPr>
          <w:ilvl w:val="0"/>
          <w:numId w:val="18"/>
        </w:numPr>
        <w:shd w:val="clear" w:color="auto" w:fill="FFFFFF"/>
        <w:spacing w:after="0" w:line="276" w:lineRule="auto"/>
        <w:jc w:val="both"/>
        <w:rPr>
          <w:rFonts w:ascii="Arial" w:hAnsi="Arial" w:cs="Arial"/>
          <w:b/>
          <w:i/>
          <w:sz w:val="21"/>
          <w:szCs w:val="21"/>
        </w:rPr>
      </w:pPr>
      <w:r w:rsidRPr="0005456E">
        <w:rPr>
          <w:rFonts w:ascii="Arial" w:hAnsi="Arial" w:cs="Arial"/>
          <w:b/>
          <w:i/>
          <w:sz w:val="21"/>
          <w:szCs w:val="21"/>
        </w:rPr>
        <w:lastRenderedPageBreak/>
        <w:t xml:space="preserve">W przypadku wątpliwości dotyczących przedstawionych raportów z testów wydajności Zamawiający zastrzega sobie prawo do złożenia stosownych wyjaśnień, jak również prawo wglądu do zastosowanych stron testowych. </w:t>
      </w:r>
    </w:p>
    <w:p w:rsidR="00F52555" w:rsidRPr="0005456E" w:rsidRDefault="00F52555" w:rsidP="00082D5F">
      <w:pPr>
        <w:numPr>
          <w:ilvl w:val="0"/>
          <w:numId w:val="18"/>
        </w:numPr>
        <w:shd w:val="clear" w:color="auto" w:fill="FFFFFF"/>
        <w:spacing w:after="0" w:line="276" w:lineRule="auto"/>
        <w:jc w:val="both"/>
        <w:rPr>
          <w:rFonts w:ascii="Arial" w:hAnsi="Arial" w:cs="Arial"/>
          <w:b/>
          <w:i/>
          <w:sz w:val="21"/>
          <w:szCs w:val="21"/>
        </w:rPr>
      </w:pPr>
      <w:r w:rsidRPr="0005456E">
        <w:rPr>
          <w:rFonts w:ascii="Arial" w:hAnsi="Arial" w:cs="Arial"/>
          <w:b/>
          <w:i/>
          <w:sz w:val="21"/>
          <w:szCs w:val="21"/>
        </w:rPr>
        <w:t xml:space="preserve">Jeżeli przesłana kopia będzie budzić wątpliwości, Zamawiający zastrzega sobie prawo do wglądu w oryginał dokumentu, który musi zostać dostarczony przez Wykonawcę do siedziby Zamawiającego. </w:t>
      </w:r>
    </w:p>
    <w:p w:rsidR="00F52555" w:rsidRPr="0005456E" w:rsidRDefault="00F52555" w:rsidP="00082D5F">
      <w:pPr>
        <w:numPr>
          <w:ilvl w:val="0"/>
          <w:numId w:val="18"/>
        </w:numPr>
        <w:shd w:val="clear" w:color="auto" w:fill="FFFFFF"/>
        <w:spacing w:after="0" w:line="276" w:lineRule="auto"/>
        <w:jc w:val="both"/>
        <w:rPr>
          <w:rFonts w:ascii="Arial" w:hAnsi="Arial" w:cs="Arial"/>
          <w:b/>
          <w:i/>
          <w:sz w:val="21"/>
          <w:szCs w:val="21"/>
        </w:rPr>
      </w:pPr>
      <w:r w:rsidRPr="0005456E">
        <w:rPr>
          <w:rFonts w:ascii="Arial" w:hAnsi="Arial" w:cs="Arial"/>
          <w:b/>
          <w:i/>
          <w:sz w:val="21"/>
          <w:szCs w:val="21"/>
        </w:rPr>
        <w:t>W przypadku oferty składanej przez Wykonawców wspólnie ubiegających się o udzielenie zamówienia (Konsorcjum, spółka cywilna), wystarczającym jest, aby dokumenty, o których mowa w ust. 9 złożone zostały przez jednego z partnera konsorcjum/ wspólnika spółki cywilnej.</w:t>
      </w:r>
    </w:p>
    <w:p w:rsidR="00F52555" w:rsidRPr="0005456E" w:rsidRDefault="00F52555" w:rsidP="00082D5F">
      <w:pPr>
        <w:pStyle w:val="Akapitzlist"/>
        <w:numPr>
          <w:ilvl w:val="0"/>
          <w:numId w:val="13"/>
        </w:numPr>
        <w:autoSpaceDE w:val="0"/>
        <w:autoSpaceDN w:val="0"/>
        <w:adjustRightInd w:val="0"/>
        <w:spacing w:after="0"/>
        <w:ind w:left="714" w:hanging="357"/>
        <w:contextualSpacing w:val="0"/>
        <w:jc w:val="both"/>
        <w:rPr>
          <w:rFonts w:ascii="Arial" w:hAnsi="Arial" w:cs="Arial"/>
          <w:sz w:val="21"/>
          <w:szCs w:val="21"/>
        </w:rPr>
      </w:pPr>
      <w:r w:rsidRPr="0005456E">
        <w:rPr>
          <w:rFonts w:ascii="Arial" w:hAnsi="Arial" w:cs="Arial"/>
          <w:sz w:val="21"/>
          <w:szCs w:val="21"/>
        </w:rPr>
        <w:t xml:space="preserve">Wszelkie Oświadczenia (w tym Wykazy), o których mowa w niniejszej specyfikacji dotyczące Wykonawcy i Podwykonawców, składane są </w:t>
      </w:r>
      <w:r w:rsidRPr="0005456E">
        <w:rPr>
          <w:rFonts w:ascii="Arial" w:hAnsi="Arial" w:cs="Arial"/>
          <w:b/>
          <w:sz w:val="21"/>
          <w:szCs w:val="21"/>
        </w:rPr>
        <w:t xml:space="preserve">w oryginale w formie elektronicznej, opatrzone kwalifikowanym podpisem elektronicznym. </w:t>
      </w:r>
      <w:r w:rsidRPr="0005456E">
        <w:rPr>
          <w:rFonts w:ascii="Arial" w:hAnsi="Arial" w:cs="Arial"/>
          <w:sz w:val="21"/>
          <w:szCs w:val="21"/>
        </w:rPr>
        <w:t xml:space="preserve">Pozostałe dokumenty dotyczące wykazania braku podstaw do wykluczenia inne niż oświadczenia, składane są w oryginale w postaci dokumentu elektronicznego lub </w:t>
      </w:r>
      <w:r w:rsidRPr="0005456E">
        <w:rPr>
          <w:rFonts w:ascii="Arial" w:hAnsi="Arial" w:cs="Arial"/>
          <w:sz w:val="21"/>
          <w:szCs w:val="21"/>
        </w:rPr>
        <w:br/>
        <w:t xml:space="preserve">w elektronicznej kopii dokumentu lub oświadczenia poświadczonej za zgodność </w:t>
      </w:r>
      <w:r w:rsidRPr="0005456E">
        <w:rPr>
          <w:rFonts w:ascii="Arial" w:hAnsi="Arial" w:cs="Arial"/>
          <w:sz w:val="21"/>
          <w:szCs w:val="21"/>
        </w:rPr>
        <w:br/>
        <w:t>z oryginałem.</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b/>
          <w:sz w:val="21"/>
          <w:szCs w:val="21"/>
          <w:u w:val="single"/>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05456E">
        <w:rPr>
          <w:rFonts w:ascii="Arial" w:hAnsi="Arial" w:cs="Arial"/>
          <w:sz w:val="21"/>
          <w:szCs w:val="21"/>
          <w:u w:val="single"/>
        </w:rPr>
        <w:t>(poświadczenia za zgodność z oryginałem elektronicznej kopii dokumentu lub oświadczenia następuje przy użyciu kwalifikowanego podpisu elektronicznego).</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 ustawy Pzp, jest równoznaczne z poświadczeniem elektronicznej kopii dokumentu lub oświadczenia za zgodność z oryginałem. </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w:t>
      </w:r>
      <w:r w:rsidRPr="0005456E">
        <w:rPr>
          <w:rFonts w:ascii="Arial" w:hAnsi="Arial" w:cs="Arial"/>
          <w:sz w:val="21"/>
          <w:szCs w:val="21"/>
        </w:rPr>
        <w:br/>
        <w:t xml:space="preserve">w tym pliku, z wyjątkiem kopii poświadczonych odpowiednio przez innego Wykonawcę ubiegającego się wspólnie z nim o udzielenie zamówienia, przez podmiot, na którego zdolnościach lub sytuacji polega Wykonawca, albo przez Podwykonawcę. </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Jeżeli Wykonawca ma siedzibę lub miejsce zamieszkania poza terytorium Rzeczypospolitej Polskiej zamiast dokumentów, o których mowa w ust. 3 pkt 1 składa dokument lub dokumenty wystawione w kraju, w którym ma siedzibę lub miejsce zamieszkania, potwierdzające odpowiednio, że nie otwarto jego likwidacji ani nie ogłoszono upadłości. Dokumenty, o których mowa w zdaniu poprzedzającym powinny być wystawione nie wcześniej niż 6 miesięcy przed upływem terminu składania;</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 xml:space="preserve">Jeżeli w kraju w którym Wykonawca ma siedzibę lub miejsce zamieszkania ma osoba, której dokument dotyczy, nie wydaje się dokumentów, o których mowa w ust. 14,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05456E">
        <w:rPr>
          <w:rFonts w:ascii="Arial" w:hAnsi="Arial" w:cs="Arial"/>
          <w:sz w:val="21"/>
          <w:szCs w:val="21"/>
        </w:rPr>
        <w:br/>
        <w:t xml:space="preserve">w postępowaniu, a jeżeli zachodzą uzasadnione podstawy do uznania, że złożone uprzednio oświadczenia lub dokumenty nie są już aktualne, do złożenia aktualnych oświadczeń lub dokumentów. </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lang w:val="x-none"/>
        </w:rPr>
        <w:t>W przypadku oferty składanej przez Wykonawców ubiegających się o udzielenie zamówienia (Konsorcjum/ wspólnicy spółki cywilnej):</w:t>
      </w:r>
    </w:p>
    <w:p w:rsidR="00F52555" w:rsidRPr="0005456E" w:rsidRDefault="00F52555" w:rsidP="00082D5F">
      <w:pPr>
        <w:numPr>
          <w:ilvl w:val="1"/>
          <w:numId w:val="14"/>
        </w:numPr>
        <w:tabs>
          <w:tab w:val="clear" w:pos="720"/>
          <w:tab w:val="num" w:pos="1134"/>
        </w:tabs>
        <w:autoSpaceDE w:val="0"/>
        <w:autoSpaceDN w:val="0"/>
        <w:adjustRightInd w:val="0"/>
        <w:spacing w:after="0" w:line="276" w:lineRule="auto"/>
        <w:ind w:left="1134"/>
        <w:jc w:val="both"/>
        <w:rPr>
          <w:rFonts w:ascii="Arial" w:hAnsi="Arial" w:cs="Arial"/>
          <w:sz w:val="21"/>
          <w:szCs w:val="21"/>
        </w:rPr>
      </w:pPr>
      <w:r w:rsidRPr="0005456E">
        <w:rPr>
          <w:rFonts w:ascii="Arial" w:hAnsi="Arial" w:cs="Arial"/>
          <w:sz w:val="21"/>
          <w:szCs w:val="21"/>
        </w:rPr>
        <w:t>Wykonawcy ustanawiają pełnomocnika do reprezentowania ich w postępowaniu o udzielenie zamówienia albo reprezentowania w postępowaniu i zawarcia umowy w sprawie zamówienia publicznego (art. 23 ust. 2 ustawy Pzp);</w:t>
      </w:r>
    </w:p>
    <w:p w:rsidR="00F52555" w:rsidRPr="0005456E" w:rsidRDefault="00F52555" w:rsidP="00082D5F">
      <w:pPr>
        <w:numPr>
          <w:ilvl w:val="1"/>
          <w:numId w:val="14"/>
        </w:numPr>
        <w:tabs>
          <w:tab w:val="clear" w:pos="720"/>
          <w:tab w:val="num" w:pos="1134"/>
        </w:tabs>
        <w:autoSpaceDE w:val="0"/>
        <w:autoSpaceDN w:val="0"/>
        <w:adjustRightInd w:val="0"/>
        <w:spacing w:after="0" w:line="276" w:lineRule="auto"/>
        <w:ind w:left="1134"/>
        <w:jc w:val="both"/>
        <w:rPr>
          <w:rFonts w:ascii="Arial" w:hAnsi="Arial" w:cs="Arial"/>
          <w:sz w:val="21"/>
          <w:szCs w:val="21"/>
        </w:rPr>
      </w:pPr>
      <w:r w:rsidRPr="0005456E">
        <w:rPr>
          <w:rFonts w:ascii="Arial" w:hAnsi="Arial" w:cs="Arial"/>
          <w:sz w:val="21"/>
          <w:szCs w:val="21"/>
          <w:lang w:eastAsia="pl-PL"/>
        </w:rPr>
        <w:t>Formularz JEDZ składa każdy z Wykonawców składających wspólnie ofertę (w odniesieniu do warunków udziału w postępowaniu oraz kryteriów selekcji wypełniony w zakresie, w jakim Wykonawca wykazuje ich spełnianie);</w:t>
      </w:r>
    </w:p>
    <w:p w:rsidR="00F52555" w:rsidRPr="0005456E" w:rsidRDefault="00F52555" w:rsidP="00082D5F">
      <w:pPr>
        <w:numPr>
          <w:ilvl w:val="1"/>
          <w:numId w:val="14"/>
        </w:numPr>
        <w:tabs>
          <w:tab w:val="clear" w:pos="720"/>
          <w:tab w:val="num" w:pos="1134"/>
        </w:tabs>
        <w:autoSpaceDE w:val="0"/>
        <w:autoSpaceDN w:val="0"/>
        <w:adjustRightInd w:val="0"/>
        <w:spacing w:after="0" w:line="276" w:lineRule="auto"/>
        <w:ind w:left="1134"/>
        <w:jc w:val="both"/>
        <w:rPr>
          <w:rFonts w:ascii="Arial" w:hAnsi="Arial" w:cs="Arial"/>
          <w:sz w:val="21"/>
          <w:szCs w:val="21"/>
        </w:rPr>
      </w:pPr>
      <w:r w:rsidRPr="0005456E">
        <w:rPr>
          <w:rFonts w:ascii="Arial" w:hAnsi="Arial" w:cs="Arial"/>
          <w:sz w:val="21"/>
          <w:szCs w:val="21"/>
        </w:rPr>
        <w:t>dokument wymieniony w Rozdz. VIII ust. 2 składa każdy z Wykonawców;</w:t>
      </w:r>
    </w:p>
    <w:p w:rsidR="00F52555" w:rsidRPr="0005456E" w:rsidRDefault="00F52555" w:rsidP="00082D5F">
      <w:pPr>
        <w:numPr>
          <w:ilvl w:val="1"/>
          <w:numId w:val="14"/>
        </w:numPr>
        <w:tabs>
          <w:tab w:val="clear" w:pos="720"/>
          <w:tab w:val="num" w:pos="1134"/>
        </w:tabs>
        <w:autoSpaceDE w:val="0"/>
        <w:autoSpaceDN w:val="0"/>
        <w:adjustRightInd w:val="0"/>
        <w:spacing w:after="0" w:line="276" w:lineRule="auto"/>
        <w:ind w:left="1134"/>
        <w:jc w:val="both"/>
        <w:rPr>
          <w:rFonts w:ascii="Arial" w:hAnsi="Arial" w:cs="Arial"/>
          <w:sz w:val="21"/>
          <w:szCs w:val="21"/>
        </w:rPr>
      </w:pPr>
      <w:r w:rsidRPr="0005456E">
        <w:rPr>
          <w:rFonts w:ascii="Arial" w:hAnsi="Arial" w:cs="Arial"/>
          <w:sz w:val="21"/>
          <w:szCs w:val="21"/>
        </w:rPr>
        <w:t>dokumenty wymienione w Rozdz. VIII ust. 3 pkt 1-3 składa każdy z Wykonawców;</w:t>
      </w:r>
    </w:p>
    <w:p w:rsidR="00F52555" w:rsidRPr="0005456E" w:rsidRDefault="00F52555" w:rsidP="00082D5F">
      <w:pPr>
        <w:numPr>
          <w:ilvl w:val="1"/>
          <w:numId w:val="14"/>
        </w:numPr>
        <w:tabs>
          <w:tab w:val="clear" w:pos="720"/>
          <w:tab w:val="num" w:pos="1134"/>
        </w:tabs>
        <w:autoSpaceDE w:val="0"/>
        <w:autoSpaceDN w:val="0"/>
        <w:adjustRightInd w:val="0"/>
        <w:spacing w:after="0" w:line="276" w:lineRule="auto"/>
        <w:ind w:left="1134"/>
        <w:jc w:val="both"/>
        <w:rPr>
          <w:rFonts w:ascii="Arial" w:hAnsi="Arial" w:cs="Arial"/>
          <w:sz w:val="21"/>
          <w:szCs w:val="21"/>
        </w:rPr>
      </w:pPr>
      <w:r w:rsidRPr="0005456E">
        <w:rPr>
          <w:rFonts w:ascii="Arial" w:hAnsi="Arial" w:cs="Arial"/>
          <w:sz w:val="21"/>
          <w:szCs w:val="21"/>
        </w:rPr>
        <w:t>dokumenty wymienione w Rozdz. VIII ust. 4 pkt 1 składane są wspólnie.</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sz w:val="21"/>
          <w:szCs w:val="21"/>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05456E">
        <w:rPr>
          <w:rFonts w:ascii="Arial" w:hAnsi="Arial" w:cs="Arial"/>
          <w:b/>
          <w:bCs/>
          <w:sz w:val="21"/>
          <w:szCs w:val="21"/>
        </w:rPr>
        <w:t>W takiej sytuacji Wykonawca powinien wskazać Zamawiającemu (np. w formie oświadczenia) sygnatury postępowania, w którym wymagane dokumenty lub oświadczenia się znajdują względnie wskazać (np. w formie oświadczenia) adresu strony internetowej, gdzie dane te są udostępniane.</w:t>
      </w:r>
    </w:p>
    <w:p w:rsidR="00F52555" w:rsidRPr="0005456E" w:rsidRDefault="00F52555" w:rsidP="00082D5F">
      <w:pPr>
        <w:pStyle w:val="Akapitzlist"/>
        <w:numPr>
          <w:ilvl w:val="0"/>
          <w:numId w:val="13"/>
        </w:numPr>
        <w:autoSpaceDE w:val="0"/>
        <w:autoSpaceDN w:val="0"/>
        <w:adjustRightInd w:val="0"/>
        <w:spacing w:after="0"/>
        <w:contextualSpacing w:val="0"/>
        <w:jc w:val="both"/>
        <w:rPr>
          <w:rFonts w:ascii="Arial" w:hAnsi="Arial" w:cs="Arial"/>
          <w:sz w:val="21"/>
          <w:szCs w:val="21"/>
        </w:rPr>
      </w:pPr>
      <w:r w:rsidRPr="0005456E">
        <w:rPr>
          <w:rFonts w:ascii="Arial" w:hAnsi="Arial" w:cs="Arial"/>
          <w:bCs/>
          <w:sz w:val="21"/>
          <w:szCs w:val="21"/>
        </w:rPr>
        <w:t>Zamawiający może wykluczyć wykonawcę na każdym etapie postępowania o udzielenie zamówienia</w:t>
      </w:r>
      <w:r w:rsidRPr="0005456E">
        <w:rPr>
          <w:rFonts w:ascii="Arial" w:hAnsi="Arial" w:cs="Arial"/>
          <w:b/>
          <w:i/>
          <w:sz w:val="21"/>
          <w:szCs w:val="21"/>
        </w:rPr>
        <w:t>.</w:t>
      </w:r>
    </w:p>
    <w:tbl>
      <w:tblPr>
        <w:tblStyle w:val="Tabela-Siatka"/>
        <w:tblW w:w="0" w:type="auto"/>
        <w:tblInd w:w="284" w:type="dxa"/>
        <w:tblLook w:val="04A0" w:firstRow="1" w:lastRow="0" w:firstColumn="1" w:lastColumn="0" w:noHBand="0" w:noVBand="1"/>
      </w:tblPr>
      <w:tblGrid>
        <w:gridCol w:w="8778"/>
      </w:tblGrid>
      <w:tr w:rsidR="002457D3" w:rsidRPr="0005456E" w:rsidTr="00EA50E1">
        <w:tc>
          <w:tcPr>
            <w:tcW w:w="8778" w:type="dxa"/>
          </w:tcPr>
          <w:p w:rsidR="003E3C24" w:rsidRPr="0005456E" w:rsidRDefault="00122059" w:rsidP="003E3C24">
            <w:pPr>
              <w:pStyle w:val="Default"/>
              <w:jc w:val="center"/>
              <w:rPr>
                <w:rFonts w:ascii="Arial" w:hAnsi="Arial" w:cs="Arial"/>
                <w:sz w:val="22"/>
                <w:szCs w:val="22"/>
              </w:rPr>
            </w:pPr>
            <w:r w:rsidRPr="0005456E">
              <w:rPr>
                <w:rFonts w:ascii="Arial" w:eastAsia="Times New Roman" w:hAnsi="Arial" w:cs="Arial"/>
                <w:b/>
                <w:sz w:val="22"/>
                <w:szCs w:val="22"/>
                <w:lang w:eastAsia="pl-PL"/>
              </w:rPr>
              <w:t xml:space="preserve">IX. </w:t>
            </w:r>
            <w:r w:rsidR="003E3C24" w:rsidRPr="0005456E">
              <w:rPr>
                <w:rFonts w:ascii="Arial" w:hAnsi="Arial" w:cs="Arial"/>
                <w:b/>
                <w:bCs/>
                <w:iCs/>
                <w:sz w:val="22"/>
                <w:szCs w:val="22"/>
              </w:rPr>
              <w:t>INFORMACJA O SPOSOBIE POROZUMIEWANIA SIĘ Z WYKONAWCAMI</w:t>
            </w:r>
          </w:p>
          <w:p w:rsidR="003E3C24" w:rsidRPr="0005456E" w:rsidRDefault="003E3C24" w:rsidP="003E3C24">
            <w:pPr>
              <w:autoSpaceDE w:val="0"/>
              <w:autoSpaceDN w:val="0"/>
              <w:adjustRightInd w:val="0"/>
              <w:jc w:val="center"/>
              <w:rPr>
                <w:rFonts w:ascii="Arial" w:hAnsi="Arial" w:cs="Arial"/>
                <w:color w:val="000000"/>
              </w:rPr>
            </w:pPr>
            <w:r w:rsidRPr="0005456E">
              <w:rPr>
                <w:rFonts w:ascii="Arial" w:hAnsi="Arial" w:cs="Arial"/>
                <w:b/>
                <w:bCs/>
                <w:iCs/>
                <w:color w:val="000000"/>
              </w:rPr>
              <w:t>ORAZ PRZEKAZYWANIA OŚWIADCZEŃ I DOKUMENTÓW,</w:t>
            </w:r>
          </w:p>
          <w:p w:rsidR="003E3C24" w:rsidRPr="0005456E" w:rsidRDefault="003E3C24" w:rsidP="003E3C24">
            <w:pPr>
              <w:autoSpaceDE w:val="0"/>
              <w:autoSpaceDN w:val="0"/>
              <w:adjustRightInd w:val="0"/>
              <w:jc w:val="center"/>
              <w:rPr>
                <w:rFonts w:ascii="Arial" w:hAnsi="Arial" w:cs="Arial"/>
                <w:color w:val="000000"/>
              </w:rPr>
            </w:pPr>
            <w:r w:rsidRPr="0005456E">
              <w:rPr>
                <w:rFonts w:ascii="Arial" w:hAnsi="Arial" w:cs="Arial"/>
                <w:b/>
                <w:bCs/>
                <w:iCs/>
                <w:color w:val="000000"/>
              </w:rPr>
              <w:t>WSKAZANIE OSÓB UPRAWNIONYCH DO POROZUMIEWANIA</w:t>
            </w:r>
          </w:p>
          <w:p w:rsidR="002457D3" w:rsidRPr="0005456E" w:rsidRDefault="003E3C24" w:rsidP="003E3C24">
            <w:pPr>
              <w:tabs>
                <w:tab w:val="left" w:pos="0"/>
                <w:tab w:val="left" w:pos="142"/>
                <w:tab w:val="left" w:pos="7513"/>
              </w:tabs>
              <w:spacing w:line="276" w:lineRule="auto"/>
              <w:jc w:val="center"/>
              <w:rPr>
                <w:rFonts w:ascii="Arial" w:eastAsia="Times New Roman" w:hAnsi="Arial" w:cs="Arial"/>
                <w:b/>
                <w:lang w:eastAsia="pl-PL"/>
              </w:rPr>
            </w:pPr>
            <w:r w:rsidRPr="0005456E">
              <w:rPr>
                <w:rFonts w:ascii="Arial" w:hAnsi="Arial" w:cs="Arial"/>
                <w:b/>
                <w:bCs/>
                <w:iCs/>
                <w:color w:val="000000"/>
              </w:rPr>
              <w:t>SIĘ Z WYKONAWCAMI</w:t>
            </w:r>
          </w:p>
        </w:tc>
      </w:tr>
    </w:tbl>
    <w:p w:rsidR="00EA50E1" w:rsidRPr="0005456E" w:rsidRDefault="00EA50E1" w:rsidP="00082D5F">
      <w:pPr>
        <w:pStyle w:val="Akapitzlist"/>
        <w:numPr>
          <w:ilvl w:val="0"/>
          <w:numId w:val="19"/>
        </w:numPr>
        <w:autoSpaceDE w:val="0"/>
        <w:autoSpaceDN w:val="0"/>
        <w:adjustRightInd w:val="0"/>
        <w:spacing w:after="0" w:line="240" w:lineRule="auto"/>
        <w:ind w:left="357" w:hanging="357"/>
        <w:contextualSpacing w:val="0"/>
        <w:jc w:val="both"/>
        <w:rPr>
          <w:rFonts w:ascii="Arial" w:hAnsi="Arial" w:cs="Arial"/>
          <w:sz w:val="21"/>
          <w:szCs w:val="21"/>
        </w:rPr>
      </w:pPr>
      <w:r w:rsidRPr="0005456E">
        <w:rPr>
          <w:rFonts w:ascii="Arial" w:eastAsia="Cambria" w:hAnsi="Arial" w:cs="Arial"/>
          <w:sz w:val="21"/>
          <w:szCs w:val="21"/>
        </w:rPr>
        <w:t>W niniejszym postępowaniu o udzielenie zamówienia publicznego</w:t>
      </w:r>
      <w:r w:rsidRPr="0005456E">
        <w:rPr>
          <w:rFonts w:ascii="Arial" w:eastAsia="Cambria" w:hAnsi="Arial" w:cs="Arial"/>
          <w:b/>
          <w:sz w:val="21"/>
          <w:szCs w:val="21"/>
        </w:rPr>
        <w:t xml:space="preserve"> za wyjątkiem zasad dotyczących czynności złożenia oferty, które zostały określone w ust. 2 poniżej</w:t>
      </w:r>
      <w:r w:rsidRPr="0005456E">
        <w:rPr>
          <w:rFonts w:ascii="Arial" w:eastAsia="Cambria" w:hAnsi="Arial" w:cs="Arial"/>
          <w:sz w:val="21"/>
          <w:szCs w:val="21"/>
        </w:rPr>
        <w:t xml:space="preserve">,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  </w:t>
      </w:r>
    </w:p>
    <w:p w:rsidR="00EA50E1" w:rsidRPr="0005456E" w:rsidRDefault="00DA039F" w:rsidP="00EA50E1">
      <w:pPr>
        <w:pStyle w:val="Akapitzlist"/>
        <w:autoSpaceDE w:val="0"/>
        <w:autoSpaceDN w:val="0"/>
        <w:adjustRightInd w:val="0"/>
        <w:spacing w:after="120" w:line="240" w:lineRule="auto"/>
        <w:ind w:left="357"/>
        <w:contextualSpacing w:val="0"/>
        <w:jc w:val="both"/>
        <w:rPr>
          <w:rFonts w:ascii="Arial" w:hAnsi="Arial" w:cs="Arial"/>
          <w:sz w:val="21"/>
          <w:szCs w:val="21"/>
        </w:rPr>
      </w:pPr>
      <w:hyperlink r:id="rId14" w:history="1">
        <w:r w:rsidR="00EA50E1" w:rsidRPr="0005456E">
          <w:rPr>
            <w:rStyle w:val="Hipercze"/>
            <w:rFonts w:ascii="Arial" w:hAnsi="Arial" w:cs="Arial"/>
          </w:rPr>
          <w:t>https://platformazakupowa.pl/pn/25wog_wp</w:t>
        </w:r>
      </w:hyperlink>
      <w:r w:rsidR="00EA50E1" w:rsidRPr="0005456E">
        <w:rPr>
          <w:rFonts w:ascii="Arial" w:hAnsi="Arial" w:cs="Arial"/>
          <w:sz w:val="21"/>
          <w:szCs w:val="21"/>
        </w:rPr>
        <w:t xml:space="preserve"> lub za pomocą poczty elektronicznej </w:t>
      </w:r>
      <w:r w:rsidR="00EA50E1" w:rsidRPr="0005456E">
        <w:rPr>
          <w:rFonts w:ascii="Arial" w:hAnsi="Arial" w:cs="Arial"/>
          <w:sz w:val="21"/>
          <w:szCs w:val="21"/>
        </w:rPr>
        <w:br/>
        <w:t xml:space="preserve">e-mail: </w:t>
      </w:r>
      <w:hyperlink r:id="rId15" w:history="1">
        <w:r w:rsidR="00EA50E1" w:rsidRPr="0005456E">
          <w:rPr>
            <w:rStyle w:val="Hipercze"/>
            <w:rFonts w:ascii="Arial" w:eastAsia="Times New Roman" w:hAnsi="Arial" w:cs="Arial"/>
            <w:lang w:val="en-US" w:eastAsia="pl-PL"/>
          </w:rPr>
          <w:t>25wog.kancelaria@ron.mil.pl</w:t>
        </w:r>
      </w:hyperlink>
      <w:r w:rsidR="00EA50E1" w:rsidRPr="0005456E">
        <w:rPr>
          <w:rFonts w:ascii="Arial" w:hAnsi="Arial" w:cs="Arial"/>
          <w:sz w:val="21"/>
          <w:szCs w:val="21"/>
        </w:rPr>
        <w:t xml:space="preserve">. </w:t>
      </w:r>
    </w:p>
    <w:p w:rsidR="00EA50E1" w:rsidRPr="0005456E" w:rsidRDefault="00EA50E1" w:rsidP="00082D5F">
      <w:pPr>
        <w:pStyle w:val="Akapitzlist"/>
        <w:numPr>
          <w:ilvl w:val="0"/>
          <w:numId w:val="19"/>
        </w:numPr>
        <w:autoSpaceDE w:val="0"/>
        <w:autoSpaceDN w:val="0"/>
        <w:adjustRightInd w:val="0"/>
        <w:spacing w:after="120" w:line="240" w:lineRule="auto"/>
        <w:contextualSpacing w:val="0"/>
        <w:jc w:val="both"/>
        <w:rPr>
          <w:rFonts w:ascii="Arial" w:hAnsi="Arial" w:cs="Arial"/>
          <w:sz w:val="21"/>
          <w:szCs w:val="21"/>
          <w:u w:val="single"/>
        </w:rPr>
      </w:pPr>
      <w:r w:rsidRPr="0005456E">
        <w:rPr>
          <w:rFonts w:ascii="Arial" w:hAnsi="Arial" w:cs="Arial"/>
          <w:sz w:val="21"/>
          <w:szCs w:val="21"/>
          <w:u w:val="single"/>
        </w:rPr>
        <w:t xml:space="preserve">Ofertę wraz z załącznikami wymaganymi do oferty należy złożyć w oryginale w formie elektronicznej opatrzoną kwalifikowanym podpisem elektronicznym – za pośrednictwem Formularza oferty dostępnego na:  </w:t>
      </w:r>
      <w:hyperlink r:id="rId16" w:history="1">
        <w:r w:rsidR="00891113" w:rsidRPr="0005456E">
          <w:rPr>
            <w:rStyle w:val="Hipercze"/>
            <w:rFonts w:ascii="Arial" w:hAnsi="Arial" w:cs="Arial"/>
          </w:rPr>
          <w:t>https://platformazakupowa.pl/pn/25wog_wp</w:t>
        </w:r>
      </w:hyperlink>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lastRenderedPageBreak/>
        <w:t xml:space="preserve">Zamawiający będzie przekazywał Wykonawcom informacje w formie elektronicznej za pośrednictwem Platformy lub za pomocą poczty elektronicznej e-mail: </w:t>
      </w:r>
      <w:hyperlink r:id="rId17" w:history="1">
        <w:r w:rsidRPr="0005456E">
          <w:rPr>
            <w:rStyle w:val="Hipercze"/>
            <w:rFonts w:ascii="Arial" w:eastAsia="Times New Roman" w:hAnsi="Arial" w:cs="Arial"/>
            <w:lang w:val="en-US" w:eastAsia="pl-PL"/>
          </w:rPr>
          <w:t>25wog.kancelaria@ron.mil.pl</w:t>
        </w:r>
      </w:hyperlink>
      <w:r w:rsidRPr="0005456E">
        <w:rPr>
          <w:rFonts w:ascii="Arial" w:hAnsi="Arial" w:cs="Arial"/>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lub za pomocą poczty elektronicznej e-mail konkretnemu Wykonawcy. </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W korespondencji kierowanej do Zamawiającego za pomocą poczty elektronicznej Wykonawca winien posługiwać się nazwą i numerem postępowania.</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 xml:space="preserve">Wykonawca, poprzez formularz „Wyślij wiadomość” na platformie:  </w:t>
      </w:r>
      <w:hyperlink r:id="rId18" w:history="1">
        <w:r w:rsidR="00891113" w:rsidRPr="0005456E">
          <w:rPr>
            <w:rStyle w:val="Hipercze"/>
            <w:rFonts w:ascii="Arial" w:hAnsi="Arial" w:cs="Arial"/>
          </w:rPr>
          <w:t>https://platformazakupowa.pl/pn/25wog_wp</w:t>
        </w:r>
      </w:hyperlink>
      <w:r w:rsidRPr="0005456E">
        <w:rPr>
          <w:rFonts w:ascii="Arial" w:hAnsi="Arial" w:cs="Arial"/>
          <w:sz w:val="21"/>
          <w:szCs w:val="21"/>
        </w:rPr>
        <w:t xml:space="preserve"> za pomocą poczty elektronicznej e-mail: </w:t>
      </w:r>
      <w:hyperlink r:id="rId19" w:history="1">
        <w:r w:rsidR="00891113" w:rsidRPr="0005456E">
          <w:rPr>
            <w:rStyle w:val="Hipercze"/>
            <w:rFonts w:ascii="Arial" w:eastAsia="Times New Roman" w:hAnsi="Arial" w:cs="Arial"/>
            <w:lang w:val="en-US" w:eastAsia="pl-PL"/>
          </w:rPr>
          <w:t>25wog.kancelaria@ron.mil.pl</w:t>
        </w:r>
      </w:hyperlink>
      <w:r w:rsidRPr="0005456E">
        <w:rPr>
          <w:rFonts w:ascii="Arial" w:hAnsi="Arial" w:cs="Arial"/>
          <w:sz w:val="21"/>
          <w:szCs w:val="21"/>
        </w:rPr>
        <w:t xml:space="preserve"> może zwrócić się do Zamawiającego o wyjaśnienie treści SIWZ. </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 xml:space="preserve">Zamawiający w zakresie pytań technicznych związanych z działaniem Platformy Zakupowej prosi o kontakt z Centrum Wsparcia Klienta platformazakupowa.pl pod numerem +48 22 101 02 02, cwk@platformazakupowa.pl, która udziela wszystkich informacji związanych </w:t>
      </w:r>
      <w:r w:rsidRPr="0005456E">
        <w:rPr>
          <w:rFonts w:ascii="Arial" w:hAnsi="Arial" w:cs="Arial"/>
          <w:sz w:val="21"/>
          <w:szCs w:val="21"/>
        </w:rPr>
        <w:br/>
        <w:t xml:space="preserve">z procesem składania ofert, rejestracji czy innych aspektów technicznych Platformy Zakupowej od poniedziałku do piątku od 7:00 do 17:00. </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Osoby uprawnione do kontaktu z Wykonawcami:</w:t>
      </w:r>
    </w:p>
    <w:p w:rsidR="00EA50E1" w:rsidRPr="0005456E" w:rsidRDefault="00EA50E1" w:rsidP="00082D5F">
      <w:pPr>
        <w:widowControl w:val="0"/>
        <w:numPr>
          <w:ilvl w:val="0"/>
          <w:numId w:val="20"/>
        </w:numPr>
        <w:jc w:val="both"/>
        <w:rPr>
          <w:rFonts w:ascii="Arial" w:hAnsi="Arial" w:cs="Arial"/>
          <w:sz w:val="21"/>
          <w:szCs w:val="21"/>
        </w:rPr>
      </w:pPr>
      <w:r w:rsidRPr="0005456E">
        <w:rPr>
          <w:rFonts w:ascii="Arial" w:hAnsi="Arial" w:cs="Arial"/>
          <w:sz w:val="21"/>
          <w:szCs w:val="21"/>
        </w:rPr>
        <w:t xml:space="preserve">sprawy proceduralne:  </w:t>
      </w:r>
      <w:r w:rsidRPr="0005456E">
        <w:rPr>
          <w:rFonts w:ascii="Arial" w:hAnsi="Arial" w:cs="Arial"/>
          <w:b/>
          <w:sz w:val="21"/>
          <w:szCs w:val="21"/>
        </w:rPr>
        <w:t>p.</w:t>
      </w:r>
      <w:r w:rsidRPr="0005456E">
        <w:rPr>
          <w:rFonts w:ascii="Arial" w:hAnsi="Arial" w:cs="Arial"/>
          <w:sz w:val="21"/>
          <w:szCs w:val="21"/>
        </w:rPr>
        <w:t xml:space="preserve"> </w:t>
      </w:r>
      <w:r w:rsidRPr="0005456E">
        <w:rPr>
          <w:rFonts w:ascii="Arial" w:hAnsi="Arial" w:cs="Arial"/>
          <w:b/>
          <w:sz w:val="21"/>
          <w:szCs w:val="21"/>
        </w:rPr>
        <w:t>Magdalena PIEKUTOWSKA</w:t>
      </w:r>
      <w:r w:rsidR="00670DD2">
        <w:rPr>
          <w:rFonts w:ascii="Arial" w:hAnsi="Arial" w:cs="Arial"/>
          <w:b/>
          <w:sz w:val="21"/>
          <w:szCs w:val="21"/>
        </w:rPr>
        <w:t>, Elżbieta MURAWSKA</w:t>
      </w:r>
      <w:r w:rsidRPr="0005456E">
        <w:rPr>
          <w:rFonts w:ascii="Arial" w:hAnsi="Arial" w:cs="Arial"/>
          <w:b/>
          <w:sz w:val="21"/>
          <w:szCs w:val="21"/>
        </w:rPr>
        <w:t>.</w:t>
      </w:r>
    </w:p>
    <w:p w:rsidR="00EA50E1" w:rsidRPr="0005456E" w:rsidRDefault="00EA50E1" w:rsidP="00082D5F">
      <w:pPr>
        <w:pStyle w:val="Akapitzlist"/>
        <w:widowControl w:val="0"/>
        <w:numPr>
          <w:ilvl w:val="0"/>
          <w:numId w:val="19"/>
        </w:numPr>
        <w:spacing w:after="120" w:line="240" w:lineRule="auto"/>
        <w:contextualSpacing w:val="0"/>
        <w:jc w:val="both"/>
        <w:rPr>
          <w:rFonts w:ascii="Arial" w:hAnsi="Arial" w:cs="Arial"/>
          <w:sz w:val="21"/>
          <w:szCs w:val="21"/>
        </w:rPr>
      </w:pPr>
      <w:r w:rsidRPr="0005456E">
        <w:rPr>
          <w:rFonts w:ascii="Arial" w:hAnsi="Arial" w:cs="Arial"/>
          <w:sz w:val="21"/>
          <w:szCs w:val="21"/>
        </w:rPr>
        <w:t>Wykonawca może zwrócić się do Zamawiającego</w:t>
      </w:r>
      <w:r w:rsidRPr="0005456E">
        <w:rPr>
          <w:rFonts w:ascii="Arial" w:hAnsi="Arial" w:cs="Arial"/>
          <w:bCs/>
          <w:sz w:val="21"/>
          <w:szCs w:val="21"/>
        </w:rPr>
        <w:t xml:space="preserve"> </w:t>
      </w:r>
      <w:r w:rsidRPr="0005456E">
        <w:rPr>
          <w:rFonts w:ascii="Arial" w:hAnsi="Arial" w:cs="Arial"/>
          <w:sz w:val="21"/>
          <w:szCs w:val="21"/>
        </w:rPr>
        <w:t xml:space="preserve">o wyjaśnienie treści SIWZ. Zamawiający jest obowiązany udzielić wyjaśnień niezwłocznie, jednak nie później niż </w:t>
      </w:r>
      <w:r w:rsidRPr="0005456E">
        <w:rPr>
          <w:rFonts w:ascii="Arial" w:hAnsi="Arial" w:cs="Arial"/>
          <w:iCs/>
          <w:sz w:val="21"/>
          <w:szCs w:val="21"/>
        </w:rPr>
        <w:t xml:space="preserve">na 6 dni przed upływem terminu składania ofert  </w:t>
      </w:r>
      <w:r w:rsidRPr="0005456E">
        <w:rPr>
          <w:rFonts w:ascii="Arial" w:hAnsi="Arial" w:cs="Arial"/>
          <w:sz w:val="21"/>
          <w:szCs w:val="21"/>
        </w:rPr>
        <w:t>pod warunkiem, że wniosek o wyjaśnienie treści SIWZ wpłynął do Zamawiającego nie później niż do końca dnia, w którym upływa połowa wyznaczonego terminu składania ofert.</w:t>
      </w:r>
    </w:p>
    <w:p w:rsidR="00EA50E1" w:rsidRPr="0005456E" w:rsidRDefault="00EA50E1" w:rsidP="00082D5F">
      <w:pPr>
        <w:pStyle w:val="Akapitzlist"/>
        <w:widowControl w:val="0"/>
        <w:numPr>
          <w:ilvl w:val="0"/>
          <w:numId w:val="19"/>
        </w:numPr>
        <w:spacing w:after="120" w:line="240" w:lineRule="auto"/>
        <w:contextualSpacing w:val="0"/>
        <w:jc w:val="both"/>
        <w:rPr>
          <w:rFonts w:ascii="Arial" w:hAnsi="Arial" w:cs="Arial"/>
          <w:sz w:val="21"/>
          <w:szCs w:val="21"/>
        </w:rPr>
      </w:pPr>
      <w:r w:rsidRPr="0005456E">
        <w:rPr>
          <w:rFonts w:ascii="Arial" w:hAnsi="Arial" w:cs="Arial"/>
          <w:sz w:val="21"/>
          <w:szCs w:val="21"/>
        </w:rPr>
        <w:t xml:space="preserve">Jeżeli wniosek o wyjaśnienie treści SIWZ wpłynął po upływie terminu składania wniosku, </w:t>
      </w:r>
      <w:r w:rsidRPr="0005456E">
        <w:rPr>
          <w:rFonts w:ascii="Arial" w:hAnsi="Arial" w:cs="Arial"/>
          <w:sz w:val="21"/>
          <w:szCs w:val="21"/>
        </w:rPr>
        <w:br/>
        <w:t>o którym mowa w ust. 8, lub dotyczy udzielonych wyjaśnień, Zamawiający może udzielić wyjaśnień albo pozostawić wniosek bez rozpoznania.</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Przedłużenie terminu składania ofert nie wpływa na bieg terminu składania wniosku, o którym mowa w ust. 8.</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 xml:space="preserve">Treść zapytań wraz z wyjaśnieniami Zamawiający przekazuje Wykonawcom, którym przekazał SIWZ bez ujawniania źródła zapytania, oraz zamieszcza na stronie internetowej: </w:t>
      </w:r>
      <w:hyperlink r:id="rId20" w:history="1">
        <w:r w:rsidRPr="0005456E">
          <w:rPr>
            <w:rStyle w:val="Hipercze"/>
            <w:rFonts w:ascii="Arial" w:hAnsi="Arial" w:cs="Arial"/>
          </w:rPr>
          <w:t>https://platformazakupowa.pl/pn/25wog_wp</w:t>
        </w:r>
      </w:hyperlink>
      <w:r w:rsidRPr="0005456E">
        <w:rPr>
          <w:rFonts w:ascii="Arial" w:hAnsi="Arial" w:cs="Arial"/>
        </w:rPr>
        <w:t>.</w:t>
      </w:r>
      <w:r w:rsidRPr="0005456E">
        <w:rPr>
          <w:rFonts w:ascii="Arial" w:hAnsi="Arial" w:cs="Arial"/>
          <w:sz w:val="21"/>
          <w:szCs w:val="21"/>
        </w:rPr>
        <w:t xml:space="preserve"> </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b/>
          <w:sz w:val="21"/>
          <w:szCs w:val="21"/>
          <w:u w:val="single"/>
        </w:rPr>
        <w:t>Telefonicznych wyjaśnień i odpowiedzi nie udziela się.</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Nie przewiduje się zebrania wszystkich Wykonawców.</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 xml:space="preserve">Wykonawca przystępując do niniejszego postępowania o udzielenie zamówienia publicznego, akceptuje warunki korzystania z </w:t>
      </w:r>
      <w:r w:rsidR="00670DD2">
        <w:rPr>
          <w:rFonts w:ascii="Arial" w:hAnsi="Arial" w:cs="Arial"/>
          <w:sz w:val="21"/>
          <w:szCs w:val="21"/>
        </w:rPr>
        <w:t xml:space="preserve">platformy zakupowej, określone </w:t>
      </w:r>
      <w:r w:rsidRPr="0005456E">
        <w:rPr>
          <w:rFonts w:ascii="Arial" w:hAnsi="Arial" w:cs="Arial"/>
          <w:sz w:val="21"/>
          <w:szCs w:val="21"/>
        </w:rPr>
        <w:t xml:space="preserve">w Regulaminie zamieszczonym na stronie internetowej pod adresem: </w:t>
      </w:r>
      <w:hyperlink r:id="rId21" w:history="1">
        <w:r w:rsidRPr="0005456E">
          <w:rPr>
            <w:rStyle w:val="Hipercze"/>
            <w:rFonts w:ascii="Arial" w:hAnsi="Arial" w:cs="Arial"/>
            <w:sz w:val="21"/>
            <w:szCs w:val="21"/>
          </w:rPr>
          <w:t>https://platformazakupowa.pl/strona/1-regulamin</w:t>
        </w:r>
      </w:hyperlink>
      <w:r w:rsidRPr="0005456E">
        <w:rPr>
          <w:rFonts w:ascii="Arial" w:hAnsi="Arial" w:cs="Arial"/>
          <w:sz w:val="21"/>
          <w:szCs w:val="21"/>
        </w:rPr>
        <w:t xml:space="preserve"> oraz uznaje go za wiążący, a także oświadcza, że zapoznał i stosuje się do Instrukcji składania ofert/</w:t>
      </w:r>
      <w:r w:rsidR="00670DD2">
        <w:rPr>
          <w:rFonts w:ascii="Arial" w:hAnsi="Arial" w:cs="Arial"/>
          <w:sz w:val="21"/>
          <w:szCs w:val="21"/>
        </w:rPr>
        <w:t xml:space="preserve">wniosków dostępnej pod linkiem: </w:t>
      </w:r>
      <w:hyperlink r:id="rId22" w:history="1">
        <w:r w:rsidRPr="0005456E">
          <w:rPr>
            <w:rStyle w:val="Hipercze"/>
            <w:rFonts w:ascii="Arial" w:hAnsi="Arial" w:cs="Arial"/>
            <w:sz w:val="21"/>
            <w:szCs w:val="21"/>
          </w:rPr>
          <w:t>https://drive.google.com/file/d/1Kd1DttbBeiNWt4q4slS4t76lZVKPbkyD/view</w:t>
        </w:r>
      </w:hyperlink>
      <w:r w:rsidRPr="0005456E">
        <w:rPr>
          <w:rFonts w:ascii="Arial" w:hAnsi="Arial" w:cs="Arial"/>
          <w:sz w:val="21"/>
          <w:szCs w:val="21"/>
        </w:rPr>
        <w:t xml:space="preserve">. </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Maksymalny rozmiar jednego pliku przesyłanego za pośrednictwem dedykowanych formularzy do: złożenia, zmiany, wycofania oferty oraz  do komunikacji wynosi: 100 MB.</w:t>
      </w:r>
    </w:p>
    <w:p w:rsidR="00EA50E1" w:rsidRPr="0005456E" w:rsidRDefault="00EA50E1" w:rsidP="00082D5F">
      <w:pPr>
        <w:widowControl w:val="0"/>
        <w:numPr>
          <w:ilvl w:val="0"/>
          <w:numId w:val="19"/>
        </w:numPr>
        <w:jc w:val="both"/>
        <w:rPr>
          <w:rFonts w:ascii="Arial" w:hAnsi="Arial" w:cs="Arial"/>
          <w:sz w:val="21"/>
          <w:szCs w:val="21"/>
        </w:rPr>
      </w:pPr>
      <w:r w:rsidRPr="0005456E">
        <w:rPr>
          <w:rFonts w:ascii="Arial" w:hAnsi="Arial" w:cs="Arial"/>
          <w:sz w:val="21"/>
          <w:szCs w:val="21"/>
        </w:rPr>
        <w:t xml:space="preserve">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w:t>
      </w:r>
      <w:hyperlink r:id="rId23" w:history="1">
        <w:r w:rsidRPr="0005456E">
          <w:rPr>
            <w:rStyle w:val="Hipercze"/>
            <w:rFonts w:ascii="Arial" w:hAnsi="Arial" w:cs="Arial"/>
            <w:sz w:val="21"/>
            <w:szCs w:val="21"/>
          </w:rPr>
          <w:t>https://platformazakupowa.pl</w:t>
        </w:r>
      </w:hyperlink>
      <w:r w:rsidRPr="0005456E">
        <w:rPr>
          <w:rFonts w:ascii="Arial" w:hAnsi="Arial" w:cs="Arial"/>
          <w:sz w:val="21"/>
          <w:szCs w:val="21"/>
        </w:rPr>
        <w:t>, tj:</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stały dostęp do sieci Internet o gwarantowanej przepustowości nie mniejszej niż 512 kb/s,</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 xml:space="preserve">komputer klasy PC lub MAC o następującej konfiguracji: pamięć min. 2 GB Ram, procesor </w:t>
      </w:r>
      <w:r w:rsidRPr="0005456E">
        <w:rPr>
          <w:rFonts w:ascii="Arial" w:hAnsi="Arial" w:cs="Arial"/>
          <w:sz w:val="21"/>
          <w:szCs w:val="21"/>
        </w:rPr>
        <w:lastRenderedPageBreak/>
        <w:t>Intel IV 2 GHZ lub jego nowsza wersja, jeden z systemów operacyjnych – MS Windows 7, Mac Os x 10 4, Linux, lub ich nowsze wersje</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zainstalowana dowolna przeglądarka internetowa, w przypadku Internet Explorer minimalnie wersja 10 0,</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włączona obsługa JavaScript,</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zainstalowany program Adobe Acrobat Reader lub inny obsługujący format plików .pdf,</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Platforma działa według standardu przyjętego w komunikacji sieciowej – kodowanie UTF8,</w:t>
      </w:r>
    </w:p>
    <w:p w:rsidR="00EA50E1" w:rsidRPr="0005456E" w:rsidRDefault="00EA50E1" w:rsidP="00082D5F">
      <w:pPr>
        <w:widowControl w:val="0"/>
        <w:numPr>
          <w:ilvl w:val="1"/>
          <w:numId w:val="21"/>
        </w:numPr>
        <w:ind w:left="709" w:hanging="283"/>
        <w:jc w:val="both"/>
        <w:rPr>
          <w:rFonts w:ascii="Arial" w:hAnsi="Arial" w:cs="Arial"/>
          <w:sz w:val="21"/>
          <w:szCs w:val="21"/>
        </w:rPr>
      </w:pPr>
      <w:r w:rsidRPr="0005456E">
        <w:rPr>
          <w:rFonts w:ascii="Arial" w:hAnsi="Arial" w:cs="Arial"/>
          <w:sz w:val="21"/>
          <w:szCs w:val="21"/>
        </w:rPr>
        <w:t xml:space="preserve">Oznaczenie czasu odbioru danych przez platformę zakupową stanowi data oraz dokładny czas (hh:mm:ss) generowany wg. Czasu lokalnego serwera synchronizowanego </w:t>
      </w:r>
      <w:r w:rsidRPr="0005456E">
        <w:rPr>
          <w:rFonts w:ascii="Arial" w:hAnsi="Arial" w:cs="Arial"/>
          <w:sz w:val="21"/>
          <w:szCs w:val="21"/>
        </w:rPr>
        <w:br/>
        <w:t>z zegarem Głównego Urzędu Miar.</w:t>
      </w:r>
    </w:p>
    <w:p w:rsidR="00EA50E1" w:rsidRPr="0005456E" w:rsidRDefault="00EA50E1" w:rsidP="00082D5F">
      <w:pPr>
        <w:widowControl w:val="0"/>
        <w:numPr>
          <w:ilvl w:val="0"/>
          <w:numId w:val="19"/>
        </w:numPr>
        <w:tabs>
          <w:tab w:val="left" w:pos="364"/>
        </w:tabs>
        <w:ind w:left="357" w:hanging="357"/>
        <w:jc w:val="both"/>
        <w:rPr>
          <w:rFonts w:ascii="Arial" w:eastAsia="Garamond" w:hAnsi="Arial" w:cs="Arial"/>
          <w:bCs/>
          <w:sz w:val="21"/>
          <w:szCs w:val="21"/>
          <w:lang w:val="x-none" w:eastAsia="x-none"/>
        </w:rPr>
      </w:pPr>
      <w:r w:rsidRPr="0005456E">
        <w:rPr>
          <w:rFonts w:ascii="Arial" w:eastAsia="Garamond" w:hAnsi="Arial" w:cs="Arial"/>
          <w:bCs/>
          <w:sz w:val="21"/>
          <w:szCs w:val="21"/>
          <w:lang w:val="x-none" w:eastAsia="x-none"/>
        </w:rPr>
        <w:t>Zasady składania JEDZ w formie elektronicznej:</w:t>
      </w:r>
    </w:p>
    <w:p w:rsidR="00EA50E1" w:rsidRPr="0005456E" w:rsidRDefault="00EA50E1" w:rsidP="00082D5F">
      <w:pPr>
        <w:numPr>
          <w:ilvl w:val="0"/>
          <w:numId w:val="22"/>
        </w:numPr>
        <w:ind w:left="714" w:hanging="357"/>
        <w:jc w:val="both"/>
        <w:rPr>
          <w:rFonts w:ascii="Arial" w:hAnsi="Arial" w:cs="Arial"/>
          <w:sz w:val="21"/>
          <w:szCs w:val="21"/>
        </w:rPr>
      </w:pPr>
      <w:r w:rsidRPr="0005456E">
        <w:rPr>
          <w:rFonts w:ascii="Arial" w:hAnsi="Arial" w:cs="Arial"/>
          <w:sz w:val="21"/>
          <w:szCs w:val="21"/>
        </w:rPr>
        <w:t>Zamawiający dopuszcza w szczególności następujący format przesyłanych danych: .pdf, .doc, .docx, .rtf, .odt.</w:t>
      </w:r>
      <w:r w:rsidRPr="0005456E">
        <w:rPr>
          <w:rFonts w:ascii="Arial" w:hAnsi="Arial" w:cs="Arial"/>
          <w:sz w:val="21"/>
          <w:szCs w:val="21"/>
          <w:vertAlign w:val="superscript"/>
        </w:rPr>
        <w:footnoteReference w:id="1"/>
      </w:r>
    </w:p>
    <w:p w:rsidR="00EA50E1" w:rsidRPr="0005456E" w:rsidRDefault="00EA50E1" w:rsidP="00082D5F">
      <w:pPr>
        <w:numPr>
          <w:ilvl w:val="0"/>
          <w:numId w:val="22"/>
        </w:numPr>
        <w:ind w:left="714" w:hanging="357"/>
        <w:jc w:val="both"/>
        <w:rPr>
          <w:rFonts w:ascii="Arial" w:hAnsi="Arial" w:cs="Arial"/>
          <w:sz w:val="21"/>
          <w:szCs w:val="21"/>
        </w:rPr>
      </w:pPr>
      <w:r w:rsidRPr="0005456E">
        <w:rPr>
          <w:rFonts w:ascii="Arial" w:hAnsi="Arial" w:cs="Arial"/>
          <w:sz w:val="21"/>
          <w:szCs w:val="21"/>
        </w:rPr>
        <w:t xml:space="preserve">Wykonawca wypełnia JEDZ, tworząc dokument elektroniczny. Może korzystać </w:t>
      </w:r>
      <w:r w:rsidRPr="0005456E">
        <w:rPr>
          <w:rFonts w:ascii="Arial" w:hAnsi="Arial" w:cs="Arial"/>
          <w:sz w:val="21"/>
          <w:szCs w:val="21"/>
        </w:rPr>
        <w:br/>
        <w:t>z narzędzia ESPD lub innych dostępnych narzędzi lub oprogramowania, które umożliwiają wypełnienie JEDZ i utworzenie dokumentu elektronicznego, w szczególności w jednym z formatów określonych w pkt 1).</w:t>
      </w:r>
    </w:p>
    <w:p w:rsidR="00EA50E1" w:rsidRPr="0005456E" w:rsidRDefault="00EA50E1" w:rsidP="00082D5F">
      <w:pPr>
        <w:numPr>
          <w:ilvl w:val="0"/>
          <w:numId w:val="22"/>
        </w:numPr>
        <w:ind w:left="714" w:hanging="357"/>
        <w:jc w:val="both"/>
        <w:rPr>
          <w:rFonts w:ascii="Arial" w:hAnsi="Arial" w:cs="Arial"/>
          <w:sz w:val="21"/>
          <w:szCs w:val="21"/>
        </w:rPr>
      </w:pPr>
      <w:r w:rsidRPr="0005456E">
        <w:rPr>
          <w:rFonts w:ascii="Arial" w:hAnsi="Arial" w:cs="Arial"/>
          <w:sz w:val="21"/>
          <w:szCs w:val="21"/>
        </w:rPr>
        <w:t>Po stworzeniu lub wygenerowaniu przez Wykonawcę dokumentu elektronicznego JEDZ, Wykonawca podpisuje ten dokument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w:t>
      </w:r>
    </w:p>
    <w:p w:rsidR="00EA50E1" w:rsidRPr="0005456E" w:rsidRDefault="00EA50E1" w:rsidP="00082D5F">
      <w:pPr>
        <w:numPr>
          <w:ilvl w:val="0"/>
          <w:numId w:val="22"/>
        </w:numPr>
        <w:jc w:val="both"/>
        <w:rPr>
          <w:rFonts w:ascii="Arial" w:hAnsi="Arial" w:cs="Arial"/>
          <w:sz w:val="21"/>
          <w:szCs w:val="21"/>
        </w:rPr>
      </w:pPr>
      <w:r w:rsidRPr="0005456E">
        <w:rPr>
          <w:rFonts w:ascii="Arial" w:hAnsi="Arial" w:cs="Arial"/>
          <w:sz w:val="21"/>
          <w:szCs w:val="21"/>
        </w:rPr>
        <w:t>Wykonawca składa JEDZ wraz z ofertą w postaci elektronicznej opatrzonej kwalifikowanym podpisem elektronicznym, a następnie wraz z plikami stanowiącymi ofertę powinien skompresować go do jednego pliku archiwum (ZIP).</w:t>
      </w:r>
    </w:p>
    <w:p w:rsidR="00EA50E1" w:rsidRPr="0005456E" w:rsidRDefault="00EA50E1" w:rsidP="00082D5F">
      <w:pPr>
        <w:numPr>
          <w:ilvl w:val="0"/>
          <w:numId w:val="19"/>
        </w:numPr>
        <w:jc w:val="both"/>
        <w:rPr>
          <w:rFonts w:ascii="Arial" w:hAnsi="Arial" w:cs="Arial"/>
          <w:sz w:val="21"/>
          <w:szCs w:val="21"/>
        </w:rPr>
      </w:pPr>
      <w:r w:rsidRPr="0005456E">
        <w:rPr>
          <w:rFonts w:ascii="Arial" w:hAnsi="Arial" w:cs="Arial"/>
          <w:sz w:val="21"/>
          <w:szCs w:val="21"/>
        </w:rPr>
        <w:t>Zamawiający rekomenduje podpisywanie wszelkich dokumentów elektronicznych dotyczących przedmiotowego postępowania kwalifikowanym podpisem elektronicznym wykorzystującym algorytm rodziny SHA-2 i SHA-3</w:t>
      </w:r>
    </w:p>
    <w:p w:rsidR="00136DD2" w:rsidRPr="0005456E" w:rsidRDefault="00136DD2" w:rsidP="00282D1E">
      <w:pPr>
        <w:pStyle w:val="Default"/>
        <w:spacing w:after="167"/>
        <w:ind w:left="720"/>
        <w:rPr>
          <w:rFonts w:ascii="Arial" w:hAnsi="Arial" w:cs="Arial"/>
          <w:sz w:val="22"/>
          <w:szCs w:val="22"/>
        </w:rPr>
      </w:pPr>
    </w:p>
    <w:tbl>
      <w:tblPr>
        <w:tblStyle w:val="Tabela-Siatka"/>
        <w:tblW w:w="0" w:type="auto"/>
        <w:tblInd w:w="-34" w:type="dxa"/>
        <w:tblLook w:val="04A0" w:firstRow="1" w:lastRow="0" w:firstColumn="1" w:lastColumn="0" w:noHBand="0" w:noVBand="1"/>
      </w:tblPr>
      <w:tblGrid>
        <w:gridCol w:w="9096"/>
      </w:tblGrid>
      <w:tr w:rsidR="00D20CF7" w:rsidRPr="0005456E" w:rsidTr="003F5DA2">
        <w:tc>
          <w:tcPr>
            <w:tcW w:w="9322" w:type="dxa"/>
            <w:vAlign w:val="center"/>
          </w:tcPr>
          <w:p w:rsidR="00D20CF7" w:rsidRPr="0005456E" w:rsidRDefault="00D20CF7" w:rsidP="00282D1E">
            <w:pPr>
              <w:spacing w:line="276" w:lineRule="auto"/>
              <w:jc w:val="center"/>
              <w:rPr>
                <w:rFonts w:ascii="Arial" w:eastAsia="Calibri" w:hAnsi="Arial" w:cs="Arial"/>
                <w:b/>
                <w:lang w:eastAsia="pl-PL"/>
              </w:rPr>
            </w:pPr>
            <w:r w:rsidRPr="0005456E">
              <w:rPr>
                <w:rFonts w:ascii="Arial" w:eastAsia="Calibri" w:hAnsi="Arial" w:cs="Arial"/>
                <w:b/>
                <w:lang w:eastAsia="pl-PL"/>
              </w:rPr>
              <w:t>X. WYMAGANIA DOTYCZĄCE WADIUM.</w:t>
            </w:r>
          </w:p>
        </w:tc>
      </w:tr>
    </w:tbl>
    <w:p w:rsidR="00981B10" w:rsidRPr="0005456E" w:rsidRDefault="00981B10" w:rsidP="008D2D89">
      <w:pPr>
        <w:spacing w:after="0" w:line="276" w:lineRule="auto"/>
        <w:jc w:val="both"/>
        <w:rPr>
          <w:rFonts w:ascii="Arial" w:eastAsia="Calibri" w:hAnsi="Arial" w:cs="Arial"/>
          <w:b/>
          <w:lang w:eastAsia="pl-PL"/>
        </w:rPr>
      </w:pPr>
    </w:p>
    <w:p w:rsidR="00CD0E18" w:rsidRPr="0005456E" w:rsidRDefault="00AA7C96" w:rsidP="00082D5F">
      <w:pPr>
        <w:pStyle w:val="Akapitzlist"/>
        <w:numPr>
          <w:ilvl w:val="0"/>
          <w:numId w:val="23"/>
        </w:numPr>
        <w:tabs>
          <w:tab w:val="left" w:pos="284"/>
        </w:tabs>
        <w:spacing w:after="0"/>
        <w:ind w:left="284" w:hanging="284"/>
        <w:jc w:val="both"/>
        <w:rPr>
          <w:rFonts w:ascii="Arial" w:eastAsia="Times New Roman" w:hAnsi="Arial" w:cs="Arial"/>
          <w:bCs/>
          <w:lang w:eastAsia="pl-PL"/>
        </w:rPr>
      </w:pPr>
      <w:r w:rsidRPr="0005456E">
        <w:rPr>
          <w:rFonts w:ascii="Arial" w:eastAsia="Times New Roman" w:hAnsi="Arial" w:cs="Arial"/>
          <w:bCs/>
          <w:lang w:eastAsia="pl-PL"/>
        </w:rPr>
        <w:t xml:space="preserve">Zamawiający wymaga wniesienia </w:t>
      </w:r>
      <w:r w:rsidRPr="0005456E">
        <w:rPr>
          <w:rFonts w:ascii="Arial" w:eastAsia="Times New Roman" w:hAnsi="Arial" w:cs="Arial"/>
          <w:b/>
          <w:bCs/>
          <w:lang w:eastAsia="pl-PL"/>
        </w:rPr>
        <w:t>wadium</w:t>
      </w:r>
      <w:r w:rsidRPr="0005456E">
        <w:rPr>
          <w:rFonts w:ascii="Arial" w:eastAsia="Times New Roman" w:hAnsi="Arial" w:cs="Arial"/>
          <w:bCs/>
          <w:lang w:eastAsia="pl-PL"/>
        </w:rPr>
        <w:t xml:space="preserve"> </w:t>
      </w:r>
      <w:r w:rsidRPr="0005456E">
        <w:rPr>
          <w:rFonts w:ascii="Arial" w:hAnsi="Arial" w:cs="Arial"/>
          <w:b/>
          <w:bCs/>
        </w:rPr>
        <w:t>zgodnie z art. 45 ustawy.</w:t>
      </w:r>
    </w:p>
    <w:p w:rsidR="00CD0E18" w:rsidRPr="0005456E" w:rsidRDefault="00AA7C96" w:rsidP="00082D5F">
      <w:pPr>
        <w:pStyle w:val="Akapitzlist"/>
        <w:numPr>
          <w:ilvl w:val="0"/>
          <w:numId w:val="23"/>
        </w:numPr>
        <w:tabs>
          <w:tab w:val="left" w:pos="284"/>
        </w:tabs>
        <w:spacing w:after="0"/>
        <w:ind w:left="284" w:hanging="284"/>
        <w:jc w:val="both"/>
        <w:rPr>
          <w:rFonts w:ascii="Arial" w:eastAsia="Times New Roman" w:hAnsi="Arial" w:cs="Arial"/>
          <w:bCs/>
          <w:lang w:eastAsia="pl-PL"/>
        </w:rPr>
      </w:pPr>
      <w:r w:rsidRPr="0005456E">
        <w:rPr>
          <w:rFonts w:ascii="Arial" w:eastAsia="Times New Roman" w:hAnsi="Arial" w:cs="Arial"/>
          <w:lang w:eastAsia="pl-PL"/>
        </w:rPr>
        <w:t xml:space="preserve">Przystępując do postępowania każdy z Wykonawców zobowiązany jest do wniesienia wadium w wysokości </w:t>
      </w:r>
      <w:r w:rsidR="009F4D57" w:rsidRPr="0005456E">
        <w:rPr>
          <w:rFonts w:ascii="Arial" w:eastAsia="Times New Roman" w:hAnsi="Arial" w:cs="Arial"/>
          <w:lang w:eastAsia="pl-PL"/>
        </w:rPr>
        <w:t xml:space="preserve">:  - </w:t>
      </w:r>
      <w:r w:rsidR="00B550B0">
        <w:rPr>
          <w:rFonts w:ascii="Arial" w:eastAsia="Times New Roman" w:hAnsi="Arial" w:cs="Arial"/>
          <w:b/>
          <w:lang w:eastAsia="pl-PL"/>
        </w:rPr>
        <w:t>20.</w:t>
      </w:r>
      <w:r w:rsidR="00CB0C85" w:rsidRPr="0005456E">
        <w:rPr>
          <w:rFonts w:ascii="Arial" w:eastAsia="Times New Roman" w:hAnsi="Arial" w:cs="Arial"/>
          <w:b/>
          <w:lang w:eastAsia="pl-PL"/>
        </w:rPr>
        <w:t xml:space="preserve">000,00 zł </w:t>
      </w:r>
      <w:r w:rsidRPr="0005456E">
        <w:rPr>
          <w:rFonts w:ascii="Arial" w:eastAsia="Times New Roman" w:hAnsi="Arial" w:cs="Arial"/>
          <w:lang w:eastAsia="pl-PL"/>
        </w:rPr>
        <w:t xml:space="preserve">(słownie: </w:t>
      </w:r>
      <w:r w:rsidR="00B550B0">
        <w:rPr>
          <w:rFonts w:ascii="Arial" w:eastAsia="Times New Roman" w:hAnsi="Arial" w:cs="Arial"/>
          <w:b/>
          <w:lang w:eastAsia="pl-PL"/>
        </w:rPr>
        <w:t>dwadzieścia tysięcy złotych 00/100)</w:t>
      </w:r>
      <w:r w:rsidR="008B630C" w:rsidRPr="0005456E">
        <w:rPr>
          <w:rFonts w:ascii="Arial" w:eastAsia="Times New Roman" w:hAnsi="Arial" w:cs="Arial"/>
          <w:b/>
          <w:lang w:eastAsia="pl-PL"/>
        </w:rPr>
        <w:t xml:space="preserve"> </w:t>
      </w:r>
    </w:p>
    <w:p w:rsidR="00CD0E18" w:rsidRPr="0005456E" w:rsidRDefault="00AA7C96" w:rsidP="00082D5F">
      <w:pPr>
        <w:pStyle w:val="Akapitzlist"/>
        <w:numPr>
          <w:ilvl w:val="0"/>
          <w:numId w:val="23"/>
        </w:numPr>
        <w:tabs>
          <w:tab w:val="left" w:pos="284"/>
        </w:tabs>
        <w:spacing w:after="0"/>
        <w:ind w:left="284" w:hanging="284"/>
        <w:jc w:val="both"/>
        <w:rPr>
          <w:rFonts w:ascii="Arial" w:eastAsia="Times New Roman" w:hAnsi="Arial" w:cs="Arial"/>
          <w:bCs/>
          <w:lang w:eastAsia="pl-PL"/>
        </w:rPr>
      </w:pPr>
      <w:r w:rsidRPr="0005456E">
        <w:rPr>
          <w:rFonts w:ascii="Arial" w:eastAsia="Times New Roman" w:hAnsi="Arial" w:cs="Arial"/>
          <w:lang w:eastAsia="pl-PL"/>
        </w:rPr>
        <w:t>Prawidłowo złożone wadium wnosi się przed upływem terminu składania ofert</w:t>
      </w:r>
      <w:r w:rsidRPr="0005456E">
        <w:rPr>
          <w:rFonts w:ascii="Arial" w:eastAsia="Times New Roman" w:hAnsi="Arial" w:cs="Arial"/>
          <w:lang w:eastAsia="pl-PL"/>
        </w:rPr>
        <w:br/>
        <w:t xml:space="preserve"> </w:t>
      </w:r>
      <w:r w:rsidRPr="0005456E">
        <w:rPr>
          <w:rFonts w:ascii="Arial" w:eastAsia="Times New Roman" w:hAnsi="Arial" w:cs="Arial"/>
          <w:b/>
          <w:u w:val="single"/>
          <w:lang w:eastAsia="pl-PL"/>
        </w:rPr>
        <w:t xml:space="preserve">tj. do dnia </w:t>
      </w:r>
      <w:r w:rsidR="0005456E">
        <w:rPr>
          <w:rFonts w:ascii="Arial" w:eastAsia="Times New Roman" w:hAnsi="Arial" w:cs="Arial"/>
          <w:b/>
          <w:color w:val="FF0000"/>
          <w:u w:val="single"/>
          <w:lang w:eastAsia="pl-PL"/>
        </w:rPr>
        <w:t>02.02.2021</w:t>
      </w:r>
      <w:r w:rsidRPr="0005456E">
        <w:rPr>
          <w:rFonts w:ascii="Arial" w:eastAsia="Times New Roman" w:hAnsi="Arial" w:cs="Arial"/>
          <w:b/>
          <w:color w:val="FF0000"/>
          <w:u w:val="single"/>
          <w:lang w:eastAsia="pl-PL"/>
        </w:rPr>
        <w:t xml:space="preserve"> r. do godz.: </w:t>
      </w:r>
      <w:r w:rsidR="00B151CD" w:rsidRPr="0005456E">
        <w:rPr>
          <w:rFonts w:ascii="Arial" w:eastAsia="Times New Roman" w:hAnsi="Arial" w:cs="Arial"/>
          <w:b/>
          <w:color w:val="FF0000"/>
          <w:u w:val="single"/>
          <w:lang w:eastAsia="pl-PL"/>
        </w:rPr>
        <w:t>09:00</w:t>
      </w:r>
      <w:r w:rsidRPr="0005456E">
        <w:rPr>
          <w:rFonts w:ascii="Arial" w:eastAsia="Times New Roman" w:hAnsi="Arial" w:cs="Arial"/>
          <w:b/>
          <w:color w:val="FF0000"/>
          <w:u w:val="single"/>
          <w:lang w:eastAsia="pl-PL"/>
        </w:rPr>
        <w:t xml:space="preserve"> </w:t>
      </w:r>
    </w:p>
    <w:p w:rsidR="0005456E" w:rsidRPr="0005456E" w:rsidRDefault="00AA7C96" w:rsidP="00082D5F">
      <w:pPr>
        <w:pStyle w:val="Akapitzlist"/>
        <w:numPr>
          <w:ilvl w:val="0"/>
          <w:numId w:val="23"/>
        </w:numPr>
        <w:tabs>
          <w:tab w:val="left" w:pos="284"/>
        </w:tabs>
        <w:spacing w:after="0"/>
        <w:ind w:left="284" w:hanging="284"/>
        <w:jc w:val="both"/>
        <w:rPr>
          <w:rFonts w:ascii="Arial" w:eastAsia="Times New Roman" w:hAnsi="Arial" w:cs="Arial"/>
          <w:bCs/>
          <w:lang w:eastAsia="pl-PL"/>
        </w:rPr>
      </w:pPr>
      <w:r w:rsidRPr="0005456E">
        <w:rPr>
          <w:rFonts w:ascii="Arial" w:eastAsia="Times New Roman" w:hAnsi="Arial" w:cs="Arial"/>
          <w:lang w:eastAsia="pl-PL"/>
        </w:rPr>
        <w:t xml:space="preserve">Za skutecznie wniesione wadium w pieniądzu Zamawiający uważa wadium, które w oznaczonym wyżej terminie znajdzie się na koncie Zamawiającego </w:t>
      </w:r>
      <w:r w:rsidRPr="0005456E">
        <w:rPr>
          <w:rFonts w:ascii="Arial" w:eastAsia="Times New Roman" w:hAnsi="Arial" w:cs="Arial"/>
          <w:b/>
          <w:u w:val="single"/>
          <w:lang w:eastAsia="pl-PL"/>
        </w:rPr>
        <w:t>(widnieje jako zaksięgowane).</w:t>
      </w:r>
    </w:p>
    <w:p w:rsidR="0005456E" w:rsidRPr="0005456E" w:rsidRDefault="0005456E" w:rsidP="00082D5F">
      <w:pPr>
        <w:pStyle w:val="Akapitzlist"/>
        <w:numPr>
          <w:ilvl w:val="0"/>
          <w:numId w:val="23"/>
        </w:numPr>
        <w:tabs>
          <w:tab w:val="left" w:pos="284"/>
        </w:tabs>
        <w:spacing w:after="0"/>
        <w:ind w:left="284" w:hanging="284"/>
        <w:jc w:val="both"/>
        <w:rPr>
          <w:rFonts w:ascii="Arial" w:eastAsia="Times New Roman" w:hAnsi="Arial" w:cs="Arial"/>
          <w:bCs/>
          <w:lang w:eastAsia="pl-PL"/>
        </w:rPr>
      </w:pPr>
      <w:r w:rsidRPr="0005456E">
        <w:rPr>
          <w:rFonts w:ascii="Arial" w:hAnsi="Arial" w:cs="Arial"/>
          <w:sz w:val="21"/>
          <w:szCs w:val="21"/>
        </w:rPr>
        <w:t>Wadium może być wnoszone w jednej lub kilku następujących formach:</w:t>
      </w:r>
    </w:p>
    <w:p w:rsidR="0005456E" w:rsidRPr="0005456E" w:rsidRDefault="0005456E" w:rsidP="00082D5F">
      <w:pPr>
        <w:numPr>
          <w:ilvl w:val="0"/>
          <w:numId w:val="24"/>
        </w:numPr>
        <w:autoSpaceDE w:val="0"/>
        <w:autoSpaceDN w:val="0"/>
        <w:adjustRightInd w:val="0"/>
        <w:ind w:left="714" w:hanging="357"/>
        <w:jc w:val="both"/>
        <w:rPr>
          <w:rFonts w:ascii="Arial" w:hAnsi="Arial" w:cs="Arial"/>
          <w:sz w:val="21"/>
          <w:szCs w:val="21"/>
        </w:rPr>
      </w:pPr>
      <w:r w:rsidRPr="0005456E">
        <w:rPr>
          <w:rFonts w:ascii="Arial" w:hAnsi="Arial" w:cs="Arial"/>
          <w:sz w:val="21"/>
          <w:szCs w:val="21"/>
        </w:rPr>
        <w:lastRenderedPageBreak/>
        <w:t>pieniądzu;</w:t>
      </w:r>
    </w:p>
    <w:p w:rsidR="0005456E" w:rsidRPr="0005456E" w:rsidRDefault="0005456E" w:rsidP="00082D5F">
      <w:pPr>
        <w:numPr>
          <w:ilvl w:val="0"/>
          <w:numId w:val="24"/>
        </w:numPr>
        <w:autoSpaceDE w:val="0"/>
        <w:autoSpaceDN w:val="0"/>
        <w:adjustRightInd w:val="0"/>
        <w:jc w:val="both"/>
        <w:rPr>
          <w:rFonts w:ascii="Arial" w:hAnsi="Arial" w:cs="Arial"/>
          <w:sz w:val="21"/>
          <w:szCs w:val="21"/>
        </w:rPr>
      </w:pPr>
      <w:r w:rsidRPr="0005456E">
        <w:rPr>
          <w:rFonts w:ascii="Arial" w:hAnsi="Arial" w:cs="Arial"/>
          <w:sz w:val="21"/>
          <w:szCs w:val="21"/>
        </w:rPr>
        <w:t>poręczeniach bankowych lub poręczeniach spółdzielczej kasy oszczędnościowo-kredytowej, z tym że poręczenie kasy jest zawsze poręczeniem pieniężnym;</w:t>
      </w:r>
    </w:p>
    <w:p w:rsidR="0005456E" w:rsidRPr="0005456E" w:rsidRDefault="0005456E" w:rsidP="00082D5F">
      <w:pPr>
        <w:numPr>
          <w:ilvl w:val="0"/>
          <w:numId w:val="24"/>
        </w:numPr>
        <w:autoSpaceDE w:val="0"/>
        <w:autoSpaceDN w:val="0"/>
        <w:adjustRightInd w:val="0"/>
        <w:ind w:left="714" w:hanging="357"/>
        <w:jc w:val="both"/>
        <w:rPr>
          <w:rFonts w:ascii="Arial" w:hAnsi="Arial" w:cs="Arial"/>
          <w:sz w:val="21"/>
          <w:szCs w:val="21"/>
        </w:rPr>
      </w:pPr>
      <w:r w:rsidRPr="0005456E">
        <w:rPr>
          <w:rFonts w:ascii="Arial" w:hAnsi="Arial" w:cs="Arial"/>
          <w:sz w:val="21"/>
          <w:szCs w:val="21"/>
        </w:rPr>
        <w:t>gwarancjach bankowych;</w:t>
      </w:r>
    </w:p>
    <w:p w:rsidR="0005456E" w:rsidRPr="0005456E" w:rsidRDefault="0005456E" w:rsidP="00082D5F">
      <w:pPr>
        <w:numPr>
          <w:ilvl w:val="0"/>
          <w:numId w:val="24"/>
        </w:numPr>
        <w:autoSpaceDE w:val="0"/>
        <w:autoSpaceDN w:val="0"/>
        <w:adjustRightInd w:val="0"/>
        <w:ind w:left="714" w:hanging="357"/>
        <w:jc w:val="both"/>
        <w:rPr>
          <w:rFonts w:ascii="Arial" w:hAnsi="Arial" w:cs="Arial"/>
          <w:sz w:val="21"/>
          <w:szCs w:val="21"/>
        </w:rPr>
      </w:pPr>
      <w:r w:rsidRPr="0005456E">
        <w:rPr>
          <w:rFonts w:ascii="Arial" w:hAnsi="Arial" w:cs="Arial"/>
          <w:sz w:val="21"/>
          <w:szCs w:val="21"/>
        </w:rPr>
        <w:t>gwarancjach ubezpieczeniowych;</w:t>
      </w:r>
    </w:p>
    <w:p w:rsidR="0005456E" w:rsidRPr="0005456E" w:rsidRDefault="0005456E" w:rsidP="00082D5F">
      <w:pPr>
        <w:numPr>
          <w:ilvl w:val="0"/>
          <w:numId w:val="24"/>
        </w:numPr>
        <w:autoSpaceDE w:val="0"/>
        <w:autoSpaceDN w:val="0"/>
        <w:adjustRightInd w:val="0"/>
        <w:ind w:left="714" w:hanging="357"/>
        <w:jc w:val="both"/>
        <w:rPr>
          <w:rFonts w:ascii="Arial" w:hAnsi="Arial" w:cs="Arial"/>
          <w:sz w:val="21"/>
          <w:szCs w:val="21"/>
        </w:rPr>
      </w:pPr>
      <w:r w:rsidRPr="0005456E">
        <w:rPr>
          <w:rFonts w:ascii="Arial" w:hAnsi="Arial" w:cs="Arial"/>
          <w:sz w:val="21"/>
          <w:szCs w:val="21"/>
          <w:lang w:eastAsia="pl-PL"/>
        </w:rPr>
        <w:t>poręczeniach udzielanych przez podmioty, o których mowa w art. 6b ust. 5 pkt 2 ustawy z dnia 9 listopada 2000 r. o utworzeniu Polskiej Agencji Rozwoju Przedsiębiorczości (Dz. U. z 2016 r. poz. 359 i 2260 oraz 2017 r. poz. 1089).</w:t>
      </w:r>
    </w:p>
    <w:p w:rsidR="0026793E" w:rsidRPr="0005456E" w:rsidRDefault="00AA7C96" w:rsidP="00DB3608">
      <w:pPr>
        <w:tabs>
          <w:tab w:val="left" w:pos="3240"/>
        </w:tabs>
        <w:spacing w:after="0" w:line="276" w:lineRule="auto"/>
        <w:jc w:val="both"/>
        <w:rPr>
          <w:rFonts w:ascii="Arial" w:hAnsi="Arial" w:cs="Arial"/>
          <w:b/>
          <w:color w:val="FF0000"/>
        </w:rPr>
      </w:pPr>
      <w:r w:rsidRPr="0005456E">
        <w:rPr>
          <w:rFonts w:ascii="Arial" w:eastAsia="Times New Roman" w:hAnsi="Arial" w:cs="Arial"/>
          <w:b/>
          <w:bCs/>
          <w:lang w:eastAsia="pl-PL"/>
        </w:rPr>
        <w:t xml:space="preserve">Wadium wniesione w pieniądzu Wykonawca wpłaca na rachunek bankowy Zamawiającego prowadzony przez: </w:t>
      </w:r>
      <w:r w:rsidRPr="0005456E">
        <w:rPr>
          <w:rFonts w:ascii="Arial" w:eastAsia="Times New Roman" w:hAnsi="Arial" w:cs="Arial"/>
          <w:b/>
          <w:lang w:eastAsia="pl-PL"/>
        </w:rPr>
        <w:t xml:space="preserve">NBP O/O </w:t>
      </w:r>
      <w:r w:rsidR="002976E6" w:rsidRPr="0005456E">
        <w:rPr>
          <w:rFonts w:ascii="Arial" w:eastAsia="Times New Roman" w:hAnsi="Arial" w:cs="Arial"/>
          <w:b/>
          <w:lang w:eastAsia="pl-PL"/>
        </w:rPr>
        <w:t xml:space="preserve">Białystok nr konta </w:t>
      </w:r>
      <w:r w:rsidRPr="0005456E">
        <w:rPr>
          <w:rFonts w:ascii="Arial" w:eastAsia="Times New Roman" w:hAnsi="Arial" w:cs="Arial"/>
          <w:b/>
          <w:lang w:eastAsia="pl-PL"/>
        </w:rPr>
        <w:t xml:space="preserve"> </w:t>
      </w:r>
      <w:r w:rsidR="002976E6" w:rsidRPr="0005456E">
        <w:rPr>
          <w:rFonts w:ascii="Arial" w:eastAsia="Times New Roman" w:hAnsi="Arial" w:cs="Arial"/>
          <w:b/>
          <w:lang w:eastAsia="pl-PL"/>
        </w:rPr>
        <w:t>61 1010 1049 0050 7613 9120 2000</w:t>
      </w:r>
      <w:r w:rsidR="0087320F">
        <w:rPr>
          <w:rFonts w:ascii="Arial" w:eastAsia="Times New Roman" w:hAnsi="Arial" w:cs="Arial"/>
          <w:b/>
          <w:lang w:eastAsia="pl-PL"/>
        </w:rPr>
        <w:t xml:space="preserve"> z dopiskiem </w:t>
      </w:r>
      <w:r w:rsidRPr="0005456E">
        <w:rPr>
          <w:rFonts w:ascii="Arial" w:eastAsia="Times New Roman" w:hAnsi="Arial" w:cs="Arial"/>
          <w:b/>
          <w:lang w:eastAsia="pl-PL"/>
        </w:rPr>
        <w:t>wadium w</w:t>
      </w:r>
      <w:r w:rsidRPr="0005456E">
        <w:rPr>
          <w:rFonts w:ascii="Arial" w:eastAsia="Times New Roman" w:hAnsi="Arial" w:cs="Arial"/>
          <w:b/>
          <w:bCs/>
          <w:lang w:eastAsia="pl-PL"/>
        </w:rPr>
        <w:t xml:space="preserve"> post. nr </w:t>
      </w:r>
      <w:r w:rsidR="00CD0E18" w:rsidRPr="0005456E">
        <w:rPr>
          <w:rFonts w:ascii="Arial" w:eastAsia="Times New Roman" w:hAnsi="Arial" w:cs="Arial"/>
          <w:b/>
          <w:bCs/>
          <w:lang w:eastAsia="pl-PL"/>
        </w:rPr>
        <w:t>50</w:t>
      </w:r>
      <w:r w:rsidRPr="0005456E">
        <w:rPr>
          <w:rFonts w:ascii="Arial" w:eastAsia="Times New Roman" w:hAnsi="Arial" w:cs="Arial"/>
          <w:b/>
          <w:bCs/>
          <w:lang w:eastAsia="pl-PL"/>
        </w:rPr>
        <w:t>/</w:t>
      </w:r>
      <w:r w:rsidR="002976E6" w:rsidRPr="0005456E">
        <w:rPr>
          <w:rFonts w:ascii="Arial" w:eastAsia="Times New Roman" w:hAnsi="Arial" w:cs="Arial"/>
          <w:b/>
          <w:bCs/>
          <w:lang w:eastAsia="pl-PL"/>
        </w:rPr>
        <w:t>PN/</w:t>
      </w:r>
      <w:r w:rsidR="00CD0E18" w:rsidRPr="0005456E">
        <w:rPr>
          <w:rFonts w:ascii="Arial" w:eastAsia="Times New Roman" w:hAnsi="Arial" w:cs="Arial"/>
          <w:b/>
          <w:bCs/>
          <w:lang w:eastAsia="pl-PL"/>
        </w:rPr>
        <w:t>2020</w:t>
      </w:r>
      <w:r w:rsidRPr="0005456E">
        <w:rPr>
          <w:rFonts w:ascii="Arial" w:eastAsia="Times New Roman" w:hAnsi="Arial" w:cs="Arial"/>
          <w:b/>
          <w:lang w:eastAsia="pl-PL"/>
        </w:rPr>
        <w:t xml:space="preserve"> – </w:t>
      </w:r>
      <w:r w:rsidR="00DB3608" w:rsidRPr="0005456E">
        <w:rPr>
          <w:rFonts w:ascii="Arial" w:hAnsi="Arial" w:cs="Arial"/>
          <w:b/>
        </w:rPr>
        <w:t>„</w:t>
      </w:r>
      <w:r w:rsidR="00CD0E18" w:rsidRPr="0005456E">
        <w:rPr>
          <w:rFonts w:ascii="Arial" w:hAnsi="Arial" w:cs="Arial"/>
          <w:b/>
          <w:i/>
        </w:rPr>
        <w:t>Zakup materiałów eksploatacyjnych do sprzętu drukującego na potrzeby jednostek i instytucji znajdujących się na zaopatrzeniu 25. WOG</w:t>
      </w:r>
    </w:p>
    <w:p w:rsidR="00C710BA" w:rsidRPr="0005456E" w:rsidRDefault="00C710BA" w:rsidP="00C710BA">
      <w:pPr>
        <w:tabs>
          <w:tab w:val="left" w:pos="3240"/>
        </w:tabs>
        <w:spacing w:after="0" w:line="276" w:lineRule="auto"/>
        <w:jc w:val="both"/>
        <w:rPr>
          <w:rFonts w:ascii="Arial" w:hAnsi="Arial" w:cs="Arial"/>
        </w:rPr>
      </w:pPr>
    </w:p>
    <w:p w:rsidR="0005456E" w:rsidRPr="0005456E" w:rsidRDefault="00CD0E18" w:rsidP="00082D5F">
      <w:pPr>
        <w:pStyle w:val="Akapitzlist"/>
        <w:numPr>
          <w:ilvl w:val="0"/>
          <w:numId w:val="23"/>
        </w:numPr>
        <w:ind w:left="284" w:hanging="284"/>
        <w:jc w:val="both"/>
        <w:rPr>
          <w:rFonts w:ascii="Arial" w:hAnsi="Arial" w:cs="Arial"/>
          <w:sz w:val="21"/>
          <w:szCs w:val="21"/>
        </w:rPr>
      </w:pPr>
      <w:r w:rsidRPr="0005456E">
        <w:rPr>
          <w:rFonts w:ascii="Arial" w:hAnsi="Arial" w:cs="Arial"/>
          <w:sz w:val="21"/>
          <w:szCs w:val="21"/>
        </w:rPr>
        <w:t>Potwierdzeniem wniesienia wadiu</w:t>
      </w:r>
      <w:r w:rsidR="0005456E" w:rsidRPr="0005456E">
        <w:rPr>
          <w:rFonts w:ascii="Arial" w:hAnsi="Arial" w:cs="Arial"/>
          <w:sz w:val="21"/>
          <w:szCs w:val="21"/>
        </w:rPr>
        <w:t>m w formach określonych w ust. 5</w:t>
      </w:r>
      <w:r w:rsidRPr="0005456E">
        <w:rPr>
          <w:rFonts w:ascii="Arial" w:hAnsi="Arial" w:cs="Arial"/>
          <w:sz w:val="21"/>
          <w:szCs w:val="21"/>
        </w:rPr>
        <w:t xml:space="preserve"> pkt 2-5 jest oryginalny dokument wystawiony przez ubezpieczyciela, bank, poręczyciela </w:t>
      </w:r>
    </w:p>
    <w:p w:rsidR="0005456E" w:rsidRPr="0005456E" w:rsidRDefault="00CD0E18" w:rsidP="00082D5F">
      <w:pPr>
        <w:pStyle w:val="Akapitzlist"/>
        <w:numPr>
          <w:ilvl w:val="0"/>
          <w:numId w:val="23"/>
        </w:numPr>
        <w:ind w:left="284" w:hanging="284"/>
        <w:jc w:val="both"/>
        <w:rPr>
          <w:rFonts w:ascii="Arial" w:hAnsi="Arial" w:cs="Arial"/>
          <w:sz w:val="21"/>
          <w:szCs w:val="21"/>
        </w:rPr>
      </w:pPr>
      <w:r w:rsidRPr="0005456E">
        <w:rPr>
          <w:rFonts w:ascii="Arial" w:hAnsi="Arial" w:cs="Arial"/>
          <w:sz w:val="21"/>
          <w:szCs w:val="21"/>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a art. 46 ust. 4a i ust. 5 pkt 1-3 ustawy Pzp. </w:t>
      </w:r>
      <w:r w:rsidRPr="0005456E">
        <w:rPr>
          <w:rFonts w:ascii="Arial" w:hAnsi="Arial" w:cs="Arial"/>
          <w:b/>
          <w:sz w:val="21"/>
          <w:szCs w:val="21"/>
          <w:u w:val="single"/>
        </w:rPr>
        <w:t>Brak w treści gwarancji przesłanek lub odniesienia się do ustawy Pzp w zakresie tych przesłanek spowoduje odrzucenie oferty na skutek okoliczności, o których mowa w art. 89 ust. 7b ustawy Pzp</w:t>
      </w:r>
      <w:r w:rsidRPr="0005456E">
        <w:rPr>
          <w:rFonts w:ascii="Arial" w:hAnsi="Arial" w:cs="Arial"/>
          <w:sz w:val="21"/>
          <w:szCs w:val="21"/>
        </w:rPr>
        <w:t>. Wadium wnoszone w postaci niepieniężnej musi mieć datę początkową ważności równą co najmniej terminowi złożenia oferty określonej w SIWZ, a datę końcową ważności upływającą najwcześniej w ostatnim dniu związania ofertą wymaganą zapisami SIWZ.</w:t>
      </w:r>
    </w:p>
    <w:p w:rsidR="0005456E" w:rsidRPr="0005456E" w:rsidRDefault="00CD0E18" w:rsidP="00082D5F">
      <w:pPr>
        <w:pStyle w:val="Akapitzlist"/>
        <w:numPr>
          <w:ilvl w:val="0"/>
          <w:numId w:val="23"/>
        </w:numPr>
        <w:ind w:left="284" w:hanging="284"/>
        <w:jc w:val="both"/>
        <w:rPr>
          <w:rFonts w:ascii="Arial" w:hAnsi="Arial" w:cs="Arial"/>
          <w:sz w:val="21"/>
          <w:szCs w:val="21"/>
        </w:rPr>
      </w:pPr>
      <w:r w:rsidRPr="0005456E">
        <w:rPr>
          <w:rFonts w:ascii="Arial" w:hAnsi="Arial" w:cs="Arial"/>
          <w:sz w:val="21"/>
          <w:szCs w:val="21"/>
        </w:rPr>
        <w:t xml:space="preserve">W przypadku wniesienia wadium w formie niepieniężnej wymagane jest aby oryginał dokumentu w postaci elektronicznej opatrzony kwalifikowanym podpisem elektronicznym osób upoważnionych  do jego wystawiania (wystawców dokumentu) został złożony wraz </w:t>
      </w:r>
      <w:r w:rsidRPr="0005456E">
        <w:rPr>
          <w:rFonts w:ascii="Arial" w:hAnsi="Arial" w:cs="Arial"/>
          <w:sz w:val="21"/>
          <w:szCs w:val="21"/>
        </w:rPr>
        <w:br/>
        <w:t>z ofertą za pośrednictwem platformy zakupowej.</w:t>
      </w:r>
    </w:p>
    <w:p w:rsidR="0005456E" w:rsidRPr="0005456E" w:rsidRDefault="00CD0E18" w:rsidP="00082D5F">
      <w:pPr>
        <w:pStyle w:val="Akapitzlist"/>
        <w:numPr>
          <w:ilvl w:val="0"/>
          <w:numId w:val="23"/>
        </w:numPr>
        <w:ind w:left="284" w:hanging="284"/>
        <w:jc w:val="both"/>
        <w:rPr>
          <w:rFonts w:ascii="Arial" w:hAnsi="Arial" w:cs="Arial"/>
          <w:sz w:val="21"/>
          <w:szCs w:val="21"/>
        </w:rPr>
      </w:pPr>
      <w:r w:rsidRPr="0005456E">
        <w:rPr>
          <w:rFonts w:ascii="Arial" w:hAnsi="Arial" w:cs="Arial"/>
          <w:sz w:val="21"/>
          <w:szCs w:val="21"/>
        </w:rPr>
        <w:t xml:space="preserve">W przypadku składania oferty wspólnej, wadium wniesione przez jednego </w:t>
      </w:r>
      <w:r w:rsidRPr="0005456E">
        <w:rPr>
          <w:rFonts w:ascii="Arial" w:hAnsi="Arial" w:cs="Arial"/>
          <w:sz w:val="21"/>
          <w:szCs w:val="21"/>
        </w:rPr>
        <w:br/>
        <w:t xml:space="preserve">z Wykonawców uważa się za wniesione prawidłowo, z tym że jeżeli wadium wnoszone jest </w:t>
      </w:r>
      <w:r w:rsidRPr="0005456E">
        <w:rPr>
          <w:rFonts w:ascii="Arial" w:hAnsi="Arial" w:cs="Arial"/>
          <w:sz w:val="21"/>
          <w:szCs w:val="21"/>
        </w:rPr>
        <w:br/>
        <w:t>w formie innej niż pieniężna, w treści gwarancji powinno w treści takiego dokumentu powinna znaleźć się informacja, które podmioty zabezpieczają zapłatę wadium.</w:t>
      </w:r>
    </w:p>
    <w:p w:rsidR="00CD0E18" w:rsidRPr="0005456E" w:rsidRDefault="00CD0E18" w:rsidP="00082D5F">
      <w:pPr>
        <w:pStyle w:val="Akapitzlist"/>
        <w:numPr>
          <w:ilvl w:val="0"/>
          <w:numId w:val="23"/>
        </w:numPr>
        <w:tabs>
          <w:tab w:val="left" w:pos="426"/>
        </w:tabs>
        <w:ind w:left="284" w:hanging="284"/>
        <w:jc w:val="both"/>
        <w:rPr>
          <w:rFonts w:ascii="Arial" w:hAnsi="Arial" w:cs="Arial"/>
          <w:sz w:val="21"/>
          <w:szCs w:val="21"/>
        </w:rPr>
      </w:pPr>
      <w:r w:rsidRPr="0005456E">
        <w:rPr>
          <w:rFonts w:ascii="Arial" w:hAnsi="Arial" w:cs="Arial"/>
          <w:sz w:val="21"/>
          <w:szCs w:val="21"/>
        </w:rPr>
        <w:t>Pozostałe postanowienia dotyczące wadium, w tym zasad jego zatrzymania i zwrotu określa ustawa Pzp, w szczególności art. 46.</w:t>
      </w:r>
    </w:p>
    <w:p w:rsidR="00E34F72" w:rsidRPr="0005456E" w:rsidRDefault="00E34F72" w:rsidP="00E34F72">
      <w:pPr>
        <w:tabs>
          <w:tab w:val="left" w:pos="284"/>
          <w:tab w:val="left" w:pos="426"/>
        </w:tabs>
        <w:spacing w:after="0" w:line="276" w:lineRule="auto"/>
        <w:ind w:left="851"/>
        <w:jc w:val="both"/>
        <w:rPr>
          <w:rFonts w:ascii="Arial" w:eastAsia="Times New Roman" w:hAnsi="Arial" w:cs="Arial"/>
          <w:bCs/>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D20CF7" w:rsidP="00391C26">
            <w:pPr>
              <w:spacing w:line="276" w:lineRule="auto"/>
              <w:jc w:val="center"/>
              <w:rPr>
                <w:rFonts w:ascii="Arial" w:eastAsia="Calibri" w:hAnsi="Arial" w:cs="Arial"/>
                <w:b/>
                <w:lang w:eastAsia="pl-PL"/>
              </w:rPr>
            </w:pPr>
            <w:r w:rsidRPr="0005456E">
              <w:rPr>
                <w:rFonts w:ascii="Arial" w:eastAsia="Calibri" w:hAnsi="Arial" w:cs="Arial"/>
                <w:b/>
                <w:lang w:eastAsia="pl-PL"/>
              </w:rPr>
              <w:t>X</w:t>
            </w:r>
            <w:r w:rsidR="00CD0E18" w:rsidRPr="0005456E">
              <w:rPr>
                <w:rFonts w:ascii="Arial" w:eastAsia="Calibri" w:hAnsi="Arial" w:cs="Arial"/>
                <w:b/>
                <w:lang w:eastAsia="pl-PL"/>
              </w:rPr>
              <w:t>I</w:t>
            </w:r>
            <w:r w:rsidRPr="0005456E">
              <w:rPr>
                <w:rFonts w:ascii="Arial" w:eastAsia="Calibri" w:hAnsi="Arial" w:cs="Arial"/>
                <w:b/>
                <w:lang w:eastAsia="pl-PL"/>
              </w:rPr>
              <w:t>. TERMIN ZWIAZANIA OFERTĄ.</w:t>
            </w:r>
          </w:p>
        </w:tc>
      </w:tr>
    </w:tbl>
    <w:p w:rsidR="00981B10" w:rsidRPr="0005456E" w:rsidRDefault="00981B10" w:rsidP="008D2D89">
      <w:pPr>
        <w:spacing w:after="0" w:line="276" w:lineRule="auto"/>
        <w:ind w:firstLine="567"/>
        <w:rPr>
          <w:rFonts w:ascii="Arial" w:eastAsia="Calibri" w:hAnsi="Arial" w:cs="Arial"/>
          <w:b/>
          <w:lang w:eastAsia="pl-PL"/>
        </w:rPr>
      </w:pPr>
    </w:p>
    <w:p w:rsidR="00391C26" w:rsidRPr="0005456E" w:rsidRDefault="00391C26" w:rsidP="00082D5F">
      <w:pPr>
        <w:pStyle w:val="Default"/>
        <w:numPr>
          <w:ilvl w:val="0"/>
          <w:numId w:val="6"/>
        </w:numPr>
        <w:spacing w:after="167"/>
        <w:ind w:left="284" w:hanging="284"/>
        <w:jc w:val="both"/>
        <w:rPr>
          <w:rFonts w:ascii="Arial" w:hAnsi="Arial" w:cs="Arial"/>
          <w:sz w:val="22"/>
          <w:szCs w:val="22"/>
        </w:rPr>
      </w:pPr>
      <w:r w:rsidRPr="0005456E">
        <w:rPr>
          <w:rFonts w:ascii="Arial" w:hAnsi="Arial" w:cs="Arial"/>
          <w:sz w:val="22"/>
          <w:szCs w:val="22"/>
        </w:rPr>
        <w:t xml:space="preserve">Wykonawcy będą związani ofertą przez okres </w:t>
      </w:r>
      <w:r w:rsidRPr="0005456E">
        <w:rPr>
          <w:rFonts w:ascii="Arial" w:hAnsi="Arial" w:cs="Arial"/>
          <w:b/>
          <w:bCs/>
          <w:sz w:val="22"/>
          <w:szCs w:val="22"/>
        </w:rPr>
        <w:t xml:space="preserve">60 dni (art. 85 ust. 1 pkt. 3 ustawy). </w:t>
      </w:r>
    </w:p>
    <w:p w:rsidR="00391C26" w:rsidRPr="0005456E" w:rsidRDefault="00391C26" w:rsidP="00082D5F">
      <w:pPr>
        <w:pStyle w:val="Default"/>
        <w:numPr>
          <w:ilvl w:val="0"/>
          <w:numId w:val="6"/>
        </w:numPr>
        <w:spacing w:after="167"/>
        <w:ind w:left="284" w:hanging="284"/>
        <w:jc w:val="both"/>
        <w:rPr>
          <w:rFonts w:ascii="Arial" w:hAnsi="Arial" w:cs="Arial"/>
          <w:sz w:val="22"/>
          <w:szCs w:val="22"/>
        </w:rPr>
      </w:pPr>
      <w:r w:rsidRPr="0005456E">
        <w:rPr>
          <w:rFonts w:ascii="Arial" w:hAnsi="Arial" w:cs="Arial"/>
          <w:sz w:val="22"/>
          <w:szCs w:val="22"/>
        </w:rPr>
        <w:t xml:space="preserve">Bieg terminu związania ofertą rozpoczyna się wraz z upływem terminu składania ofert, o którym mowa w Rozdziale XII SIWZ. </w:t>
      </w:r>
    </w:p>
    <w:p w:rsidR="00391C26" w:rsidRPr="0005456E" w:rsidRDefault="00391C26" w:rsidP="00082D5F">
      <w:pPr>
        <w:pStyle w:val="Default"/>
        <w:numPr>
          <w:ilvl w:val="0"/>
          <w:numId w:val="6"/>
        </w:numPr>
        <w:spacing w:after="167"/>
        <w:ind w:left="284" w:hanging="284"/>
        <w:jc w:val="both"/>
        <w:rPr>
          <w:rFonts w:ascii="Arial" w:hAnsi="Arial" w:cs="Arial"/>
          <w:sz w:val="22"/>
          <w:szCs w:val="22"/>
        </w:rPr>
      </w:pPr>
      <w:r w:rsidRPr="0005456E">
        <w:rPr>
          <w:rFonts w:ascii="Arial" w:hAnsi="Arial" w:cs="Arial"/>
          <w:sz w:val="22"/>
          <w:szCs w:val="22"/>
        </w:rPr>
        <w:t xml:space="preserve">W uzasadnionych przypadkach na co najmniej na 3 dni przed upływem terminu związania ofertą, Wykonawca samodzielnie lub na wniosek zamawiającego, możliwym jest zwrócenie się do Wykonawców o wyrażenie zgody na przedłużenie tego terminu o oznaczony okres, nie dłuższy jednak niż 60 dni (art. 85 ust 2). </w:t>
      </w:r>
    </w:p>
    <w:p w:rsidR="00391C26" w:rsidRPr="0005456E" w:rsidRDefault="00391C26" w:rsidP="00082D5F">
      <w:pPr>
        <w:pStyle w:val="Default"/>
        <w:numPr>
          <w:ilvl w:val="0"/>
          <w:numId w:val="6"/>
        </w:numPr>
        <w:spacing w:after="167"/>
        <w:ind w:left="284" w:hanging="284"/>
        <w:jc w:val="both"/>
        <w:rPr>
          <w:rFonts w:ascii="Arial" w:hAnsi="Arial" w:cs="Arial"/>
          <w:sz w:val="22"/>
          <w:szCs w:val="22"/>
        </w:rPr>
      </w:pPr>
      <w:r w:rsidRPr="0005456E">
        <w:rPr>
          <w:rFonts w:ascii="Arial" w:hAnsi="Arial" w:cs="Arial"/>
          <w:sz w:val="22"/>
          <w:szCs w:val="22"/>
        </w:rPr>
        <w:lastRenderedPageBreak/>
        <w:t xml:space="preserve">Zamawiający, na podstawie art. 89 ust. 1 pkt 7a odrzuci ofertę Wykonawcy, który nie zgodził się na przedłużenie okresu związania ofertą. </w:t>
      </w:r>
    </w:p>
    <w:p w:rsidR="000F1A7A" w:rsidRPr="0005456E" w:rsidRDefault="000F1A7A" w:rsidP="008D2D89">
      <w:pPr>
        <w:tabs>
          <w:tab w:val="left" w:pos="0"/>
          <w:tab w:val="left" w:pos="142"/>
        </w:tabs>
        <w:spacing w:after="0" w:line="276" w:lineRule="auto"/>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D20CF7" w:rsidP="00391C26">
            <w:pPr>
              <w:tabs>
                <w:tab w:val="left" w:pos="7513"/>
              </w:tabs>
              <w:spacing w:line="276" w:lineRule="auto"/>
              <w:jc w:val="center"/>
              <w:rPr>
                <w:rFonts w:ascii="Arial" w:eastAsia="Times New Roman" w:hAnsi="Arial" w:cs="Arial"/>
                <w:b/>
                <w:bCs/>
                <w:lang w:eastAsia="pl-PL"/>
              </w:rPr>
            </w:pPr>
            <w:r w:rsidRPr="0005456E">
              <w:rPr>
                <w:rFonts w:ascii="Arial" w:eastAsia="Times New Roman" w:hAnsi="Arial" w:cs="Arial"/>
                <w:b/>
                <w:bCs/>
                <w:lang w:eastAsia="pl-PL"/>
              </w:rPr>
              <w:t>X</w:t>
            </w:r>
            <w:r w:rsidR="00CD0E18" w:rsidRPr="0005456E">
              <w:rPr>
                <w:rFonts w:ascii="Arial" w:eastAsia="Times New Roman" w:hAnsi="Arial" w:cs="Arial"/>
                <w:b/>
                <w:bCs/>
                <w:lang w:eastAsia="pl-PL"/>
              </w:rPr>
              <w:t>I</w:t>
            </w:r>
            <w:r w:rsidRPr="0005456E">
              <w:rPr>
                <w:rFonts w:ascii="Arial" w:eastAsia="Times New Roman" w:hAnsi="Arial" w:cs="Arial"/>
                <w:b/>
                <w:bCs/>
                <w:lang w:eastAsia="pl-PL"/>
              </w:rPr>
              <w:t>I. OPIS SPOSOBU PRZYGOTOWYWANIA OFERT.</w:t>
            </w:r>
          </w:p>
        </w:tc>
      </w:tr>
    </w:tbl>
    <w:p w:rsidR="00981B10" w:rsidRPr="0005456E" w:rsidRDefault="00981B10" w:rsidP="008D2D89">
      <w:pPr>
        <w:tabs>
          <w:tab w:val="left" w:pos="7513"/>
        </w:tabs>
        <w:spacing w:after="0" w:line="276" w:lineRule="auto"/>
        <w:ind w:firstLine="567"/>
        <w:jc w:val="both"/>
        <w:rPr>
          <w:rFonts w:ascii="Arial" w:eastAsia="Times New Roman" w:hAnsi="Arial" w:cs="Arial"/>
          <w:b/>
          <w:bCs/>
          <w:lang w:eastAsia="pl-PL"/>
        </w:rPr>
      </w:pP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Wykonawcy zobowiązani są zapoznać się dokładnie z informacjami zawartymi w SIWZ </w:t>
      </w:r>
      <w:r w:rsidRPr="0005456E">
        <w:rPr>
          <w:rFonts w:ascii="Arial" w:hAnsi="Arial" w:cs="Arial"/>
          <w:color w:val="auto"/>
          <w:sz w:val="21"/>
          <w:szCs w:val="21"/>
        </w:rPr>
        <w:br/>
        <w:t xml:space="preserve">i przygotować ofertę zgodnie z wymaganiami określonymi w tym dokumencie, </w:t>
      </w:r>
      <w:r w:rsidRPr="0005456E">
        <w:rPr>
          <w:rFonts w:ascii="Arial" w:hAnsi="Arial" w:cs="Arial"/>
          <w:color w:val="auto"/>
          <w:sz w:val="21"/>
          <w:szCs w:val="21"/>
        </w:rPr>
        <w:br/>
        <w:t xml:space="preserve">a w szczególności by treść oferty odpowiadała treści SIWZ.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u w:val="single"/>
        </w:rPr>
        <w:t xml:space="preserve">Sytuacja, gdy Wykonawca, który przedkłada ofertę, partycypuje jako Wykonawca </w:t>
      </w:r>
      <w:r w:rsidRPr="0005456E">
        <w:rPr>
          <w:rFonts w:ascii="Arial" w:hAnsi="Arial" w:cs="Arial"/>
          <w:color w:val="auto"/>
          <w:sz w:val="21"/>
          <w:szCs w:val="21"/>
          <w:u w:val="single"/>
        </w:rPr>
        <w:br/>
        <w:t>w więcej niż jednej ofercie, spowoduje, że wszystkie oferty z udziałem tego Wykonawcy zostaną odrzucone</w:t>
      </w:r>
      <w:r w:rsidRPr="0005456E">
        <w:rPr>
          <w:rFonts w:ascii="Arial" w:hAnsi="Arial" w:cs="Arial"/>
          <w:color w:val="auto"/>
          <w:sz w:val="21"/>
          <w:szCs w:val="21"/>
        </w:rPr>
        <w:t xml:space="preserve">. </w:t>
      </w:r>
    </w:p>
    <w:p w:rsidR="0005456E" w:rsidRPr="0005456E" w:rsidRDefault="0005456E" w:rsidP="0005456E">
      <w:pPr>
        <w:pStyle w:val="Default"/>
        <w:spacing w:after="120"/>
        <w:ind w:left="360"/>
        <w:jc w:val="both"/>
        <w:rPr>
          <w:rFonts w:ascii="Arial" w:hAnsi="Arial" w:cs="Arial"/>
          <w:color w:val="auto"/>
          <w:sz w:val="21"/>
          <w:szCs w:val="21"/>
        </w:rPr>
      </w:pPr>
      <w:r w:rsidRPr="0005456E">
        <w:rPr>
          <w:rFonts w:ascii="Arial" w:hAnsi="Arial" w:cs="Arial"/>
          <w:i/>
          <w:color w:val="auto"/>
          <w:sz w:val="21"/>
          <w:szCs w:val="21"/>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05456E">
        <w:rPr>
          <w:rFonts w:ascii="Arial" w:hAnsi="Arial" w:cs="Arial"/>
          <w:color w:val="auto"/>
          <w:sz w:val="21"/>
          <w:szCs w:val="21"/>
        </w:rPr>
        <w:t>.</w:t>
      </w:r>
    </w:p>
    <w:p w:rsidR="0005456E" w:rsidRPr="00891113" w:rsidRDefault="0005456E" w:rsidP="00082D5F">
      <w:pPr>
        <w:pStyle w:val="Default"/>
        <w:numPr>
          <w:ilvl w:val="0"/>
          <w:numId w:val="25"/>
        </w:numPr>
        <w:spacing w:after="120"/>
        <w:jc w:val="both"/>
        <w:rPr>
          <w:rFonts w:ascii="Arial" w:hAnsi="Arial" w:cs="Arial"/>
          <w:color w:val="auto"/>
          <w:sz w:val="22"/>
          <w:szCs w:val="22"/>
        </w:rPr>
      </w:pPr>
      <w:r w:rsidRPr="0005456E">
        <w:rPr>
          <w:rFonts w:ascii="Arial" w:hAnsi="Arial" w:cs="Arial"/>
          <w:color w:val="auto"/>
          <w:sz w:val="21"/>
          <w:szCs w:val="21"/>
        </w:rPr>
        <w:t xml:space="preserve">Ofertę należy złożyć w oryginale w formie elektronicznej opatrzoną kwalifikowanym podpisem elektronicznym – za pośrednictwem Formularza oferty dostępnego na:  </w:t>
      </w:r>
      <w:hyperlink r:id="rId24" w:history="1">
        <w:r w:rsidR="00891113" w:rsidRPr="00891113">
          <w:rPr>
            <w:rStyle w:val="Hipercze"/>
            <w:rFonts w:ascii="Arial" w:hAnsi="Arial" w:cs="Arial"/>
            <w:sz w:val="22"/>
            <w:szCs w:val="22"/>
          </w:rPr>
          <w:t>https://platformazakupowa.pl/pn/25wog_wp</w:t>
        </w:r>
      </w:hyperlink>
      <w:r w:rsidRPr="00891113">
        <w:rPr>
          <w:rFonts w:ascii="Arial" w:hAnsi="Arial" w:cs="Arial"/>
          <w:color w:val="auto"/>
          <w:sz w:val="22"/>
          <w:szCs w:val="22"/>
        </w:rPr>
        <w:t xml:space="preserve">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Każdy z Wykonawców może złożyć tylko jedną ofertę. Złożenie większej liczby ofert lub oferty zawierającej propozycje wariantowe spowoduje odrzucenie wszystkich ofert złożonych przez danego Wykonawcę.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Wykonawca za pośrednictwem </w:t>
      </w:r>
      <w:hyperlink r:id="rId25" w:history="1">
        <w:r w:rsidRPr="0005456E">
          <w:rPr>
            <w:rStyle w:val="Hipercze"/>
            <w:rFonts w:ascii="Arial" w:hAnsi="Arial" w:cs="Arial"/>
            <w:sz w:val="22"/>
            <w:szCs w:val="22"/>
          </w:rPr>
          <w:t>https://platformazakupowa.pl/pn/25wog_wp</w:t>
        </w:r>
      </w:hyperlink>
      <w:r w:rsidRPr="0005456E">
        <w:rPr>
          <w:rFonts w:ascii="Arial" w:hAnsi="Arial" w:cs="Arial"/>
          <w:color w:val="auto"/>
          <w:sz w:val="21"/>
          <w:szCs w:val="21"/>
        </w:rPr>
        <w:t xml:space="preserve"> może przez upływem terminu do składania ofert zmienić lub wycofać ofertę. Sposób dokonywania zmiany lub wycofania oferty zamieszczono w instrukcji zamieszczonej na stronie internetowej pod adresem: </w:t>
      </w:r>
      <w:hyperlink r:id="rId26" w:history="1">
        <w:r w:rsidRPr="0005456E">
          <w:rPr>
            <w:rStyle w:val="Hipercze"/>
            <w:rFonts w:ascii="Arial" w:hAnsi="Arial" w:cs="Arial"/>
            <w:sz w:val="21"/>
            <w:szCs w:val="21"/>
          </w:rPr>
          <w:t>https://platformazakupowa.pl/strona/45-instrukcje</w:t>
        </w:r>
      </w:hyperlink>
      <w:r w:rsidRPr="0005456E">
        <w:rPr>
          <w:rFonts w:ascii="Arial" w:hAnsi="Arial" w:cs="Arial"/>
          <w:color w:val="auto"/>
          <w:sz w:val="21"/>
          <w:szCs w:val="21"/>
        </w:rPr>
        <w:t xml:space="preserve">.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Korzystanie z platformy zakupowej przez Wykonawcę jest bezpłatne.</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Ofertę należy złożyć</w:t>
      </w:r>
      <w:r w:rsidRPr="0005456E">
        <w:rPr>
          <w:rFonts w:ascii="Arial" w:hAnsi="Arial" w:cs="Arial"/>
          <w:b/>
          <w:color w:val="auto"/>
          <w:sz w:val="21"/>
          <w:szCs w:val="21"/>
        </w:rPr>
        <w:t xml:space="preserve"> w języku polskim</w:t>
      </w:r>
      <w:r w:rsidRPr="0005456E">
        <w:rPr>
          <w:rFonts w:ascii="Arial" w:hAnsi="Arial" w:cs="Arial"/>
          <w:color w:val="auto"/>
          <w:sz w:val="21"/>
          <w:szCs w:val="21"/>
        </w:rPr>
        <w:t>.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Zaleca się, aby Wykonawcy do sporządzenia oferty wykorzystali Załączniki stanowiące integralną część SIWZ. Dopuszcza się sporządzenie własnych formularzy </w:t>
      </w:r>
      <w:r w:rsidRPr="0005456E">
        <w:rPr>
          <w:rFonts w:ascii="Arial" w:hAnsi="Arial" w:cs="Arial"/>
          <w:color w:val="auto"/>
          <w:sz w:val="21"/>
          <w:szCs w:val="21"/>
        </w:rPr>
        <w:br/>
        <w:t xml:space="preserve">z zastrzeżeniem dokonywania jakichkolwiek zmian merytorycznych w stosunku do wzorów.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05456E" w:rsidRPr="0005456E" w:rsidRDefault="0005456E" w:rsidP="00082D5F">
      <w:pPr>
        <w:pStyle w:val="Default"/>
        <w:numPr>
          <w:ilvl w:val="0"/>
          <w:numId w:val="26"/>
        </w:numPr>
        <w:spacing w:after="120"/>
        <w:jc w:val="both"/>
        <w:rPr>
          <w:rFonts w:ascii="Arial" w:hAnsi="Arial" w:cs="Arial"/>
          <w:color w:val="auto"/>
          <w:sz w:val="21"/>
          <w:szCs w:val="21"/>
        </w:rPr>
      </w:pPr>
      <w:r w:rsidRPr="0005456E">
        <w:rPr>
          <w:rFonts w:ascii="Arial" w:hAnsi="Arial" w:cs="Arial"/>
          <w:color w:val="auto"/>
          <w:sz w:val="21"/>
          <w:szCs w:val="21"/>
        </w:rPr>
        <w:t xml:space="preserve">Wykonawcy ustanowią Pełnomocnika do reprezentowania ich w postępowaniu </w:t>
      </w:r>
      <w:r w:rsidRPr="0005456E">
        <w:rPr>
          <w:rFonts w:ascii="Arial" w:hAnsi="Arial" w:cs="Arial"/>
          <w:color w:val="auto"/>
          <w:sz w:val="21"/>
          <w:szCs w:val="21"/>
        </w:rPr>
        <w:br/>
        <w:t xml:space="preserve">o udzielenie zamówienia albo reprezentowania w postępowaniu i zawarcia umowy </w:t>
      </w:r>
      <w:r w:rsidRPr="0005456E">
        <w:rPr>
          <w:rFonts w:ascii="Arial" w:hAnsi="Arial" w:cs="Arial"/>
          <w:color w:val="auto"/>
          <w:sz w:val="21"/>
          <w:szCs w:val="21"/>
        </w:rPr>
        <w:br/>
        <w:t>w sprawie zamówienia publicznego;</w:t>
      </w:r>
    </w:p>
    <w:p w:rsidR="0005456E" w:rsidRPr="0005456E" w:rsidRDefault="0005456E" w:rsidP="00082D5F">
      <w:pPr>
        <w:pStyle w:val="Default"/>
        <w:numPr>
          <w:ilvl w:val="0"/>
          <w:numId w:val="26"/>
        </w:numPr>
        <w:spacing w:after="120"/>
        <w:jc w:val="both"/>
        <w:rPr>
          <w:rFonts w:ascii="Arial" w:hAnsi="Arial" w:cs="Arial"/>
          <w:color w:val="auto"/>
          <w:sz w:val="21"/>
          <w:szCs w:val="21"/>
        </w:rPr>
      </w:pPr>
      <w:r w:rsidRPr="0005456E">
        <w:rPr>
          <w:rFonts w:ascii="Arial" w:hAnsi="Arial" w:cs="Arial"/>
          <w:color w:val="auto"/>
          <w:sz w:val="21"/>
          <w:szCs w:val="21"/>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reprezentowaniu w postępowaniu i zawarciu umowy;</w:t>
      </w:r>
    </w:p>
    <w:p w:rsidR="0005456E" w:rsidRPr="0005456E" w:rsidRDefault="0005456E" w:rsidP="00082D5F">
      <w:pPr>
        <w:pStyle w:val="Default"/>
        <w:numPr>
          <w:ilvl w:val="0"/>
          <w:numId w:val="26"/>
        </w:numPr>
        <w:spacing w:after="120"/>
        <w:jc w:val="both"/>
        <w:rPr>
          <w:rFonts w:ascii="Arial" w:hAnsi="Arial" w:cs="Arial"/>
          <w:color w:val="auto"/>
          <w:sz w:val="21"/>
          <w:szCs w:val="21"/>
        </w:rPr>
      </w:pPr>
      <w:r w:rsidRPr="0005456E">
        <w:rPr>
          <w:rFonts w:ascii="Arial" w:hAnsi="Arial" w:cs="Arial"/>
          <w:color w:val="auto"/>
          <w:sz w:val="21"/>
          <w:szCs w:val="21"/>
        </w:rPr>
        <w:t xml:space="preserve">Wykonawca/Pełnomocnik dołącza do oferty pełnomocnictwo do reprezentowania ich </w:t>
      </w:r>
      <w:r w:rsidRPr="0005456E">
        <w:rPr>
          <w:rFonts w:ascii="Arial" w:hAnsi="Arial" w:cs="Arial"/>
          <w:color w:val="auto"/>
          <w:sz w:val="21"/>
          <w:szCs w:val="21"/>
        </w:rPr>
        <w:br/>
        <w:t xml:space="preserve">w postępowaniu albo reprezentowaniu w postępowaniu i zawarciu umowy, </w:t>
      </w:r>
      <w:r w:rsidRPr="0005456E">
        <w:rPr>
          <w:rFonts w:ascii="Arial" w:hAnsi="Arial" w:cs="Arial"/>
          <w:color w:val="auto"/>
          <w:sz w:val="21"/>
          <w:szCs w:val="21"/>
        </w:rPr>
        <w:br/>
        <w:t xml:space="preserve">z podpisami upoważnionych przedstawicieli Wykonawców. Treść pełnomocnictwa powinna zawierać w szczególności: </w:t>
      </w:r>
    </w:p>
    <w:p w:rsidR="0005456E" w:rsidRPr="0005456E" w:rsidRDefault="0005456E" w:rsidP="00082D5F">
      <w:pPr>
        <w:numPr>
          <w:ilvl w:val="0"/>
          <w:numId w:val="28"/>
        </w:numPr>
        <w:jc w:val="both"/>
        <w:rPr>
          <w:rFonts w:ascii="Arial" w:hAnsi="Arial" w:cs="Arial"/>
          <w:sz w:val="21"/>
          <w:szCs w:val="21"/>
        </w:rPr>
      </w:pPr>
      <w:r w:rsidRPr="0005456E">
        <w:rPr>
          <w:rFonts w:ascii="Arial" w:hAnsi="Arial" w:cs="Arial"/>
          <w:sz w:val="21"/>
          <w:szCs w:val="21"/>
        </w:rPr>
        <w:t xml:space="preserve">w przypadku konsorcjum – określenie rodzaju czynności, których dotyczy, oznaczenie Wykonawców ubiegających się o udzielenie zamówienia, wskazanie Wykonawcy/ </w:t>
      </w:r>
      <w:r w:rsidRPr="0005456E">
        <w:rPr>
          <w:rFonts w:ascii="Arial" w:hAnsi="Arial" w:cs="Arial"/>
          <w:sz w:val="21"/>
          <w:szCs w:val="21"/>
        </w:rPr>
        <w:lastRenderedPageBreak/>
        <w:t xml:space="preserve">Pełnomocnika i zakres pełnomocnictwa (dokument powinien być podpisany przez upoważnionych przedstawicieli poszczególnych Wykonawców); </w:t>
      </w:r>
    </w:p>
    <w:p w:rsidR="0005456E" w:rsidRPr="0005456E" w:rsidRDefault="0005456E" w:rsidP="00082D5F">
      <w:pPr>
        <w:numPr>
          <w:ilvl w:val="0"/>
          <w:numId w:val="28"/>
        </w:numPr>
        <w:jc w:val="both"/>
        <w:rPr>
          <w:rFonts w:ascii="Arial" w:hAnsi="Arial" w:cs="Arial"/>
          <w:sz w:val="21"/>
          <w:szCs w:val="21"/>
        </w:rPr>
      </w:pPr>
      <w:r w:rsidRPr="0005456E">
        <w:rPr>
          <w:rFonts w:ascii="Arial" w:hAnsi="Arial" w:cs="Arial"/>
          <w:sz w:val="21"/>
          <w:szCs w:val="21"/>
        </w:rPr>
        <w:t xml:space="preserve">w przypadku spółki cywilnej – określenie rodzaju czynności, których dotyczy, wskazanie pełnomocnika, zakresu pełnomocnictwa (dokument powinien być podpisany przez wszystkich wspólników spółki cywilnej); </w:t>
      </w:r>
    </w:p>
    <w:p w:rsidR="0005456E" w:rsidRPr="0005456E" w:rsidRDefault="0005456E" w:rsidP="00082D5F">
      <w:pPr>
        <w:pStyle w:val="Default"/>
        <w:numPr>
          <w:ilvl w:val="0"/>
          <w:numId w:val="26"/>
        </w:numPr>
        <w:spacing w:after="120"/>
        <w:jc w:val="both"/>
        <w:rPr>
          <w:rFonts w:ascii="Arial" w:hAnsi="Arial" w:cs="Arial"/>
          <w:color w:val="auto"/>
          <w:sz w:val="21"/>
          <w:szCs w:val="21"/>
        </w:rPr>
      </w:pPr>
      <w:r w:rsidRPr="0005456E">
        <w:rPr>
          <w:rFonts w:ascii="Arial" w:hAnsi="Arial" w:cs="Arial"/>
          <w:color w:val="auto"/>
          <w:sz w:val="21"/>
          <w:szCs w:val="21"/>
        </w:rPr>
        <w:t>wszelka korespondencja prowadzona będzie wyłącznie z Wykonawcą/ Pełnomocnikiem.</w:t>
      </w:r>
    </w:p>
    <w:p w:rsidR="0005456E" w:rsidRPr="0005456E" w:rsidRDefault="0005456E" w:rsidP="00082D5F">
      <w:pPr>
        <w:pStyle w:val="Default"/>
        <w:numPr>
          <w:ilvl w:val="0"/>
          <w:numId w:val="25"/>
        </w:numPr>
        <w:spacing w:after="120"/>
        <w:ind w:left="357" w:hanging="357"/>
        <w:jc w:val="both"/>
        <w:rPr>
          <w:rFonts w:ascii="Arial" w:hAnsi="Arial" w:cs="Arial"/>
          <w:color w:val="auto"/>
          <w:sz w:val="21"/>
          <w:szCs w:val="21"/>
        </w:rPr>
      </w:pPr>
      <w:r w:rsidRPr="0005456E">
        <w:rPr>
          <w:rFonts w:ascii="Arial" w:hAnsi="Arial" w:cs="Arial"/>
          <w:color w:val="auto"/>
          <w:sz w:val="21"/>
          <w:szCs w:val="21"/>
        </w:rPr>
        <w:t>Oferta</w:t>
      </w:r>
      <w:r w:rsidRPr="0005456E">
        <w:rPr>
          <w:rFonts w:ascii="Arial" w:eastAsia="Arial" w:hAnsi="Arial" w:cs="Arial"/>
          <w:color w:val="auto"/>
          <w:sz w:val="21"/>
          <w:szCs w:val="21"/>
        </w:rPr>
        <w:t xml:space="preserve"> </w:t>
      </w:r>
      <w:r w:rsidRPr="0005456E">
        <w:rPr>
          <w:rFonts w:ascii="Arial" w:hAnsi="Arial" w:cs="Arial"/>
          <w:color w:val="auto"/>
          <w:sz w:val="21"/>
          <w:szCs w:val="21"/>
        </w:rPr>
        <w:t>powinna</w:t>
      </w:r>
      <w:r w:rsidRPr="0005456E">
        <w:rPr>
          <w:rFonts w:ascii="Arial" w:eastAsia="Arial" w:hAnsi="Arial" w:cs="Arial"/>
          <w:color w:val="auto"/>
          <w:sz w:val="21"/>
          <w:szCs w:val="21"/>
        </w:rPr>
        <w:t xml:space="preserve"> </w:t>
      </w:r>
      <w:r w:rsidRPr="0005456E">
        <w:rPr>
          <w:rFonts w:ascii="Arial" w:hAnsi="Arial" w:cs="Arial"/>
          <w:color w:val="auto"/>
          <w:sz w:val="21"/>
          <w:szCs w:val="21"/>
        </w:rPr>
        <w:t>być</w:t>
      </w:r>
      <w:r w:rsidRPr="0005456E">
        <w:rPr>
          <w:rFonts w:ascii="Arial" w:eastAsia="Arial" w:hAnsi="Arial" w:cs="Arial"/>
          <w:color w:val="auto"/>
          <w:sz w:val="21"/>
          <w:szCs w:val="21"/>
        </w:rPr>
        <w:t xml:space="preserve"> </w:t>
      </w:r>
      <w:r w:rsidRPr="0005456E">
        <w:rPr>
          <w:rFonts w:ascii="Arial" w:hAnsi="Arial" w:cs="Arial"/>
          <w:color w:val="auto"/>
          <w:sz w:val="21"/>
          <w:szCs w:val="21"/>
        </w:rPr>
        <w:t>napisana</w:t>
      </w:r>
      <w:r w:rsidRPr="0005456E">
        <w:rPr>
          <w:rFonts w:ascii="Arial" w:eastAsia="Arial" w:hAnsi="Arial" w:cs="Arial"/>
          <w:color w:val="auto"/>
          <w:sz w:val="21"/>
          <w:szCs w:val="21"/>
        </w:rPr>
        <w:t xml:space="preserve"> </w:t>
      </w:r>
      <w:r w:rsidRPr="0005456E">
        <w:rPr>
          <w:rFonts w:ascii="Arial" w:hAnsi="Arial" w:cs="Arial"/>
          <w:color w:val="auto"/>
          <w:sz w:val="21"/>
          <w:szCs w:val="21"/>
        </w:rPr>
        <w:t>trwałą</w:t>
      </w:r>
      <w:r w:rsidRPr="0005456E">
        <w:rPr>
          <w:rFonts w:ascii="Arial" w:eastAsia="Arial" w:hAnsi="Arial" w:cs="Arial"/>
          <w:color w:val="auto"/>
          <w:sz w:val="21"/>
          <w:szCs w:val="21"/>
        </w:rPr>
        <w:t xml:space="preserve"> </w:t>
      </w:r>
      <w:r w:rsidRPr="0005456E">
        <w:rPr>
          <w:rFonts w:ascii="Arial" w:hAnsi="Arial" w:cs="Arial"/>
          <w:color w:val="auto"/>
          <w:sz w:val="21"/>
          <w:szCs w:val="21"/>
        </w:rPr>
        <w:t>i</w:t>
      </w:r>
      <w:r w:rsidRPr="0005456E">
        <w:rPr>
          <w:rFonts w:ascii="Arial" w:eastAsia="Arial" w:hAnsi="Arial" w:cs="Arial"/>
          <w:color w:val="auto"/>
          <w:sz w:val="21"/>
          <w:szCs w:val="21"/>
        </w:rPr>
        <w:t xml:space="preserve"> </w:t>
      </w:r>
      <w:r w:rsidRPr="0005456E">
        <w:rPr>
          <w:rFonts w:ascii="Arial" w:hAnsi="Arial" w:cs="Arial"/>
          <w:color w:val="auto"/>
          <w:sz w:val="21"/>
          <w:szCs w:val="21"/>
        </w:rPr>
        <w:t>czytelną</w:t>
      </w:r>
      <w:r w:rsidRPr="0005456E">
        <w:rPr>
          <w:rFonts w:ascii="Arial" w:eastAsia="Arial" w:hAnsi="Arial" w:cs="Arial"/>
          <w:color w:val="auto"/>
          <w:sz w:val="21"/>
          <w:szCs w:val="21"/>
        </w:rPr>
        <w:t xml:space="preserve"> </w:t>
      </w:r>
      <w:r w:rsidRPr="0005456E">
        <w:rPr>
          <w:rFonts w:ascii="Arial" w:hAnsi="Arial" w:cs="Arial"/>
          <w:color w:val="auto"/>
          <w:sz w:val="21"/>
          <w:szCs w:val="21"/>
        </w:rPr>
        <w:t>techniką</w:t>
      </w:r>
      <w:r w:rsidRPr="0005456E">
        <w:rPr>
          <w:rFonts w:ascii="Arial" w:eastAsia="Arial" w:hAnsi="Arial" w:cs="Arial"/>
          <w:color w:val="auto"/>
          <w:sz w:val="21"/>
          <w:szCs w:val="21"/>
        </w:rPr>
        <w:t xml:space="preserve"> </w:t>
      </w:r>
      <w:r w:rsidRPr="0005456E">
        <w:rPr>
          <w:rFonts w:ascii="Arial" w:hAnsi="Arial" w:cs="Arial"/>
          <w:color w:val="auto"/>
          <w:sz w:val="21"/>
          <w:szCs w:val="21"/>
        </w:rPr>
        <w:t>w 1 egzemplarzu</w:t>
      </w:r>
      <w:r w:rsidRPr="0005456E">
        <w:rPr>
          <w:rFonts w:ascii="Arial" w:eastAsia="Arial" w:hAnsi="Arial" w:cs="Arial"/>
          <w:color w:val="auto"/>
          <w:sz w:val="21"/>
          <w:szCs w:val="21"/>
        </w:rPr>
        <w:t xml:space="preserve"> </w:t>
      </w:r>
      <w:r w:rsidRPr="0005456E">
        <w:rPr>
          <w:rFonts w:ascii="Arial" w:hAnsi="Arial" w:cs="Arial"/>
          <w:color w:val="auto"/>
          <w:sz w:val="21"/>
          <w:szCs w:val="21"/>
        </w:rPr>
        <w:t>oraz</w:t>
      </w:r>
      <w:r w:rsidRPr="0005456E">
        <w:rPr>
          <w:rFonts w:ascii="Arial" w:eastAsia="Arial" w:hAnsi="Arial" w:cs="Arial"/>
          <w:color w:val="auto"/>
          <w:sz w:val="21"/>
          <w:szCs w:val="21"/>
        </w:rPr>
        <w:t xml:space="preserve"> </w:t>
      </w:r>
      <w:r w:rsidRPr="0005456E">
        <w:rPr>
          <w:rFonts w:ascii="Arial" w:hAnsi="Arial" w:cs="Arial"/>
          <w:color w:val="auto"/>
          <w:sz w:val="21"/>
          <w:szCs w:val="21"/>
        </w:rPr>
        <w:t>podpisana</w:t>
      </w:r>
      <w:r w:rsidRPr="0005456E">
        <w:rPr>
          <w:rFonts w:ascii="Arial" w:eastAsia="Arial" w:hAnsi="Arial" w:cs="Arial"/>
          <w:color w:val="auto"/>
          <w:sz w:val="21"/>
          <w:szCs w:val="21"/>
        </w:rPr>
        <w:t xml:space="preserve"> kwalifikowanym podpisem elektronicznym </w:t>
      </w:r>
      <w:r w:rsidRPr="0005456E">
        <w:rPr>
          <w:rFonts w:ascii="Arial" w:hAnsi="Arial" w:cs="Arial"/>
          <w:color w:val="auto"/>
          <w:sz w:val="21"/>
          <w:szCs w:val="21"/>
        </w:rPr>
        <w:t>przez</w:t>
      </w:r>
      <w:r w:rsidRPr="0005456E">
        <w:rPr>
          <w:rFonts w:ascii="Arial" w:eastAsia="Arial" w:hAnsi="Arial" w:cs="Arial"/>
          <w:color w:val="auto"/>
          <w:sz w:val="21"/>
          <w:szCs w:val="21"/>
        </w:rPr>
        <w:t xml:space="preserve"> </w:t>
      </w:r>
      <w:r w:rsidRPr="0005456E">
        <w:rPr>
          <w:rFonts w:ascii="Arial" w:hAnsi="Arial" w:cs="Arial"/>
          <w:color w:val="auto"/>
          <w:sz w:val="21"/>
          <w:szCs w:val="21"/>
        </w:rPr>
        <w:t>upoważnionych</w:t>
      </w:r>
      <w:r w:rsidRPr="0005456E">
        <w:rPr>
          <w:rFonts w:ascii="Arial" w:eastAsia="Arial" w:hAnsi="Arial" w:cs="Arial"/>
          <w:color w:val="auto"/>
          <w:sz w:val="21"/>
          <w:szCs w:val="21"/>
        </w:rPr>
        <w:t xml:space="preserve"> </w:t>
      </w:r>
      <w:r w:rsidRPr="0005456E">
        <w:rPr>
          <w:rFonts w:ascii="Arial" w:hAnsi="Arial" w:cs="Arial"/>
          <w:color w:val="auto"/>
          <w:sz w:val="21"/>
          <w:szCs w:val="21"/>
        </w:rPr>
        <w:t>przedstawicieli</w:t>
      </w:r>
      <w:r w:rsidRPr="0005456E">
        <w:rPr>
          <w:rFonts w:ascii="Arial" w:eastAsia="Arial" w:hAnsi="Arial" w:cs="Arial"/>
          <w:color w:val="auto"/>
          <w:sz w:val="21"/>
          <w:szCs w:val="21"/>
        </w:rPr>
        <w:t xml:space="preserve"> </w:t>
      </w:r>
      <w:r w:rsidRPr="0005456E">
        <w:rPr>
          <w:rFonts w:ascii="Arial" w:hAnsi="Arial" w:cs="Arial"/>
          <w:color w:val="auto"/>
          <w:sz w:val="21"/>
          <w:szCs w:val="21"/>
        </w:rPr>
        <w:t xml:space="preserve">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05456E">
        <w:rPr>
          <w:rFonts w:ascii="Arial" w:hAnsi="Arial" w:cs="Arial"/>
          <w:b/>
          <w:color w:val="auto"/>
          <w:sz w:val="21"/>
          <w:szCs w:val="21"/>
          <w:u w:val="single"/>
        </w:rPr>
        <w:t xml:space="preserve">Pełnomocnictwo musi być złożone w formie oryginału lub </w:t>
      </w:r>
      <w:r w:rsidRPr="0005456E">
        <w:rPr>
          <w:rFonts w:ascii="Arial" w:eastAsia="Cambria" w:hAnsi="Arial" w:cs="Arial"/>
          <w:b/>
          <w:color w:val="auto"/>
          <w:sz w:val="21"/>
          <w:szCs w:val="21"/>
          <w:u w:val="single"/>
        </w:rPr>
        <w:t xml:space="preserve">kopii poświadczonej w drodze czynności notarialnej w rozumieniu ustawy z dnia 14 lutego 1991 r. Prawo </w:t>
      </w:r>
      <w:r w:rsidRPr="0005456E">
        <w:rPr>
          <w:rFonts w:ascii="Arial" w:eastAsia="Cambria" w:hAnsi="Arial" w:cs="Arial"/>
          <w:b/>
          <w:color w:val="auto"/>
          <w:sz w:val="21"/>
          <w:szCs w:val="21"/>
          <w:u w:val="single"/>
        </w:rPr>
        <w:br/>
        <w:t>o notariacie</w:t>
      </w:r>
      <w:r w:rsidRPr="0005456E">
        <w:rPr>
          <w:rFonts w:ascii="Arial" w:hAnsi="Arial" w:cs="Arial"/>
          <w:color w:val="auto"/>
          <w:sz w:val="21"/>
          <w:szCs w:val="21"/>
          <w:u w:val="single"/>
        </w:rPr>
        <w:t>. Wszelkie pełnomocnictwa należy złożyć w postaci elektronicznej opatrzonej kwalifikowanym podpisem elektronicznym lub w postaci elektronicznej kopii poświadczonej notarialnie opatrzonej kwalifikowanym podpisem elektronicznym notariusza.</w:t>
      </w:r>
      <w:r w:rsidRPr="0005456E">
        <w:rPr>
          <w:rFonts w:ascii="Arial" w:hAnsi="Arial" w:cs="Arial"/>
          <w:color w:val="auto"/>
          <w:sz w:val="21"/>
          <w:szCs w:val="21"/>
        </w:rPr>
        <w:t xml:space="preserve">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Wykonawca składając ofertę, zobowiązany jest złożyć następujące dokumenty w postaci elektronicznej podpisane kwalifikowanym podpisem elektronicznym, przez osoby upoważnione. Na ofertę składają się:</w:t>
      </w:r>
    </w:p>
    <w:p w:rsidR="0005456E" w:rsidRPr="0005456E" w:rsidRDefault="0005456E" w:rsidP="00082D5F">
      <w:pPr>
        <w:pStyle w:val="Default"/>
        <w:numPr>
          <w:ilvl w:val="0"/>
          <w:numId w:val="27"/>
        </w:numPr>
        <w:spacing w:after="120"/>
        <w:jc w:val="both"/>
        <w:rPr>
          <w:rFonts w:ascii="Arial" w:hAnsi="Arial" w:cs="Arial"/>
          <w:color w:val="auto"/>
          <w:sz w:val="21"/>
          <w:szCs w:val="21"/>
        </w:rPr>
      </w:pPr>
      <w:r w:rsidRPr="0005456E">
        <w:rPr>
          <w:rFonts w:ascii="Arial" w:hAnsi="Arial" w:cs="Arial"/>
          <w:color w:val="auto"/>
          <w:sz w:val="21"/>
          <w:szCs w:val="21"/>
        </w:rPr>
        <w:t xml:space="preserve">formularz ofertowy, zawierający wszystkie informacje zawarte we wzorze stanowiącym </w:t>
      </w:r>
      <w:r w:rsidRPr="0005456E">
        <w:rPr>
          <w:rFonts w:ascii="Arial" w:hAnsi="Arial" w:cs="Arial"/>
          <w:b/>
          <w:color w:val="auto"/>
          <w:sz w:val="21"/>
          <w:szCs w:val="21"/>
        </w:rPr>
        <w:t>Załącznik nr 1</w:t>
      </w:r>
      <w:r w:rsidRPr="0005456E">
        <w:rPr>
          <w:rFonts w:ascii="Arial" w:hAnsi="Arial" w:cs="Arial"/>
          <w:color w:val="auto"/>
          <w:sz w:val="21"/>
          <w:szCs w:val="21"/>
        </w:rPr>
        <w:t xml:space="preserve"> do SIWZ;</w:t>
      </w:r>
    </w:p>
    <w:p w:rsidR="0005456E" w:rsidRPr="0005456E" w:rsidRDefault="0005456E" w:rsidP="00082D5F">
      <w:pPr>
        <w:pStyle w:val="Default"/>
        <w:numPr>
          <w:ilvl w:val="0"/>
          <w:numId w:val="27"/>
        </w:numPr>
        <w:spacing w:after="120"/>
        <w:jc w:val="both"/>
        <w:rPr>
          <w:rFonts w:ascii="Arial" w:hAnsi="Arial" w:cs="Arial"/>
          <w:color w:val="auto"/>
          <w:sz w:val="21"/>
          <w:szCs w:val="21"/>
        </w:rPr>
      </w:pPr>
      <w:r w:rsidRPr="0005456E">
        <w:rPr>
          <w:rFonts w:ascii="Arial" w:hAnsi="Arial" w:cs="Arial"/>
          <w:color w:val="auto"/>
          <w:sz w:val="21"/>
          <w:szCs w:val="21"/>
        </w:rPr>
        <w:t>formularz kalkulacji ceny ofertowej (</w:t>
      </w:r>
      <w:r w:rsidRPr="0005456E">
        <w:rPr>
          <w:rFonts w:ascii="Arial" w:hAnsi="Arial" w:cs="Arial"/>
          <w:b/>
          <w:color w:val="auto"/>
          <w:sz w:val="21"/>
          <w:szCs w:val="21"/>
        </w:rPr>
        <w:t>Załącznik nr 1A</w:t>
      </w:r>
      <w:r w:rsidRPr="0005456E">
        <w:rPr>
          <w:rFonts w:ascii="Arial" w:hAnsi="Arial" w:cs="Arial"/>
          <w:color w:val="auto"/>
          <w:sz w:val="21"/>
          <w:szCs w:val="21"/>
        </w:rPr>
        <w:t xml:space="preserve"> do SIWZ) zawierający oprócz cen jednostkowych i wartości danej pozycji asortymentowej, również takie informacje jak:</w:t>
      </w:r>
    </w:p>
    <w:p w:rsidR="0005456E" w:rsidRPr="00835FAC" w:rsidRDefault="0005456E" w:rsidP="00082D5F">
      <w:pPr>
        <w:pStyle w:val="Default"/>
        <w:numPr>
          <w:ilvl w:val="1"/>
          <w:numId w:val="26"/>
        </w:numPr>
        <w:tabs>
          <w:tab w:val="clear" w:pos="1440"/>
          <w:tab w:val="num" w:pos="993"/>
        </w:tabs>
        <w:spacing w:after="120"/>
        <w:ind w:left="993" w:hanging="284"/>
        <w:jc w:val="both"/>
        <w:rPr>
          <w:rFonts w:ascii="Arial" w:hAnsi="Arial" w:cs="Arial"/>
          <w:b/>
          <w:color w:val="auto"/>
          <w:sz w:val="21"/>
          <w:szCs w:val="21"/>
        </w:rPr>
      </w:pPr>
      <w:r w:rsidRPr="00835FAC">
        <w:rPr>
          <w:rFonts w:ascii="Arial" w:hAnsi="Arial" w:cs="Arial"/>
          <w:b/>
          <w:color w:val="auto"/>
          <w:sz w:val="21"/>
          <w:szCs w:val="21"/>
        </w:rPr>
        <w:t xml:space="preserve">Określenie nazwy producenta i modelu (symbolu) oferowanego przedmiotu zamówienia. Brak tychże określeń w kol. </w:t>
      </w:r>
      <w:r w:rsidR="00835FAC" w:rsidRPr="00835FAC">
        <w:rPr>
          <w:rFonts w:ascii="Arial" w:hAnsi="Arial" w:cs="Arial"/>
          <w:b/>
          <w:color w:val="auto"/>
          <w:sz w:val="21"/>
          <w:szCs w:val="21"/>
        </w:rPr>
        <w:t>6</w:t>
      </w:r>
      <w:r w:rsidRPr="00835FAC">
        <w:rPr>
          <w:rFonts w:ascii="Arial" w:hAnsi="Arial" w:cs="Arial"/>
          <w:b/>
          <w:color w:val="auto"/>
          <w:sz w:val="21"/>
          <w:szCs w:val="21"/>
        </w:rPr>
        <w:t xml:space="preserve"> i </w:t>
      </w:r>
      <w:r w:rsidR="00835FAC" w:rsidRPr="00835FAC">
        <w:rPr>
          <w:rFonts w:ascii="Arial" w:hAnsi="Arial" w:cs="Arial"/>
          <w:b/>
          <w:color w:val="auto"/>
          <w:sz w:val="21"/>
          <w:szCs w:val="21"/>
        </w:rPr>
        <w:t>7</w:t>
      </w:r>
      <w:r w:rsidRPr="00835FAC">
        <w:rPr>
          <w:rFonts w:ascii="Arial" w:hAnsi="Arial" w:cs="Arial"/>
          <w:b/>
          <w:color w:val="auto"/>
          <w:sz w:val="21"/>
          <w:szCs w:val="21"/>
        </w:rPr>
        <w:t xml:space="preserve"> Załącznika nr 1A do SIWZ spowoduje odrzucenie oferty jako niezgodnej z treścią SIWZ.</w:t>
      </w:r>
    </w:p>
    <w:p w:rsidR="0005456E" w:rsidRPr="0005456E" w:rsidRDefault="0005456E" w:rsidP="00082D5F">
      <w:pPr>
        <w:pStyle w:val="Default"/>
        <w:numPr>
          <w:ilvl w:val="0"/>
          <w:numId w:val="27"/>
        </w:numPr>
        <w:spacing w:after="120"/>
        <w:jc w:val="both"/>
        <w:rPr>
          <w:rFonts w:ascii="Arial" w:hAnsi="Arial" w:cs="Arial"/>
          <w:color w:val="auto"/>
          <w:sz w:val="21"/>
          <w:szCs w:val="21"/>
        </w:rPr>
      </w:pPr>
      <w:r w:rsidRPr="0005456E">
        <w:rPr>
          <w:rFonts w:ascii="Arial" w:hAnsi="Arial" w:cs="Arial"/>
          <w:color w:val="auto"/>
          <w:sz w:val="21"/>
          <w:szCs w:val="21"/>
        </w:rPr>
        <w:t>pełnomocnictwo udzielane osobom podpisującym ofertę, o ile prawo do reprezentowania Wykonawcy w powyższym zakresie nie wynika wprost z dokumentu rejestrowego;</w:t>
      </w:r>
    </w:p>
    <w:p w:rsidR="0005456E" w:rsidRPr="0005456E" w:rsidRDefault="0005456E" w:rsidP="00082D5F">
      <w:pPr>
        <w:pStyle w:val="Default"/>
        <w:numPr>
          <w:ilvl w:val="0"/>
          <w:numId w:val="27"/>
        </w:numPr>
        <w:spacing w:after="120"/>
        <w:jc w:val="both"/>
        <w:rPr>
          <w:rFonts w:ascii="Arial" w:hAnsi="Arial" w:cs="Arial"/>
          <w:color w:val="auto"/>
          <w:sz w:val="21"/>
          <w:szCs w:val="21"/>
        </w:rPr>
      </w:pPr>
      <w:r w:rsidRPr="0005456E">
        <w:rPr>
          <w:rFonts w:ascii="Arial" w:hAnsi="Arial" w:cs="Arial"/>
          <w:color w:val="auto"/>
          <w:sz w:val="21"/>
          <w:szCs w:val="21"/>
        </w:rPr>
        <w:t xml:space="preserve">oświadczenia wymagane do przedstawienia na etapie składania ofert, o których mowa </w:t>
      </w:r>
      <w:r w:rsidRPr="0005456E">
        <w:rPr>
          <w:rFonts w:ascii="Arial" w:hAnsi="Arial" w:cs="Arial"/>
          <w:color w:val="auto"/>
          <w:sz w:val="21"/>
          <w:szCs w:val="21"/>
        </w:rPr>
        <w:br/>
        <w:t>w Rozdz. VIII SIWZ;</w:t>
      </w:r>
    </w:p>
    <w:p w:rsidR="0005456E" w:rsidRPr="0005456E" w:rsidRDefault="0005456E" w:rsidP="00082D5F">
      <w:pPr>
        <w:pStyle w:val="Default"/>
        <w:numPr>
          <w:ilvl w:val="0"/>
          <w:numId w:val="27"/>
        </w:numPr>
        <w:spacing w:after="120"/>
        <w:jc w:val="both"/>
        <w:rPr>
          <w:rFonts w:ascii="Arial" w:hAnsi="Arial" w:cs="Arial"/>
          <w:color w:val="auto"/>
          <w:sz w:val="21"/>
          <w:szCs w:val="21"/>
        </w:rPr>
      </w:pPr>
      <w:r w:rsidRPr="0005456E">
        <w:rPr>
          <w:rFonts w:ascii="Arial" w:hAnsi="Arial" w:cs="Arial"/>
          <w:color w:val="auto"/>
          <w:sz w:val="21"/>
          <w:szCs w:val="21"/>
        </w:rPr>
        <w:t xml:space="preserve">dokument potwierdzający wniesienie wadium. </w:t>
      </w:r>
    </w:p>
    <w:p w:rsidR="0005456E" w:rsidRPr="0005456E" w:rsidRDefault="0005456E" w:rsidP="00082D5F">
      <w:pPr>
        <w:numPr>
          <w:ilvl w:val="0"/>
          <w:numId w:val="25"/>
        </w:numPr>
        <w:ind w:left="357" w:hanging="357"/>
        <w:jc w:val="both"/>
        <w:rPr>
          <w:rFonts w:ascii="Arial" w:hAnsi="Arial" w:cs="Arial"/>
          <w:sz w:val="21"/>
          <w:szCs w:val="21"/>
        </w:rPr>
      </w:pPr>
      <w:r w:rsidRPr="0005456E">
        <w:rPr>
          <w:rFonts w:ascii="Arial" w:hAnsi="Arial" w:cs="Arial"/>
          <w:sz w:val="21"/>
          <w:szCs w:val="21"/>
        </w:rPr>
        <w:t xml:space="preserve">Ofertę należy złożyć w oryginale w formie elektronicznej opatrzoną kwalifikowanym podpisem elektronicznym – za pośrednictwem Formularza oferty dostępnego na:  </w:t>
      </w:r>
      <w:hyperlink r:id="rId27" w:history="1">
        <w:r w:rsidRPr="0005456E">
          <w:rPr>
            <w:rStyle w:val="Hipercze"/>
            <w:rFonts w:ascii="Arial" w:hAnsi="Arial" w:cs="Arial"/>
          </w:rPr>
          <w:t>https://platformazakupowa.pl/pn/25wog_wp</w:t>
        </w:r>
      </w:hyperlink>
      <w:r w:rsidRPr="0005456E">
        <w:rPr>
          <w:rFonts w:ascii="Arial" w:hAnsi="Arial" w:cs="Arial"/>
          <w:sz w:val="21"/>
          <w:szCs w:val="21"/>
        </w:rPr>
        <w:t xml:space="preserve">. </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Oferty składane w postępowaniu o zamówienie publiczne są jawne i mogą zostać udostępnione od chwili ich otwarcia, z wyjątkiem informacji stanowiących tajemnicę przedsiębiorstwa w rozumieniu art. 11 ust. 4 ustawy z dnia z dnia 16 kwietnia 1993 r. </w:t>
      </w:r>
      <w:r w:rsidRPr="0005456E">
        <w:rPr>
          <w:rFonts w:ascii="Arial" w:hAnsi="Arial" w:cs="Arial"/>
          <w:color w:val="auto"/>
          <w:sz w:val="21"/>
          <w:szCs w:val="21"/>
        </w:rPr>
        <w:br/>
        <w:t xml:space="preserve">o zwalczaniu nieuczciwej konkurencji, jeśli Wykonawca, </w:t>
      </w:r>
      <w:r w:rsidRPr="0005456E">
        <w:rPr>
          <w:rFonts w:ascii="Arial" w:hAnsi="Arial" w:cs="Arial"/>
          <w:color w:val="auto"/>
          <w:sz w:val="21"/>
          <w:szCs w:val="21"/>
          <w:u w:val="single"/>
        </w:rPr>
        <w:t>nie później niż w terminie składania ofert, zastrzegł, że nie mogą one być udostępnione oraz wykazał, iż zastrzeżone informacje stanowią tajemnicę przedsiębiorstwa</w:t>
      </w:r>
      <w:r w:rsidRPr="0005456E">
        <w:rPr>
          <w:rFonts w:ascii="Arial" w:hAnsi="Arial" w:cs="Arial"/>
          <w:color w:val="auto"/>
          <w:sz w:val="21"/>
          <w:szCs w:val="21"/>
        </w:rPr>
        <w:t xml:space="preserve">. </w:t>
      </w:r>
    </w:p>
    <w:p w:rsidR="0005456E" w:rsidRPr="0005456E" w:rsidRDefault="0005456E" w:rsidP="00082D5F">
      <w:pPr>
        <w:pStyle w:val="Default"/>
        <w:numPr>
          <w:ilvl w:val="0"/>
          <w:numId w:val="25"/>
        </w:numPr>
        <w:spacing w:after="120"/>
        <w:jc w:val="both"/>
        <w:rPr>
          <w:rFonts w:ascii="Arial" w:hAnsi="Arial" w:cs="Arial"/>
          <w:color w:val="auto"/>
          <w:sz w:val="21"/>
          <w:szCs w:val="21"/>
          <w:u w:val="single"/>
        </w:rPr>
      </w:pPr>
      <w:r w:rsidRPr="0005456E">
        <w:rPr>
          <w:rFonts w:ascii="Arial" w:hAnsi="Arial" w:cs="Arial"/>
          <w:color w:val="auto"/>
          <w:sz w:val="21"/>
          <w:szCs w:val="21"/>
        </w:rPr>
        <w:t xml:space="preserve">Zastrzeżenie dotyczące informacji stanowiących tajemnicę przedsiębiorstwa Wykonawca zobowiązany jest złożyć w ofercie w sposób wyraźnie określający wolę ich utajnienia. </w:t>
      </w:r>
      <w:r w:rsidRPr="0005456E">
        <w:rPr>
          <w:rFonts w:ascii="Arial" w:hAnsi="Arial" w:cs="Arial"/>
          <w:color w:val="auto"/>
          <w:sz w:val="21"/>
          <w:szCs w:val="21"/>
          <w:u w:val="single"/>
        </w:rPr>
        <w:t>Na platformie zakupowej w Formularzu składania oferty znajduje się miejsce wyznaczone do dołączenia części oferty stanowiącej tajemnicę przedsiębiorstwa.</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Wykonawca nie może zastrzec informacji, o których mowa w art. 86 ust. 4 ustawy Pzp</w:t>
      </w:r>
    </w:p>
    <w:p w:rsidR="0005456E" w:rsidRPr="0005456E" w:rsidRDefault="0005456E" w:rsidP="00082D5F">
      <w:pPr>
        <w:pStyle w:val="Default"/>
        <w:numPr>
          <w:ilvl w:val="0"/>
          <w:numId w:val="25"/>
        </w:numPr>
        <w:spacing w:after="120"/>
        <w:jc w:val="both"/>
        <w:rPr>
          <w:rFonts w:ascii="Arial" w:hAnsi="Arial" w:cs="Arial"/>
          <w:color w:val="auto"/>
          <w:sz w:val="21"/>
          <w:szCs w:val="21"/>
        </w:rPr>
      </w:pPr>
      <w:r w:rsidRPr="0005456E">
        <w:rPr>
          <w:rFonts w:ascii="Arial" w:hAnsi="Arial" w:cs="Arial"/>
          <w:color w:val="auto"/>
          <w:sz w:val="21"/>
          <w:szCs w:val="21"/>
        </w:rPr>
        <w:t xml:space="preserve">Udostępnienie ofert odbywać się będzie wg poniższych zasad: </w:t>
      </w:r>
    </w:p>
    <w:p w:rsidR="0005456E" w:rsidRPr="0005456E" w:rsidRDefault="0005456E" w:rsidP="00082D5F">
      <w:pPr>
        <w:pStyle w:val="Default"/>
        <w:numPr>
          <w:ilvl w:val="1"/>
          <w:numId w:val="29"/>
        </w:numPr>
        <w:spacing w:after="120"/>
        <w:jc w:val="both"/>
        <w:rPr>
          <w:rFonts w:ascii="Arial" w:hAnsi="Arial" w:cs="Arial"/>
          <w:color w:val="auto"/>
          <w:sz w:val="21"/>
          <w:szCs w:val="21"/>
        </w:rPr>
      </w:pPr>
      <w:r w:rsidRPr="0005456E">
        <w:rPr>
          <w:rFonts w:ascii="Arial" w:hAnsi="Arial" w:cs="Arial"/>
          <w:color w:val="auto"/>
          <w:sz w:val="21"/>
          <w:szCs w:val="21"/>
        </w:rPr>
        <w:t xml:space="preserve">Wykonawca zobowiązany jest złożyć w siedzibie Zamawiającego wniosek </w:t>
      </w:r>
      <w:r w:rsidRPr="0005456E">
        <w:rPr>
          <w:rFonts w:ascii="Arial" w:hAnsi="Arial" w:cs="Arial"/>
          <w:color w:val="auto"/>
          <w:sz w:val="21"/>
          <w:szCs w:val="21"/>
        </w:rPr>
        <w:br/>
        <w:t>o udostępnienie treści wskazanych ofert;</w:t>
      </w:r>
    </w:p>
    <w:p w:rsidR="0005456E" w:rsidRPr="0005456E" w:rsidRDefault="0005456E" w:rsidP="00082D5F">
      <w:pPr>
        <w:pStyle w:val="Default"/>
        <w:numPr>
          <w:ilvl w:val="1"/>
          <w:numId w:val="29"/>
        </w:numPr>
        <w:spacing w:after="120"/>
        <w:jc w:val="both"/>
        <w:rPr>
          <w:rFonts w:ascii="Arial" w:hAnsi="Arial" w:cs="Arial"/>
          <w:color w:val="auto"/>
          <w:sz w:val="21"/>
          <w:szCs w:val="21"/>
        </w:rPr>
      </w:pPr>
      <w:r w:rsidRPr="0005456E">
        <w:rPr>
          <w:rFonts w:ascii="Arial" w:hAnsi="Arial" w:cs="Arial"/>
          <w:color w:val="auto"/>
          <w:sz w:val="21"/>
          <w:szCs w:val="21"/>
        </w:rPr>
        <w:lastRenderedPageBreak/>
        <w:t>Zamawiający ustali, z uwzględnieniem złożonego w ofercie zastrzeżenia o tajemnicy przedsiębiorstwa, zakres informacji, które mogą być Wykonawcy udostępnione;</w:t>
      </w:r>
    </w:p>
    <w:p w:rsidR="0005456E" w:rsidRPr="0005456E" w:rsidRDefault="0005456E" w:rsidP="00082D5F">
      <w:pPr>
        <w:pStyle w:val="Default"/>
        <w:numPr>
          <w:ilvl w:val="1"/>
          <w:numId w:val="29"/>
        </w:numPr>
        <w:spacing w:after="120"/>
        <w:jc w:val="both"/>
        <w:rPr>
          <w:rFonts w:ascii="Arial" w:hAnsi="Arial" w:cs="Arial"/>
          <w:color w:val="auto"/>
          <w:sz w:val="21"/>
          <w:szCs w:val="21"/>
        </w:rPr>
      </w:pPr>
      <w:r>
        <w:rPr>
          <w:rFonts w:ascii="Arial" w:hAnsi="Arial" w:cs="Arial"/>
          <w:color w:val="auto"/>
          <w:sz w:val="21"/>
          <w:szCs w:val="21"/>
        </w:rPr>
        <w:t>P</w:t>
      </w:r>
      <w:r w:rsidRPr="0005456E">
        <w:rPr>
          <w:rFonts w:ascii="Arial" w:hAnsi="Arial" w:cs="Arial"/>
          <w:color w:val="auto"/>
          <w:sz w:val="21"/>
          <w:szCs w:val="21"/>
        </w:rPr>
        <w:t xml:space="preserve">o przeprowadzeniu powyższych czynności Zamawiający ustali termin, miejsce </w:t>
      </w:r>
      <w:r w:rsidRPr="0005456E">
        <w:rPr>
          <w:rFonts w:ascii="Arial" w:hAnsi="Arial" w:cs="Arial"/>
          <w:color w:val="auto"/>
          <w:sz w:val="21"/>
          <w:szCs w:val="21"/>
        </w:rPr>
        <w:br/>
        <w:t>i sposób udostępnienia ofert, o czym niezwłocznie poinformuje zainteresowanego Wykonawcę.</w:t>
      </w:r>
    </w:p>
    <w:p w:rsidR="00E867A0" w:rsidRPr="0005456E" w:rsidRDefault="00E867A0" w:rsidP="002240EE">
      <w:pPr>
        <w:spacing w:after="0" w:line="276" w:lineRule="auto"/>
        <w:rPr>
          <w:rFonts w:ascii="Arial" w:eastAsia="Calibri" w:hAnsi="Arial" w:cs="Arial"/>
          <w:b/>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D20CF7" w:rsidP="00CC53FA">
            <w:pPr>
              <w:spacing w:line="276" w:lineRule="auto"/>
              <w:jc w:val="center"/>
              <w:rPr>
                <w:rFonts w:ascii="Arial" w:eastAsia="Calibri" w:hAnsi="Arial" w:cs="Arial"/>
                <w:b/>
                <w:lang w:eastAsia="pl-PL"/>
              </w:rPr>
            </w:pPr>
            <w:r w:rsidRPr="0005456E">
              <w:rPr>
                <w:rFonts w:ascii="Arial" w:eastAsia="Calibri" w:hAnsi="Arial" w:cs="Arial"/>
                <w:b/>
                <w:lang w:eastAsia="pl-PL"/>
              </w:rPr>
              <w:t>XI</w:t>
            </w:r>
            <w:r w:rsidR="00CC53FA" w:rsidRPr="0005456E">
              <w:rPr>
                <w:rFonts w:ascii="Arial" w:eastAsia="Calibri" w:hAnsi="Arial" w:cs="Arial"/>
                <w:b/>
                <w:lang w:eastAsia="pl-PL"/>
              </w:rPr>
              <w:t>I</w:t>
            </w:r>
            <w:r w:rsidRPr="0005456E">
              <w:rPr>
                <w:rFonts w:ascii="Arial" w:eastAsia="Calibri" w:hAnsi="Arial" w:cs="Arial"/>
                <w:b/>
                <w:lang w:eastAsia="pl-PL"/>
              </w:rPr>
              <w:t>I. MIEJSCE ORAZ TERMIN SKAŁADANIA I OTWARCIA OFERT.</w:t>
            </w:r>
          </w:p>
        </w:tc>
      </w:tr>
    </w:tbl>
    <w:p w:rsidR="00D20CF7" w:rsidRPr="0005456E" w:rsidRDefault="00D20CF7" w:rsidP="008D2D89">
      <w:pPr>
        <w:tabs>
          <w:tab w:val="left" w:pos="7513"/>
        </w:tabs>
        <w:spacing w:after="0" w:line="276" w:lineRule="auto"/>
        <w:jc w:val="both"/>
        <w:rPr>
          <w:rFonts w:ascii="Arial" w:eastAsia="Times New Roman" w:hAnsi="Arial" w:cs="Arial"/>
          <w:lang w:eastAsia="pl-PL"/>
        </w:rPr>
      </w:pPr>
    </w:p>
    <w:p w:rsidR="0005456E" w:rsidRPr="0005456E" w:rsidRDefault="0005456E" w:rsidP="00082D5F">
      <w:pPr>
        <w:widowControl w:val="0"/>
        <w:numPr>
          <w:ilvl w:val="0"/>
          <w:numId w:val="30"/>
        </w:numPr>
        <w:tabs>
          <w:tab w:val="left" w:pos="0"/>
        </w:tabs>
        <w:ind w:hanging="357"/>
        <w:jc w:val="both"/>
        <w:rPr>
          <w:rFonts w:ascii="Arial" w:hAnsi="Arial" w:cs="Arial"/>
        </w:rPr>
      </w:pPr>
      <w:r w:rsidRPr="0005456E">
        <w:rPr>
          <w:rFonts w:ascii="Arial" w:hAnsi="Arial" w:cs="Arial"/>
        </w:rPr>
        <w:t xml:space="preserve">Składanie ofert: </w:t>
      </w:r>
    </w:p>
    <w:p w:rsidR="009533F4" w:rsidRDefault="0005456E" w:rsidP="00082D5F">
      <w:pPr>
        <w:pStyle w:val="Nagwek3"/>
        <w:keepNext w:val="0"/>
        <w:keepLines w:val="0"/>
        <w:numPr>
          <w:ilvl w:val="1"/>
          <w:numId w:val="25"/>
        </w:numPr>
        <w:tabs>
          <w:tab w:val="clear" w:pos="1080"/>
          <w:tab w:val="num" w:pos="709"/>
          <w:tab w:val="left" w:pos="3075"/>
        </w:tabs>
        <w:spacing w:before="0" w:after="120"/>
        <w:ind w:left="709" w:hanging="283"/>
        <w:jc w:val="both"/>
        <w:rPr>
          <w:rFonts w:ascii="Arial" w:hAnsi="Arial" w:cs="Arial"/>
          <w:color w:val="auto"/>
          <w:sz w:val="22"/>
          <w:szCs w:val="22"/>
        </w:rPr>
      </w:pPr>
      <w:r w:rsidRPr="0005456E">
        <w:rPr>
          <w:rFonts w:ascii="Arial" w:hAnsi="Arial" w:cs="Arial"/>
          <w:color w:val="auto"/>
          <w:sz w:val="22"/>
          <w:szCs w:val="22"/>
        </w:rPr>
        <w:t xml:space="preserve">Ofertę wraz z załącznikami należy złożyć za pośrednictwem platformy pod adresem </w:t>
      </w:r>
      <w:hyperlink r:id="rId28" w:history="1">
        <w:r w:rsidRPr="0005456E">
          <w:rPr>
            <w:rStyle w:val="Hipercze"/>
            <w:rFonts w:ascii="Arial" w:hAnsi="Arial" w:cs="Arial"/>
            <w:color w:val="auto"/>
            <w:sz w:val="22"/>
            <w:szCs w:val="22"/>
          </w:rPr>
          <w:t>https://platformazakupowa.pl/pn/25wog_wp</w:t>
        </w:r>
      </w:hyperlink>
      <w:r>
        <w:rPr>
          <w:rFonts w:ascii="Arial" w:hAnsi="Arial" w:cs="Arial"/>
          <w:color w:val="auto"/>
          <w:sz w:val="22"/>
          <w:szCs w:val="22"/>
        </w:rPr>
        <w:t xml:space="preserve"> </w:t>
      </w:r>
      <w:r w:rsidRPr="0005456E">
        <w:rPr>
          <w:rFonts w:ascii="Arial" w:hAnsi="Arial" w:cs="Arial"/>
          <w:color w:val="auto"/>
          <w:sz w:val="22"/>
          <w:szCs w:val="22"/>
        </w:rPr>
        <w:t xml:space="preserve"> na stronie dotyczącej odpowiedniego postępowania </w:t>
      </w:r>
      <w:r w:rsidRPr="0005456E">
        <w:rPr>
          <w:rFonts w:ascii="Arial" w:hAnsi="Arial" w:cs="Arial"/>
          <w:b/>
          <w:color w:val="auto"/>
          <w:sz w:val="22"/>
          <w:szCs w:val="22"/>
          <w:u w:val="single"/>
        </w:rPr>
        <w:t xml:space="preserve">do dnia 02.02.2021 r. do godz. </w:t>
      </w:r>
      <w:r>
        <w:rPr>
          <w:rFonts w:ascii="Arial" w:hAnsi="Arial" w:cs="Arial"/>
          <w:b/>
          <w:color w:val="auto"/>
          <w:sz w:val="22"/>
          <w:szCs w:val="22"/>
          <w:u w:val="single"/>
        </w:rPr>
        <w:t>09</w:t>
      </w:r>
      <w:r w:rsidR="009533F4">
        <w:rPr>
          <w:rFonts w:ascii="Arial" w:hAnsi="Arial" w:cs="Arial"/>
          <w:b/>
          <w:color w:val="auto"/>
          <w:sz w:val="22"/>
          <w:szCs w:val="22"/>
          <w:u w:val="single"/>
        </w:rPr>
        <w:t>:0</w:t>
      </w:r>
      <w:r w:rsidRPr="0005456E">
        <w:rPr>
          <w:rFonts w:ascii="Arial" w:hAnsi="Arial" w:cs="Arial"/>
          <w:b/>
          <w:color w:val="auto"/>
          <w:sz w:val="22"/>
          <w:szCs w:val="22"/>
          <w:u w:val="single"/>
        </w:rPr>
        <w:t>0.</w:t>
      </w:r>
    </w:p>
    <w:p w:rsidR="009533F4" w:rsidRDefault="0005456E" w:rsidP="00082D5F">
      <w:pPr>
        <w:pStyle w:val="Nagwek3"/>
        <w:keepNext w:val="0"/>
        <w:keepLines w:val="0"/>
        <w:numPr>
          <w:ilvl w:val="1"/>
          <w:numId w:val="25"/>
        </w:numPr>
        <w:tabs>
          <w:tab w:val="clear" w:pos="1080"/>
          <w:tab w:val="num" w:pos="709"/>
          <w:tab w:val="left" w:pos="3075"/>
        </w:tabs>
        <w:spacing w:before="0" w:after="120"/>
        <w:ind w:left="709" w:hanging="283"/>
        <w:jc w:val="both"/>
        <w:rPr>
          <w:rFonts w:ascii="Arial" w:hAnsi="Arial" w:cs="Arial"/>
          <w:color w:val="auto"/>
          <w:sz w:val="22"/>
          <w:szCs w:val="22"/>
        </w:rPr>
      </w:pPr>
      <w:r w:rsidRPr="009533F4">
        <w:rPr>
          <w:rFonts w:ascii="Arial" w:hAnsi="Arial" w:cs="Arial"/>
          <w:color w:val="auto"/>
          <w:sz w:val="22"/>
          <w:szCs w:val="22"/>
        </w:rPr>
        <w:t xml:space="preserve">Po wypełnieniu </w:t>
      </w:r>
      <w:r w:rsidRPr="009533F4">
        <w:rPr>
          <w:rFonts w:ascii="Arial" w:hAnsi="Arial" w:cs="Arial"/>
          <w:i/>
          <w:color w:val="auto"/>
          <w:sz w:val="22"/>
          <w:szCs w:val="22"/>
        </w:rPr>
        <w:t>„Formularza składania oferty”</w:t>
      </w:r>
      <w:r w:rsidRPr="009533F4">
        <w:rPr>
          <w:rFonts w:ascii="Arial" w:hAnsi="Arial" w:cs="Arial"/>
          <w:color w:val="auto"/>
          <w:sz w:val="22"/>
          <w:szCs w:val="22"/>
        </w:rPr>
        <w:t xml:space="preserve"> i załadowaniu wszystkich wymaganych załączników należy kliknąć w przycisk </w:t>
      </w:r>
      <w:r w:rsidRPr="009533F4">
        <w:rPr>
          <w:rFonts w:ascii="Arial" w:hAnsi="Arial" w:cs="Arial"/>
          <w:i/>
          <w:color w:val="auto"/>
          <w:sz w:val="22"/>
          <w:szCs w:val="22"/>
        </w:rPr>
        <w:t>„Przejdź do podsumowania</w:t>
      </w:r>
      <w:r w:rsidRPr="009533F4">
        <w:rPr>
          <w:rFonts w:ascii="Arial" w:hAnsi="Arial" w:cs="Arial"/>
          <w:color w:val="auto"/>
          <w:sz w:val="22"/>
          <w:szCs w:val="22"/>
        </w:rPr>
        <w:t>”.</w:t>
      </w:r>
    </w:p>
    <w:p w:rsidR="009533F4" w:rsidRDefault="0005456E" w:rsidP="00082D5F">
      <w:pPr>
        <w:pStyle w:val="Nagwek3"/>
        <w:keepNext w:val="0"/>
        <w:keepLines w:val="0"/>
        <w:numPr>
          <w:ilvl w:val="1"/>
          <w:numId w:val="25"/>
        </w:numPr>
        <w:tabs>
          <w:tab w:val="clear" w:pos="1080"/>
          <w:tab w:val="num" w:pos="709"/>
          <w:tab w:val="left" w:pos="3075"/>
        </w:tabs>
        <w:spacing w:before="0" w:after="120"/>
        <w:ind w:left="709" w:hanging="283"/>
        <w:jc w:val="both"/>
        <w:rPr>
          <w:rFonts w:ascii="Arial" w:hAnsi="Arial" w:cs="Arial"/>
          <w:color w:val="auto"/>
          <w:sz w:val="22"/>
          <w:szCs w:val="22"/>
        </w:rPr>
      </w:pPr>
      <w:r w:rsidRPr="009533F4">
        <w:rPr>
          <w:rFonts w:ascii="Arial" w:hAnsi="Arial" w:cs="Arial"/>
          <w:color w:val="auto"/>
          <w:sz w:val="22"/>
          <w:szCs w:val="22"/>
        </w:rPr>
        <w:t xml:space="preserve">Za datę złożenia oferty przyjmuje się jej datę przekazania w systemie (platformie) </w:t>
      </w:r>
      <w:r w:rsidRPr="009533F4">
        <w:rPr>
          <w:rFonts w:ascii="Arial" w:hAnsi="Arial" w:cs="Arial"/>
          <w:color w:val="auto"/>
          <w:sz w:val="22"/>
          <w:szCs w:val="22"/>
        </w:rPr>
        <w:br/>
        <w:t>w drugim kroku składania oferty poprzez kliknięcie przycisku „</w:t>
      </w:r>
      <w:r w:rsidRPr="009533F4">
        <w:rPr>
          <w:rFonts w:ascii="Arial" w:hAnsi="Arial" w:cs="Arial"/>
          <w:i/>
          <w:color w:val="auto"/>
          <w:sz w:val="22"/>
          <w:szCs w:val="22"/>
        </w:rPr>
        <w:t xml:space="preserve">złóż ofertę” </w:t>
      </w:r>
      <w:r w:rsidRPr="009533F4">
        <w:rPr>
          <w:rFonts w:ascii="Arial" w:hAnsi="Arial" w:cs="Arial"/>
          <w:i/>
          <w:color w:val="auto"/>
          <w:sz w:val="22"/>
          <w:szCs w:val="22"/>
        </w:rPr>
        <w:br/>
      </w:r>
      <w:r w:rsidRPr="009533F4">
        <w:rPr>
          <w:rFonts w:ascii="Arial" w:hAnsi="Arial" w:cs="Arial"/>
          <w:color w:val="auto"/>
          <w:sz w:val="22"/>
          <w:szCs w:val="22"/>
        </w:rPr>
        <w:t>i wyświetlenie się komunikatu, że oferta została zaszyfrowana i złożona.</w:t>
      </w:r>
    </w:p>
    <w:p w:rsidR="0005456E" w:rsidRPr="009533F4" w:rsidRDefault="0005456E" w:rsidP="00082D5F">
      <w:pPr>
        <w:pStyle w:val="Nagwek3"/>
        <w:keepNext w:val="0"/>
        <w:keepLines w:val="0"/>
        <w:numPr>
          <w:ilvl w:val="0"/>
          <w:numId w:val="30"/>
        </w:numPr>
        <w:tabs>
          <w:tab w:val="num" w:pos="717"/>
          <w:tab w:val="left" w:pos="3075"/>
        </w:tabs>
        <w:spacing w:before="0" w:after="120"/>
        <w:jc w:val="both"/>
        <w:rPr>
          <w:rFonts w:ascii="Arial" w:hAnsi="Arial" w:cs="Arial"/>
          <w:color w:val="auto"/>
          <w:sz w:val="22"/>
          <w:szCs w:val="22"/>
        </w:rPr>
      </w:pPr>
      <w:r w:rsidRPr="009533F4">
        <w:rPr>
          <w:rFonts w:ascii="Arial" w:hAnsi="Arial" w:cs="Arial"/>
          <w:color w:val="auto"/>
          <w:sz w:val="22"/>
          <w:szCs w:val="22"/>
        </w:rPr>
        <w:t xml:space="preserve">Zamawiający rozpocznie sesję otwierania ofert za pośrednictwem platformy zakupowej </w:t>
      </w:r>
      <w:r w:rsidRPr="009533F4">
        <w:rPr>
          <w:rFonts w:ascii="Arial" w:hAnsi="Arial" w:cs="Arial"/>
          <w:color w:val="auto"/>
          <w:sz w:val="22"/>
          <w:szCs w:val="22"/>
        </w:rPr>
        <w:br/>
        <w:t xml:space="preserve">w </w:t>
      </w:r>
      <w:r w:rsidRPr="009533F4">
        <w:rPr>
          <w:rFonts w:ascii="Arial" w:hAnsi="Arial" w:cs="Arial"/>
          <w:b/>
          <w:color w:val="auto"/>
          <w:sz w:val="22"/>
          <w:szCs w:val="22"/>
        </w:rPr>
        <w:t xml:space="preserve">dniu </w:t>
      </w:r>
      <w:r w:rsidR="009533F4">
        <w:rPr>
          <w:rFonts w:ascii="Arial" w:hAnsi="Arial" w:cs="Arial"/>
          <w:b/>
          <w:color w:val="auto"/>
          <w:sz w:val="22"/>
          <w:szCs w:val="22"/>
        </w:rPr>
        <w:t>02</w:t>
      </w:r>
      <w:r w:rsidRPr="009533F4">
        <w:rPr>
          <w:rFonts w:ascii="Arial" w:hAnsi="Arial" w:cs="Arial"/>
          <w:b/>
          <w:color w:val="auto"/>
          <w:sz w:val="22"/>
          <w:szCs w:val="22"/>
        </w:rPr>
        <w:t>.</w:t>
      </w:r>
      <w:r w:rsidR="009533F4">
        <w:rPr>
          <w:rFonts w:ascii="Arial" w:hAnsi="Arial" w:cs="Arial"/>
          <w:b/>
          <w:color w:val="auto"/>
          <w:sz w:val="22"/>
          <w:szCs w:val="22"/>
        </w:rPr>
        <w:t>02.2021</w:t>
      </w:r>
      <w:r w:rsidRPr="009533F4">
        <w:rPr>
          <w:rFonts w:ascii="Arial" w:hAnsi="Arial" w:cs="Arial"/>
          <w:b/>
          <w:color w:val="auto"/>
          <w:sz w:val="22"/>
          <w:szCs w:val="22"/>
        </w:rPr>
        <w:t xml:space="preserve"> r. o godz. </w:t>
      </w:r>
      <w:r w:rsidR="009533F4">
        <w:rPr>
          <w:rFonts w:ascii="Arial" w:hAnsi="Arial" w:cs="Arial"/>
          <w:b/>
          <w:color w:val="auto"/>
          <w:sz w:val="22"/>
          <w:szCs w:val="22"/>
        </w:rPr>
        <w:t>09</w:t>
      </w:r>
      <w:r w:rsidRPr="009533F4">
        <w:rPr>
          <w:rFonts w:ascii="Arial" w:hAnsi="Arial" w:cs="Arial"/>
          <w:b/>
          <w:color w:val="auto"/>
          <w:sz w:val="22"/>
          <w:szCs w:val="22"/>
        </w:rPr>
        <w:t>:</w:t>
      </w:r>
      <w:r w:rsidR="009533F4">
        <w:rPr>
          <w:rFonts w:ascii="Arial" w:hAnsi="Arial" w:cs="Arial"/>
          <w:b/>
          <w:color w:val="auto"/>
          <w:sz w:val="22"/>
          <w:szCs w:val="22"/>
        </w:rPr>
        <w:t>15</w:t>
      </w:r>
      <w:r w:rsidRPr="009533F4">
        <w:rPr>
          <w:rFonts w:ascii="Arial" w:hAnsi="Arial" w:cs="Arial"/>
          <w:color w:val="auto"/>
          <w:sz w:val="22"/>
          <w:szCs w:val="22"/>
        </w:rPr>
        <w:t xml:space="preserve"> w siedzibie Zamawiającego</w:t>
      </w:r>
      <w:r w:rsidRPr="009533F4">
        <w:rPr>
          <w:rFonts w:ascii="Arial" w:hAnsi="Arial" w:cs="Arial"/>
          <w:i/>
          <w:color w:val="auto"/>
          <w:sz w:val="22"/>
          <w:szCs w:val="22"/>
        </w:rPr>
        <w:t xml:space="preserve">: </w:t>
      </w:r>
    </w:p>
    <w:p w:rsidR="009533F4" w:rsidRDefault="009533F4" w:rsidP="009533F4">
      <w:pPr>
        <w:pStyle w:val="Nagwek3"/>
        <w:keepNext w:val="0"/>
        <w:ind w:left="702"/>
        <w:rPr>
          <w:rFonts w:ascii="Arial" w:hAnsi="Arial" w:cs="Arial"/>
          <w:color w:val="auto"/>
          <w:sz w:val="22"/>
          <w:szCs w:val="22"/>
        </w:rPr>
      </w:pPr>
      <w:r>
        <w:rPr>
          <w:rFonts w:ascii="Arial" w:hAnsi="Arial" w:cs="Arial"/>
          <w:color w:val="auto"/>
          <w:sz w:val="22"/>
          <w:szCs w:val="22"/>
        </w:rPr>
        <w:t>25</w:t>
      </w:r>
      <w:r w:rsidR="0005456E" w:rsidRPr="0005456E">
        <w:rPr>
          <w:rFonts w:ascii="Arial" w:hAnsi="Arial" w:cs="Arial"/>
          <w:color w:val="auto"/>
          <w:sz w:val="22"/>
          <w:szCs w:val="22"/>
        </w:rPr>
        <w:t xml:space="preserve"> Wojskowy Oddział Gospodarczy w </w:t>
      </w:r>
      <w:r>
        <w:rPr>
          <w:rFonts w:ascii="Arial" w:hAnsi="Arial" w:cs="Arial"/>
          <w:color w:val="auto"/>
          <w:sz w:val="22"/>
          <w:szCs w:val="22"/>
        </w:rPr>
        <w:t>Białymstoku</w:t>
      </w:r>
      <w:r w:rsidR="0005456E" w:rsidRPr="0005456E">
        <w:rPr>
          <w:rFonts w:ascii="Arial" w:hAnsi="Arial" w:cs="Arial"/>
          <w:color w:val="auto"/>
          <w:sz w:val="22"/>
          <w:szCs w:val="22"/>
        </w:rPr>
        <w:t xml:space="preserve">, ul. </w:t>
      </w:r>
      <w:r>
        <w:rPr>
          <w:rFonts w:ascii="Arial" w:hAnsi="Arial" w:cs="Arial"/>
          <w:color w:val="auto"/>
          <w:sz w:val="22"/>
          <w:szCs w:val="22"/>
        </w:rPr>
        <w:t>Kawaleryjska 70/3</w:t>
      </w:r>
      <w:r w:rsidR="0005456E" w:rsidRPr="0005456E">
        <w:rPr>
          <w:rFonts w:ascii="Arial" w:hAnsi="Arial" w:cs="Arial"/>
          <w:color w:val="auto"/>
          <w:sz w:val="22"/>
          <w:szCs w:val="22"/>
        </w:rPr>
        <w:t xml:space="preserve">, </w:t>
      </w:r>
      <w:r>
        <w:rPr>
          <w:rFonts w:ascii="Arial" w:hAnsi="Arial" w:cs="Arial"/>
          <w:color w:val="auto"/>
          <w:sz w:val="22"/>
          <w:szCs w:val="22"/>
        </w:rPr>
        <w:t>15-325</w:t>
      </w:r>
      <w:r w:rsidR="0005456E" w:rsidRPr="0005456E">
        <w:rPr>
          <w:rFonts w:ascii="Arial" w:hAnsi="Arial" w:cs="Arial"/>
          <w:color w:val="auto"/>
          <w:sz w:val="22"/>
          <w:szCs w:val="22"/>
        </w:rPr>
        <w:t xml:space="preserve"> </w:t>
      </w:r>
      <w:r>
        <w:rPr>
          <w:rFonts w:ascii="Arial" w:hAnsi="Arial" w:cs="Arial"/>
          <w:color w:val="auto"/>
          <w:sz w:val="22"/>
          <w:szCs w:val="22"/>
        </w:rPr>
        <w:t>Białystok</w:t>
      </w:r>
      <w:r w:rsidR="0005456E" w:rsidRPr="0005456E">
        <w:rPr>
          <w:rFonts w:ascii="Arial" w:hAnsi="Arial" w:cs="Arial"/>
          <w:color w:val="auto"/>
          <w:sz w:val="22"/>
          <w:szCs w:val="22"/>
        </w:rPr>
        <w:t xml:space="preserve">, (budynek </w:t>
      </w:r>
      <w:r>
        <w:rPr>
          <w:rFonts w:ascii="Arial" w:hAnsi="Arial" w:cs="Arial"/>
          <w:color w:val="auto"/>
          <w:sz w:val="22"/>
          <w:szCs w:val="22"/>
        </w:rPr>
        <w:t>3, pok. Nr 215</w:t>
      </w:r>
      <w:r w:rsidR="0005456E" w:rsidRPr="0005456E">
        <w:rPr>
          <w:rFonts w:ascii="Arial" w:hAnsi="Arial" w:cs="Arial"/>
          <w:color w:val="auto"/>
          <w:sz w:val="22"/>
          <w:szCs w:val="22"/>
        </w:rPr>
        <w:t>).</w:t>
      </w:r>
    </w:p>
    <w:p w:rsidR="0005456E" w:rsidRPr="0005456E" w:rsidRDefault="0005456E" w:rsidP="00082D5F">
      <w:pPr>
        <w:pStyle w:val="Nagwek3"/>
        <w:keepNext w:val="0"/>
        <w:numPr>
          <w:ilvl w:val="0"/>
          <w:numId w:val="31"/>
        </w:numPr>
        <w:rPr>
          <w:rFonts w:ascii="Arial" w:hAnsi="Arial" w:cs="Arial"/>
          <w:color w:val="auto"/>
          <w:sz w:val="22"/>
          <w:szCs w:val="22"/>
        </w:rPr>
      </w:pPr>
      <w:r w:rsidRPr="0005456E">
        <w:rPr>
          <w:rFonts w:ascii="Arial" w:hAnsi="Arial" w:cs="Arial"/>
          <w:color w:val="auto"/>
          <w:sz w:val="22"/>
          <w:szCs w:val="22"/>
        </w:rPr>
        <w:t>Przy otwarciu ofert mogą być obecni przedstawiciele Wykonawców.</w:t>
      </w:r>
    </w:p>
    <w:p w:rsidR="0005456E" w:rsidRPr="0005456E" w:rsidRDefault="0005456E" w:rsidP="00082D5F">
      <w:pPr>
        <w:widowControl w:val="0"/>
        <w:numPr>
          <w:ilvl w:val="0"/>
          <w:numId w:val="31"/>
        </w:numPr>
        <w:tabs>
          <w:tab w:val="left" w:pos="0"/>
        </w:tabs>
        <w:jc w:val="both"/>
        <w:rPr>
          <w:rFonts w:ascii="Arial" w:hAnsi="Arial" w:cs="Arial"/>
        </w:rPr>
      </w:pPr>
      <w:r w:rsidRPr="0005456E">
        <w:rPr>
          <w:rFonts w:ascii="Arial" w:hAnsi="Arial" w:cs="Arial"/>
        </w:rPr>
        <w:t xml:space="preserve">Bezpośrednio przed otwarciem ofert,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05456E" w:rsidRPr="0005456E" w:rsidRDefault="0005456E" w:rsidP="00082D5F">
      <w:pPr>
        <w:widowControl w:val="0"/>
        <w:numPr>
          <w:ilvl w:val="0"/>
          <w:numId w:val="31"/>
        </w:numPr>
        <w:tabs>
          <w:tab w:val="left" w:pos="0"/>
        </w:tabs>
        <w:jc w:val="both"/>
        <w:rPr>
          <w:rFonts w:ascii="Arial" w:hAnsi="Arial" w:cs="Arial"/>
        </w:rPr>
      </w:pPr>
      <w:r w:rsidRPr="0005456E">
        <w:rPr>
          <w:rFonts w:ascii="Arial" w:eastAsia="Arial Unicode MS" w:hAnsi="Arial" w:cs="Arial"/>
          <w:bCs/>
        </w:rPr>
        <w:t>Informacje ogłoszone w trakcie publicznego otwarcia ofert zostaną udostępnione na platformazakupowa.pl w sekcji „Komunikaty” na stronie danego postępowania.</w:t>
      </w:r>
    </w:p>
    <w:p w:rsidR="009A5D83" w:rsidRPr="0005456E" w:rsidRDefault="009A5D83" w:rsidP="00A16CFD">
      <w:pPr>
        <w:tabs>
          <w:tab w:val="left" w:pos="7513"/>
        </w:tabs>
        <w:spacing w:after="0" w:line="276" w:lineRule="auto"/>
        <w:ind w:left="284"/>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B53E3B">
        <w:trPr>
          <w:trHeight w:val="492"/>
        </w:trPr>
        <w:tc>
          <w:tcPr>
            <w:tcW w:w="9212" w:type="dxa"/>
            <w:vAlign w:val="center"/>
          </w:tcPr>
          <w:p w:rsidR="00D20CF7" w:rsidRPr="0005456E" w:rsidRDefault="009A5D83" w:rsidP="009A5D83">
            <w:pPr>
              <w:spacing w:line="276" w:lineRule="auto"/>
              <w:jc w:val="center"/>
              <w:rPr>
                <w:rFonts w:ascii="Arial" w:eastAsia="Calibri" w:hAnsi="Arial" w:cs="Arial"/>
                <w:b/>
                <w:lang w:eastAsia="pl-PL"/>
              </w:rPr>
            </w:pPr>
            <w:r w:rsidRPr="0005456E">
              <w:rPr>
                <w:rFonts w:ascii="Arial" w:eastAsia="Calibri" w:hAnsi="Arial" w:cs="Arial"/>
                <w:b/>
                <w:lang w:eastAsia="pl-PL"/>
              </w:rPr>
              <w:t>XIV</w:t>
            </w:r>
            <w:r w:rsidR="00E91C80" w:rsidRPr="0005456E">
              <w:rPr>
                <w:rFonts w:ascii="Arial" w:eastAsia="Calibri" w:hAnsi="Arial" w:cs="Arial"/>
                <w:b/>
                <w:lang w:eastAsia="pl-PL"/>
              </w:rPr>
              <w:t>. OPIS SPOSOBU OBLICZNIA CE</w:t>
            </w:r>
            <w:r w:rsidR="00D20CF7" w:rsidRPr="0005456E">
              <w:rPr>
                <w:rFonts w:ascii="Arial" w:eastAsia="Calibri" w:hAnsi="Arial" w:cs="Arial"/>
                <w:b/>
                <w:lang w:eastAsia="pl-PL"/>
              </w:rPr>
              <w:t>NY.</w:t>
            </w:r>
          </w:p>
        </w:tc>
      </w:tr>
    </w:tbl>
    <w:p w:rsidR="00981B10" w:rsidRPr="0005456E" w:rsidRDefault="00981B10" w:rsidP="008D2D89">
      <w:pPr>
        <w:pStyle w:val="Akapitzlist"/>
        <w:spacing w:after="0"/>
        <w:rPr>
          <w:rFonts w:ascii="Arial" w:hAnsi="Arial" w:cs="Arial"/>
          <w:b/>
          <w:lang w:eastAsia="pl-PL"/>
        </w:rPr>
      </w:pPr>
    </w:p>
    <w:p w:rsidR="009533F4" w:rsidRPr="009533F4" w:rsidRDefault="009533F4" w:rsidP="00082D5F">
      <w:pPr>
        <w:widowControl w:val="0"/>
        <w:numPr>
          <w:ilvl w:val="0"/>
          <w:numId w:val="32"/>
        </w:numPr>
        <w:tabs>
          <w:tab w:val="left" w:pos="0"/>
        </w:tabs>
        <w:autoSpaceDE w:val="0"/>
        <w:autoSpaceDN w:val="0"/>
        <w:adjustRightInd w:val="0"/>
        <w:spacing w:after="0" w:line="276" w:lineRule="auto"/>
        <w:ind w:left="357" w:hanging="357"/>
        <w:jc w:val="both"/>
        <w:rPr>
          <w:rFonts w:ascii="Arial" w:hAnsi="Arial" w:cs="Arial"/>
          <w:bCs/>
        </w:rPr>
      </w:pPr>
      <w:r w:rsidRPr="009533F4">
        <w:rPr>
          <w:rFonts w:ascii="Arial" w:hAnsi="Arial" w:cs="Arial"/>
        </w:rPr>
        <w:t>Cenę ofertową, na podstawie której dokonany zostanie wybór najkorzystniejszej oferty – zgodnie z założonym kryterium oceny ofert – stanowi całkowite wynagrodzenie Wykonawcy jakie może on uzyskać z tytułu realizacji przedmiotowego zamówienia.</w:t>
      </w:r>
    </w:p>
    <w:p w:rsidR="009533F4" w:rsidRPr="009533F4" w:rsidRDefault="009533F4" w:rsidP="00082D5F">
      <w:pPr>
        <w:numPr>
          <w:ilvl w:val="0"/>
          <w:numId w:val="32"/>
        </w:numPr>
        <w:spacing w:after="0" w:line="276" w:lineRule="auto"/>
        <w:ind w:left="357" w:hanging="357"/>
        <w:jc w:val="both"/>
        <w:rPr>
          <w:rFonts w:ascii="Arial" w:hAnsi="Arial" w:cs="Arial"/>
          <w:b/>
          <w:bCs/>
        </w:rPr>
      </w:pPr>
      <w:r w:rsidRPr="009533F4">
        <w:rPr>
          <w:rFonts w:ascii="Arial" w:hAnsi="Arial" w:cs="Arial"/>
          <w:bCs/>
        </w:rPr>
        <w:t>Cenę oferty należy skalkulować w Formularzu kalkulacji ceny ofertowej – Załącznik nr 1A do SIWZ zgodnie ze wskazanym tam algorytmem. Wykonawca zobowiązany jest do wypełnienia wszystkich pól Formularza kalkulacji ceny ofertowej (obowiązek wycenienia każdej pozycji asortymentowej).</w:t>
      </w:r>
    </w:p>
    <w:p w:rsidR="009533F4" w:rsidRPr="009533F4" w:rsidRDefault="009533F4" w:rsidP="00082D5F">
      <w:pPr>
        <w:widowControl w:val="0"/>
        <w:numPr>
          <w:ilvl w:val="0"/>
          <w:numId w:val="32"/>
        </w:numPr>
        <w:tabs>
          <w:tab w:val="left" w:pos="0"/>
        </w:tabs>
        <w:spacing w:after="0" w:line="276" w:lineRule="auto"/>
        <w:ind w:left="357" w:hanging="357"/>
        <w:jc w:val="both"/>
        <w:rPr>
          <w:rFonts w:ascii="Arial" w:hAnsi="Arial" w:cs="Arial"/>
          <w:bCs/>
        </w:rPr>
      </w:pPr>
      <w:r w:rsidRPr="009533F4">
        <w:rPr>
          <w:rFonts w:ascii="Arial" w:hAnsi="Arial" w:cs="Arial"/>
        </w:rPr>
        <w:t xml:space="preserve">Kwoty należy zaokrąglić do pełnych groszy, przy czym końcówki poniżej 0,5 grosza pomija się, a końcówki 0,5 i wyższe zaokrągla się do 1 grosza (ostatnią pozostawioną cyfrę powiększa się o jednostkę), </w:t>
      </w:r>
      <w:r w:rsidRPr="009533F4">
        <w:rPr>
          <w:rFonts w:ascii="Arial" w:hAnsi="Arial" w:cs="Arial"/>
          <w:i/>
        </w:rPr>
        <w:t>pomocniczo</w:t>
      </w:r>
      <w:r w:rsidRPr="009533F4">
        <w:rPr>
          <w:rFonts w:ascii="Arial" w:hAnsi="Arial" w:cs="Arial"/>
        </w:rPr>
        <w:t xml:space="preserve"> – zgodnie z Ro</w:t>
      </w:r>
      <w:r>
        <w:rPr>
          <w:rFonts w:ascii="Arial" w:hAnsi="Arial" w:cs="Arial"/>
        </w:rPr>
        <w:t xml:space="preserve">zporządzeniem Ministra Finansów </w:t>
      </w:r>
      <w:r w:rsidRPr="009533F4">
        <w:rPr>
          <w:rFonts w:ascii="Arial" w:hAnsi="Arial" w:cs="Arial"/>
        </w:rPr>
        <w:t xml:space="preserve">z dnia 25 maja 2005 r. w sprawie zwrotu podatku niektórym podatnikom, zaliczkowego zwrotu podatku, wystawiania faktur, sposobu ich przechowywania oraz listy towarów i usług, do których nie mają zastosowania zwolnienia od podatku od towarów i usług. </w:t>
      </w:r>
    </w:p>
    <w:p w:rsidR="009533F4" w:rsidRPr="009533F4" w:rsidRDefault="009533F4" w:rsidP="00082D5F">
      <w:pPr>
        <w:numPr>
          <w:ilvl w:val="0"/>
          <w:numId w:val="32"/>
        </w:numPr>
        <w:autoSpaceDE w:val="0"/>
        <w:autoSpaceDN w:val="0"/>
        <w:adjustRightInd w:val="0"/>
        <w:spacing w:after="0" w:line="276" w:lineRule="auto"/>
        <w:ind w:left="357" w:hanging="357"/>
        <w:jc w:val="both"/>
        <w:rPr>
          <w:rFonts w:ascii="Arial" w:hAnsi="Arial" w:cs="Arial"/>
        </w:rPr>
      </w:pPr>
      <w:r w:rsidRPr="009533F4">
        <w:rPr>
          <w:rFonts w:ascii="Arial" w:hAnsi="Arial" w:cs="Arial"/>
        </w:rPr>
        <w:t xml:space="preserve">Cena oferty powinna być wyrażona w złotych polskich i uwzględniać wszystkie koszty związane z realizacją przedmiotu zamówienia, o których mowa w niniejszej SIWZ </w:t>
      </w:r>
      <w:r w:rsidRPr="009533F4">
        <w:rPr>
          <w:rFonts w:ascii="Arial" w:hAnsi="Arial" w:cs="Arial"/>
        </w:rPr>
        <w:br/>
      </w:r>
      <w:r w:rsidRPr="009533F4">
        <w:rPr>
          <w:rFonts w:ascii="Arial" w:hAnsi="Arial" w:cs="Arial"/>
        </w:rPr>
        <w:lastRenderedPageBreak/>
        <w:t>i załącznikach do niej, jak również w niej nie ujęte, a bez których nie można wykonać należycie zamówienia.</w:t>
      </w:r>
      <w:r w:rsidRPr="009533F4">
        <w:rPr>
          <w:rFonts w:ascii="Arial" w:hAnsi="Arial" w:cs="Arial"/>
          <w:bCs/>
        </w:rPr>
        <w:t xml:space="preserve"> </w:t>
      </w:r>
      <w:r w:rsidRPr="009533F4">
        <w:rPr>
          <w:rFonts w:ascii="Arial" w:hAnsi="Arial" w:cs="Arial"/>
        </w:rPr>
        <w:t>Wykonawca powinien wziąć zatem pod uwagę, że kwoty wyliczone przez niego stanowią zapłatę za dostawę wykonaną i zakończoną pod każdym względem. Uważa się, że Wykonawca wziął pod uwagę wszystkie wymagania i zobowiązania, bez względu na to czy zostały określone czy zasugerowane, zawarte we wszystkich częściach niniejszej SIWZ i Projekcie umowy. Mając na uwadze powyższe, kwota winna zawierać wszystkie nieprzewidziane wydatki oraz różnorakie ryzyko związane z koniecznością wykonania całości dostaw objętych Umową.</w:t>
      </w:r>
    </w:p>
    <w:p w:rsidR="009533F4" w:rsidRPr="009533F4" w:rsidRDefault="009533F4" w:rsidP="00082D5F">
      <w:pPr>
        <w:widowControl w:val="0"/>
        <w:numPr>
          <w:ilvl w:val="0"/>
          <w:numId w:val="32"/>
        </w:numPr>
        <w:autoSpaceDE w:val="0"/>
        <w:autoSpaceDN w:val="0"/>
        <w:adjustRightInd w:val="0"/>
        <w:spacing w:after="0" w:line="276" w:lineRule="auto"/>
        <w:ind w:left="357" w:hanging="357"/>
        <w:jc w:val="both"/>
        <w:rPr>
          <w:rFonts w:ascii="Arial" w:hAnsi="Arial" w:cs="Arial"/>
          <w:bCs/>
        </w:rPr>
      </w:pPr>
      <w:r w:rsidRPr="009533F4">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533F4">
        <w:rPr>
          <w:rFonts w:ascii="Arial" w:hAnsi="Arial" w:cs="Arial"/>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9533F4">
        <w:rPr>
          <w:rFonts w:ascii="Arial" w:hAnsi="Arial" w:cs="Arial"/>
          <w:b/>
          <w:u w:val="single"/>
        </w:rPr>
        <w:t>NIE BEDZIE</w:t>
      </w:r>
      <w:r w:rsidRPr="009533F4">
        <w:rPr>
          <w:rFonts w:ascii="Arial" w:hAnsi="Arial" w:cs="Arial"/>
          <w:u w:val="single"/>
        </w:rPr>
        <w:t xml:space="preserve"> prowadzić do powstania u zamawiającego obowiązku podatkowego.</w:t>
      </w:r>
    </w:p>
    <w:p w:rsidR="001161E7" w:rsidRPr="0005456E" w:rsidRDefault="001161E7" w:rsidP="001161E7">
      <w:pPr>
        <w:tabs>
          <w:tab w:val="left" w:pos="7513"/>
        </w:tabs>
        <w:spacing w:after="0" w:line="276" w:lineRule="auto"/>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9A5D83" w:rsidP="009A5D83">
            <w:pPr>
              <w:spacing w:line="276" w:lineRule="auto"/>
              <w:jc w:val="center"/>
              <w:rPr>
                <w:rFonts w:ascii="Arial" w:eastAsia="Calibri" w:hAnsi="Arial" w:cs="Arial"/>
                <w:b/>
                <w:lang w:eastAsia="pl-PL"/>
              </w:rPr>
            </w:pPr>
            <w:r w:rsidRPr="00942388">
              <w:rPr>
                <w:rFonts w:ascii="Arial" w:eastAsia="Calibri" w:hAnsi="Arial" w:cs="Arial"/>
                <w:b/>
                <w:lang w:eastAsia="pl-PL"/>
              </w:rPr>
              <w:t>X</w:t>
            </w:r>
            <w:r w:rsidR="00D20CF7" w:rsidRPr="00942388">
              <w:rPr>
                <w:rFonts w:ascii="Arial" w:eastAsia="Calibri" w:hAnsi="Arial" w:cs="Arial"/>
                <w:b/>
                <w:lang w:eastAsia="pl-PL"/>
              </w:rPr>
              <w:t>V. OPIS KRYTERIÓW, KTÓRYMI ZAMAWIAJĄCY BĘDZIE SIĘ KIEROWAŁ PRZY WYBORZE OFERTY WRAZ Z PODANIEM ZNACZENIA TYCH KRYTERIÓW I SPOSOBU OCENY OFERT.</w:t>
            </w:r>
          </w:p>
        </w:tc>
      </w:tr>
    </w:tbl>
    <w:p w:rsidR="00E902CB" w:rsidRPr="0005456E" w:rsidRDefault="00E902CB" w:rsidP="00213C0E">
      <w:pPr>
        <w:spacing w:after="0" w:line="276" w:lineRule="auto"/>
        <w:jc w:val="both"/>
        <w:rPr>
          <w:rFonts w:ascii="Arial" w:eastAsia="Calibri" w:hAnsi="Arial" w:cs="Arial"/>
          <w:b/>
          <w:lang w:eastAsia="pl-PL"/>
        </w:rPr>
      </w:pPr>
    </w:p>
    <w:p w:rsidR="00942388" w:rsidRPr="00942388" w:rsidRDefault="00942388" w:rsidP="00082D5F">
      <w:pPr>
        <w:numPr>
          <w:ilvl w:val="0"/>
          <w:numId w:val="33"/>
        </w:numPr>
        <w:autoSpaceDE w:val="0"/>
        <w:autoSpaceDN w:val="0"/>
        <w:adjustRightInd w:val="0"/>
        <w:spacing w:after="240"/>
        <w:ind w:left="357" w:hanging="357"/>
        <w:jc w:val="both"/>
        <w:rPr>
          <w:rFonts w:ascii="Arial" w:hAnsi="Arial" w:cs="Arial"/>
          <w:b/>
        </w:rPr>
      </w:pPr>
      <w:r w:rsidRPr="00942388">
        <w:rPr>
          <w:rFonts w:ascii="Arial" w:hAnsi="Arial" w:cs="Arial"/>
        </w:rPr>
        <w:t>Zamawiający wybierze ofertę najkorzystniejszą spośród ofert nie odrzuconych wyłącznie na podstawie kryterium oceny ofert, którym są:</w:t>
      </w:r>
    </w:p>
    <w:p w:rsidR="00942388" w:rsidRPr="00782E20" w:rsidRDefault="00942388" w:rsidP="00082D5F">
      <w:pPr>
        <w:numPr>
          <w:ilvl w:val="0"/>
          <w:numId w:val="37"/>
        </w:numPr>
        <w:autoSpaceDE w:val="0"/>
        <w:autoSpaceDN w:val="0"/>
        <w:adjustRightInd w:val="0"/>
        <w:spacing w:after="240"/>
        <w:ind w:left="714" w:hanging="357"/>
        <w:jc w:val="both"/>
        <w:rPr>
          <w:rFonts w:ascii="Arial" w:hAnsi="Arial" w:cs="Arial"/>
          <w:b/>
        </w:rPr>
      </w:pPr>
      <w:r w:rsidRPr="00942388">
        <w:rPr>
          <w:rFonts w:ascii="Arial" w:hAnsi="Arial" w:cs="Arial"/>
          <w:b/>
          <w:bCs/>
        </w:rPr>
        <w:t>Cena C</w:t>
      </w:r>
      <w:r w:rsidRPr="00942388">
        <w:rPr>
          <w:rFonts w:ascii="Arial" w:hAnsi="Arial" w:cs="Arial"/>
          <w:b/>
          <w:bCs/>
          <w:vertAlign w:val="subscript"/>
        </w:rPr>
        <w:t>O</w:t>
      </w:r>
      <w:r w:rsidRPr="00942388">
        <w:rPr>
          <w:rFonts w:ascii="Arial" w:hAnsi="Arial" w:cs="Arial"/>
          <w:b/>
          <w:bCs/>
        </w:rPr>
        <w:t xml:space="preserve"> </w:t>
      </w:r>
      <w:r w:rsidRPr="00942388">
        <w:rPr>
          <w:rFonts w:ascii="Arial" w:hAnsi="Arial" w:cs="Arial"/>
          <w:bCs/>
        </w:rPr>
        <w:t>(</w:t>
      </w:r>
      <w:r w:rsidRPr="00942388">
        <w:rPr>
          <w:rFonts w:ascii="Arial" w:hAnsi="Arial" w:cs="Arial"/>
          <w:bCs/>
          <w:u w:val="single"/>
        </w:rPr>
        <w:t>w rozumieniu łączna wartość brutto zamówienia czyli wartość brutto umowy</w:t>
      </w:r>
      <w:r w:rsidRPr="00942388">
        <w:rPr>
          <w:rFonts w:ascii="Arial" w:hAnsi="Arial" w:cs="Arial"/>
          <w:bCs/>
        </w:rPr>
        <w:t>)</w:t>
      </w:r>
      <w:r w:rsidR="004946DE">
        <w:rPr>
          <w:rFonts w:ascii="Arial" w:hAnsi="Arial" w:cs="Arial"/>
          <w:b/>
          <w:bCs/>
        </w:rPr>
        <w:t xml:space="preserve"> – waga 4</w:t>
      </w:r>
      <w:r w:rsidRPr="00942388">
        <w:rPr>
          <w:rFonts w:ascii="Arial" w:hAnsi="Arial" w:cs="Arial"/>
          <w:b/>
          <w:bCs/>
        </w:rPr>
        <w:t xml:space="preserve">0%, </w:t>
      </w:r>
      <w:r w:rsidRPr="00942388">
        <w:rPr>
          <w:rFonts w:ascii="Arial" w:hAnsi="Arial" w:cs="Arial"/>
        </w:rPr>
        <w:t>gdzie punkty wyliczane są wg następującego wzoru:</w:t>
      </w:r>
    </w:p>
    <w:p w:rsidR="00782E20" w:rsidRPr="00942388" w:rsidRDefault="00782E20" w:rsidP="00782E20">
      <w:pPr>
        <w:autoSpaceDE w:val="0"/>
        <w:autoSpaceDN w:val="0"/>
        <w:adjustRightInd w:val="0"/>
        <w:spacing w:after="240"/>
        <w:ind w:left="714"/>
        <w:jc w:val="both"/>
        <w:rPr>
          <w:rFonts w:ascii="Arial" w:hAnsi="Arial" w:cs="Arial"/>
          <w:b/>
        </w:rPr>
      </w:pPr>
      <w:r>
        <w:rPr>
          <w:rFonts w:ascii="Arial" w:hAnsi="Arial" w:cs="Arial"/>
          <w:b/>
          <w:bCs/>
        </w:rPr>
        <w:t>C</w:t>
      </w:r>
      <w:r w:rsidRPr="00782E20">
        <w:rPr>
          <w:rFonts w:ascii="Arial" w:hAnsi="Arial" w:cs="Arial"/>
          <w:b/>
          <w:bCs/>
          <w:sz w:val="24"/>
          <w:szCs w:val="24"/>
          <w:vertAlign w:val="subscript"/>
        </w:rPr>
        <w:t>o</w:t>
      </w:r>
      <w:r>
        <w:rPr>
          <w:rFonts w:ascii="Arial" w:hAnsi="Arial" w:cs="Arial"/>
          <w:b/>
          <w:bCs/>
        </w:rPr>
        <w:t>=C</w:t>
      </w:r>
      <w:r w:rsidRPr="00782E20">
        <w:rPr>
          <w:rFonts w:ascii="Arial" w:hAnsi="Arial" w:cs="Arial"/>
          <w:b/>
          <w:bCs/>
          <w:sz w:val="24"/>
          <w:szCs w:val="24"/>
          <w:vertAlign w:val="subscript"/>
        </w:rPr>
        <w:t>min</w:t>
      </w:r>
      <w:r>
        <w:rPr>
          <w:rFonts w:ascii="Arial" w:hAnsi="Arial" w:cs="Arial"/>
          <w:b/>
          <w:bCs/>
        </w:rPr>
        <w:t xml:space="preserve"> / C</w:t>
      </w:r>
      <w:r w:rsidRPr="00782E20">
        <w:rPr>
          <w:rFonts w:ascii="Arial" w:hAnsi="Arial" w:cs="Arial"/>
          <w:b/>
          <w:bCs/>
          <w:sz w:val="24"/>
          <w:szCs w:val="24"/>
          <w:vertAlign w:val="subscript"/>
        </w:rPr>
        <w:t>B</w:t>
      </w:r>
      <w:r>
        <w:rPr>
          <w:rFonts w:ascii="Arial" w:hAnsi="Arial" w:cs="Arial"/>
          <w:b/>
          <w:bCs/>
        </w:rPr>
        <w:t xml:space="preserve"> x 40 pkt</w:t>
      </w:r>
    </w:p>
    <w:p w:rsidR="00942388" w:rsidRPr="00942388" w:rsidRDefault="00942388" w:rsidP="00942388">
      <w:pPr>
        <w:spacing w:before="120" w:after="0"/>
        <w:ind w:left="720"/>
        <w:jc w:val="both"/>
        <w:rPr>
          <w:rFonts w:ascii="Arial" w:hAnsi="Arial" w:cs="Arial"/>
          <w:i/>
          <w:iCs/>
        </w:rPr>
      </w:pPr>
      <w:r w:rsidRPr="00942388">
        <w:rPr>
          <w:rFonts w:ascii="Arial" w:hAnsi="Arial" w:cs="Arial"/>
          <w:i/>
          <w:iCs/>
        </w:rPr>
        <w:t>C</w:t>
      </w:r>
      <w:r w:rsidRPr="00942388">
        <w:rPr>
          <w:rFonts w:ascii="Arial" w:hAnsi="Arial" w:cs="Arial"/>
          <w:i/>
          <w:iCs/>
          <w:vertAlign w:val="subscript"/>
        </w:rPr>
        <w:t>0</w:t>
      </w:r>
      <w:r w:rsidRPr="00942388">
        <w:rPr>
          <w:rFonts w:ascii="Arial" w:hAnsi="Arial" w:cs="Arial"/>
          <w:i/>
          <w:iCs/>
        </w:rPr>
        <w:t xml:space="preserve"> – liczba punktów uzyskanych przez ofertę badaną (</w:t>
      </w:r>
      <w:r w:rsidRPr="00942388">
        <w:rPr>
          <w:rFonts w:ascii="Arial" w:hAnsi="Arial" w:cs="Arial"/>
          <w:i/>
          <w:iCs/>
          <w:u w:val="single"/>
        </w:rPr>
        <w:t>po zaokrągleniu do dwóch miejsc po przecinku</w:t>
      </w:r>
      <w:r w:rsidR="00670DD2">
        <w:rPr>
          <w:rFonts w:ascii="Arial" w:hAnsi="Arial" w:cs="Arial"/>
          <w:i/>
          <w:iCs/>
        </w:rPr>
        <w:t>) w kryterium cena 4</w:t>
      </w:r>
      <w:r w:rsidRPr="00942388">
        <w:rPr>
          <w:rFonts w:ascii="Arial" w:hAnsi="Arial" w:cs="Arial"/>
          <w:i/>
          <w:iCs/>
        </w:rPr>
        <w:t>0%</w:t>
      </w:r>
    </w:p>
    <w:p w:rsidR="00942388" w:rsidRPr="00942388" w:rsidRDefault="00942388" w:rsidP="00942388">
      <w:pPr>
        <w:spacing w:after="0"/>
        <w:ind w:left="720"/>
        <w:jc w:val="both"/>
        <w:rPr>
          <w:rFonts w:ascii="Arial" w:hAnsi="Arial" w:cs="Arial"/>
          <w:i/>
          <w:iCs/>
        </w:rPr>
      </w:pPr>
      <w:r w:rsidRPr="00942388">
        <w:rPr>
          <w:rFonts w:ascii="Arial" w:hAnsi="Arial" w:cs="Arial"/>
          <w:i/>
          <w:iCs/>
        </w:rPr>
        <w:t>C</w:t>
      </w:r>
      <w:r w:rsidRPr="00942388">
        <w:rPr>
          <w:rFonts w:ascii="Arial" w:hAnsi="Arial" w:cs="Arial"/>
          <w:i/>
          <w:iCs/>
          <w:vertAlign w:val="subscript"/>
        </w:rPr>
        <w:t>MIN</w:t>
      </w:r>
      <w:r w:rsidRPr="00942388">
        <w:rPr>
          <w:rFonts w:ascii="Arial" w:hAnsi="Arial" w:cs="Arial"/>
          <w:i/>
          <w:iCs/>
        </w:rPr>
        <w:t xml:space="preserve"> – najniższa zaproponowana cena wśród ofert niepodlegających odrzuceniu</w:t>
      </w:r>
    </w:p>
    <w:p w:rsidR="00942388" w:rsidRPr="00942388" w:rsidRDefault="00670DD2" w:rsidP="00942388">
      <w:pPr>
        <w:jc w:val="both"/>
        <w:rPr>
          <w:rFonts w:ascii="Arial" w:hAnsi="Arial" w:cs="Arial"/>
          <w:i/>
          <w:iCs/>
        </w:rPr>
      </w:pPr>
      <w:r>
        <w:rPr>
          <w:rFonts w:ascii="Arial" w:hAnsi="Arial" w:cs="Arial"/>
          <w:i/>
          <w:iCs/>
        </w:rPr>
        <w:t xml:space="preserve">            </w:t>
      </w:r>
      <w:r w:rsidR="00942388" w:rsidRPr="00942388">
        <w:rPr>
          <w:rFonts w:ascii="Arial" w:hAnsi="Arial" w:cs="Arial"/>
          <w:i/>
          <w:iCs/>
        </w:rPr>
        <w:t>C</w:t>
      </w:r>
      <w:r w:rsidR="00942388" w:rsidRPr="00942388">
        <w:rPr>
          <w:rFonts w:ascii="Arial" w:hAnsi="Arial" w:cs="Arial"/>
          <w:i/>
          <w:iCs/>
          <w:vertAlign w:val="subscript"/>
        </w:rPr>
        <w:t>B</w:t>
      </w:r>
      <w:r w:rsidR="00942388" w:rsidRPr="00942388">
        <w:rPr>
          <w:rFonts w:ascii="Arial" w:hAnsi="Arial" w:cs="Arial"/>
          <w:i/>
          <w:iCs/>
        </w:rPr>
        <w:t xml:space="preserve"> – zaproponowana cena oferty badanej</w:t>
      </w:r>
    </w:p>
    <w:p w:rsidR="00942388" w:rsidRPr="004946DE" w:rsidRDefault="004946DE" w:rsidP="00082D5F">
      <w:pPr>
        <w:pStyle w:val="Akapitzlist"/>
        <w:numPr>
          <w:ilvl w:val="0"/>
          <w:numId w:val="37"/>
        </w:numPr>
        <w:autoSpaceDE w:val="0"/>
        <w:autoSpaceDN w:val="0"/>
        <w:adjustRightInd w:val="0"/>
        <w:spacing w:after="240" w:line="240" w:lineRule="auto"/>
        <w:ind w:left="714" w:hanging="357"/>
        <w:contextualSpacing w:val="0"/>
        <w:jc w:val="both"/>
        <w:rPr>
          <w:rFonts w:ascii="Arial" w:hAnsi="Arial" w:cs="Arial"/>
          <w:b/>
        </w:rPr>
      </w:pPr>
      <w:r>
        <w:rPr>
          <w:rFonts w:ascii="Arial" w:hAnsi="Arial" w:cs="Arial"/>
          <w:b/>
          <w:bCs/>
        </w:rPr>
        <w:t>Rodzaj materiałów eksploatacyjnych</w:t>
      </w:r>
      <w:r w:rsidR="00C10C4A">
        <w:rPr>
          <w:rFonts w:ascii="Arial" w:hAnsi="Arial" w:cs="Arial"/>
          <w:b/>
          <w:bCs/>
        </w:rPr>
        <w:t xml:space="preserve"> M</w:t>
      </w:r>
      <w:r w:rsidR="00942388" w:rsidRPr="00942388">
        <w:rPr>
          <w:rFonts w:ascii="Arial" w:hAnsi="Arial" w:cs="Arial"/>
          <w:b/>
          <w:bCs/>
          <w:vertAlign w:val="subscript"/>
        </w:rPr>
        <w:t>O</w:t>
      </w:r>
      <w:r>
        <w:rPr>
          <w:rFonts w:ascii="Arial" w:hAnsi="Arial" w:cs="Arial"/>
          <w:b/>
          <w:bCs/>
        </w:rPr>
        <w:t xml:space="preserve"> – waga 6</w:t>
      </w:r>
      <w:r w:rsidR="00942388" w:rsidRPr="00942388">
        <w:rPr>
          <w:rFonts w:ascii="Arial" w:hAnsi="Arial" w:cs="Arial"/>
          <w:b/>
          <w:bCs/>
        </w:rPr>
        <w:t xml:space="preserve">0%, </w:t>
      </w:r>
      <w:r w:rsidR="00942388" w:rsidRPr="00942388">
        <w:rPr>
          <w:rFonts w:ascii="Arial" w:hAnsi="Arial" w:cs="Arial"/>
        </w:rPr>
        <w:t xml:space="preserve">gdzie punkty wyliczane </w:t>
      </w:r>
      <w:r>
        <w:rPr>
          <w:rFonts w:ascii="Arial" w:hAnsi="Arial" w:cs="Arial"/>
        </w:rPr>
        <w:t>będą wg następującego wzoru</w:t>
      </w:r>
      <w:r w:rsidR="00942388" w:rsidRPr="00942388">
        <w:rPr>
          <w:rFonts w:ascii="Arial" w:hAnsi="Arial" w:cs="Arial"/>
        </w:rPr>
        <w:t>:</w:t>
      </w:r>
    </w:p>
    <w:p w:rsidR="004946DE" w:rsidRDefault="00C10C4A" w:rsidP="004946DE">
      <w:pPr>
        <w:pStyle w:val="Akapitzlist"/>
        <w:autoSpaceDE w:val="0"/>
        <w:autoSpaceDN w:val="0"/>
        <w:adjustRightInd w:val="0"/>
        <w:spacing w:after="240" w:line="240" w:lineRule="auto"/>
        <w:ind w:left="714"/>
        <w:contextualSpacing w:val="0"/>
        <w:jc w:val="both"/>
        <w:rPr>
          <w:rFonts w:ascii="Arial" w:hAnsi="Arial" w:cs="Arial"/>
          <w:b/>
          <w:sz w:val="24"/>
          <w:szCs w:val="24"/>
        </w:rPr>
      </w:pPr>
      <w:r>
        <w:rPr>
          <w:rFonts w:ascii="Arial" w:hAnsi="Arial" w:cs="Arial"/>
          <w:b/>
        </w:rPr>
        <w:t>M</w:t>
      </w:r>
      <w:r w:rsidR="00782E20" w:rsidRPr="00C10C4A">
        <w:rPr>
          <w:rFonts w:ascii="Arial" w:hAnsi="Arial" w:cs="Arial"/>
          <w:b/>
          <w:sz w:val="24"/>
          <w:szCs w:val="24"/>
          <w:vertAlign w:val="subscript"/>
        </w:rPr>
        <w:t>o</w:t>
      </w:r>
      <w:r w:rsidR="00782E20">
        <w:rPr>
          <w:rFonts w:ascii="Arial" w:hAnsi="Arial" w:cs="Arial"/>
          <w:b/>
        </w:rPr>
        <w:t xml:space="preserve">= </w:t>
      </w:r>
      <w:r>
        <w:rPr>
          <w:rFonts w:ascii="Arial" w:hAnsi="Arial" w:cs="Arial"/>
          <w:b/>
        </w:rPr>
        <w:t>M</w:t>
      </w:r>
      <w:r>
        <w:rPr>
          <w:rFonts w:ascii="Arial" w:hAnsi="Arial" w:cs="Arial"/>
          <w:b/>
          <w:sz w:val="24"/>
          <w:szCs w:val="24"/>
          <w:vertAlign w:val="subscript"/>
        </w:rPr>
        <w:t xml:space="preserve">b </w:t>
      </w:r>
      <w:r w:rsidRPr="00C10C4A">
        <w:rPr>
          <w:rFonts w:ascii="Arial" w:hAnsi="Arial" w:cs="Arial"/>
          <w:b/>
          <w:sz w:val="24"/>
          <w:szCs w:val="24"/>
        </w:rPr>
        <w:t>/ M</w:t>
      </w:r>
      <w:r w:rsidRPr="00C10C4A">
        <w:rPr>
          <w:rFonts w:ascii="Arial" w:hAnsi="Arial" w:cs="Arial"/>
          <w:b/>
          <w:sz w:val="24"/>
          <w:szCs w:val="24"/>
          <w:vertAlign w:val="subscript"/>
        </w:rPr>
        <w:t>max</w:t>
      </w:r>
      <w:r>
        <w:rPr>
          <w:rFonts w:ascii="Arial" w:hAnsi="Arial" w:cs="Arial"/>
          <w:b/>
          <w:sz w:val="24"/>
          <w:szCs w:val="24"/>
          <w:vertAlign w:val="subscript"/>
        </w:rPr>
        <w:t xml:space="preserve"> </w:t>
      </w:r>
      <w:r w:rsidRPr="00C10C4A">
        <w:rPr>
          <w:rFonts w:ascii="Arial" w:hAnsi="Arial" w:cs="Arial"/>
          <w:b/>
          <w:sz w:val="24"/>
          <w:szCs w:val="24"/>
        </w:rPr>
        <w:t>x</w:t>
      </w:r>
      <w:r>
        <w:rPr>
          <w:rFonts w:ascii="Arial" w:hAnsi="Arial" w:cs="Arial"/>
          <w:b/>
          <w:sz w:val="24"/>
          <w:szCs w:val="24"/>
        </w:rPr>
        <w:t xml:space="preserve"> </w:t>
      </w:r>
      <w:r w:rsidRPr="00C10C4A">
        <w:rPr>
          <w:rFonts w:ascii="Arial" w:hAnsi="Arial" w:cs="Arial"/>
          <w:b/>
          <w:sz w:val="24"/>
          <w:szCs w:val="24"/>
        </w:rPr>
        <w:t>60 pkt</w:t>
      </w:r>
    </w:p>
    <w:p w:rsidR="00C10C4A" w:rsidRPr="00942388" w:rsidRDefault="00C10C4A" w:rsidP="00670DD2">
      <w:pPr>
        <w:spacing w:before="120" w:after="0"/>
        <w:ind w:left="1276" w:hanging="556"/>
        <w:jc w:val="both"/>
        <w:rPr>
          <w:rFonts w:ascii="Arial" w:hAnsi="Arial" w:cs="Arial"/>
          <w:i/>
          <w:iCs/>
        </w:rPr>
      </w:pPr>
      <w:r>
        <w:rPr>
          <w:rFonts w:ascii="Arial" w:hAnsi="Arial" w:cs="Arial"/>
          <w:i/>
          <w:iCs/>
        </w:rPr>
        <w:t>M</w:t>
      </w:r>
      <w:r w:rsidRPr="00942388">
        <w:rPr>
          <w:rFonts w:ascii="Arial" w:hAnsi="Arial" w:cs="Arial"/>
          <w:i/>
          <w:iCs/>
          <w:vertAlign w:val="subscript"/>
        </w:rPr>
        <w:t>0</w:t>
      </w:r>
      <w:r w:rsidRPr="00942388">
        <w:rPr>
          <w:rFonts w:ascii="Arial" w:hAnsi="Arial" w:cs="Arial"/>
          <w:i/>
          <w:iCs/>
        </w:rPr>
        <w:t xml:space="preserve"> – liczba punktów uzyskanych przez ofertę badaną  w kryterium </w:t>
      </w:r>
      <w:r>
        <w:rPr>
          <w:rFonts w:ascii="Arial" w:hAnsi="Arial" w:cs="Arial"/>
          <w:i/>
          <w:iCs/>
        </w:rPr>
        <w:t>rodzaj materiałów eksploatacyjnych</w:t>
      </w:r>
      <w:r w:rsidRPr="00942388">
        <w:rPr>
          <w:rFonts w:ascii="Arial" w:hAnsi="Arial" w:cs="Arial"/>
          <w:i/>
          <w:iCs/>
        </w:rPr>
        <w:t xml:space="preserve"> 60%</w:t>
      </w:r>
    </w:p>
    <w:p w:rsidR="00C10C4A" w:rsidRPr="00942388" w:rsidRDefault="00670DD2" w:rsidP="00C10C4A">
      <w:pPr>
        <w:spacing w:after="0"/>
        <w:ind w:left="720"/>
        <w:jc w:val="both"/>
        <w:rPr>
          <w:rFonts w:ascii="Arial" w:hAnsi="Arial" w:cs="Arial"/>
          <w:i/>
          <w:iCs/>
        </w:rPr>
      </w:pPr>
      <w:r>
        <w:rPr>
          <w:rFonts w:ascii="Arial" w:hAnsi="Arial" w:cs="Arial"/>
          <w:i/>
          <w:iCs/>
        </w:rPr>
        <w:t>M</w:t>
      </w:r>
      <w:r>
        <w:rPr>
          <w:rFonts w:ascii="Arial" w:hAnsi="Arial" w:cs="Arial"/>
          <w:i/>
          <w:iCs/>
          <w:vertAlign w:val="subscript"/>
        </w:rPr>
        <w:t>b</w:t>
      </w:r>
      <w:r w:rsidR="00C10C4A" w:rsidRPr="00942388">
        <w:rPr>
          <w:rFonts w:ascii="Arial" w:hAnsi="Arial" w:cs="Arial"/>
          <w:i/>
          <w:iCs/>
        </w:rPr>
        <w:t xml:space="preserve"> – </w:t>
      </w:r>
      <w:r>
        <w:rPr>
          <w:rFonts w:ascii="Arial" w:hAnsi="Arial" w:cs="Arial"/>
          <w:i/>
          <w:iCs/>
        </w:rPr>
        <w:t>ilość materiałów eksploatacyjnych „oryginałów” oferty ocenianej</w:t>
      </w:r>
    </w:p>
    <w:p w:rsidR="00C10C4A" w:rsidRPr="00942388" w:rsidRDefault="00670DD2" w:rsidP="00670DD2">
      <w:pPr>
        <w:ind w:left="1560" w:hanging="1560"/>
        <w:jc w:val="both"/>
        <w:rPr>
          <w:rFonts w:ascii="Arial" w:hAnsi="Arial" w:cs="Arial"/>
          <w:i/>
          <w:iCs/>
        </w:rPr>
      </w:pPr>
      <w:r>
        <w:rPr>
          <w:rFonts w:ascii="Arial" w:hAnsi="Arial" w:cs="Arial"/>
          <w:i/>
          <w:iCs/>
        </w:rPr>
        <w:t xml:space="preserve">            M</w:t>
      </w:r>
      <w:r>
        <w:rPr>
          <w:rFonts w:ascii="Arial" w:hAnsi="Arial" w:cs="Arial"/>
          <w:i/>
          <w:iCs/>
          <w:vertAlign w:val="subscript"/>
        </w:rPr>
        <w:t>max</w:t>
      </w:r>
      <w:r w:rsidR="00C10C4A" w:rsidRPr="00942388">
        <w:rPr>
          <w:rFonts w:ascii="Arial" w:hAnsi="Arial" w:cs="Arial"/>
          <w:i/>
          <w:iCs/>
        </w:rPr>
        <w:t xml:space="preserve"> – </w:t>
      </w:r>
      <w:r>
        <w:rPr>
          <w:rFonts w:ascii="Arial" w:hAnsi="Arial" w:cs="Arial"/>
          <w:i/>
          <w:iCs/>
        </w:rPr>
        <w:t>ilość materiałów eksploatacyjnych „oryginałów” oferty z największą ilością „oryginałów”</w:t>
      </w:r>
    </w:p>
    <w:p w:rsidR="00942388" w:rsidRPr="00942388" w:rsidRDefault="00942388" w:rsidP="00082D5F">
      <w:pPr>
        <w:pStyle w:val="Tekstpodstawowywcity3"/>
        <w:numPr>
          <w:ilvl w:val="0"/>
          <w:numId w:val="33"/>
        </w:numPr>
        <w:spacing w:before="240"/>
        <w:ind w:left="357" w:hanging="357"/>
        <w:jc w:val="both"/>
        <w:rPr>
          <w:rFonts w:ascii="Arial" w:hAnsi="Arial" w:cs="Arial"/>
          <w:sz w:val="22"/>
          <w:szCs w:val="22"/>
        </w:rPr>
      </w:pPr>
      <w:r w:rsidRPr="00942388">
        <w:rPr>
          <w:rFonts w:ascii="Arial" w:hAnsi="Arial" w:cs="Arial"/>
          <w:sz w:val="22"/>
          <w:szCs w:val="22"/>
        </w:rPr>
        <w:t>Jeżeli nie można wybrać oferty najkorzystniejszej z uwagi na to, że dwie lub więcej ofert przedstawia taki sam bilans ceny i innych kryteriów oceny ofert, Zamawiający spośród tych ofert wybiera ofertę z niższą ceną.</w:t>
      </w:r>
    </w:p>
    <w:p w:rsidR="00942388" w:rsidRPr="00942388" w:rsidRDefault="00942388" w:rsidP="00082D5F">
      <w:pPr>
        <w:pStyle w:val="Tekstpodstawowywcity3"/>
        <w:numPr>
          <w:ilvl w:val="0"/>
          <w:numId w:val="33"/>
        </w:numPr>
        <w:jc w:val="both"/>
        <w:rPr>
          <w:rFonts w:ascii="Arial" w:hAnsi="Arial" w:cs="Arial"/>
          <w:sz w:val="22"/>
          <w:szCs w:val="22"/>
        </w:rPr>
      </w:pPr>
      <w:r w:rsidRPr="00942388">
        <w:rPr>
          <w:rFonts w:ascii="Arial" w:hAnsi="Arial" w:cs="Arial"/>
          <w:sz w:val="22"/>
          <w:szCs w:val="22"/>
        </w:rPr>
        <w:t>Zamówienie udzielone zostanie temu Wykonawcy, który:</w:t>
      </w:r>
    </w:p>
    <w:p w:rsidR="00942388" w:rsidRPr="00942388" w:rsidRDefault="00942388" w:rsidP="00082D5F">
      <w:pPr>
        <w:pStyle w:val="Tekstpodstawowywcity3"/>
        <w:numPr>
          <w:ilvl w:val="1"/>
          <w:numId w:val="36"/>
        </w:numPr>
        <w:jc w:val="both"/>
        <w:rPr>
          <w:rFonts w:ascii="Arial" w:hAnsi="Arial" w:cs="Arial"/>
          <w:sz w:val="22"/>
          <w:szCs w:val="22"/>
        </w:rPr>
      </w:pPr>
      <w:r w:rsidRPr="00942388">
        <w:rPr>
          <w:rFonts w:ascii="Arial" w:hAnsi="Arial" w:cs="Arial"/>
          <w:sz w:val="22"/>
          <w:szCs w:val="22"/>
        </w:rPr>
        <w:t>spełni wymagania określone w niniejszej SIWZ oraz ustawie Pzp;</w:t>
      </w:r>
    </w:p>
    <w:p w:rsidR="00942388" w:rsidRPr="00942388" w:rsidRDefault="00942388" w:rsidP="00082D5F">
      <w:pPr>
        <w:pStyle w:val="Tekstpodstawowywcity3"/>
        <w:numPr>
          <w:ilvl w:val="1"/>
          <w:numId w:val="36"/>
        </w:numPr>
        <w:jc w:val="both"/>
        <w:rPr>
          <w:rFonts w:ascii="Arial" w:hAnsi="Arial" w:cs="Arial"/>
          <w:sz w:val="22"/>
          <w:szCs w:val="22"/>
        </w:rPr>
      </w:pPr>
      <w:r w:rsidRPr="00942388">
        <w:rPr>
          <w:rFonts w:ascii="Arial" w:hAnsi="Arial" w:cs="Arial"/>
          <w:sz w:val="22"/>
          <w:szCs w:val="22"/>
        </w:rPr>
        <w:lastRenderedPageBreak/>
        <w:t>przedłoży ofertę, która uzyska największą liczbę punktów wyliczonych zgodnie ze wzorem:</w:t>
      </w:r>
    </w:p>
    <w:p w:rsidR="00942388" w:rsidRPr="00942388" w:rsidRDefault="00942388" w:rsidP="00942388">
      <w:pPr>
        <w:pStyle w:val="Tekstpodstawowywcity3"/>
        <w:ind w:left="708"/>
        <w:jc w:val="both"/>
        <w:rPr>
          <w:rFonts w:ascii="Arial" w:hAnsi="Arial" w:cs="Arial"/>
          <w:b/>
          <w:i/>
          <w:sz w:val="22"/>
          <w:szCs w:val="22"/>
          <w:vertAlign w:val="subscript"/>
        </w:rPr>
      </w:pPr>
      <w:r w:rsidRPr="00942388">
        <w:rPr>
          <w:rFonts w:ascii="Arial" w:hAnsi="Arial" w:cs="Arial"/>
          <w:sz w:val="22"/>
          <w:szCs w:val="22"/>
        </w:rPr>
        <w:t xml:space="preserve"> </w:t>
      </w:r>
      <w:r w:rsidRPr="00942388">
        <w:rPr>
          <w:rFonts w:ascii="Arial" w:hAnsi="Arial" w:cs="Arial"/>
          <w:b/>
          <w:i/>
          <w:sz w:val="22"/>
          <w:szCs w:val="22"/>
        </w:rPr>
        <w:t>P = C</w:t>
      </w:r>
      <w:r w:rsidRPr="00942388">
        <w:rPr>
          <w:rFonts w:ascii="Arial" w:hAnsi="Arial" w:cs="Arial"/>
          <w:b/>
          <w:i/>
          <w:sz w:val="22"/>
          <w:szCs w:val="22"/>
          <w:vertAlign w:val="subscript"/>
        </w:rPr>
        <w:t>O</w:t>
      </w:r>
      <w:r w:rsidR="00670DD2">
        <w:rPr>
          <w:rFonts w:ascii="Arial" w:hAnsi="Arial" w:cs="Arial"/>
          <w:b/>
          <w:i/>
          <w:sz w:val="22"/>
          <w:szCs w:val="22"/>
        </w:rPr>
        <w:t xml:space="preserve"> + M</w:t>
      </w:r>
      <w:r w:rsidRPr="00942388">
        <w:rPr>
          <w:rFonts w:ascii="Arial" w:hAnsi="Arial" w:cs="Arial"/>
          <w:b/>
          <w:i/>
          <w:sz w:val="22"/>
          <w:szCs w:val="22"/>
          <w:vertAlign w:val="subscript"/>
        </w:rPr>
        <w:t>O</w:t>
      </w:r>
      <w:r w:rsidRPr="00942388">
        <w:rPr>
          <w:rFonts w:ascii="Arial" w:hAnsi="Arial" w:cs="Arial"/>
          <w:b/>
          <w:i/>
          <w:sz w:val="22"/>
          <w:szCs w:val="22"/>
        </w:rPr>
        <w:t xml:space="preserve"> </w:t>
      </w:r>
    </w:p>
    <w:p w:rsidR="00942388" w:rsidRPr="00942388" w:rsidRDefault="00942388" w:rsidP="00082D5F">
      <w:pPr>
        <w:numPr>
          <w:ilvl w:val="0"/>
          <w:numId w:val="35"/>
        </w:numPr>
        <w:autoSpaceDE w:val="0"/>
        <w:autoSpaceDN w:val="0"/>
        <w:adjustRightInd w:val="0"/>
        <w:jc w:val="both"/>
        <w:rPr>
          <w:rFonts w:ascii="Arial" w:hAnsi="Arial" w:cs="Arial"/>
          <w:bCs/>
        </w:rPr>
      </w:pPr>
      <w:r w:rsidRPr="00942388">
        <w:rPr>
          <w:rFonts w:ascii="Arial" w:hAnsi="Arial" w:cs="Arial"/>
          <w:bCs/>
        </w:rPr>
        <w:t>Niezwłocznie po wyborze najkorzystniejszej oferty Zamawiający zawiadamia Wykonawców, którzy złożyli oferty, o:</w:t>
      </w:r>
    </w:p>
    <w:p w:rsidR="00942388" w:rsidRPr="00942388" w:rsidRDefault="00942388" w:rsidP="00082D5F">
      <w:pPr>
        <w:numPr>
          <w:ilvl w:val="0"/>
          <w:numId w:val="34"/>
        </w:numPr>
        <w:autoSpaceDE w:val="0"/>
        <w:autoSpaceDN w:val="0"/>
        <w:adjustRightInd w:val="0"/>
        <w:jc w:val="both"/>
        <w:rPr>
          <w:rFonts w:ascii="Arial" w:hAnsi="Arial" w:cs="Arial"/>
          <w:bCs/>
        </w:rPr>
      </w:pPr>
      <w:r w:rsidRPr="00942388">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942388">
        <w:rPr>
          <w:rFonts w:ascii="Arial" w:hAnsi="Arial" w:cs="Arial"/>
        </w:rPr>
        <w:t>;</w:t>
      </w:r>
    </w:p>
    <w:p w:rsidR="00942388" w:rsidRPr="00942388" w:rsidRDefault="00942388" w:rsidP="00082D5F">
      <w:pPr>
        <w:numPr>
          <w:ilvl w:val="0"/>
          <w:numId w:val="34"/>
        </w:numPr>
        <w:autoSpaceDE w:val="0"/>
        <w:autoSpaceDN w:val="0"/>
        <w:adjustRightInd w:val="0"/>
        <w:jc w:val="both"/>
        <w:rPr>
          <w:rFonts w:ascii="Arial" w:hAnsi="Arial" w:cs="Arial"/>
          <w:bCs/>
        </w:rPr>
      </w:pPr>
      <w:r w:rsidRPr="00942388">
        <w:rPr>
          <w:rFonts w:ascii="Arial" w:hAnsi="Arial" w:cs="Arial"/>
          <w:bCs/>
        </w:rPr>
        <w:t>Wykonawcach, którzy zostali wykluczeni;</w:t>
      </w:r>
    </w:p>
    <w:p w:rsidR="00942388" w:rsidRPr="00942388" w:rsidRDefault="00942388" w:rsidP="00082D5F">
      <w:pPr>
        <w:numPr>
          <w:ilvl w:val="0"/>
          <w:numId w:val="34"/>
        </w:numPr>
        <w:autoSpaceDE w:val="0"/>
        <w:autoSpaceDN w:val="0"/>
        <w:adjustRightInd w:val="0"/>
        <w:jc w:val="both"/>
        <w:rPr>
          <w:rFonts w:ascii="Arial" w:hAnsi="Arial" w:cs="Arial"/>
          <w:bCs/>
        </w:rPr>
      </w:pPr>
      <w:r w:rsidRPr="00942388">
        <w:rPr>
          <w:rFonts w:ascii="Arial" w:hAnsi="Arial" w:cs="Arial"/>
          <w:bCs/>
        </w:rPr>
        <w:t>Wykonawcach, których oferty zostały odrzucone, powodach odrzucenia oferty;</w:t>
      </w:r>
    </w:p>
    <w:p w:rsidR="00942388" w:rsidRPr="00942388" w:rsidRDefault="00942388" w:rsidP="00082D5F">
      <w:pPr>
        <w:numPr>
          <w:ilvl w:val="0"/>
          <w:numId w:val="35"/>
        </w:numPr>
        <w:autoSpaceDE w:val="0"/>
        <w:autoSpaceDN w:val="0"/>
        <w:adjustRightInd w:val="0"/>
        <w:jc w:val="both"/>
        <w:rPr>
          <w:rFonts w:ascii="Arial" w:hAnsi="Arial" w:cs="Arial"/>
          <w:bCs/>
        </w:rPr>
      </w:pPr>
      <w:r w:rsidRPr="00942388">
        <w:rPr>
          <w:rFonts w:ascii="Arial" w:hAnsi="Arial" w:cs="Arial"/>
          <w:bCs/>
        </w:rPr>
        <w:t xml:space="preserve">Niezwłocznie po wyborze najkorzystniejszej oferty Zamawiający zamieszcza informacje, </w:t>
      </w:r>
      <w:r w:rsidRPr="00942388">
        <w:rPr>
          <w:rFonts w:ascii="Arial" w:hAnsi="Arial" w:cs="Arial"/>
          <w:bCs/>
        </w:rPr>
        <w:br/>
        <w:t>o których mowa w  ust. 4 pkt 1, również na stronie internetowej.</w:t>
      </w:r>
    </w:p>
    <w:p w:rsidR="0048300D" w:rsidRPr="0005456E" w:rsidRDefault="0048300D" w:rsidP="00C1662B">
      <w:pPr>
        <w:spacing w:after="0"/>
        <w:jc w:val="both"/>
        <w:rPr>
          <w:rFonts w:ascii="Arial" w:eastAsia="Times New Roman" w:hAnsi="Arial" w:cs="Arial"/>
          <w:b/>
          <w:bCs/>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D20CF7" w:rsidP="007D7728">
            <w:pPr>
              <w:spacing w:line="276" w:lineRule="auto"/>
              <w:jc w:val="both"/>
              <w:rPr>
                <w:rFonts w:ascii="Arial" w:eastAsia="Calibri" w:hAnsi="Arial" w:cs="Arial"/>
                <w:b/>
                <w:lang w:eastAsia="pl-PL"/>
              </w:rPr>
            </w:pPr>
            <w:r w:rsidRPr="0005456E">
              <w:rPr>
                <w:rFonts w:ascii="Arial" w:eastAsia="Calibri" w:hAnsi="Arial" w:cs="Arial"/>
                <w:b/>
                <w:lang w:eastAsia="pl-PL"/>
              </w:rPr>
              <w:t>XVI. INFORMACJE O FORMALNOŚCIACH, JAKIE POWINNY ZOSTAĆ DOPEŁNIONE PO WYBORZE OFERTY W CELU ZAWARCIA UMOWY W SPRAWIE ZAMÓWIENIA PUBLICZNEGO.</w:t>
            </w:r>
          </w:p>
        </w:tc>
      </w:tr>
    </w:tbl>
    <w:p w:rsidR="00981B10" w:rsidRPr="0005456E" w:rsidRDefault="00981B10" w:rsidP="009B68AE">
      <w:pPr>
        <w:spacing w:after="0" w:line="276" w:lineRule="auto"/>
        <w:jc w:val="both"/>
        <w:rPr>
          <w:rFonts w:ascii="Arial" w:eastAsia="Calibri" w:hAnsi="Arial" w:cs="Arial"/>
          <w:b/>
          <w:lang w:eastAsia="pl-PL"/>
        </w:rPr>
      </w:pPr>
    </w:p>
    <w:p w:rsidR="00942388" w:rsidRPr="00942388" w:rsidRDefault="00942388" w:rsidP="00082D5F">
      <w:pPr>
        <w:numPr>
          <w:ilvl w:val="0"/>
          <w:numId w:val="38"/>
        </w:numPr>
        <w:ind w:left="357" w:hanging="357"/>
        <w:jc w:val="both"/>
        <w:rPr>
          <w:rFonts w:ascii="Arial" w:hAnsi="Arial" w:cs="Arial"/>
        </w:rPr>
      </w:pPr>
      <w:r w:rsidRPr="00942388">
        <w:rPr>
          <w:rFonts w:ascii="Arial" w:hAnsi="Arial" w:cs="Arial"/>
        </w:rPr>
        <w:t xml:space="preserve">Zamawiający zawiera umowę w sprawie zamówienia publicznego w terminie </w:t>
      </w:r>
      <w:r w:rsidRPr="00942388">
        <w:rPr>
          <w:rFonts w:ascii="Arial" w:hAnsi="Arial" w:cs="Arial"/>
          <w:bCs/>
        </w:rPr>
        <w:t>nie krótszym niż 10 dni od dnia przesłania zawiadomienia o wyborze najkorzystniejszej oferty, jeżeli zawiadomienie to zostało przesłane przy użyciu środków komunikacji elektronicznej, albo 15 dni – jeżeli zostało przesłane w inny sposób.</w:t>
      </w:r>
    </w:p>
    <w:p w:rsidR="00942388" w:rsidRPr="00942388" w:rsidRDefault="00942388" w:rsidP="00082D5F">
      <w:pPr>
        <w:numPr>
          <w:ilvl w:val="0"/>
          <w:numId w:val="38"/>
        </w:numPr>
        <w:ind w:left="357" w:hanging="357"/>
        <w:jc w:val="both"/>
        <w:rPr>
          <w:rFonts w:ascii="Arial" w:hAnsi="Arial" w:cs="Arial"/>
        </w:rPr>
      </w:pPr>
      <w:r w:rsidRPr="00942388">
        <w:rPr>
          <w:rFonts w:ascii="Arial" w:hAnsi="Arial" w:cs="Arial"/>
        </w:rPr>
        <w:t>Zamawiający może zawrzeć umowę w sprawie zamówienia publicznego przed upływem terminów, o których mowa w ust. 1, jeżeli w postępowaniu o udzielenie zamówienia:</w:t>
      </w:r>
    </w:p>
    <w:p w:rsidR="00942388" w:rsidRPr="00942388" w:rsidRDefault="00942388" w:rsidP="00082D5F">
      <w:pPr>
        <w:pStyle w:val="Nagwek3"/>
        <w:keepLines w:val="0"/>
        <w:numPr>
          <w:ilvl w:val="0"/>
          <w:numId w:val="40"/>
        </w:numPr>
        <w:tabs>
          <w:tab w:val="left" w:pos="3075"/>
        </w:tabs>
        <w:spacing w:before="0" w:after="120"/>
        <w:jc w:val="both"/>
        <w:rPr>
          <w:rFonts w:ascii="Arial" w:hAnsi="Arial" w:cs="Arial"/>
          <w:color w:val="auto"/>
          <w:sz w:val="22"/>
          <w:szCs w:val="22"/>
        </w:rPr>
      </w:pPr>
      <w:r w:rsidRPr="00942388">
        <w:rPr>
          <w:rFonts w:ascii="Arial" w:hAnsi="Arial" w:cs="Arial"/>
          <w:color w:val="auto"/>
          <w:sz w:val="22"/>
          <w:szCs w:val="22"/>
        </w:rPr>
        <w:t>została złożona tylko jedna oferta;</w:t>
      </w:r>
    </w:p>
    <w:p w:rsidR="00942388" w:rsidRPr="00942388" w:rsidRDefault="00942388" w:rsidP="00082D5F">
      <w:pPr>
        <w:numPr>
          <w:ilvl w:val="0"/>
          <w:numId w:val="39"/>
        </w:numPr>
        <w:jc w:val="both"/>
        <w:rPr>
          <w:rFonts w:ascii="Arial" w:hAnsi="Arial" w:cs="Arial"/>
        </w:rPr>
      </w:pPr>
      <w:r w:rsidRPr="00942388">
        <w:rPr>
          <w:rFonts w:ascii="Arial" w:hAnsi="Arial" w:cs="Arial"/>
          <w:bCs/>
        </w:rPr>
        <w:t>w postępowaniu o udzielenie zamówienia upłynął termin do wniesienia odwołania na czynności zamawiającego wymienione w art. 180 ust. 2 lub w następstwie jego wniesienia Izba ogłosiła wyrok lub postanowienie kończące postępowanie odwoławcze</w:t>
      </w:r>
      <w:r w:rsidRPr="00942388">
        <w:rPr>
          <w:rFonts w:ascii="Arial" w:hAnsi="Arial" w:cs="Arial"/>
        </w:rPr>
        <w:t>.</w:t>
      </w:r>
    </w:p>
    <w:p w:rsidR="00942388" w:rsidRPr="00942388" w:rsidRDefault="00942388" w:rsidP="00082D5F">
      <w:pPr>
        <w:numPr>
          <w:ilvl w:val="0"/>
          <w:numId w:val="38"/>
        </w:numPr>
        <w:ind w:left="357" w:hanging="357"/>
        <w:jc w:val="both"/>
        <w:rPr>
          <w:rFonts w:ascii="Arial" w:hAnsi="Arial" w:cs="Arial"/>
        </w:rPr>
      </w:pPr>
      <w:r w:rsidRPr="00942388">
        <w:rPr>
          <w:rFonts w:ascii="Arial" w:hAnsi="Arial" w:cs="Arial"/>
        </w:rPr>
        <w:t>Jeżeli wybranym Wykonawcą są Wykonawcy, którzy wspólnie ubiegali się o udzielenie zamówienia Zamawiający będzie żądał przed podpisaniem umowy w sprawie zamówienia publicznego, umowy regulującej współpracę tych Wykonawców.</w:t>
      </w:r>
    </w:p>
    <w:p w:rsidR="00942388" w:rsidRPr="00942388" w:rsidRDefault="00942388" w:rsidP="00082D5F">
      <w:pPr>
        <w:numPr>
          <w:ilvl w:val="0"/>
          <w:numId w:val="38"/>
        </w:numPr>
        <w:ind w:left="357" w:hanging="357"/>
        <w:jc w:val="both"/>
        <w:rPr>
          <w:rFonts w:ascii="Arial" w:hAnsi="Arial" w:cs="Arial"/>
        </w:rPr>
      </w:pPr>
      <w:r w:rsidRPr="00942388">
        <w:rPr>
          <w:rFonts w:ascii="Arial" w:hAnsi="Arial" w:cs="Arial"/>
        </w:rPr>
        <w:t xml:space="preserve">Jeżeli Wykonawca, którego oferta została wybrana z zastosowaniem art. 24aa ust. 1 ustawy Pzp, uchyla się od zawarcia umowy w sprawie zamówienia publicznego, </w:t>
      </w:r>
      <w:r w:rsidRPr="00942388">
        <w:rPr>
          <w:rFonts w:ascii="Arial" w:hAnsi="Arial" w:cs="Arial"/>
          <w:lang w:eastAsia="pl-PL"/>
        </w:rPr>
        <w:t>Zamawiający może zbadać, czy nie podlega wykluczeniu oraz czy spełnia warunki udziału w postępowaniu Wykonawca, który złożył ofertę najwyżej ocenioną spośród pozostałych ofert.</w:t>
      </w:r>
    </w:p>
    <w:p w:rsidR="00942388" w:rsidRPr="00942388" w:rsidRDefault="00942388" w:rsidP="00082D5F">
      <w:pPr>
        <w:numPr>
          <w:ilvl w:val="0"/>
          <w:numId w:val="38"/>
        </w:numPr>
        <w:ind w:left="357" w:hanging="357"/>
        <w:jc w:val="both"/>
        <w:rPr>
          <w:rFonts w:ascii="Arial" w:hAnsi="Arial" w:cs="Arial"/>
        </w:rPr>
      </w:pPr>
      <w:r w:rsidRPr="00942388">
        <w:rPr>
          <w:rFonts w:ascii="Arial" w:hAnsi="Arial" w:cs="Arial"/>
        </w:rPr>
        <w:t xml:space="preserve">Za uchylanie się od zawarcia umowy w sprawie przedmiotowego zamówienia Zamawiający uzna również: </w:t>
      </w:r>
      <w:r w:rsidRPr="00942388">
        <w:rPr>
          <w:rFonts w:ascii="Arial" w:hAnsi="Arial" w:cs="Arial"/>
          <w:u w:val="single"/>
        </w:rPr>
        <w:t>dwukrotne,</w:t>
      </w:r>
      <w:r w:rsidRPr="00942388">
        <w:rPr>
          <w:rFonts w:ascii="Arial" w:hAnsi="Arial" w:cs="Arial"/>
        </w:rPr>
        <w:t xml:space="preserve"> nieusprawiedliwione niestawienie się Wykonawcy na zawarcie umowy w terminie wyznaczonym przez Zamawiającego.</w:t>
      </w:r>
    </w:p>
    <w:p w:rsidR="00942388" w:rsidRPr="00942388" w:rsidRDefault="00942388" w:rsidP="00082D5F">
      <w:pPr>
        <w:numPr>
          <w:ilvl w:val="0"/>
          <w:numId w:val="38"/>
        </w:numPr>
        <w:jc w:val="both"/>
        <w:rPr>
          <w:rFonts w:ascii="Arial" w:hAnsi="Arial" w:cs="Arial"/>
        </w:rPr>
      </w:pPr>
      <w:r w:rsidRPr="00942388">
        <w:rPr>
          <w:rFonts w:ascii="Arial" w:hAnsi="Arial" w:cs="Arial"/>
        </w:rPr>
        <w:t>Okoliczności, o których mowa w ust. 4 i 5 uprawniają Zamawiającego do zastosowania dyspozycji wynikających z art. 24aa ust. 2 ustawy Pzp.</w:t>
      </w:r>
    </w:p>
    <w:p w:rsidR="0064365D" w:rsidRPr="0005456E" w:rsidRDefault="0064365D" w:rsidP="008D2D89">
      <w:pPr>
        <w:spacing w:after="0" w:line="276" w:lineRule="auto"/>
        <w:ind w:left="284" w:hanging="284"/>
        <w:jc w:val="both"/>
        <w:rPr>
          <w:rFonts w:ascii="Arial" w:eastAsia="Times New Roman" w:hAnsi="Arial" w:cs="Arial"/>
          <w:color w:val="C0504D" w:themeColor="accent2"/>
          <w:lang w:eastAsia="pl-PL"/>
        </w:rPr>
      </w:pPr>
    </w:p>
    <w:p w:rsidR="00B80103" w:rsidRPr="0005456E" w:rsidRDefault="00B80103" w:rsidP="00B80103">
      <w:pPr>
        <w:spacing w:after="0" w:line="276" w:lineRule="auto"/>
        <w:ind w:left="284" w:hanging="284"/>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D20CF7" w:rsidP="0064365D">
            <w:pPr>
              <w:spacing w:line="276" w:lineRule="auto"/>
              <w:jc w:val="center"/>
              <w:rPr>
                <w:rFonts w:ascii="Arial" w:eastAsia="Calibri" w:hAnsi="Arial" w:cs="Arial"/>
                <w:b/>
                <w:lang w:eastAsia="pl-PL"/>
              </w:rPr>
            </w:pPr>
            <w:r w:rsidRPr="0005456E">
              <w:rPr>
                <w:rFonts w:ascii="Arial" w:eastAsia="Calibri" w:hAnsi="Arial" w:cs="Arial"/>
                <w:b/>
                <w:lang w:eastAsia="pl-PL"/>
              </w:rPr>
              <w:lastRenderedPageBreak/>
              <w:t>XVII. WYMAGANI</w:t>
            </w:r>
            <w:r w:rsidR="0084727C" w:rsidRPr="0005456E">
              <w:rPr>
                <w:rFonts w:ascii="Arial" w:eastAsia="Calibri" w:hAnsi="Arial" w:cs="Arial"/>
                <w:b/>
                <w:lang w:eastAsia="pl-PL"/>
              </w:rPr>
              <w:t>A DOTYCZĄCE ZABEZPIECZENIA NALEŻ</w:t>
            </w:r>
            <w:r w:rsidR="00AF465B" w:rsidRPr="0005456E">
              <w:rPr>
                <w:rFonts w:ascii="Arial" w:eastAsia="Calibri" w:hAnsi="Arial" w:cs="Arial"/>
                <w:b/>
                <w:lang w:eastAsia="pl-PL"/>
              </w:rPr>
              <w:t>YTEGO WYKONANIA UMOWY</w:t>
            </w:r>
          </w:p>
        </w:tc>
      </w:tr>
    </w:tbl>
    <w:p w:rsidR="00981B10" w:rsidRPr="0005456E" w:rsidRDefault="00981B10" w:rsidP="008D2D89">
      <w:pPr>
        <w:spacing w:after="0" w:line="276" w:lineRule="auto"/>
        <w:ind w:left="993" w:hanging="426"/>
        <w:jc w:val="both"/>
        <w:rPr>
          <w:rFonts w:ascii="Arial" w:eastAsia="Calibri" w:hAnsi="Arial" w:cs="Arial"/>
          <w:b/>
          <w:lang w:eastAsia="pl-PL"/>
        </w:rPr>
      </w:pPr>
    </w:p>
    <w:p w:rsidR="00E66D62" w:rsidRPr="0005456E" w:rsidRDefault="0016425A" w:rsidP="00082D5F">
      <w:pPr>
        <w:pStyle w:val="Akapitzlist"/>
        <w:numPr>
          <w:ilvl w:val="0"/>
          <w:numId w:val="3"/>
        </w:numPr>
        <w:tabs>
          <w:tab w:val="left" w:pos="426"/>
        </w:tabs>
        <w:spacing w:after="0"/>
        <w:ind w:left="284" w:hanging="284"/>
        <w:jc w:val="both"/>
        <w:rPr>
          <w:rFonts w:ascii="Arial" w:eastAsia="Times New Roman" w:hAnsi="Arial" w:cs="Arial"/>
          <w:bCs/>
          <w:lang w:eastAsia="pl-PL"/>
        </w:rPr>
      </w:pPr>
      <w:r w:rsidRPr="0005456E">
        <w:rPr>
          <w:rFonts w:ascii="Arial" w:eastAsia="Times New Roman" w:hAnsi="Arial" w:cs="Arial"/>
          <w:lang w:eastAsia="pl-PL"/>
        </w:rPr>
        <w:t xml:space="preserve">Zamawiający </w:t>
      </w:r>
      <w:r w:rsidR="00942388">
        <w:rPr>
          <w:rFonts w:ascii="Arial" w:eastAsia="Times New Roman" w:hAnsi="Arial" w:cs="Arial"/>
          <w:lang w:eastAsia="pl-PL"/>
        </w:rPr>
        <w:t>nie żąda wniesienia zabezpieczenia należytego wykonania umowy.</w:t>
      </w:r>
    </w:p>
    <w:p w:rsidR="00B5589E" w:rsidRPr="0005456E" w:rsidRDefault="00B5589E" w:rsidP="00B5589E">
      <w:pPr>
        <w:pStyle w:val="Akapitzlist"/>
        <w:tabs>
          <w:tab w:val="left" w:pos="426"/>
        </w:tabs>
        <w:spacing w:after="0"/>
        <w:ind w:left="502"/>
        <w:jc w:val="both"/>
        <w:rPr>
          <w:rFonts w:ascii="Arial" w:eastAsia="Times New Roman" w:hAnsi="Arial" w:cs="Arial"/>
          <w:b/>
          <w:bCs/>
          <w:lang w:eastAsia="pl-PL"/>
        </w:rPr>
      </w:pPr>
    </w:p>
    <w:tbl>
      <w:tblPr>
        <w:tblStyle w:val="Tabela-Siatka"/>
        <w:tblW w:w="0" w:type="auto"/>
        <w:tblLook w:val="04A0" w:firstRow="1" w:lastRow="0" w:firstColumn="1" w:lastColumn="0" w:noHBand="0" w:noVBand="1"/>
      </w:tblPr>
      <w:tblGrid>
        <w:gridCol w:w="9062"/>
      </w:tblGrid>
      <w:tr w:rsidR="00D20CF7" w:rsidRPr="0005456E" w:rsidTr="00FE3BA4">
        <w:tc>
          <w:tcPr>
            <w:tcW w:w="9212" w:type="dxa"/>
          </w:tcPr>
          <w:p w:rsidR="00D20CF7" w:rsidRPr="0005456E" w:rsidRDefault="00D20CF7" w:rsidP="0064365D">
            <w:pPr>
              <w:tabs>
                <w:tab w:val="left" w:pos="567"/>
              </w:tabs>
              <w:spacing w:line="276" w:lineRule="auto"/>
              <w:jc w:val="center"/>
              <w:rPr>
                <w:rFonts w:ascii="Arial" w:eastAsia="Calibri" w:hAnsi="Arial" w:cs="Arial"/>
                <w:color w:val="FF0000"/>
              </w:rPr>
            </w:pPr>
            <w:r w:rsidRPr="0005456E">
              <w:rPr>
                <w:rFonts w:ascii="Arial" w:eastAsia="Calibri" w:hAnsi="Arial" w:cs="Arial"/>
                <w:b/>
                <w:bCs/>
              </w:rPr>
              <w:t>XVIII.</w:t>
            </w:r>
            <w:r w:rsidRPr="0005456E">
              <w:rPr>
                <w:rFonts w:ascii="Arial" w:eastAsia="Calibri" w:hAnsi="Arial" w:cs="Arial"/>
                <w:b/>
                <w:bCs/>
                <w:color w:val="FF0000"/>
              </w:rPr>
              <w:t xml:space="preserve"> </w:t>
            </w:r>
            <w:r w:rsidRPr="0005456E">
              <w:rPr>
                <w:rFonts w:ascii="Arial" w:eastAsia="Calibri" w:hAnsi="Arial" w:cs="Arial"/>
                <w:b/>
              </w:rPr>
              <w:t>ISTOTNE DLA STRON POSTANOWIENIA, KTÓRE ZOSTANĄ WPROWADZONE DO TREŚCI ZAWIERANEJ UMOWY W SPRAWIE ZAM</w:t>
            </w:r>
            <w:r w:rsidR="00942388">
              <w:rPr>
                <w:rFonts w:ascii="Arial" w:eastAsia="Calibri" w:hAnsi="Arial" w:cs="Arial"/>
                <w:b/>
              </w:rPr>
              <w:t>ÓWIENIA PUBLICZNEGO, OGÓLNE WARUNKI UMOWY ALBO WZÓR UMOWY, JEŻELI ZAMAWIAJACY WYMAGA OD WYKONAWCY, ABY ZAWARŁ Z NIM UMOWĘ W SPRAWIE ZAMÓWIENIA PUBLICZNEGO NA TAKICH WARUNKACH</w:t>
            </w:r>
          </w:p>
        </w:tc>
      </w:tr>
    </w:tbl>
    <w:p w:rsidR="00981B10" w:rsidRPr="0005456E" w:rsidRDefault="00981B10" w:rsidP="00FA152C">
      <w:pPr>
        <w:tabs>
          <w:tab w:val="left" w:pos="567"/>
        </w:tabs>
        <w:spacing w:after="0" w:line="276" w:lineRule="auto"/>
        <w:jc w:val="both"/>
        <w:rPr>
          <w:rFonts w:ascii="Arial" w:eastAsia="Calibri" w:hAnsi="Arial" w:cs="Arial"/>
          <w:color w:val="C0504D" w:themeColor="accent2"/>
        </w:rPr>
      </w:pPr>
    </w:p>
    <w:p w:rsidR="004968FB" w:rsidRPr="0005456E" w:rsidRDefault="009A645E" w:rsidP="00F82B6B">
      <w:pPr>
        <w:spacing w:after="0"/>
        <w:jc w:val="both"/>
        <w:rPr>
          <w:rFonts w:ascii="Arial" w:hAnsi="Arial" w:cs="Arial"/>
          <w:color w:val="FF0000"/>
        </w:rPr>
      </w:pPr>
      <w:r w:rsidRPr="0005456E">
        <w:rPr>
          <w:rFonts w:ascii="Arial" w:hAnsi="Arial" w:cs="Arial"/>
        </w:rPr>
        <w:t>Wzór umowy stanow</w:t>
      </w:r>
      <w:r w:rsidR="007D7728" w:rsidRPr="0005456E">
        <w:rPr>
          <w:rFonts w:ascii="Arial" w:hAnsi="Arial" w:cs="Arial"/>
        </w:rPr>
        <w:t>i</w:t>
      </w:r>
      <w:r w:rsidRPr="0005456E">
        <w:rPr>
          <w:rFonts w:ascii="Arial" w:hAnsi="Arial" w:cs="Arial"/>
        </w:rPr>
        <w:t xml:space="preserve"> załącznik</w:t>
      </w:r>
      <w:r w:rsidR="00F82B6B" w:rsidRPr="0005456E">
        <w:rPr>
          <w:rFonts w:ascii="Arial" w:hAnsi="Arial" w:cs="Arial"/>
        </w:rPr>
        <w:t>i</w:t>
      </w:r>
      <w:r w:rsidRPr="0005456E">
        <w:rPr>
          <w:rFonts w:ascii="Arial" w:hAnsi="Arial" w:cs="Arial"/>
        </w:rPr>
        <w:t xml:space="preserve"> </w:t>
      </w:r>
      <w:r w:rsidR="00942388">
        <w:rPr>
          <w:rFonts w:ascii="Arial" w:hAnsi="Arial" w:cs="Arial"/>
        </w:rPr>
        <w:t xml:space="preserve"> nr 8 </w:t>
      </w:r>
      <w:r w:rsidRPr="0005456E">
        <w:rPr>
          <w:rFonts w:ascii="Arial" w:hAnsi="Arial" w:cs="Arial"/>
        </w:rPr>
        <w:t>do SIWZ</w:t>
      </w:r>
      <w:r w:rsidR="00942388">
        <w:rPr>
          <w:rFonts w:ascii="Arial" w:hAnsi="Arial" w:cs="Arial"/>
        </w:rPr>
        <w:t>.</w:t>
      </w:r>
    </w:p>
    <w:p w:rsidR="00C1662B" w:rsidRPr="0005456E" w:rsidRDefault="00C1662B" w:rsidP="008D2D89">
      <w:pPr>
        <w:tabs>
          <w:tab w:val="left" w:pos="7513"/>
        </w:tabs>
        <w:spacing w:after="0" w:line="276" w:lineRule="auto"/>
        <w:contextualSpacing/>
        <w:jc w:val="both"/>
        <w:rPr>
          <w:rFonts w:ascii="Arial" w:eastAsia="Times New Roman" w:hAnsi="Arial" w:cs="Arial"/>
          <w:color w:val="000000" w:themeColor="text1"/>
          <w:u w:val="single"/>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4F36B3" w:rsidP="008D2D89">
            <w:pPr>
              <w:tabs>
                <w:tab w:val="left" w:pos="7513"/>
              </w:tabs>
              <w:spacing w:line="276" w:lineRule="auto"/>
              <w:contextualSpacing/>
              <w:jc w:val="both"/>
              <w:rPr>
                <w:rFonts w:ascii="Arial" w:eastAsia="Times New Roman" w:hAnsi="Arial" w:cs="Arial"/>
                <w:u w:val="single"/>
                <w:lang w:eastAsia="pl-PL"/>
              </w:rPr>
            </w:pPr>
            <w:r w:rsidRPr="0005456E">
              <w:rPr>
                <w:rFonts w:ascii="Arial" w:eastAsia="Calibri" w:hAnsi="Arial" w:cs="Arial"/>
                <w:b/>
                <w:color w:val="000000" w:themeColor="text1"/>
                <w:lang w:eastAsia="pl-PL"/>
              </w:rPr>
              <w:t>XIX. POUCZENIE O Ś</w:t>
            </w:r>
            <w:r w:rsidR="00D20CF7" w:rsidRPr="0005456E">
              <w:rPr>
                <w:rFonts w:ascii="Arial" w:eastAsia="Calibri" w:hAnsi="Arial" w:cs="Arial"/>
                <w:b/>
                <w:color w:val="000000" w:themeColor="text1"/>
                <w:lang w:eastAsia="pl-PL"/>
              </w:rPr>
              <w:t>RODKACH OCHRONY PRAWNEJ PRZYSŁUGUJĄCYCH WYKONAWCY W TOKU POSTĘPOWANIA O UDZIELENIE ZAMÓWIENIA.</w:t>
            </w:r>
          </w:p>
        </w:tc>
      </w:tr>
    </w:tbl>
    <w:p w:rsidR="00796832" w:rsidRPr="0005456E" w:rsidRDefault="00796832" w:rsidP="008D2D89">
      <w:pPr>
        <w:tabs>
          <w:tab w:val="left" w:pos="7513"/>
        </w:tabs>
        <w:spacing w:after="0" w:line="276" w:lineRule="auto"/>
        <w:contextualSpacing/>
        <w:jc w:val="both"/>
        <w:rPr>
          <w:rFonts w:ascii="Arial" w:eastAsia="Times New Roman" w:hAnsi="Arial" w:cs="Arial"/>
          <w:u w:val="single"/>
          <w:lang w:eastAsia="pl-PL"/>
        </w:rPr>
      </w:pPr>
    </w:p>
    <w:p w:rsidR="0064365D" w:rsidRPr="0005456E" w:rsidRDefault="0064365D" w:rsidP="0064365D">
      <w:pPr>
        <w:autoSpaceDE w:val="0"/>
        <w:autoSpaceDN w:val="0"/>
        <w:adjustRightInd w:val="0"/>
        <w:spacing w:after="0"/>
        <w:rPr>
          <w:rFonts w:ascii="Arial" w:hAnsi="Arial" w:cs="Arial"/>
          <w:color w:val="000000"/>
          <w:sz w:val="24"/>
          <w:szCs w:val="24"/>
        </w:rPr>
      </w:pPr>
    </w:p>
    <w:p w:rsidR="00891113" w:rsidRPr="00891113" w:rsidRDefault="00891113" w:rsidP="00082D5F">
      <w:pPr>
        <w:widowControl w:val="0"/>
        <w:numPr>
          <w:ilvl w:val="0"/>
          <w:numId w:val="41"/>
        </w:numPr>
        <w:shd w:val="clear" w:color="auto" w:fill="FFFFFF"/>
        <w:tabs>
          <w:tab w:val="clear" w:pos="360"/>
          <w:tab w:val="left" w:pos="336"/>
        </w:tabs>
        <w:autoSpaceDE w:val="0"/>
        <w:autoSpaceDN w:val="0"/>
        <w:adjustRightInd w:val="0"/>
        <w:ind w:left="357" w:right="11" w:hanging="357"/>
        <w:jc w:val="both"/>
        <w:rPr>
          <w:rFonts w:ascii="Arial" w:hAnsi="Arial" w:cs="Arial"/>
          <w:bCs/>
        </w:rPr>
      </w:pPr>
      <w:r w:rsidRPr="00891113">
        <w:rPr>
          <w:rFonts w:ascii="Arial" w:hAnsi="Arial" w:cs="Arial"/>
          <w:bCs/>
          <w:spacing w:val="-1"/>
        </w:rPr>
        <w:t xml:space="preserve">Środki ochrony prawnej przysługują Wykonawcy, a także innemu podmiotowi, jeżeli ma lub miał interes w </w:t>
      </w:r>
      <w:r w:rsidRPr="00891113">
        <w:rPr>
          <w:rFonts w:ascii="Arial" w:hAnsi="Arial" w:cs="Arial"/>
          <w:bCs/>
        </w:rPr>
        <w:t>uzyskaniu danego zamówienia oraz poniósł lub może ponieść szkodę w wyniku naruszenia przez Zamawiającego przepisów ustawy.</w:t>
      </w:r>
    </w:p>
    <w:p w:rsidR="00891113" w:rsidRPr="00891113" w:rsidRDefault="00891113" w:rsidP="00082D5F">
      <w:pPr>
        <w:widowControl w:val="0"/>
        <w:numPr>
          <w:ilvl w:val="0"/>
          <w:numId w:val="41"/>
        </w:numPr>
        <w:shd w:val="clear" w:color="auto" w:fill="FFFFFF"/>
        <w:tabs>
          <w:tab w:val="clear" w:pos="360"/>
          <w:tab w:val="left" w:pos="336"/>
        </w:tabs>
        <w:autoSpaceDE w:val="0"/>
        <w:autoSpaceDN w:val="0"/>
        <w:adjustRightInd w:val="0"/>
        <w:ind w:left="357" w:right="11" w:hanging="357"/>
        <w:jc w:val="both"/>
        <w:rPr>
          <w:rFonts w:ascii="Arial" w:hAnsi="Arial" w:cs="Arial"/>
          <w:bCs/>
        </w:rPr>
      </w:pPr>
      <w:r w:rsidRPr="00891113">
        <w:rPr>
          <w:rFonts w:ascii="Arial" w:hAnsi="Arial" w:cs="Arial"/>
          <w:bCs/>
        </w:rPr>
        <w:t>W przedmiotowym postępowaniu, odwołanie przysługuje wobec czynności:</w:t>
      </w:r>
    </w:p>
    <w:p w:rsidR="00891113" w:rsidRPr="00891113" w:rsidRDefault="00891113" w:rsidP="00082D5F">
      <w:pPr>
        <w:pStyle w:val="Default"/>
        <w:numPr>
          <w:ilvl w:val="0"/>
          <w:numId w:val="43"/>
        </w:numPr>
        <w:spacing w:after="120"/>
        <w:ind w:left="714" w:hanging="357"/>
        <w:jc w:val="both"/>
        <w:rPr>
          <w:rFonts w:ascii="Arial" w:hAnsi="Arial" w:cs="Arial"/>
          <w:color w:val="auto"/>
          <w:sz w:val="22"/>
          <w:szCs w:val="22"/>
        </w:rPr>
      </w:pPr>
      <w:r w:rsidRPr="00891113">
        <w:rPr>
          <w:rFonts w:ascii="Arial" w:hAnsi="Arial" w:cs="Arial"/>
          <w:bCs/>
          <w:color w:val="auto"/>
          <w:sz w:val="22"/>
          <w:szCs w:val="22"/>
        </w:rPr>
        <w:t xml:space="preserve">określenia warunków udziału w postępowaniu; </w:t>
      </w:r>
    </w:p>
    <w:p w:rsidR="00891113" w:rsidRPr="00891113" w:rsidRDefault="00891113" w:rsidP="00082D5F">
      <w:pPr>
        <w:pStyle w:val="Default"/>
        <w:numPr>
          <w:ilvl w:val="0"/>
          <w:numId w:val="43"/>
        </w:numPr>
        <w:spacing w:after="120"/>
        <w:ind w:left="714" w:hanging="357"/>
        <w:jc w:val="both"/>
        <w:rPr>
          <w:rFonts w:ascii="Arial" w:hAnsi="Arial" w:cs="Arial"/>
          <w:color w:val="auto"/>
          <w:sz w:val="22"/>
          <w:szCs w:val="22"/>
        </w:rPr>
      </w:pPr>
      <w:r w:rsidRPr="00891113">
        <w:rPr>
          <w:rFonts w:ascii="Arial" w:hAnsi="Arial" w:cs="Arial"/>
          <w:color w:val="auto"/>
          <w:sz w:val="22"/>
          <w:szCs w:val="22"/>
        </w:rPr>
        <w:t xml:space="preserve">wykluczenia Odwołującego z postępowania o udzielenie zamówienia; </w:t>
      </w:r>
    </w:p>
    <w:p w:rsidR="00891113" w:rsidRPr="00891113" w:rsidRDefault="00891113" w:rsidP="00082D5F">
      <w:pPr>
        <w:pStyle w:val="Default"/>
        <w:numPr>
          <w:ilvl w:val="0"/>
          <w:numId w:val="43"/>
        </w:numPr>
        <w:spacing w:after="120"/>
        <w:ind w:left="714" w:hanging="357"/>
        <w:jc w:val="both"/>
        <w:rPr>
          <w:rFonts w:ascii="Arial" w:hAnsi="Arial" w:cs="Arial"/>
          <w:color w:val="auto"/>
          <w:sz w:val="22"/>
          <w:szCs w:val="22"/>
        </w:rPr>
      </w:pPr>
      <w:r w:rsidRPr="00891113">
        <w:rPr>
          <w:rFonts w:ascii="Arial" w:hAnsi="Arial" w:cs="Arial"/>
          <w:color w:val="auto"/>
          <w:sz w:val="22"/>
          <w:szCs w:val="22"/>
        </w:rPr>
        <w:t xml:space="preserve">odrzucenia oferty Odwołującego; </w:t>
      </w:r>
    </w:p>
    <w:p w:rsidR="00891113" w:rsidRPr="00891113" w:rsidRDefault="00891113" w:rsidP="00082D5F">
      <w:pPr>
        <w:pStyle w:val="Default"/>
        <w:numPr>
          <w:ilvl w:val="0"/>
          <w:numId w:val="43"/>
        </w:numPr>
        <w:spacing w:after="120"/>
        <w:ind w:left="714" w:hanging="357"/>
        <w:jc w:val="both"/>
        <w:rPr>
          <w:rFonts w:ascii="Arial" w:hAnsi="Arial" w:cs="Arial"/>
          <w:color w:val="auto"/>
          <w:sz w:val="22"/>
          <w:szCs w:val="22"/>
        </w:rPr>
      </w:pPr>
      <w:r w:rsidRPr="00891113">
        <w:rPr>
          <w:rFonts w:ascii="Arial" w:hAnsi="Arial" w:cs="Arial"/>
          <w:bCs/>
          <w:color w:val="auto"/>
          <w:sz w:val="22"/>
          <w:szCs w:val="22"/>
        </w:rPr>
        <w:t xml:space="preserve">opisu przedmiotu zamówienia; </w:t>
      </w:r>
    </w:p>
    <w:p w:rsidR="00891113" w:rsidRPr="00891113" w:rsidRDefault="00891113" w:rsidP="00082D5F">
      <w:pPr>
        <w:pStyle w:val="Default"/>
        <w:numPr>
          <w:ilvl w:val="0"/>
          <w:numId w:val="43"/>
        </w:numPr>
        <w:spacing w:after="120"/>
        <w:ind w:left="714" w:hanging="357"/>
        <w:jc w:val="both"/>
        <w:rPr>
          <w:rFonts w:ascii="Arial" w:hAnsi="Arial" w:cs="Arial"/>
          <w:color w:val="auto"/>
          <w:sz w:val="22"/>
          <w:szCs w:val="22"/>
        </w:rPr>
      </w:pPr>
      <w:r w:rsidRPr="00891113">
        <w:rPr>
          <w:rFonts w:ascii="Arial" w:hAnsi="Arial" w:cs="Arial"/>
          <w:bCs/>
          <w:color w:val="auto"/>
          <w:sz w:val="22"/>
          <w:szCs w:val="22"/>
        </w:rPr>
        <w:t>wyboru najkorzystniejszej oferty</w:t>
      </w:r>
      <w:r w:rsidRPr="00891113">
        <w:rPr>
          <w:rFonts w:ascii="Arial" w:hAnsi="Arial" w:cs="Arial"/>
          <w:color w:val="auto"/>
          <w:sz w:val="22"/>
          <w:szCs w:val="22"/>
        </w:rPr>
        <w:t>.</w:t>
      </w:r>
    </w:p>
    <w:p w:rsidR="00891113" w:rsidRPr="00891113" w:rsidRDefault="00891113" w:rsidP="00082D5F">
      <w:pPr>
        <w:numPr>
          <w:ilvl w:val="0"/>
          <w:numId w:val="41"/>
        </w:numPr>
        <w:shd w:val="clear" w:color="auto" w:fill="FFFFFF"/>
        <w:tabs>
          <w:tab w:val="left" w:pos="427"/>
        </w:tabs>
        <w:ind w:right="6"/>
        <w:jc w:val="both"/>
        <w:rPr>
          <w:rFonts w:ascii="Arial" w:hAnsi="Arial" w:cs="Arial"/>
        </w:rPr>
      </w:pPr>
      <w:r w:rsidRPr="00891113">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91113" w:rsidRPr="00891113" w:rsidRDefault="00891113" w:rsidP="00082D5F">
      <w:pPr>
        <w:numPr>
          <w:ilvl w:val="0"/>
          <w:numId w:val="42"/>
        </w:numPr>
        <w:shd w:val="clear" w:color="auto" w:fill="FFFFFF"/>
        <w:tabs>
          <w:tab w:val="left" w:pos="427"/>
        </w:tabs>
        <w:ind w:left="357" w:right="6" w:hanging="357"/>
        <w:jc w:val="both"/>
        <w:rPr>
          <w:rFonts w:ascii="Arial" w:hAnsi="Arial" w:cs="Arial"/>
          <w:bCs/>
        </w:rPr>
      </w:pPr>
      <w:r w:rsidRPr="00891113">
        <w:rPr>
          <w:rFonts w:ascii="Arial" w:hAnsi="Arial" w:cs="Arial"/>
          <w:lang w:eastAsia="pl-PL"/>
        </w:rPr>
        <w:t>Odwołanie wnosi się do Prezesa Izby w formie pisemnej w postaci papierowej albo w postaci elektronicznej, opatrzone odpowiednio własnoręcznym podpisem albo kwalifikowanym podpisem elektronicznym</w:t>
      </w:r>
      <w:r w:rsidRPr="00891113">
        <w:rPr>
          <w:rFonts w:ascii="Arial" w:hAnsi="Arial" w:cs="Arial"/>
          <w:bCs/>
        </w:rPr>
        <w:t xml:space="preserve">. </w:t>
      </w:r>
    </w:p>
    <w:p w:rsidR="00891113" w:rsidRPr="00891113" w:rsidRDefault="00891113" w:rsidP="00082D5F">
      <w:pPr>
        <w:numPr>
          <w:ilvl w:val="0"/>
          <w:numId w:val="42"/>
        </w:numPr>
        <w:shd w:val="clear" w:color="auto" w:fill="FFFFFF"/>
        <w:tabs>
          <w:tab w:val="left" w:pos="360"/>
        </w:tabs>
        <w:ind w:left="357" w:hanging="357"/>
        <w:jc w:val="both"/>
        <w:rPr>
          <w:rFonts w:ascii="Arial" w:hAnsi="Arial" w:cs="Arial"/>
          <w:bCs/>
        </w:rPr>
      </w:pPr>
      <w:r w:rsidRPr="00891113">
        <w:rPr>
          <w:rFonts w:ascii="Arial" w:hAnsi="Arial" w:cs="Arial"/>
        </w:rPr>
        <w:t>Odwołujący przesyła kopię odwołania Zamawiającemu przed upływem terminu do wniesienia odwołania w taki sposób, aby mógł on zapoznać się z jego treścią przed upływem tego terminu.</w:t>
      </w:r>
      <w:r w:rsidRPr="00891113">
        <w:rPr>
          <w:rFonts w:ascii="Arial" w:hAnsi="Arial" w:cs="Arial"/>
          <w:bCs/>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891113" w:rsidRPr="00891113" w:rsidRDefault="00891113" w:rsidP="00082D5F">
      <w:pPr>
        <w:numPr>
          <w:ilvl w:val="0"/>
          <w:numId w:val="42"/>
        </w:numPr>
        <w:shd w:val="clear" w:color="auto" w:fill="FFFFFF"/>
        <w:tabs>
          <w:tab w:val="left" w:pos="360"/>
        </w:tabs>
        <w:autoSpaceDE w:val="0"/>
        <w:autoSpaceDN w:val="0"/>
        <w:adjustRightInd w:val="0"/>
        <w:ind w:left="357" w:hanging="357"/>
        <w:jc w:val="both"/>
        <w:rPr>
          <w:rFonts w:ascii="Arial" w:hAnsi="Arial" w:cs="Arial"/>
          <w:lang w:eastAsia="pl-PL"/>
        </w:rPr>
      </w:pPr>
      <w:r w:rsidRPr="00891113">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891113" w:rsidRPr="00891113" w:rsidRDefault="00891113" w:rsidP="00082D5F">
      <w:pPr>
        <w:numPr>
          <w:ilvl w:val="0"/>
          <w:numId w:val="44"/>
        </w:numPr>
        <w:shd w:val="clear" w:color="auto" w:fill="FFFFFF"/>
        <w:autoSpaceDE w:val="0"/>
        <w:autoSpaceDN w:val="0"/>
        <w:adjustRightInd w:val="0"/>
        <w:jc w:val="both"/>
        <w:rPr>
          <w:rFonts w:ascii="Arial" w:hAnsi="Arial" w:cs="Arial"/>
          <w:lang w:eastAsia="pl-PL"/>
        </w:rPr>
      </w:pPr>
      <w:r w:rsidRPr="00891113">
        <w:rPr>
          <w:rFonts w:ascii="Arial" w:hAnsi="Arial" w:cs="Arial"/>
          <w:lang w:eastAsia="pl-PL"/>
        </w:rPr>
        <w:t>W przypadku uznania zasadności przekazanej informacji zamawiający powtarza czynność albo dokonuje czynności zaniechanej, informując o tym wykonawców w sposób przewidziany w ustawie dla tej czynności.</w:t>
      </w:r>
    </w:p>
    <w:p w:rsidR="00891113" w:rsidRPr="00891113" w:rsidRDefault="00891113" w:rsidP="00082D5F">
      <w:pPr>
        <w:numPr>
          <w:ilvl w:val="0"/>
          <w:numId w:val="44"/>
        </w:numPr>
        <w:shd w:val="clear" w:color="auto" w:fill="FFFFFF"/>
        <w:tabs>
          <w:tab w:val="left" w:pos="360"/>
        </w:tabs>
        <w:autoSpaceDE w:val="0"/>
        <w:autoSpaceDN w:val="0"/>
        <w:adjustRightInd w:val="0"/>
        <w:jc w:val="both"/>
        <w:rPr>
          <w:rFonts w:ascii="Arial" w:hAnsi="Arial" w:cs="Arial"/>
          <w:lang w:eastAsia="pl-PL"/>
        </w:rPr>
      </w:pPr>
      <w:r w:rsidRPr="00891113">
        <w:rPr>
          <w:rFonts w:ascii="Arial" w:hAnsi="Arial" w:cs="Arial"/>
          <w:lang w:eastAsia="pl-PL"/>
        </w:rPr>
        <w:lastRenderedPageBreak/>
        <w:t>Na czynności, o których mowa w ust. 6, nie przysługuje odwołanie, z zastrzeżeniem art. 180 ust. 2 ustawy Pzp.</w:t>
      </w:r>
    </w:p>
    <w:p w:rsidR="00891113" w:rsidRPr="00891113" w:rsidRDefault="00891113" w:rsidP="00082D5F">
      <w:pPr>
        <w:numPr>
          <w:ilvl w:val="0"/>
          <w:numId w:val="42"/>
        </w:numPr>
        <w:shd w:val="clear" w:color="auto" w:fill="FFFFFF"/>
        <w:ind w:right="6"/>
        <w:jc w:val="both"/>
        <w:rPr>
          <w:rFonts w:ascii="Arial" w:hAnsi="Arial" w:cs="Arial"/>
          <w:bCs/>
        </w:rPr>
      </w:pPr>
      <w:r w:rsidRPr="00891113">
        <w:rPr>
          <w:rFonts w:ascii="Arial" w:hAnsi="Arial" w:cs="Arial"/>
          <w:bCs/>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891113" w:rsidRPr="00891113" w:rsidRDefault="00891113" w:rsidP="00082D5F">
      <w:pPr>
        <w:numPr>
          <w:ilvl w:val="0"/>
          <w:numId w:val="42"/>
        </w:numPr>
        <w:shd w:val="clear" w:color="auto" w:fill="FFFFFF"/>
        <w:ind w:left="357" w:right="6" w:hanging="357"/>
        <w:jc w:val="both"/>
        <w:rPr>
          <w:rFonts w:ascii="Arial" w:hAnsi="Arial" w:cs="Arial"/>
          <w:bCs/>
        </w:rPr>
      </w:pPr>
      <w:r w:rsidRPr="00891113">
        <w:rPr>
          <w:rFonts w:ascii="Arial" w:hAnsi="Arial" w:cs="Arial"/>
          <w:bCs/>
          <w:spacing w:val="-6"/>
        </w:rPr>
        <w:t xml:space="preserve">Odwołanie  wobec  treści   ogłoszenia   o   zamówieniu, a  także   wobec   postanowień </w:t>
      </w:r>
      <w:r w:rsidRPr="00891113">
        <w:rPr>
          <w:rFonts w:ascii="Arial" w:hAnsi="Arial" w:cs="Arial"/>
          <w:bCs/>
        </w:rPr>
        <w:t>specyfikacji istotnych warunków zamówienia, wnosi się w terminie 10 dni od dnia zamieszczenia ogłoszenia w Dzienniku Urzędowym Unii Europejskiej lub SIWZ na stronie internetowej.</w:t>
      </w:r>
    </w:p>
    <w:p w:rsidR="00891113" w:rsidRPr="00891113" w:rsidRDefault="00891113" w:rsidP="00082D5F">
      <w:pPr>
        <w:numPr>
          <w:ilvl w:val="0"/>
          <w:numId w:val="42"/>
        </w:numPr>
        <w:shd w:val="clear" w:color="auto" w:fill="FFFFFF"/>
        <w:ind w:left="357" w:right="6" w:hanging="357"/>
        <w:jc w:val="both"/>
        <w:rPr>
          <w:rFonts w:ascii="Arial" w:hAnsi="Arial" w:cs="Arial"/>
          <w:bCs/>
        </w:rPr>
      </w:pPr>
      <w:r w:rsidRPr="00891113">
        <w:rPr>
          <w:rFonts w:ascii="Arial" w:hAnsi="Arial" w:cs="Arial"/>
          <w:lang w:eastAsia="pl-PL"/>
        </w:rPr>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891113" w:rsidRPr="00891113" w:rsidRDefault="00891113" w:rsidP="00082D5F">
      <w:pPr>
        <w:numPr>
          <w:ilvl w:val="0"/>
          <w:numId w:val="42"/>
        </w:numPr>
        <w:shd w:val="clear" w:color="auto" w:fill="FFFFFF"/>
        <w:ind w:left="357" w:right="6" w:hanging="357"/>
        <w:jc w:val="both"/>
        <w:rPr>
          <w:rFonts w:ascii="Arial" w:hAnsi="Arial" w:cs="Arial"/>
          <w:bCs/>
        </w:rPr>
      </w:pPr>
      <w:r w:rsidRPr="00891113">
        <w:rPr>
          <w:rFonts w:ascii="Arial" w:hAnsi="Arial" w:cs="Arial"/>
          <w:lang w:eastAsia="pl-PL"/>
        </w:rPr>
        <w:t>Na orzeczenie Izby stronom oraz uczestnikom postępowania odwoławczego przysługuje skarga do sądu.</w:t>
      </w:r>
    </w:p>
    <w:p w:rsidR="00891113" w:rsidRPr="00891113" w:rsidRDefault="00891113" w:rsidP="00082D5F">
      <w:pPr>
        <w:numPr>
          <w:ilvl w:val="0"/>
          <w:numId w:val="42"/>
        </w:numPr>
        <w:shd w:val="clear" w:color="auto" w:fill="FFFFFF"/>
        <w:ind w:left="357" w:right="6" w:hanging="357"/>
        <w:jc w:val="both"/>
        <w:rPr>
          <w:rFonts w:ascii="Arial" w:hAnsi="Arial" w:cs="Arial"/>
          <w:bCs/>
        </w:rPr>
      </w:pPr>
      <w:r w:rsidRPr="00891113">
        <w:rPr>
          <w:rFonts w:ascii="Arial" w:hAnsi="Arial" w:cs="Arial"/>
          <w:lang w:eastAsia="pl-PL"/>
        </w:rPr>
        <w:t xml:space="preserve">Szczegółowe informacje na temat środków ochrony prawnej przysługującym </w:t>
      </w:r>
      <w:r w:rsidRPr="00891113">
        <w:rPr>
          <w:rFonts w:ascii="Arial" w:hAnsi="Arial" w:cs="Arial"/>
          <w:bCs/>
          <w:spacing w:val="-1"/>
        </w:rPr>
        <w:t xml:space="preserve">Wykonawcy, a także innemu podmiotowi, jeżeli ma lub miał interes w </w:t>
      </w:r>
      <w:r w:rsidRPr="00891113">
        <w:rPr>
          <w:rFonts w:ascii="Arial" w:hAnsi="Arial" w:cs="Arial"/>
          <w:bCs/>
        </w:rPr>
        <w:t>uzyskaniu danego zamówienia oraz poniósł lub może ponieść szkodę w wyniku naruszenia przez Zamawiającego przepisów ustawy określone zostały w Dziale VI ustawy Pzp.</w:t>
      </w:r>
    </w:p>
    <w:p w:rsidR="0002051B" w:rsidRPr="0005456E" w:rsidRDefault="0002051B" w:rsidP="008D2D89">
      <w:pPr>
        <w:tabs>
          <w:tab w:val="left" w:pos="7513"/>
        </w:tabs>
        <w:spacing w:after="0" w:line="276" w:lineRule="auto"/>
        <w:jc w:val="both"/>
        <w:rPr>
          <w:rFonts w:ascii="Arial" w:eastAsia="Times New Roman"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891113">
        <w:tc>
          <w:tcPr>
            <w:tcW w:w="9062" w:type="dxa"/>
          </w:tcPr>
          <w:p w:rsidR="00D20CF7" w:rsidRPr="0005456E" w:rsidRDefault="00D20CF7" w:rsidP="00891113">
            <w:pPr>
              <w:spacing w:line="276" w:lineRule="auto"/>
              <w:jc w:val="center"/>
              <w:rPr>
                <w:rFonts w:ascii="Arial" w:eastAsia="Times New Roman" w:hAnsi="Arial" w:cs="Arial"/>
                <w:b/>
                <w:lang w:eastAsia="pl-PL"/>
              </w:rPr>
            </w:pPr>
            <w:r w:rsidRPr="0005456E">
              <w:rPr>
                <w:rFonts w:ascii="Arial" w:eastAsia="Times New Roman" w:hAnsi="Arial" w:cs="Arial"/>
                <w:b/>
                <w:lang w:eastAsia="pl-PL"/>
              </w:rPr>
              <w:t xml:space="preserve">XX. </w:t>
            </w:r>
            <w:r w:rsidR="00891113">
              <w:rPr>
                <w:rFonts w:ascii="Arial" w:eastAsia="Times New Roman" w:hAnsi="Arial" w:cs="Arial"/>
                <w:b/>
                <w:lang w:eastAsia="pl-PL"/>
              </w:rPr>
              <w:t>OCHRONA DANYCH OSOBOWYCH – KLAUZULA INFORMACYJNA</w:t>
            </w:r>
          </w:p>
        </w:tc>
      </w:tr>
    </w:tbl>
    <w:p w:rsidR="00891113" w:rsidRPr="00891113" w:rsidRDefault="00891113" w:rsidP="00082D5F">
      <w:pPr>
        <w:numPr>
          <w:ilvl w:val="0"/>
          <w:numId w:val="45"/>
        </w:numPr>
        <w:jc w:val="both"/>
        <w:rPr>
          <w:rFonts w:ascii="Arial" w:hAnsi="Arial" w:cs="Arial"/>
        </w:rPr>
      </w:pPr>
      <w:r w:rsidRPr="00891113">
        <w:rPr>
          <w:rFonts w:ascii="Arial" w:hAnsi="Arial" w:cs="Arial"/>
        </w:rPr>
        <w:t xml:space="preserve">W związku z wprowadzeniem do krajowego porządku prawnego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 także ustawy z dnia 10 maja 2018 r. o ochronie danych osobowych informuje się, iż na stronie internetowej Zamawiającego pod adresem: https://25wog.wp.mil.pl/pl/ zawarto stosowną klauzulę informacyjną dla </w:t>
      </w:r>
      <w:r w:rsidRPr="00891113">
        <w:rPr>
          <w:rFonts w:ascii="Arial" w:hAnsi="Arial" w:cs="Arial"/>
          <w:bCs/>
        </w:rPr>
        <w:t xml:space="preserve">osób fizycznych przystępujących i biorących udział w postępowaniu </w:t>
      </w:r>
      <w:r w:rsidRPr="00891113">
        <w:rPr>
          <w:rFonts w:ascii="Arial" w:hAnsi="Arial" w:cs="Arial"/>
          <w:bCs/>
        </w:rPr>
        <w:br/>
        <w:t>o udzielenie zamówienia publicznego</w:t>
      </w:r>
      <w:r w:rsidRPr="00891113">
        <w:rPr>
          <w:rFonts w:ascii="Arial" w:hAnsi="Arial" w:cs="Arial"/>
        </w:rPr>
        <w:t xml:space="preserve">. </w:t>
      </w:r>
    </w:p>
    <w:p w:rsidR="00891113" w:rsidRPr="00891113" w:rsidRDefault="00891113" w:rsidP="00082D5F">
      <w:pPr>
        <w:numPr>
          <w:ilvl w:val="0"/>
          <w:numId w:val="45"/>
        </w:numPr>
        <w:ind w:left="357" w:hanging="357"/>
        <w:jc w:val="both"/>
        <w:rPr>
          <w:rFonts w:ascii="Arial" w:hAnsi="Arial" w:cs="Arial"/>
        </w:rPr>
      </w:pPr>
      <w:r w:rsidRPr="00891113">
        <w:rPr>
          <w:rFonts w:ascii="Arial" w:hAnsi="Arial" w:cs="Arial"/>
        </w:rPr>
        <w:t xml:space="preserve">Wykonawcy ubiegający się o udzielenie zamówienia powinni zapoznać się treścią przedmiotowej klauzuli jak również  respektować zawarte w niej postanowienia i zasady. </w:t>
      </w:r>
    </w:p>
    <w:tbl>
      <w:tblPr>
        <w:tblStyle w:val="Tabela-Siatka"/>
        <w:tblW w:w="0" w:type="auto"/>
        <w:tblLook w:val="04A0" w:firstRow="1" w:lastRow="0" w:firstColumn="1" w:lastColumn="0" w:noHBand="0" w:noVBand="1"/>
      </w:tblPr>
      <w:tblGrid>
        <w:gridCol w:w="9062"/>
      </w:tblGrid>
      <w:tr w:rsidR="00891113" w:rsidRPr="00891113" w:rsidTr="00891113">
        <w:tc>
          <w:tcPr>
            <w:tcW w:w="9062" w:type="dxa"/>
          </w:tcPr>
          <w:p w:rsidR="00891113" w:rsidRPr="00891113" w:rsidRDefault="00891113" w:rsidP="00891113">
            <w:pPr>
              <w:spacing w:line="276" w:lineRule="auto"/>
              <w:jc w:val="center"/>
              <w:rPr>
                <w:rFonts w:ascii="Arial" w:eastAsia="Calibri" w:hAnsi="Arial" w:cs="Arial"/>
                <w:b/>
                <w:lang w:eastAsia="pl-PL"/>
              </w:rPr>
            </w:pPr>
            <w:r w:rsidRPr="00891113">
              <w:rPr>
                <w:rFonts w:ascii="Arial" w:eastAsia="Calibri" w:hAnsi="Arial" w:cs="Arial"/>
                <w:b/>
                <w:lang w:eastAsia="pl-PL"/>
              </w:rPr>
              <w:t xml:space="preserve">XXI. </w:t>
            </w:r>
            <w:r>
              <w:rPr>
                <w:rFonts w:ascii="Arial" w:eastAsia="Calibri" w:hAnsi="Arial" w:cs="Arial"/>
                <w:b/>
                <w:lang w:eastAsia="pl-PL"/>
              </w:rPr>
              <w:t>INFORMACJA</w:t>
            </w:r>
            <w:r w:rsidRPr="00891113">
              <w:rPr>
                <w:rFonts w:ascii="Arial" w:eastAsia="Calibri" w:hAnsi="Arial" w:cs="Arial"/>
                <w:b/>
                <w:lang w:eastAsia="pl-PL"/>
              </w:rPr>
              <w:t>.</w:t>
            </w:r>
          </w:p>
        </w:tc>
      </w:tr>
    </w:tbl>
    <w:p w:rsidR="00796832" w:rsidRPr="0005456E" w:rsidRDefault="00796832" w:rsidP="008D2D89">
      <w:pPr>
        <w:spacing w:after="0" w:line="276" w:lineRule="auto"/>
        <w:ind w:left="567"/>
        <w:jc w:val="both"/>
        <w:rPr>
          <w:rFonts w:ascii="Arial" w:eastAsia="Times New Roman" w:hAnsi="Arial" w:cs="Arial"/>
          <w:b/>
          <w:lang w:eastAsia="pl-PL"/>
        </w:rPr>
      </w:pPr>
    </w:p>
    <w:p w:rsidR="00A320CF" w:rsidRPr="0005456E" w:rsidRDefault="00A320CF" w:rsidP="00082D5F">
      <w:pPr>
        <w:pStyle w:val="Akapitzlist"/>
        <w:numPr>
          <w:ilvl w:val="3"/>
          <w:numId w:val="3"/>
        </w:numPr>
        <w:spacing w:after="0"/>
        <w:ind w:left="284" w:hanging="284"/>
        <w:jc w:val="both"/>
        <w:rPr>
          <w:rFonts w:ascii="Arial" w:eastAsia="Times New Roman" w:hAnsi="Arial" w:cs="Arial"/>
          <w:sz w:val="24"/>
          <w:szCs w:val="24"/>
          <w:lang w:eastAsia="pl-PL"/>
        </w:rPr>
      </w:pPr>
      <w:r w:rsidRPr="0005456E">
        <w:rPr>
          <w:rFonts w:ascii="Arial" w:eastAsia="Times New Roman" w:hAnsi="Arial" w:cs="Arial"/>
          <w:sz w:val="24"/>
          <w:szCs w:val="24"/>
          <w:lang w:eastAsia="pl-PL"/>
        </w:rPr>
        <w:t xml:space="preserve">Zamawiający nie przewiduje składania ofert częściowych. </w:t>
      </w:r>
    </w:p>
    <w:p w:rsidR="00A320CF" w:rsidRPr="0005456E" w:rsidRDefault="00A320CF" w:rsidP="00082D5F">
      <w:pPr>
        <w:pStyle w:val="Akapitzlist"/>
        <w:numPr>
          <w:ilvl w:val="3"/>
          <w:numId w:val="3"/>
        </w:numPr>
        <w:spacing w:after="0"/>
        <w:ind w:left="284" w:right="-12" w:hanging="284"/>
        <w:jc w:val="both"/>
        <w:rPr>
          <w:rFonts w:ascii="Arial" w:hAnsi="Arial" w:cs="Arial"/>
          <w:sz w:val="24"/>
          <w:szCs w:val="24"/>
        </w:rPr>
      </w:pPr>
      <w:r w:rsidRPr="0005456E">
        <w:rPr>
          <w:rFonts w:ascii="Arial" w:hAnsi="Arial" w:cs="Arial"/>
          <w:sz w:val="24"/>
          <w:szCs w:val="24"/>
        </w:rPr>
        <w:t>Zamawiający nie dopuszcza składania ofert wariantowych.</w:t>
      </w:r>
    </w:p>
    <w:p w:rsidR="00A320CF" w:rsidRPr="0005456E" w:rsidRDefault="00A320CF" w:rsidP="00082D5F">
      <w:pPr>
        <w:pStyle w:val="Akapitzlist"/>
        <w:numPr>
          <w:ilvl w:val="3"/>
          <w:numId w:val="3"/>
        </w:numPr>
        <w:spacing w:after="0"/>
        <w:ind w:left="284" w:right="-12" w:hanging="284"/>
        <w:jc w:val="both"/>
        <w:rPr>
          <w:rFonts w:ascii="Arial" w:hAnsi="Arial" w:cs="Arial"/>
          <w:sz w:val="24"/>
          <w:szCs w:val="24"/>
        </w:rPr>
      </w:pPr>
      <w:r w:rsidRPr="0005456E">
        <w:rPr>
          <w:rFonts w:ascii="Arial" w:hAnsi="Arial" w:cs="Arial"/>
          <w:sz w:val="24"/>
          <w:szCs w:val="24"/>
        </w:rPr>
        <w:t>Zamawiający nie przewiduje zawarcia umowy ramowej.</w:t>
      </w:r>
    </w:p>
    <w:p w:rsidR="00A320CF" w:rsidRPr="0005456E" w:rsidRDefault="00A320CF" w:rsidP="00082D5F">
      <w:pPr>
        <w:pStyle w:val="Akapitzlist"/>
        <w:numPr>
          <w:ilvl w:val="3"/>
          <w:numId w:val="3"/>
        </w:numPr>
        <w:spacing w:after="0"/>
        <w:ind w:left="284" w:right="-12" w:hanging="284"/>
        <w:jc w:val="both"/>
        <w:rPr>
          <w:rFonts w:ascii="Arial" w:hAnsi="Arial" w:cs="Arial"/>
          <w:sz w:val="24"/>
          <w:szCs w:val="24"/>
        </w:rPr>
      </w:pPr>
      <w:r w:rsidRPr="0005456E">
        <w:rPr>
          <w:rFonts w:ascii="Arial" w:hAnsi="Arial" w:cs="Arial"/>
          <w:sz w:val="24"/>
          <w:szCs w:val="24"/>
        </w:rPr>
        <w:t>Zamawiający nie przewiduje przeprowadzenia aukcji elektronicznej.</w:t>
      </w:r>
    </w:p>
    <w:p w:rsidR="00A320CF" w:rsidRPr="0005456E" w:rsidRDefault="00A320CF" w:rsidP="00082D5F">
      <w:pPr>
        <w:pStyle w:val="Akapitzlist"/>
        <w:numPr>
          <w:ilvl w:val="3"/>
          <w:numId w:val="3"/>
        </w:numPr>
        <w:spacing w:after="0"/>
        <w:ind w:left="284" w:right="-12" w:hanging="284"/>
        <w:jc w:val="both"/>
        <w:rPr>
          <w:rFonts w:ascii="Arial" w:hAnsi="Arial" w:cs="Arial"/>
          <w:sz w:val="24"/>
          <w:szCs w:val="24"/>
        </w:rPr>
      </w:pPr>
      <w:r w:rsidRPr="0005456E">
        <w:rPr>
          <w:rFonts w:ascii="Arial" w:hAnsi="Arial" w:cs="Arial"/>
          <w:sz w:val="24"/>
          <w:szCs w:val="24"/>
        </w:rPr>
        <w:t>Zamawiający nie przewiduje ustanowienia dynamicznego systemu zakupów.</w:t>
      </w:r>
    </w:p>
    <w:p w:rsidR="00A320CF" w:rsidRPr="0005456E" w:rsidRDefault="00A320CF" w:rsidP="00082D5F">
      <w:pPr>
        <w:pStyle w:val="Akapitzlist"/>
        <w:numPr>
          <w:ilvl w:val="3"/>
          <w:numId w:val="3"/>
        </w:numPr>
        <w:spacing w:after="0"/>
        <w:ind w:left="284" w:right="-12" w:hanging="284"/>
        <w:jc w:val="both"/>
        <w:rPr>
          <w:rFonts w:ascii="Arial" w:hAnsi="Arial" w:cs="Arial"/>
          <w:sz w:val="24"/>
          <w:szCs w:val="24"/>
        </w:rPr>
      </w:pPr>
      <w:r w:rsidRPr="0005456E">
        <w:rPr>
          <w:rFonts w:ascii="Arial" w:hAnsi="Arial" w:cs="Arial"/>
          <w:sz w:val="24"/>
          <w:szCs w:val="24"/>
        </w:rPr>
        <w:t>Zamawiający nie przewiduje rozliczania się w walucie obcej.</w:t>
      </w:r>
    </w:p>
    <w:p w:rsidR="0064365D" w:rsidRPr="0005456E" w:rsidRDefault="0064365D" w:rsidP="0064365D">
      <w:pPr>
        <w:spacing w:after="0" w:line="276" w:lineRule="auto"/>
        <w:rPr>
          <w:rFonts w:ascii="Arial" w:eastAsia="Calibri" w:hAnsi="Arial" w:cs="Arial"/>
          <w:lang w:eastAsia="pl-PL"/>
        </w:rPr>
      </w:pPr>
    </w:p>
    <w:tbl>
      <w:tblPr>
        <w:tblStyle w:val="Tabela-Siatka"/>
        <w:tblW w:w="0" w:type="auto"/>
        <w:tblLook w:val="04A0" w:firstRow="1" w:lastRow="0" w:firstColumn="1" w:lastColumn="0" w:noHBand="0" w:noVBand="1"/>
      </w:tblPr>
      <w:tblGrid>
        <w:gridCol w:w="9062"/>
      </w:tblGrid>
      <w:tr w:rsidR="00D20CF7" w:rsidRPr="0005456E" w:rsidTr="00D20CF7">
        <w:tc>
          <w:tcPr>
            <w:tcW w:w="9212" w:type="dxa"/>
          </w:tcPr>
          <w:p w:rsidR="00D20CF7" w:rsidRPr="0005456E" w:rsidRDefault="0064365D" w:rsidP="00A320CF">
            <w:pPr>
              <w:spacing w:line="276" w:lineRule="auto"/>
              <w:jc w:val="center"/>
              <w:rPr>
                <w:rFonts w:ascii="Arial" w:eastAsia="Calibri" w:hAnsi="Arial" w:cs="Arial"/>
                <w:b/>
                <w:lang w:eastAsia="pl-PL"/>
              </w:rPr>
            </w:pPr>
            <w:r w:rsidRPr="0005456E">
              <w:rPr>
                <w:rFonts w:ascii="Arial" w:eastAsia="Calibri" w:hAnsi="Arial" w:cs="Arial"/>
                <w:b/>
                <w:lang w:eastAsia="pl-PL"/>
              </w:rPr>
              <w:t>XX</w:t>
            </w:r>
            <w:r w:rsidR="00A320CF" w:rsidRPr="0005456E">
              <w:rPr>
                <w:rFonts w:ascii="Arial" w:eastAsia="Calibri" w:hAnsi="Arial" w:cs="Arial"/>
                <w:b/>
                <w:lang w:eastAsia="pl-PL"/>
              </w:rPr>
              <w:t>I</w:t>
            </w:r>
            <w:r w:rsidR="00D20CF7" w:rsidRPr="0005456E">
              <w:rPr>
                <w:rFonts w:ascii="Arial" w:eastAsia="Calibri" w:hAnsi="Arial" w:cs="Arial"/>
                <w:b/>
                <w:lang w:eastAsia="pl-PL"/>
              </w:rPr>
              <w:t>. LISTA ZAŁĄCZNIKÓW.</w:t>
            </w:r>
          </w:p>
        </w:tc>
      </w:tr>
    </w:tbl>
    <w:p w:rsidR="00A320CF" w:rsidRPr="0005456E" w:rsidRDefault="00A320CF" w:rsidP="00C1662B">
      <w:pPr>
        <w:tabs>
          <w:tab w:val="center" w:pos="4536"/>
          <w:tab w:val="right" w:pos="9072"/>
        </w:tabs>
        <w:spacing w:after="0" w:line="276" w:lineRule="auto"/>
        <w:jc w:val="both"/>
        <w:rPr>
          <w:rFonts w:ascii="Arial" w:hAnsi="Arial" w:cs="Arial"/>
          <w:b/>
          <w:bCs/>
        </w:rPr>
      </w:pPr>
    </w:p>
    <w:p w:rsidR="005E7D86" w:rsidRPr="0005456E" w:rsidRDefault="00A320CF" w:rsidP="00C1662B">
      <w:pPr>
        <w:tabs>
          <w:tab w:val="center" w:pos="4536"/>
          <w:tab w:val="right" w:pos="9072"/>
        </w:tabs>
        <w:spacing w:after="0" w:line="276" w:lineRule="auto"/>
        <w:jc w:val="both"/>
        <w:rPr>
          <w:rFonts w:ascii="Arial" w:eastAsia="Times New Roman" w:hAnsi="Arial" w:cs="Arial"/>
          <w:color w:val="000000"/>
          <w:lang w:eastAsia="pl-PL"/>
        </w:rPr>
      </w:pPr>
      <w:r w:rsidRPr="0005456E">
        <w:rPr>
          <w:rFonts w:ascii="Arial" w:hAnsi="Arial" w:cs="Arial"/>
          <w:b/>
          <w:bCs/>
        </w:rPr>
        <w:t>Niżej wymienione załączniki stanowią integralną część SIWZ:</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1 – Formularz oferty;</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1A – Formularz kalkulacji ceny ofertowej;</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2 – Jednolity Europejski Dokument Zamówienia (espd-request.xml);</w:t>
      </w:r>
    </w:p>
    <w:p w:rsidR="00776DF4" w:rsidRPr="000D72B3" w:rsidRDefault="00776DF4" w:rsidP="00776DF4">
      <w:pPr>
        <w:jc w:val="both"/>
        <w:rPr>
          <w:rFonts w:ascii="Arial" w:hAnsi="Arial" w:cs="Arial"/>
          <w:sz w:val="21"/>
          <w:szCs w:val="21"/>
        </w:rPr>
      </w:pPr>
      <w:r w:rsidRPr="000D72B3">
        <w:rPr>
          <w:rFonts w:ascii="Arial" w:hAnsi="Arial" w:cs="Arial"/>
          <w:sz w:val="21"/>
          <w:szCs w:val="21"/>
        </w:rPr>
        <w:lastRenderedPageBreak/>
        <w:t>załącznik nr 2A – Instrukcja wypełniania Jednolitego Europejskiego Dokumentu Zamówienia (JEDZ);</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3 – Oświadczenie braku podstaw do wykluczenia (grupa kapitałowa);</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4 – Oświadczenie o braku podstaw do wykluczenia na podstawie art. 24 ust. 1 pkt 15 ustawy Pzp;</w:t>
      </w:r>
    </w:p>
    <w:p w:rsidR="00776DF4" w:rsidRPr="000D72B3" w:rsidRDefault="00776DF4" w:rsidP="00776DF4">
      <w:pPr>
        <w:jc w:val="both"/>
        <w:rPr>
          <w:rFonts w:ascii="Arial" w:hAnsi="Arial" w:cs="Arial"/>
          <w:sz w:val="21"/>
          <w:szCs w:val="21"/>
        </w:rPr>
      </w:pPr>
      <w:r w:rsidRPr="000D72B3">
        <w:rPr>
          <w:rFonts w:ascii="Arial" w:hAnsi="Arial" w:cs="Arial"/>
          <w:sz w:val="21"/>
          <w:szCs w:val="21"/>
        </w:rPr>
        <w:t>załącznik nr 5 – Oświadczenie o braku podstaw do wykluczenia na podstawie art. 24 ust. 1 pkt 22 ustawy Pzp;</w:t>
      </w:r>
    </w:p>
    <w:p w:rsidR="00776DF4" w:rsidRPr="00EC609C" w:rsidRDefault="00776DF4" w:rsidP="00776DF4">
      <w:pPr>
        <w:jc w:val="both"/>
        <w:rPr>
          <w:rFonts w:ascii="Arial" w:hAnsi="Arial" w:cs="Arial"/>
        </w:rPr>
      </w:pPr>
      <w:r w:rsidRPr="00EC609C">
        <w:rPr>
          <w:rFonts w:ascii="Arial" w:hAnsi="Arial" w:cs="Arial"/>
        </w:rPr>
        <w:t>Z</w:t>
      </w:r>
      <w:r>
        <w:rPr>
          <w:rFonts w:ascii="Arial" w:hAnsi="Arial" w:cs="Arial"/>
        </w:rPr>
        <w:t xml:space="preserve">ałącznik nr 6 – </w:t>
      </w:r>
      <w:r w:rsidRPr="00EC609C">
        <w:rPr>
          <w:rFonts w:ascii="Arial" w:hAnsi="Arial" w:cs="Arial"/>
        </w:rPr>
        <w:t>Wykaz dostaw;</w:t>
      </w:r>
    </w:p>
    <w:p w:rsidR="00776DF4" w:rsidRPr="00EC609C" w:rsidRDefault="00776DF4" w:rsidP="00776DF4">
      <w:pPr>
        <w:jc w:val="both"/>
        <w:rPr>
          <w:rFonts w:ascii="Arial" w:hAnsi="Arial" w:cs="Arial"/>
        </w:rPr>
      </w:pPr>
      <w:r w:rsidRPr="00EC609C">
        <w:rPr>
          <w:rFonts w:ascii="Arial" w:hAnsi="Arial" w:cs="Arial"/>
        </w:rPr>
        <w:t xml:space="preserve">załącznik nr </w:t>
      </w:r>
      <w:r>
        <w:rPr>
          <w:rFonts w:ascii="Arial" w:hAnsi="Arial" w:cs="Arial"/>
        </w:rPr>
        <w:t>7</w:t>
      </w:r>
      <w:r w:rsidRPr="00EC609C">
        <w:rPr>
          <w:rFonts w:ascii="Arial" w:hAnsi="Arial" w:cs="Arial"/>
        </w:rPr>
        <w:t xml:space="preserve"> – Wzór zobowiązania do udostępnienia zasobów;</w:t>
      </w:r>
    </w:p>
    <w:p w:rsidR="00A320CF" w:rsidRPr="0005456E" w:rsidRDefault="00776DF4" w:rsidP="00776DF4">
      <w:pPr>
        <w:spacing w:after="0" w:line="276" w:lineRule="auto"/>
        <w:jc w:val="both"/>
        <w:rPr>
          <w:rFonts w:ascii="Arial" w:eastAsia="Times New Roman" w:hAnsi="Arial" w:cs="Arial"/>
          <w:b/>
          <w:sz w:val="24"/>
          <w:szCs w:val="24"/>
          <w:lang w:eastAsia="pl-PL"/>
        </w:rPr>
      </w:pPr>
      <w:r w:rsidRPr="00EC609C">
        <w:rPr>
          <w:rFonts w:ascii="Arial" w:hAnsi="Arial" w:cs="Arial"/>
        </w:rPr>
        <w:t xml:space="preserve">załącznik nr </w:t>
      </w:r>
      <w:r>
        <w:rPr>
          <w:rFonts w:ascii="Arial" w:hAnsi="Arial" w:cs="Arial"/>
        </w:rPr>
        <w:t>8</w:t>
      </w:r>
      <w:r w:rsidRPr="00EC609C">
        <w:rPr>
          <w:rFonts w:ascii="Arial" w:hAnsi="Arial" w:cs="Arial"/>
        </w:rPr>
        <w:t xml:space="preserve"> – Projekt umowy.</w:t>
      </w:r>
    </w:p>
    <w:p w:rsidR="00A320CF" w:rsidRPr="0005456E" w:rsidRDefault="00A320CF" w:rsidP="00A320CF">
      <w:pPr>
        <w:tabs>
          <w:tab w:val="center" w:pos="4536"/>
          <w:tab w:val="right" w:pos="9072"/>
        </w:tabs>
        <w:spacing w:after="0" w:line="276" w:lineRule="auto"/>
        <w:jc w:val="both"/>
        <w:rPr>
          <w:rFonts w:ascii="Arial" w:eastAsia="Times New Roman" w:hAnsi="Arial" w:cs="Arial"/>
          <w:color w:val="FF0000"/>
          <w:lang w:eastAsia="pl-PL"/>
        </w:rPr>
      </w:pPr>
    </w:p>
    <w:sectPr w:rsidR="00A320CF" w:rsidRPr="0005456E">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9F" w:rsidRDefault="00DA039F" w:rsidP="001A784E">
      <w:pPr>
        <w:spacing w:after="0"/>
      </w:pPr>
      <w:r>
        <w:separator/>
      </w:r>
    </w:p>
  </w:endnote>
  <w:endnote w:type="continuationSeparator" w:id="0">
    <w:p w:rsidR="00DA039F" w:rsidRDefault="00DA039F"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E4" w:rsidRDefault="00587FE4"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8B39DB" w:rsidRPr="008B39DB">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587FE4" w:rsidRDefault="00587F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9F" w:rsidRDefault="00DA039F" w:rsidP="001A784E">
      <w:pPr>
        <w:spacing w:after="0"/>
      </w:pPr>
      <w:r>
        <w:separator/>
      </w:r>
    </w:p>
  </w:footnote>
  <w:footnote w:type="continuationSeparator" w:id="0">
    <w:p w:rsidR="00DA039F" w:rsidRDefault="00DA039F" w:rsidP="001A784E">
      <w:pPr>
        <w:spacing w:after="0"/>
      </w:pPr>
      <w:r>
        <w:continuationSeparator/>
      </w:r>
    </w:p>
  </w:footnote>
  <w:footnote w:id="1">
    <w:p w:rsidR="00587FE4" w:rsidRPr="00FE2F89" w:rsidRDefault="00587FE4" w:rsidP="00EA50E1">
      <w:pPr>
        <w:pStyle w:val="Tekstprzypisudolnego"/>
        <w:jc w:val="both"/>
        <w:rPr>
          <w:rFonts w:ascii="Arial" w:hAnsi="Arial" w:cs="Arial"/>
          <w:sz w:val="18"/>
          <w:szCs w:val="18"/>
        </w:rPr>
      </w:pPr>
      <w:r w:rsidRPr="00FE2F89">
        <w:rPr>
          <w:rStyle w:val="Odwoanieprzypisudolnego"/>
          <w:sz w:val="18"/>
          <w:szCs w:val="18"/>
        </w:rPr>
        <w:footnoteRef/>
      </w:r>
      <w:r w:rsidRPr="00FE2F89">
        <w:rPr>
          <w:rFonts w:ascii="Arial" w:hAnsi="Arial" w:cs="Arial"/>
          <w:sz w:val="18"/>
          <w:szCs w:val="18"/>
        </w:rPr>
        <w:t xml:space="preserve"> Zamawiający określając dopuszczalne formaty danych w jakich może zostać przedłożony dokument JEDZ korzysta z katalogu formatów wskazanych w załączniku nr 2 do Rozporządzenia Rady Ministrów z dnia 12 kwietnia 2012 r. </w:t>
      </w:r>
      <w:r w:rsidRPr="00FE2F89">
        <w:rPr>
          <w:rFonts w:ascii="Arial" w:hAnsi="Arial" w:cs="Arial"/>
          <w:i/>
          <w:sz w:val="18"/>
          <w:szCs w:val="18"/>
        </w:rPr>
        <w:t xml:space="preserve">w sprawie Krajowych Ram Interoperacyjności, minimalnych wymagań dla rejestrów publicznych </w:t>
      </w:r>
      <w:r>
        <w:rPr>
          <w:rFonts w:ascii="Arial" w:hAnsi="Arial" w:cs="Arial"/>
          <w:i/>
          <w:sz w:val="18"/>
          <w:szCs w:val="18"/>
        </w:rPr>
        <w:br/>
      </w:r>
      <w:r w:rsidRPr="00FE2F89">
        <w:rPr>
          <w:rFonts w:ascii="Arial" w:hAnsi="Arial" w:cs="Arial"/>
          <w:i/>
          <w:sz w:val="18"/>
          <w:szCs w:val="18"/>
        </w:rPr>
        <w:t xml:space="preserve">i wymiany informacji w postaci elektronicznej oraz minimalnych wymagań dla systemów teleinformatycznych. </w:t>
      </w:r>
      <w:r w:rsidRPr="00FE2F89">
        <w:rPr>
          <w:rFonts w:ascii="Arial" w:hAnsi="Arial" w:cs="Arial"/>
          <w:sz w:val="18"/>
          <w:szCs w:val="18"/>
        </w:rPr>
        <w:t>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587FE4" w:rsidRDefault="00587FE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50/PN/2020</w:t>
        </w:r>
      </w:p>
    </w:sdtContent>
  </w:sdt>
  <w:p w:rsidR="00587FE4" w:rsidRDefault="00587F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30E64D7"/>
    <w:multiLevelType w:val="hybridMultilevel"/>
    <w:tmpl w:val="BCF49522"/>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3127EDF"/>
    <w:multiLevelType w:val="hybridMultilevel"/>
    <w:tmpl w:val="F5E86560"/>
    <w:lvl w:ilvl="0" w:tplc="55EA5BF0">
      <w:start w:val="4"/>
      <w:numFmt w:val="decimal"/>
      <w:lvlText w:val="%1."/>
      <w:lvlJc w:val="left"/>
      <w:pPr>
        <w:tabs>
          <w:tab w:val="num" w:pos="360"/>
        </w:tabs>
        <w:ind w:left="360" w:hanging="360"/>
      </w:pPr>
      <w:rPr>
        <w:rFonts w:hint="default"/>
        <w:b w:val="0"/>
        <w:i w:val="0"/>
        <w:sz w:val="21"/>
        <w:szCs w:val="21"/>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6" w15:restartNumberingAfterBreak="0">
    <w:nsid w:val="088752E8"/>
    <w:multiLevelType w:val="hybridMultilevel"/>
    <w:tmpl w:val="0A4C633C"/>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09511C90"/>
    <w:multiLevelType w:val="hybridMultilevel"/>
    <w:tmpl w:val="ECE840A0"/>
    <w:lvl w:ilvl="0" w:tplc="8F369274">
      <w:start w:val="1"/>
      <w:numFmt w:val="decimal"/>
      <w:lvlText w:val="%1)"/>
      <w:lvlJc w:val="left"/>
      <w:pPr>
        <w:tabs>
          <w:tab w:val="num" w:pos="723"/>
        </w:tabs>
        <w:ind w:left="723" w:hanging="360"/>
      </w:pPr>
      <w:rPr>
        <w:rFonts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8" w15:restartNumberingAfterBreak="0">
    <w:nsid w:val="096A60B1"/>
    <w:multiLevelType w:val="hybridMultilevel"/>
    <w:tmpl w:val="5D1A0B04"/>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C73475B"/>
    <w:multiLevelType w:val="hybridMultilevel"/>
    <w:tmpl w:val="75EA29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EC7168B"/>
    <w:multiLevelType w:val="hybridMultilevel"/>
    <w:tmpl w:val="EBD8787A"/>
    <w:lvl w:ilvl="0" w:tplc="44B09BC2">
      <w:start w:val="1"/>
      <w:numFmt w:val="decimal"/>
      <w:lvlText w:val="%1."/>
      <w:lvlJc w:val="left"/>
      <w:pPr>
        <w:ind w:left="360" w:hanging="360"/>
      </w:pPr>
      <w:rPr>
        <w:rFonts w:hint="default"/>
        <w:b w:val="0"/>
        <w:i w:val="0"/>
      </w:rPr>
    </w:lvl>
    <w:lvl w:ilvl="1" w:tplc="7A7670A4">
      <w:start w:val="1"/>
      <w:numFmt w:val="decimal"/>
      <w:lvlText w:val="%2."/>
      <w:lvlJc w:val="left"/>
      <w:pPr>
        <w:tabs>
          <w:tab w:val="num" w:pos="108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3" w15:restartNumberingAfterBreak="0">
    <w:nsid w:val="114E17D1"/>
    <w:multiLevelType w:val="hybridMultilevel"/>
    <w:tmpl w:val="A9AA657E"/>
    <w:lvl w:ilvl="0" w:tplc="26143E0E">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86175"/>
    <w:multiLevelType w:val="hybridMultilevel"/>
    <w:tmpl w:val="D3E6CE0C"/>
    <w:lvl w:ilvl="0" w:tplc="28E2E24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83824"/>
    <w:multiLevelType w:val="hybridMultilevel"/>
    <w:tmpl w:val="1A8E0CFA"/>
    <w:lvl w:ilvl="0" w:tplc="010437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8CB67BD"/>
    <w:multiLevelType w:val="hybridMultilevel"/>
    <w:tmpl w:val="418024F6"/>
    <w:lvl w:ilvl="0" w:tplc="6CCC4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A044F"/>
    <w:multiLevelType w:val="hybridMultilevel"/>
    <w:tmpl w:val="EC10BC90"/>
    <w:lvl w:ilvl="0" w:tplc="04150011">
      <w:start w:val="1"/>
      <w:numFmt w:val="decimal"/>
      <w:lvlText w:val="%1)"/>
      <w:lvlJc w:val="left"/>
      <w:pPr>
        <w:tabs>
          <w:tab w:val="num" w:pos="720"/>
        </w:tabs>
        <w:ind w:left="720" w:hanging="360"/>
      </w:pPr>
      <w:rPr>
        <w:rFonts w:hint="default"/>
        <w:b w:val="0"/>
        <w:i w:val="0"/>
        <w:sz w:val="21"/>
        <w:szCs w:val="21"/>
      </w:rPr>
    </w:lvl>
    <w:lvl w:ilvl="1" w:tplc="18BAFFA4">
      <w:start w:val="1"/>
      <w:numFmt w:val="lowerLetter"/>
      <w:lvlText w:val="%2)"/>
      <w:lvlJc w:val="left"/>
      <w:pPr>
        <w:tabs>
          <w:tab w:val="num" w:pos="1440"/>
        </w:tabs>
        <w:ind w:left="1267" w:hanging="187"/>
      </w:pPr>
      <w:rPr>
        <w:rFonts w:hint="default"/>
        <w:b w:val="0"/>
        <w:i w:val="0"/>
      </w:rPr>
    </w:lvl>
    <w:lvl w:ilvl="2" w:tplc="0415001B">
      <w:start w:val="1"/>
      <w:numFmt w:val="lowerRoman"/>
      <w:lvlText w:val="%3."/>
      <w:lvlJc w:val="right"/>
      <w:pPr>
        <w:ind w:left="2160" w:hanging="180"/>
      </w:pPr>
    </w:lvl>
    <w:lvl w:ilvl="3" w:tplc="7C5673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244C25FA"/>
    <w:multiLevelType w:val="hybridMultilevel"/>
    <w:tmpl w:val="65608CDE"/>
    <w:lvl w:ilvl="0" w:tplc="377AC348">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92F26E3"/>
    <w:multiLevelType w:val="hybridMultilevel"/>
    <w:tmpl w:val="9708BA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9876904"/>
    <w:multiLevelType w:val="hybridMultilevel"/>
    <w:tmpl w:val="22D00BF8"/>
    <w:lvl w:ilvl="0" w:tplc="AE6042C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4B38C3"/>
    <w:multiLevelType w:val="hybridMultilevel"/>
    <w:tmpl w:val="779891D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B727983"/>
    <w:multiLevelType w:val="hybridMultilevel"/>
    <w:tmpl w:val="8E2A8804"/>
    <w:lvl w:ilvl="0" w:tplc="A686D36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62F9"/>
    <w:multiLevelType w:val="multilevel"/>
    <w:tmpl w:val="A44A1858"/>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A25306"/>
    <w:multiLevelType w:val="hybridMultilevel"/>
    <w:tmpl w:val="4FB0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9" w15:restartNumberingAfterBreak="0">
    <w:nsid w:val="39E5356E"/>
    <w:multiLevelType w:val="hybridMultilevel"/>
    <w:tmpl w:val="BC22D406"/>
    <w:lvl w:ilvl="0" w:tplc="96966E52">
      <w:start w:val="1"/>
      <w:numFmt w:val="decimal"/>
      <w:lvlText w:val="%1."/>
      <w:lvlJc w:val="left"/>
      <w:pPr>
        <w:tabs>
          <w:tab w:val="num" w:pos="360"/>
        </w:tabs>
        <w:ind w:left="360" w:hanging="360"/>
      </w:pPr>
      <w:rPr>
        <w:rFonts w:hint="default"/>
      </w:rPr>
    </w:lvl>
    <w:lvl w:ilvl="1" w:tplc="B4CA5FB2">
      <w:start w:val="1"/>
      <w:numFmt w:val="lowerLetter"/>
      <w:lvlText w:val="%2)"/>
      <w:lvlJc w:val="left"/>
      <w:pPr>
        <w:tabs>
          <w:tab w:val="num" w:pos="360"/>
        </w:tabs>
        <w:ind w:left="1080" w:hanging="360"/>
      </w:pPr>
      <w:rPr>
        <w:rFonts w:hint="default"/>
        <w:b w:val="0"/>
      </w:rPr>
    </w:lvl>
    <w:lvl w:ilvl="2" w:tplc="50A6436E">
      <w:start w:val="1"/>
      <w:numFmt w:val="lowerLetter"/>
      <w:lvlText w:val="%3)"/>
      <w:lvlJc w:val="left"/>
      <w:pPr>
        <w:ind w:left="1980" w:hanging="360"/>
      </w:pPr>
      <w:rPr>
        <w:rFonts w:hint="default"/>
        <w:b w:val="0"/>
      </w:rPr>
    </w:lvl>
    <w:lvl w:ilvl="3" w:tplc="70AA9EC4">
      <w:start w:val="1"/>
      <w:numFmt w:val="decimal"/>
      <w:lvlText w:val="%4)"/>
      <w:lvlJc w:val="left"/>
      <w:pPr>
        <w:ind w:left="2520" w:hanging="360"/>
      </w:pPr>
      <w:rPr>
        <w:rFonts w:eastAsia="Calibri"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9ED7E85"/>
    <w:multiLevelType w:val="hybridMultilevel"/>
    <w:tmpl w:val="FBB61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0314BB1"/>
    <w:multiLevelType w:val="hybridMultilevel"/>
    <w:tmpl w:val="34F03918"/>
    <w:lvl w:ilvl="0" w:tplc="00C4CA1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E665C"/>
    <w:multiLevelType w:val="hybridMultilevel"/>
    <w:tmpl w:val="086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B3AD8"/>
    <w:multiLevelType w:val="hybridMultilevel"/>
    <w:tmpl w:val="36B8B8E4"/>
    <w:lvl w:ilvl="0" w:tplc="9C6677E2">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3763D18"/>
    <w:multiLevelType w:val="hybridMultilevel"/>
    <w:tmpl w:val="53C4219C"/>
    <w:lvl w:ilvl="0" w:tplc="B448BC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814542"/>
    <w:multiLevelType w:val="hybridMultilevel"/>
    <w:tmpl w:val="48543EFC"/>
    <w:lvl w:ilvl="0" w:tplc="8960CF84">
      <w:start w:val="1"/>
      <w:numFmt w:val="decimal"/>
      <w:lvlText w:val="%1)"/>
      <w:lvlJc w:val="left"/>
      <w:pPr>
        <w:tabs>
          <w:tab w:val="num" w:pos="717"/>
        </w:tabs>
        <w:ind w:left="717" w:hanging="360"/>
      </w:pPr>
      <w:rPr>
        <w:rFonts w:hint="default"/>
        <w:b w:val="0"/>
        <w:i w:val="0"/>
        <w:sz w:val="21"/>
        <w:szCs w:val="21"/>
      </w:rPr>
    </w:lvl>
    <w:lvl w:ilvl="1" w:tplc="5ED6CA10">
      <w:start w:val="1"/>
      <w:numFmt w:val="decimal"/>
      <w:lvlText w:val="%2)"/>
      <w:lvlJc w:val="left"/>
      <w:pPr>
        <w:tabs>
          <w:tab w:val="num" w:pos="1437"/>
        </w:tabs>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51216B4"/>
    <w:multiLevelType w:val="hybridMultilevel"/>
    <w:tmpl w:val="42B8D792"/>
    <w:lvl w:ilvl="0" w:tplc="010437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CEC5126"/>
    <w:multiLevelType w:val="hybridMultilevel"/>
    <w:tmpl w:val="42286F42"/>
    <w:lvl w:ilvl="0" w:tplc="04150011">
      <w:start w:val="1"/>
      <w:numFmt w:val="decimal"/>
      <w:lvlText w:val="%1)"/>
      <w:lvlJc w:val="left"/>
      <w:pPr>
        <w:tabs>
          <w:tab w:val="num" w:pos="-3"/>
        </w:tabs>
        <w:ind w:left="717" w:hanging="360"/>
      </w:pPr>
      <w:rPr>
        <w:rFonts w:hint="default"/>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51556788"/>
    <w:multiLevelType w:val="hybridMultilevel"/>
    <w:tmpl w:val="B3F2FFF8"/>
    <w:lvl w:ilvl="0" w:tplc="010437BE">
      <w:start w:val="1"/>
      <w:numFmt w:val="bullet"/>
      <w:lvlText w:val=""/>
      <w:lvlJc w:val="left"/>
      <w:pPr>
        <w:ind w:left="1074" w:hanging="360"/>
      </w:pPr>
      <w:rPr>
        <w:rFonts w:ascii="Symbol" w:hAnsi="Symbol" w:hint="default"/>
      </w:rPr>
    </w:lvl>
    <w:lvl w:ilvl="1" w:tplc="512EE2B0">
      <w:start w:val="13"/>
      <w:numFmt w:val="bullet"/>
      <w:lvlText w:val=""/>
      <w:lvlJc w:val="left"/>
      <w:pPr>
        <w:ind w:left="1794" w:hanging="360"/>
      </w:pPr>
      <w:rPr>
        <w:rFonts w:ascii="Symbol" w:eastAsia="Calibri" w:hAnsi="Symbol" w:cs="Arial"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0" w15:restartNumberingAfterBreak="0">
    <w:nsid w:val="5207133D"/>
    <w:multiLevelType w:val="multilevel"/>
    <w:tmpl w:val="2C840A7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32D3F77"/>
    <w:multiLevelType w:val="hybridMultilevel"/>
    <w:tmpl w:val="6B341A80"/>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7B03B61"/>
    <w:multiLevelType w:val="hybridMultilevel"/>
    <w:tmpl w:val="7D0250D0"/>
    <w:lvl w:ilvl="0" w:tplc="EB581E38">
      <w:start w:val="1"/>
      <w:numFmt w:val="decimal"/>
      <w:lvlText w:val="%1)"/>
      <w:lvlJc w:val="left"/>
      <w:pPr>
        <w:tabs>
          <w:tab w:val="num" w:pos="717"/>
        </w:tabs>
        <w:ind w:left="717"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F00CB2"/>
    <w:multiLevelType w:val="hybridMultilevel"/>
    <w:tmpl w:val="598A96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4117A7"/>
    <w:multiLevelType w:val="multilevel"/>
    <w:tmpl w:val="E110C8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1820BD2"/>
    <w:multiLevelType w:val="hybridMultilevel"/>
    <w:tmpl w:val="720223C4"/>
    <w:lvl w:ilvl="0" w:tplc="1C80D7E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32894"/>
    <w:multiLevelType w:val="hybridMultilevel"/>
    <w:tmpl w:val="D0A27A2A"/>
    <w:lvl w:ilvl="0" w:tplc="1ED2B8F6">
      <w:start w:val="1"/>
      <w:numFmt w:val="decimal"/>
      <w:lvlText w:val="%1)"/>
      <w:lvlJc w:val="left"/>
      <w:pPr>
        <w:tabs>
          <w:tab w:val="num" w:pos="717"/>
        </w:tabs>
        <w:ind w:left="717" w:hanging="360"/>
      </w:pPr>
      <w:rPr>
        <w:rFonts w:ascii="Arial" w:eastAsia="Times New Roman" w:hAnsi="Arial" w:cs="Arial" w:hint="default"/>
        <w:b w:val="0"/>
        <w:i w:val="0"/>
      </w:rPr>
    </w:lvl>
    <w:lvl w:ilvl="1" w:tplc="04150019">
      <w:start w:val="1"/>
      <w:numFmt w:val="lowerLetter"/>
      <w:lvlText w:val="%2."/>
      <w:lvlJc w:val="left"/>
      <w:pPr>
        <w:tabs>
          <w:tab w:val="num" w:pos="1089"/>
        </w:tabs>
        <w:ind w:left="1089" w:hanging="360"/>
      </w:pPr>
    </w:lvl>
    <w:lvl w:ilvl="2" w:tplc="0415001B" w:tentative="1">
      <w:start w:val="1"/>
      <w:numFmt w:val="lowerRoman"/>
      <w:lvlText w:val="%3."/>
      <w:lvlJc w:val="right"/>
      <w:pPr>
        <w:tabs>
          <w:tab w:val="num" w:pos="1809"/>
        </w:tabs>
        <w:ind w:left="1809" w:hanging="180"/>
      </w:pPr>
    </w:lvl>
    <w:lvl w:ilvl="3" w:tplc="0415000F" w:tentative="1">
      <w:start w:val="1"/>
      <w:numFmt w:val="decimal"/>
      <w:lvlText w:val="%4."/>
      <w:lvlJc w:val="left"/>
      <w:pPr>
        <w:tabs>
          <w:tab w:val="num" w:pos="2529"/>
        </w:tabs>
        <w:ind w:left="2529" w:hanging="360"/>
      </w:pPr>
    </w:lvl>
    <w:lvl w:ilvl="4" w:tplc="04150019" w:tentative="1">
      <w:start w:val="1"/>
      <w:numFmt w:val="lowerLetter"/>
      <w:lvlText w:val="%5."/>
      <w:lvlJc w:val="left"/>
      <w:pPr>
        <w:tabs>
          <w:tab w:val="num" w:pos="3249"/>
        </w:tabs>
        <w:ind w:left="3249" w:hanging="360"/>
      </w:pPr>
    </w:lvl>
    <w:lvl w:ilvl="5" w:tplc="0415001B" w:tentative="1">
      <w:start w:val="1"/>
      <w:numFmt w:val="lowerRoman"/>
      <w:lvlText w:val="%6."/>
      <w:lvlJc w:val="right"/>
      <w:pPr>
        <w:tabs>
          <w:tab w:val="num" w:pos="3969"/>
        </w:tabs>
        <w:ind w:left="3969" w:hanging="180"/>
      </w:pPr>
    </w:lvl>
    <w:lvl w:ilvl="6" w:tplc="0415000F" w:tentative="1">
      <w:start w:val="1"/>
      <w:numFmt w:val="decimal"/>
      <w:lvlText w:val="%7."/>
      <w:lvlJc w:val="left"/>
      <w:pPr>
        <w:tabs>
          <w:tab w:val="num" w:pos="4689"/>
        </w:tabs>
        <w:ind w:left="4689" w:hanging="360"/>
      </w:pPr>
    </w:lvl>
    <w:lvl w:ilvl="7" w:tplc="04150019" w:tentative="1">
      <w:start w:val="1"/>
      <w:numFmt w:val="lowerLetter"/>
      <w:lvlText w:val="%8."/>
      <w:lvlJc w:val="left"/>
      <w:pPr>
        <w:tabs>
          <w:tab w:val="num" w:pos="5409"/>
        </w:tabs>
        <w:ind w:left="5409" w:hanging="360"/>
      </w:pPr>
    </w:lvl>
    <w:lvl w:ilvl="8" w:tplc="0415001B" w:tentative="1">
      <w:start w:val="1"/>
      <w:numFmt w:val="lowerRoman"/>
      <w:lvlText w:val="%9."/>
      <w:lvlJc w:val="right"/>
      <w:pPr>
        <w:tabs>
          <w:tab w:val="num" w:pos="6129"/>
        </w:tabs>
        <w:ind w:left="6129" w:hanging="180"/>
      </w:pPr>
    </w:lvl>
  </w:abstractNum>
  <w:abstractNum w:abstractNumId="47" w15:restartNumberingAfterBreak="0">
    <w:nsid w:val="655C3B1B"/>
    <w:multiLevelType w:val="hybridMultilevel"/>
    <w:tmpl w:val="BB9E1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59D7EE6"/>
    <w:multiLevelType w:val="hybridMultilevel"/>
    <w:tmpl w:val="0B8EA82E"/>
    <w:lvl w:ilvl="0" w:tplc="010437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A034457"/>
    <w:multiLevelType w:val="multilevel"/>
    <w:tmpl w:val="EF1EFA86"/>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230CD4"/>
    <w:multiLevelType w:val="multilevel"/>
    <w:tmpl w:val="A40CF2C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A645B08"/>
    <w:multiLevelType w:val="multilevel"/>
    <w:tmpl w:val="4216ACEE"/>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C30448F"/>
    <w:multiLevelType w:val="hybridMultilevel"/>
    <w:tmpl w:val="4A7E2A4E"/>
    <w:lvl w:ilvl="0" w:tplc="0415000F">
      <w:start w:val="1"/>
      <w:numFmt w:val="decimal"/>
      <w:lvlText w:val="%1."/>
      <w:lvlJc w:val="left"/>
      <w:pPr>
        <w:ind w:left="502" w:hanging="360"/>
      </w:pPr>
      <w:rPr>
        <w:rFonts w:hint="default"/>
      </w:rPr>
    </w:lvl>
    <w:lvl w:ilvl="1" w:tplc="4CA84094">
      <w:start w:val="1"/>
      <w:numFmt w:val="lowerLetter"/>
      <w:lvlText w:val="%2)"/>
      <w:lvlJc w:val="left"/>
      <w:pPr>
        <w:tabs>
          <w:tab w:val="num" w:pos="1298"/>
        </w:tabs>
        <w:ind w:left="1298" w:hanging="360"/>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6D19256F"/>
    <w:multiLevelType w:val="hybridMultilevel"/>
    <w:tmpl w:val="A81CABD0"/>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E826A6"/>
    <w:multiLevelType w:val="hybridMultilevel"/>
    <w:tmpl w:val="9758AFCA"/>
    <w:lvl w:ilvl="0" w:tplc="8BFA8A9A">
      <w:start w:val="1"/>
      <w:numFmt w:val="decimal"/>
      <w:lvlText w:val="%1)"/>
      <w:lvlJc w:val="left"/>
      <w:pPr>
        <w:tabs>
          <w:tab w:val="num" w:pos="720"/>
        </w:tabs>
        <w:ind w:left="720" w:hanging="360"/>
      </w:pPr>
      <w:rPr>
        <w:rFonts w:ascii="Arial" w:eastAsia="Times New Roman" w:hAnsi="Arial"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35365C"/>
    <w:multiLevelType w:val="hybridMultilevel"/>
    <w:tmpl w:val="4FC6E6D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0303A04"/>
    <w:multiLevelType w:val="hybridMultilevel"/>
    <w:tmpl w:val="A88CACFE"/>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745F66"/>
    <w:multiLevelType w:val="hybridMultilevel"/>
    <w:tmpl w:val="A5982B96"/>
    <w:lvl w:ilvl="0" w:tplc="8C3C6F48">
      <w:start w:val="1"/>
      <w:numFmt w:val="decimal"/>
      <w:lvlText w:val="%1."/>
      <w:lvlJc w:val="left"/>
      <w:pPr>
        <w:tabs>
          <w:tab w:val="num" w:pos="360"/>
        </w:tabs>
        <w:ind w:left="360" w:hanging="360"/>
      </w:pPr>
      <w:rPr>
        <w:rFonts w:hint="default"/>
        <w:b w:val="0"/>
        <w:i w:val="0"/>
        <w:color w:val="auto"/>
        <w:sz w:val="21"/>
        <w:szCs w:val="21"/>
      </w:rPr>
    </w:lvl>
    <w:lvl w:ilvl="1" w:tplc="18BAFFA4">
      <w:start w:val="1"/>
      <w:numFmt w:val="lowerLetter"/>
      <w:lvlText w:val="%2)"/>
      <w:lvlJc w:val="left"/>
      <w:pPr>
        <w:tabs>
          <w:tab w:val="num" w:pos="1070"/>
        </w:tabs>
        <w:ind w:left="897" w:hanging="187"/>
      </w:pPr>
      <w:rPr>
        <w:rFonts w:hint="default"/>
        <w:b w:val="0"/>
        <w:i w:val="0"/>
      </w:rPr>
    </w:lvl>
    <w:lvl w:ilvl="2" w:tplc="B98CCAD4">
      <w:start w:val="1"/>
      <w:numFmt w:val="lowerLetter"/>
      <w:lvlText w:val="%3)"/>
      <w:lvlJc w:val="right"/>
      <w:pPr>
        <w:ind w:left="1800" w:hanging="180"/>
      </w:pPr>
      <w:rPr>
        <w:rFonts w:ascii="Arial" w:eastAsia="Arial" w:hAnsi="Arial" w:cs="Arial"/>
      </w:rPr>
    </w:lvl>
    <w:lvl w:ilvl="3" w:tplc="7C56732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053EDE"/>
    <w:multiLevelType w:val="hybridMultilevel"/>
    <w:tmpl w:val="5BF4FE94"/>
    <w:lvl w:ilvl="0" w:tplc="FF7A8D8C">
      <w:start w:val="1"/>
      <w:numFmt w:val="decimal"/>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1"/>
  </w:num>
  <w:num w:numId="4">
    <w:abstractNumId w:val="52"/>
  </w:num>
  <w:num w:numId="5">
    <w:abstractNumId w:val="0"/>
  </w:num>
  <w:num w:numId="6">
    <w:abstractNumId w:val="45"/>
  </w:num>
  <w:num w:numId="7">
    <w:abstractNumId w:val="27"/>
  </w:num>
  <w:num w:numId="8">
    <w:abstractNumId w:val="35"/>
  </w:num>
  <w:num w:numId="9">
    <w:abstractNumId w:val="60"/>
  </w:num>
  <w:num w:numId="10">
    <w:abstractNumId w:val="29"/>
  </w:num>
  <w:num w:numId="11">
    <w:abstractNumId w:val="38"/>
  </w:num>
  <w:num w:numId="12">
    <w:abstractNumId w:val="49"/>
  </w:num>
  <w:num w:numId="13">
    <w:abstractNumId w:val="33"/>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2"/>
  </w:num>
  <w:num w:numId="17">
    <w:abstractNumId w:val="53"/>
  </w:num>
  <w:num w:numId="18">
    <w:abstractNumId w:val="23"/>
  </w:num>
  <w:num w:numId="19">
    <w:abstractNumId w:val="18"/>
  </w:num>
  <w:num w:numId="20">
    <w:abstractNumId w:val="7"/>
  </w:num>
  <w:num w:numId="21">
    <w:abstractNumId w:val="6"/>
  </w:num>
  <w:num w:numId="22">
    <w:abstractNumId w:val="56"/>
  </w:num>
  <w:num w:numId="23">
    <w:abstractNumId w:val="14"/>
  </w:num>
  <w:num w:numId="24">
    <w:abstractNumId w:val="55"/>
  </w:num>
  <w:num w:numId="25">
    <w:abstractNumId w:val="41"/>
  </w:num>
  <w:num w:numId="26">
    <w:abstractNumId w:val="58"/>
  </w:num>
  <w:num w:numId="27">
    <w:abstractNumId w:val="26"/>
  </w:num>
  <w:num w:numId="28">
    <w:abstractNumId w:val="19"/>
  </w:num>
  <w:num w:numId="29">
    <w:abstractNumId w:val="40"/>
  </w:num>
  <w:num w:numId="30">
    <w:abstractNumId w:val="21"/>
  </w:num>
  <w:num w:numId="31">
    <w:abstractNumId w:val="8"/>
  </w:num>
  <w:num w:numId="32">
    <w:abstractNumId w:val="34"/>
  </w:num>
  <w:num w:numId="33">
    <w:abstractNumId w:val="11"/>
  </w:num>
  <w:num w:numId="34">
    <w:abstractNumId w:val="54"/>
  </w:num>
  <w:num w:numId="35">
    <w:abstractNumId w:val="51"/>
  </w:num>
  <w:num w:numId="36">
    <w:abstractNumId w:val="25"/>
  </w:num>
  <w:num w:numId="37">
    <w:abstractNumId w:val="20"/>
  </w:num>
  <w:num w:numId="38">
    <w:abstractNumId w:val="47"/>
  </w:num>
  <w:num w:numId="39">
    <w:abstractNumId w:val="46"/>
  </w:num>
  <w:num w:numId="40">
    <w:abstractNumId w:val="46"/>
    <w:lvlOverride w:ilvl="0">
      <w:startOverride w:val="1"/>
    </w:lvlOverride>
  </w:num>
  <w:num w:numId="41">
    <w:abstractNumId w:val="12"/>
  </w:num>
  <w:num w:numId="42">
    <w:abstractNumId w:val="5"/>
  </w:num>
  <w:num w:numId="43">
    <w:abstractNumId w:val="13"/>
  </w:num>
  <w:num w:numId="44">
    <w:abstractNumId w:val="3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9"/>
  </w:num>
  <w:num w:numId="48">
    <w:abstractNumId w:val="39"/>
  </w:num>
  <w:num w:numId="49">
    <w:abstractNumId w:val="37"/>
  </w:num>
  <w:num w:numId="50">
    <w:abstractNumId w:val="22"/>
  </w:num>
  <w:num w:numId="51">
    <w:abstractNumId w:val="59"/>
  </w:num>
  <w:num w:numId="52">
    <w:abstractNumId w:val="43"/>
  </w:num>
  <w:num w:numId="53">
    <w:abstractNumId w:val="57"/>
  </w:num>
  <w:num w:numId="54">
    <w:abstractNumId w:val="17"/>
  </w:num>
  <w:num w:numId="55">
    <w:abstractNumId w:val="16"/>
  </w:num>
  <w:num w:numId="56">
    <w:abstractNumId w:val="4"/>
  </w:num>
  <w:num w:numId="57">
    <w:abstractNumId w:val="10"/>
  </w:num>
  <w:num w:numId="58">
    <w:abstractNumId w:val="15"/>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F5B"/>
    <w:rsid w:val="00005122"/>
    <w:rsid w:val="00005A2B"/>
    <w:rsid w:val="000120D0"/>
    <w:rsid w:val="00012873"/>
    <w:rsid w:val="00013110"/>
    <w:rsid w:val="0001631D"/>
    <w:rsid w:val="0001660E"/>
    <w:rsid w:val="00017470"/>
    <w:rsid w:val="00017567"/>
    <w:rsid w:val="000177A1"/>
    <w:rsid w:val="0002051B"/>
    <w:rsid w:val="00021225"/>
    <w:rsid w:val="00021C75"/>
    <w:rsid w:val="00022AB7"/>
    <w:rsid w:val="000244ED"/>
    <w:rsid w:val="000246CF"/>
    <w:rsid w:val="00034905"/>
    <w:rsid w:val="00040D56"/>
    <w:rsid w:val="0004235B"/>
    <w:rsid w:val="00043CD4"/>
    <w:rsid w:val="00044EE5"/>
    <w:rsid w:val="0005456E"/>
    <w:rsid w:val="00056F71"/>
    <w:rsid w:val="00057BFF"/>
    <w:rsid w:val="00071EA7"/>
    <w:rsid w:val="000725EB"/>
    <w:rsid w:val="00073F09"/>
    <w:rsid w:val="000740E7"/>
    <w:rsid w:val="0007630B"/>
    <w:rsid w:val="00080AD4"/>
    <w:rsid w:val="00080D66"/>
    <w:rsid w:val="00082D5F"/>
    <w:rsid w:val="00084CF4"/>
    <w:rsid w:val="000917C9"/>
    <w:rsid w:val="000950B3"/>
    <w:rsid w:val="0009543E"/>
    <w:rsid w:val="00095EB2"/>
    <w:rsid w:val="000969BA"/>
    <w:rsid w:val="000A372B"/>
    <w:rsid w:val="000A50B7"/>
    <w:rsid w:val="000A796D"/>
    <w:rsid w:val="000B0026"/>
    <w:rsid w:val="000B2476"/>
    <w:rsid w:val="000B366E"/>
    <w:rsid w:val="000B4C4F"/>
    <w:rsid w:val="000B735C"/>
    <w:rsid w:val="000C4356"/>
    <w:rsid w:val="000D04CC"/>
    <w:rsid w:val="000D5B39"/>
    <w:rsid w:val="000D5E07"/>
    <w:rsid w:val="000D77D3"/>
    <w:rsid w:val="000E07BB"/>
    <w:rsid w:val="000E0EAE"/>
    <w:rsid w:val="000E67F2"/>
    <w:rsid w:val="000F148E"/>
    <w:rsid w:val="000F1A7A"/>
    <w:rsid w:val="000F5A2B"/>
    <w:rsid w:val="00102115"/>
    <w:rsid w:val="0010678F"/>
    <w:rsid w:val="001161E7"/>
    <w:rsid w:val="00117953"/>
    <w:rsid w:val="001202C7"/>
    <w:rsid w:val="00122059"/>
    <w:rsid w:val="00122228"/>
    <w:rsid w:val="00126694"/>
    <w:rsid w:val="00126DA6"/>
    <w:rsid w:val="00127323"/>
    <w:rsid w:val="001303D4"/>
    <w:rsid w:val="00131534"/>
    <w:rsid w:val="00134BC8"/>
    <w:rsid w:val="00135CFA"/>
    <w:rsid w:val="00136DD2"/>
    <w:rsid w:val="00143F9A"/>
    <w:rsid w:val="001475D8"/>
    <w:rsid w:val="00151709"/>
    <w:rsid w:val="00151CAC"/>
    <w:rsid w:val="00153377"/>
    <w:rsid w:val="001541E3"/>
    <w:rsid w:val="001544D5"/>
    <w:rsid w:val="00154942"/>
    <w:rsid w:val="001549E9"/>
    <w:rsid w:val="00155601"/>
    <w:rsid w:val="00156F63"/>
    <w:rsid w:val="00161007"/>
    <w:rsid w:val="00163839"/>
    <w:rsid w:val="0016425A"/>
    <w:rsid w:val="00166782"/>
    <w:rsid w:val="001673E1"/>
    <w:rsid w:val="00167CFB"/>
    <w:rsid w:val="001715F0"/>
    <w:rsid w:val="00173399"/>
    <w:rsid w:val="00174D9B"/>
    <w:rsid w:val="00182527"/>
    <w:rsid w:val="001832C1"/>
    <w:rsid w:val="00185169"/>
    <w:rsid w:val="00186D1C"/>
    <w:rsid w:val="0019097C"/>
    <w:rsid w:val="00190E5E"/>
    <w:rsid w:val="00192854"/>
    <w:rsid w:val="001931B7"/>
    <w:rsid w:val="00194001"/>
    <w:rsid w:val="001A02AD"/>
    <w:rsid w:val="001A053B"/>
    <w:rsid w:val="001A27E2"/>
    <w:rsid w:val="001A4680"/>
    <w:rsid w:val="001A6255"/>
    <w:rsid w:val="001A6EE8"/>
    <w:rsid w:val="001A6FF0"/>
    <w:rsid w:val="001A784E"/>
    <w:rsid w:val="001B7950"/>
    <w:rsid w:val="001C0445"/>
    <w:rsid w:val="001C3FD6"/>
    <w:rsid w:val="001D00EE"/>
    <w:rsid w:val="001D22A9"/>
    <w:rsid w:val="001D5D91"/>
    <w:rsid w:val="001D643B"/>
    <w:rsid w:val="001E589F"/>
    <w:rsid w:val="001F09A4"/>
    <w:rsid w:val="001F1E9E"/>
    <w:rsid w:val="001F674F"/>
    <w:rsid w:val="00200C1A"/>
    <w:rsid w:val="0020486C"/>
    <w:rsid w:val="0021266E"/>
    <w:rsid w:val="00213225"/>
    <w:rsid w:val="00213C0E"/>
    <w:rsid w:val="00217BAF"/>
    <w:rsid w:val="002237DE"/>
    <w:rsid w:val="002240EE"/>
    <w:rsid w:val="002274BA"/>
    <w:rsid w:val="00234355"/>
    <w:rsid w:val="00235811"/>
    <w:rsid w:val="00240F61"/>
    <w:rsid w:val="00241CDB"/>
    <w:rsid w:val="002457D3"/>
    <w:rsid w:val="00250DBE"/>
    <w:rsid w:val="00251EE6"/>
    <w:rsid w:val="002537FD"/>
    <w:rsid w:val="00260171"/>
    <w:rsid w:val="0026385A"/>
    <w:rsid w:val="0026793E"/>
    <w:rsid w:val="00270150"/>
    <w:rsid w:val="00270B83"/>
    <w:rsid w:val="00273DA8"/>
    <w:rsid w:val="00276AFE"/>
    <w:rsid w:val="0028119A"/>
    <w:rsid w:val="00282D1E"/>
    <w:rsid w:val="0028421A"/>
    <w:rsid w:val="00285108"/>
    <w:rsid w:val="00287DEC"/>
    <w:rsid w:val="00291858"/>
    <w:rsid w:val="0029364B"/>
    <w:rsid w:val="00294A43"/>
    <w:rsid w:val="002951B2"/>
    <w:rsid w:val="002976E6"/>
    <w:rsid w:val="002A0100"/>
    <w:rsid w:val="002A640B"/>
    <w:rsid w:val="002B4A8D"/>
    <w:rsid w:val="002B4ECC"/>
    <w:rsid w:val="002C0796"/>
    <w:rsid w:val="002C1BF1"/>
    <w:rsid w:val="002C432A"/>
    <w:rsid w:val="002C5155"/>
    <w:rsid w:val="002C7E23"/>
    <w:rsid w:val="002D0913"/>
    <w:rsid w:val="002D2E02"/>
    <w:rsid w:val="002D36D9"/>
    <w:rsid w:val="002D43E4"/>
    <w:rsid w:val="002D4565"/>
    <w:rsid w:val="002D6639"/>
    <w:rsid w:val="002E1BE3"/>
    <w:rsid w:val="002E2823"/>
    <w:rsid w:val="002E3E04"/>
    <w:rsid w:val="002E44BF"/>
    <w:rsid w:val="002E5801"/>
    <w:rsid w:val="002F05BE"/>
    <w:rsid w:val="002F1F49"/>
    <w:rsid w:val="002F43BD"/>
    <w:rsid w:val="002F53E8"/>
    <w:rsid w:val="0030103A"/>
    <w:rsid w:val="00301F02"/>
    <w:rsid w:val="003020D7"/>
    <w:rsid w:val="00304585"/>
    <w:rsid w:val="003103AA"/>
    <w:rsid w:val="00314C54"/>
    <w:rsid w:val="0032149F"/>
    <w:rsid w:val="00322C77"/>
    <w:rsid w:val="00326037"/>
    <w:rsid w:val="00332241"/>
    <w:rsid w:val="0033282B"/>
    <w:rsid w:val="003334CB"/>
    <w:rsid w:val="00333757"/>
    <w:rsid w:val="00341097"/>
    <w:rsid w:val="003428B4"/>
    <w:rsid w:val="00343E9B"/>
    <w:rsid w:val="00343F17"/>
    <w:rsid w:val="00353329"/>
    <w:rsid w:val="003537D3"/>
    <w:rsid w:val="003558E1"/>
    <w:rsid w:val="00362E7F"/>
    <w:rsid w:val="00364077"/>
    <w:rsid w:val="00367CE5"/>
    <w:rsid w:val="0037044F"/>
    <w:rsid w:val="0037585F"/>
    <w:rsid w:val="00376F02"/>
    <w:rsid w:val="0038323B"/>
    <w:rsid w:val="00384FC6"/>
    <w:rsid w:val="0038560A"/>
    <w:rsid w:val="00391A69"/>
    <w:rsid w:val="00391C26"/>
    <w:rsid w:val="00391CE4"/>
    <w:rsid w:val="0039559F"/>
    <w:rsid w:val="003A218B"/>
    <w:rsid w:val="003A489E"/>
    <w:rsid w:val="003A65E2"/>
    <w:rsid w:val="003C1EF4"/>
    <w:rsid w:val="003D723C"/>
    <w:rsid w:val="003E22B2"/>
    <w:rsid w:val="003E37AE"/>
    <w:rsid w:val="003E3C24"/>
    <w:rsid w:val="003F2887"/>
    <w:rsid w:val="003F3429"/>
    <w:rsid w:val="003F5DA2"/>
    <w:rsid w:val="0040529B"/>
    <w:rsid w:val="004104EE"/>
    <w:rsid w:val="00410E77"/>
    <w:rsid w:val="00413125"/>
    <w:rsid w:val="004135C8"/>
    <w:rsid w:val="00415E63"/>
    <w:rsid w:val="00417338"/>
    <w:rsid w:val="004277EA"/>
    <w:rsid w:val="0043253C"/>
    <w:rsid w:val="00435392"/>
    <w:rsid w:val="00442F5D"/>
    <w:rsid w:val="004432A8"/>
    <w:rsid w:val="00443B5C"/>
    <w:rsid w:val="00447D43"/>
    <w:rsid w:val="004510F8"/>
    <w:rsid w:val="00455A9E"/>
    <w:rsid w:val="00460AA5"/>
    <w:rsid w:val="00461785"/>
    <w:rsid w:val="00463CF7"/>
    <w:rsid w:val="00470043"/>
    <w:rsid w:val="00472C6A"/>
    <w:rsid w:val="004749C7"/>
    <w:rsid w:val="00482D8F"/>
    <w:rsid w:val="00482E7C"/>
    <w:rsid w:val="00482EC2"/>
    <w:rsid w:val="0048300D"/>
    <w:rsid w:val="00484A07"/>
    <w:rsid w:val="00485D62"/>
    <w:rsid w:val="00487F2A"/>
    <w:rsid w:val="0049135E"/>
    <w:rsid w:val="00493253"/>
    <w:rsid w:val="004946DE"/>
    <w:rsid w:val="004968FB"/>
    <w:rsid w:val="00497996"/>
    <w:rsid w:val="00497DE3"/>
    <w:rsid w:val="004A0E46"/>
    <w:rsid w:val="004A1408"/>
    <w:rsid w:val="004A6E65"/>
    <w:rsid w:val="004B2A27"/>
    <w:rsid w:val="004B619E"/>
    <w:rsid w:val="004C1F96"/>
    <w:rsid w:val="004C2ED5"/>
    <w:rsid w:val="004C7499"/>
    <w:rsid w:val="004D13FE"/>
    <w:rsid w:val="004D3883"/>
    <w:rsid w:val="004D4B46"/>
    <w:rsid w:val="004D6DEF"/>
    <w:rsid w:val="004D7A64"/>
    <w:rsid w:val="004E16B3"/>
    <w:rsid w:val="004E307C"/>
    <w:rsid w:val="004E6CC8"/>
    <w:rsid w:val="004F36B3"/>
    <w:rsid w:val="00501EF8"/>
    <w:rsid w:val="00502458"/>
    <w:rsid w:val="0050599B"/>
    <w:rsid w:val="005074C0"/>
    <w:rsid w:val="00511AA6"/>
    <w:rsid w:val="0051510A"/>
    <w:rsid w:val="00515365"/>
    <w:rsid w:val="0051567C"/>
    <w:rsid w:val="00520529"/>
    <w:rsid w:val="00524DD6"/>
    <w:rsid w:val="00526F65"/>
    <w:rsid w:val="0052700E"/>
    <w:rsid w:val="00533160"/>
    <w:rsid w:val="0054209B"/>
    <w:rsid w:val="0055341B"/>
    <w:rsid w:val="005539FD"/>
    <w:rsid w:val="005639D6"/>
    <w:rsid w:val="00564902"/>
    <w:rsid w:val="00570A3F"/>
    <w:rsid w:val="005710DC"/>
    <w:rsid w:val="00571A0F"/>
    <w:rsid w:val="005777AF"/>
    <w:rsid w:val="00581554"/>
    <w:rsid w:val="00584813"/>
    <w:rsid w:val="00587FE4"/>
    <w:rsid w:val="00594C82"/>
    <w:rsid w:val="00597FCB"/>
    <w:rsid w:val="005A22BB"/>
    <w:rsid w:val="005A3C4C"/>
    <w:rsid w:val="005A770A"/>
    <w:rsid w:val="005B1F03"/>
    <w:rsid w:val="005B50DC"/>
    <w:rsid w:val="005B5E93"/>
    <w:rsid w:val="005B74C0"/>
    <w:rsid w:val="005B761D"/>
    <w:rsid w:val="005C138B"/>
    <w:rsid w:val="005C40A7"/>
    <w:rsid w:val="005C41E5"/>
    <w:rsid w:val="005C4FCD"/>
    <w:rsid w:val="005C7C46"/>
    <w:rsid w:val="005D01C8"/>
    <w:rsid w:val="005D4489"/>
    <w:rsid w:val="005D46BE"/>
    <w:rsid w:val="005E37E9"/>
    <w:rsid w:val="005E5D90"/>
    <w:rsid w:val="005E72B5"/>
    <w:rsid w:val="005E7D86"/>
    <w:rsid w:val="005F3ADC"/>
    <w:rsid w:val="005F75F9"/>
    <w:rsid w:val="005F7D68"/>
    <w:rsid w:val="00600AF1"/>
    <w:rsid w:val="00601CD6"/>
    <w:rsid w:val="00610C14"/>
    <w:rsid w:val="006131B9"/>
    <w:rsid w:val="006208D0"/>
    <w:rsid w:val="00626666"/>
    <w:rsid w:val="00627C04"/>
    <w:rsid w:val="006330B7"/>
    <w:rsid w:val="006354ED"/>
    <w:rsid w:val="0063556C"/>
    <w:rsid w:val="0064344D"/>
    <w:rsid w:val="0064365D"/>
    <w:rsid w:val="006436EA"/>
    <w:rsid w:val="00644878"/>
    <w:rsid w:val="00645431"/>
    <w:rsid w:val="0064644A"/>
    <w:rsid w:val="00646840"/>
    <w:rsid w:val="00647A1D"/>
    <w:rsid w:val="00652BAE"/>
    <w:rsid w:val="006553D4"/>
    <w:rsid w:val="006560EB"/>
    <w:rsid w:val="0065631D"/>
    <w:rsid w:val="006575C8"/>
    <w:rsid w:val="00661DED"/>
    <w:rsid w:val="006641BC"/>
    <w:rsid w:val="00670DD2"/>
    <w:rsid w:val="00673392"/>
    <w:rsid w:val="006766CF"/>
    <w:rsid w:val="00677632"/>
    <w:rsid w:val="00677830"/>
    <w:rsid w:val="00687C38"/>
    <w:rsid w:val="006919A5"/>
    <w:rsid w:val="0069311B"/>
    <w:rsid w:val="006A081A"/>
    <w:rsid w:val="006A16E3"/>
    <w:rsid w:val="006A657C"/>
    <w:rsid w:val="006A6970"/>
    <w:rsid w:val="006B03B8"/>
    <w:rsid w:val="006C0A05"/>
    <w:rsid w:val="006C279E"/>
    <w:rsid w:val="006D096B"/>
    <w:rsid w:val="006D12DC"/>
    <w:rsid w:val="006D66AE"/>
    <w:rsid w:val="006E6EE6"/>
    <w:rsid w:val="006E737B"/>
    <w:rsid w:val="006F5591"/>
    <w:rsid w:val="006F62DC"/>
    <w:rsid w:val="00701CE3"/>
    <w:rsid w:val="00705A22"/>
    <w:rsid w:val="00705DEB"/>
    <w:rsid w:val="007155B1"/>
    <w:rsid w:val="00721FBE"/>
    <w:rsid w:val="00723611"/>
    <w:rsid w:val="007236AF"/>
    <w:rsid w:val="00724C04"/>
    <w:rsid w:val="007256F2"/>
    <w:rsid w:val="0072688C"/>
    <w:rsid w:val="007308F8"/>
    <w:rsid w:val="00733AAB"/>
    <w:rsid w:val="0073650D"/>
    <w:rsid w:val="007439EF"/>
    <w:rsid w:val="007475FC"/>
    <w:rsid w:val="00751FB5"/>
    <w:rsid w:val="00760C7F"/>
    <w:rsid w:val="00761152"/>
    <w:rsid w:val="00766A20"/>
    <w:rsid w:val="00767BFE"/>
    <w:rsid w:val="00771987"/>
    <w:rsid w:val="00773CB7"/>
    <w:rsid w:val="00775171"/>
    <w:rsid w:val="00776DF4"/>
    <w:rsid w:val="00781715"/>
    <w:rsid w:val="00782E20"/>
    <w:rsid w:val="00784176"/>
    <w:rsid w:val="007879C8"/>
    <w:rsid w:val="00790212"/>
    <w:rsid w:val="00790654"/>
    <w:rsid w:val="0079172C"/>
    <w:rsid w:val="007932FE"/>
    <w:rsid w:val="0079615F"/>
    <w:rsid w:val="00796832"/>
    <w:rsid w:val="00797586"/>
    <w:rsid w:val="007A0CAE"/>
    <w:rsid w:val="007A2856"/>
    <w:rsid w:val="007A2C2F"/>
    <w:rsid w:val="007A6668"/>
    <w:rsid w:val="007A6CB2"/>
    <w:rsid w:val="007B0554"/>
    <w:rsid w:val="007B4322"/>
    <w:rsid w:val="007B6175"/>
    <w:rsid w:val="007C678F"/>
    <w:rsid w:val="007D0FF6"/>
    <w:rsid w:val="007D1536"/>
    <w:rsid w:val="007D42CC"/>
    <w:rsid w:val="007D5F1D"/>
    <w:rsid w:val="007D7728"/>
    <w:rsid w:val="007E1B06"/>
    <w:rsid w:val="007E295D"/>
    <w:rsid w:val="007E59C1"/>
    <w:rsid w:val="007E6B52"/>
    <w:rsid w:val="007E6F6C"/>
    <w:rsid w:val="007E75CD"/>
    <w:rsid w:val="007F4045"/>
    <w:rsid w:val="008010A9"/>
    <w:rsid w:val="008113B6"/>
    <w:rsid w:val="008136E2"/>
    <w:rsid w:val="0081425E"/>
    <w:rsid w:val="00814AE4"/>
    <w:rsid w:val="00814CDE"/>
    <w:rsid w:val="00816568"/>
    <w:rsid w:val="00835725"/>
    <w:rsid w:val="008357B9"/>
    <w:rsid w:val="00835FAC"/>
    <w:rsid w:val="0083707B"/>
    <w:rsid w:val="00843F92"/>
    <w:rsid w:val="00844CBD"/>
    <w:rsid w:val="00845B2E"/>
    <w:rsid w:val="008470CF"/>
    <w:rsid w:val="0084727C"/>
    <w:rsid w:val="00852CB7"/>
    <w:rsid w:val="008532AF"/>
    <w:rsid w:val="00857856"/>
    <w:rsid w:val="00860606"/>
    <w:rsid w:val="00865301"/>
    <w:rsid w:val="00865BD4"/>
    <w:rsid w:val="0087320F"/>
    <w:rsid w:val="00876076"/>
    <w:rsid w:val="00876FB8"/>
    <w:rsid w:val="00880C3E"/>
    <w:rsid w:val="008814E9"/>
    <w:rsid w:val="0088269D"/>
    <w:rsid w:val="00882A9C"/>
    <w:rsid w:val="00884938"/>
    <w:rsid w:val="00884E42"/>
    <w:rsid w:val="00890B97"/>
    <w:rsid w:val="00891113"/>
    <w:rsid w:val="00897E7A"/>
    <w:rsid w:val="008A0262"/>
    <w:rsid w:val="008B161B"/>
    <w:rsid w:val="008B330C"/>
    <w:rsid w:val="008B39DB"/>
    <w:rsid w:val="008B630C"/>
    <w:rsid w:val="008B66AE"/>
    <w:rsid w:val="008C0731"/>
    <w:rsid w:val="008C2BEE"/>
    <w:rsid w:val="008C3586"/>
    <w:rsid w:val="008D1737"/>
    <w:rsid w:val="008D2D89"/>
    <w:rsid w:val="008D7DCB"/>
    <w:rsid w:val="008E4F8C"/>
    <w:rsid w:val="008F2887"/>
    <w:rsid w:val="00900510"/>
    <w:rsid w:val="00902404"/>
    <w:rsid w:val="009059F1"/>
    <w:rsid w:val="00906936"/>
    <w:rsid w:val="00907A7F"/>
    <w:rsid w:val="009120D7"/>
    <w:rsid w:val="00917650"/>
    <w:rsid w:val="009200C1"/>
    <w:rsid w:val="00921BE8"/>
    <w:rsid w:val="00923AB2"/>
    <w:rsid w:val="00925A4A"/>
    <w:rsid w:val="00926446"/>
    <w:rsid w:val="0093127B"/>
    <w:rsid w:val="00933864"/>
    <w:rsid w:val="00934F85"/>
    <w:rsid w:val="00937506"/>
    <w:rsid w:val="00942388"/>
    <w:rsid w:val="0094567B"/>
    <w:rsid w:val="00947092"/>
    <w:rsid w:val="009505F4"/>
    <w:rsid w:val="00952C3E"/>
    <w:rsid w:val="009533F4"/>
    <w:rsid w:val="00953B17"/>
    <w:rsid w:val="00954B63"/>
    <w:rsid w:val="00960612"/>
    <w:rsid w:val="009614C7"/>
    <w:rsid w:val="00962AE7"/>
    <w:rsid w:val="009743ED"/>
    <w:rsid w:val="00981B10"/>
    <w:rsid w:val="00983CA6"/>
    <w:rsid w:val="00984442"/>
    <w:rsid w:val="00995191"/>
    <w:rsid w:val="009A0CB9"/>
    <w:rsid w:val="009A5D83"/>
    <w:rsid w:val="009A645E"/>
    <w:rsid w:val="009B24C8"/>
    <w:rsid w:val="009B677C"/>
    <w:rsid w:val="009B68AE"/>
    <w:rsid w:val="009B693A"/>
    <w:rsid w:val="009C1BA4"/>
    <w:rsid w:val="009C3669"/>
    <w:rsid w:val="009C4930"/>
    <w:rsid w:val="009D3278"/>
    <w:rsid w:val="009D5D38"/>
    <w:rsid w:val="009E1CBF"/>
    <w:rsid w:val="009E702E"/>
    <w:rsid w:val="009E72DF"/>
    <w:rsid w:val="009F1158"/>
    <w:rsid w:val="009F1557"/>
    <w:rsid w:val="009F40CA"/>
    <w:rsid w:val="009F492C"/>
    <w:rsid w:val="009F4D57"/>
    <w:rsid w:val="00A02D64"/>
    <w:rsid w:val="00A04139"/>
    <w:rsid w:val="00A05091"/>
    <w:rsid w:val="00A07028"/>
    <w:rsid w:val="00A10060"/>
    <w:rsid w:val="00A13794"/>
    <w:rsid w:val="00A13E3A"/>
    <w:rsid w:val="00A16CFD"/>
    <w:rsid w:val="00A17191"/>
    <w:rsid w:val="00A25960"/>
    <w:rsid w:val="00A25C53"/>
    <w:rsid w:val="00A320CF"/>
    <w:rsid w:val="00A3232B"/>
    <w:rsid w:val="00A40F0B"/>
    <w:rsid w:val="00A41CEB"/>
    <w:rsid w:val="00A50806"/>
    <w:rsid w:val="00A535AA"/>
    <w:rsid w:val="00A56A0D"/>
    <w:rsid w:val="00A6323A"/>
    <w:rsid w:val="00A63B10"/>
    <w:rsid w:val="00A64AF9"/>
    <w:rsid w:val="00A71A55"/>
    <w:rsid w:val="00A73E10"/>
    <w:rsid w:val="00A74B15"/>
    <w:rsid w:val="00A75AAB"/>
    <w:rsid w:val="00A76523"/>
    <w:rsid w:val="00A815C3"/>
    <w:rsid w:val="00A85191"/>
    <w:rsid w:val="00A861EA"/>
    <w:rsid w:val="00A949B7"/>
    <w:rsid w:val="00AA7C96"/>
    <w:rsid w:val="00AB1D40"/>
    <w:rsid w:val="00AB1DB0"/>
    <w:rsid w:val="00AB5682"/>
    <w:rsid w:val="00AC4386"/>
    <w:rsid w:val="00AD15FF"/>
    <w:rsid w:val="00AD18EC"/>
    <w:rsid w:val="00AD32B1"/>
    <w:rsid w:val="00AE013C"/>
    <w:rsid w:val="00AE27BA"/>
    <w:rsid w:val="00AE28F8"/>
    <w:rsid w:val="00AE319F"/>
    <w:rsid w:val="00AE3227"/>
    <w:rsid w:val="00AE3954"/>
    <w:rsid w:val="00AE4D74"/>
    <w:rsid w:val="00AF1211"/>
    <w:rsid w:val="00AF1586"/>
    <w:rsid w:val="00AF465B"/>
    <w:rsid w:val="00AF5B7A"/>
    <w:rsid w:val="00AF7B07"/>
    <w:rsid w:val="00B00D41"/>
    <w:rsid w:val="00B0729F"/>
    <w:rsid w:val="00B10D9D"/>
    <w:rsid w:val="00B1476E"/>
    <w:rsid w:val="00B151CD"/>
    <w:rsid w:val="00B16030"/>
    <w:rsid w:val="00B16E6C"/>
    <w:rsid w:val="00B208E0"/>
    <w:rsid w:val="00B22E76"/>
    <w:rsid w:val="00B24614"/>
    <w:rsid w:val="00B24AB1"/>
    <w:rsid w:val="00B317B1"/>
    <w:rsid w:val="00B34B65"/>
    <w:rsid w:val="00B4022C"/>
    <w:rsid w:val="00B40CB7"/>
    <w:rsid w:val="00B53E3B"/>
    <w:rsid w:val="00B54228"/>
    <w:rsid w:val="00B550B0"/>
    <w:rsid w:val="00B5589E"/>
    <w:rsid w:val="00B561D3"/>
    <w:rsid w:val="00B56240"/>
    <w:rsid w:val="00B64D14"/>
    <w:rsid w:val="00B673D4"/>
    <w:rsid w:val="00B72683"/>
    <w:rsid w:val="00B7544A"/>
    <w:rsid w:val="00B80103"/>
    <w:rsid w:val="00B83386"/>
    <w:rsid w:val="00B856D1"/>
    <w:rsid w:val="00B85D72"/>
    <w:rsid w:val="00B92A80"/>
    <w:rsid w:val="00B94E67"/>
    <w:rsid w:val="00B97D7E"/>
    <w:rsid w:val="00B97E55"/>
    <w:rsid w:val="00BA0EBA"/>
    <w:rsid w:val="00BB0237"/>
    <w:rsid w:val="00BB0888"/>
    <w:rsid w:val="00BB437D"/>
    <w:rsid w:val="00BB64F4"/>
    <w:rsid w:val="00BC0473"/>
    <w:rsid w:val="00BC0BA3"/>
    <w:rsid w:val="00BC3A34"/>
    <w:rsid w:val="00BC4666"/>
    <w:rsid w:val="00BC569F"/>
    <w:rsid w:val="00BC6457"/>
    <w:rsid w:val="00BE25ED"/>
    <w:rsid w:val="00BE3C7C"/>
    <w:rsid w:val="00BE4F32"/>
    <w:rsid w:val="00BE543B"/>
    <w:rsid w:val="00BE57F3"/>
    <w:rsid w:val="00BE618A"/>
    <w:rsid w:val="00BF3329"/>
    <w:rsid w:val="00C01B87"/>
    <w:rsid w:val="00C0420E"/>
    <w:rsid w:val="00C04B5A"/>
    <w:rsid w:val="00C06F65"/>
    <w:rsid w:val="00C10421"/>
    <w:rsid w:val="00C10C4A"/>
    <w:rsid w:val="00C12DA2"/>
    <w:rsid w:val="00C15997"/>
    <w:rsid w:val="00C1662B"/>
    <w:rsid w:val="00C171E1"/>
    <w:rsid w:val="00C20440"/>
    <w:rsid w:val="00C21163"/>
    <w:rsid w:val="00C21586"/>
    <w:rsid w:val="00C23593"/>
    <w:rsid w:val="00C26BF2"/>
    <w:rsid w:val="00C27A8A"/>
    <w:rsid w:val="00C27DE9"/>
    <w:rsid w:val="00C27F03"/>
    <w:rsid w:val="00C34227"/>
    <w:rsid w:val="00C34B05"/>
    <w:rsid w:val="00C36B14"/>
    <w:rsid w:val="00C37F7E"/>
    <w:rsid w:val="00C413BF"/>
    <w:rsid w:val="00C452F1"/>
    <w:rsid w:val="00C45FB9"/>
    <w:rsid w:val="00C610DC"/>
    <w:rsid w:val="00C6179C"/>
    <w:rsid w:val="00C61B44"/>
    <w:rsid w:val="00C6261F"/>
    <w:rsid w:val="00C6513A"/>
    <w:rsid w:val="00C65B8A"/>
    <w:rsid w:val="00C674AB"/>
    <w:rsid w:val="00C70A3B"/>
    <w:rsid w:val="00C710BA"/>
    <w:rsid w:val="00C71AB0"/>
    <w:rsid w:val="00C73BEC"/>
    <w:rsid w:val="00C74CEF"/>
    <w:rsid w:val="00C75B59"/>
    <w:rsid w:val="00C761B5"/>
    <w:rsid w:val="00C81222"/>
    <w:rsid w:val="00C834EB"/>
    <w:rsid w:val="00C83D21"/>
    <w:rsid w:val="00C83D26"/>
    <w:rsid w:val="00C85E22"/>
    <w:rsid w:val="00C91661"/>
    <w:rsid w:val="00C9238F"/>
    <w:rsid w:val="00C93BE8"/>
    <w:rsid w:val="00C97649"/>
    <w:rsid w:val="00CA006C"/>
    <w:rsid w:val="00CA1D2E"/>
    <w:rsid w:val="00CA2B0E"/>
    <w:rsid w:val="00CA401C"/>
    <w:rsid w:val="00CA5379"/>
    <w:rsid w:val="00CB0C85"/>
    <w:rsid w:val="00CB11C2"/>
    <w:rsid w:val="00CB3E3E"/>
    <w:rsid w:val="00CB47DF"/>
    <w:rsid w:val="00CC31B7"/>
    <w:rsid w:val="00CC53FA"/>
    <w:rsid w:val="00CD07BE"/>
    <w:rsid w:val="00CD0E18"/>
    <w:rsid w:val="00CD2018"/>
    <w:rsid w:val="00CD3164"/>
    <w:rsid w:val="00CD6068"/>
    <w:rsid w:val="00CD6C9B"/>
    <w:rsid w:val="00CE20D8"/>
    <w:rsid w:val="00CE48B6"/>
    <w:rsid w:val="00CF6642"/>
    <w:rsid w:val="00CF6ACA"/>
    <w:rsid w:val="00D0101C"/>
    <w:rsid w:val="00D01C6C"/>
    <w:rsid w:val="00D03D26"/>
    <w:rsid w:val="00D063A5"/>
    <w:rsid w:val="00D06E4D"/>
    <w:rsid w:val="00D12F93"/>
    <w:rsid w:val="00D1595F"/>
    <w:rsid w:val="00D170DD"/>
    <w:rsid w:val="00D178EC"/>
    <w:rsid w:val="00D20625"/>
    <w:rsid w:val="00D20CF7"/>
    <w:rsid w:val="00D2362D"/>
    <w:rsid w:val="00D247B0"/>
    <w:rsid w:val="00D260E5"/>
    <w:rsid w:val="00D26929"/>
    <w:rsid w:val="00D30EA9"/>
    <w:rsid w:val="00D33917"/>
    <w:rsid w:val="00D37788"/>
    <w:rsid w:val="00D520AD"/>
    <w:rsid w:val="00D53639"/>
    <w:rsid w:val="00D57A6A"/>
    <w:rsid w:val="00D715F3"/>
    <w:rsid w:val="00D728FC"/>
    <w:rsid w:val="00D72951"/>
    <w:rsid w:val="00D73F31"/>
    <w:rsid w:val="00D8012E"/>
    <w:rsid w:val="00D80BDB"/>
    <w:rsid w:val="00D90232"/>
    <w:rsid w:val="00D927B7"/>
    <w:rsid w:val="00D9469E"/>
    <w:rsid w:val="00D946E5"/>
    <w:rsid w:val="00D9592D"/>
    <w:rsid w:val="00D96918"/>
    <w:rsid w:val="00D97606"/>
    <w:rsid w:val="00DA039F"/>
    <w:rsid w:val="00DA1974"/>
    <w:rsid w:val="00DA59F3"/>
    <w:rsid w:val="00DA720F"/>
    <w:rsid w:val="00DA7C8F"/>
    <w:rsid w:val="00DB24A4"/>
    <w:rsid w:val="00DB28EC"/>
    <w:rsid w:val="00DB3608"/>
    <w:rsid w:val="00DB5224"/>
    <w:rsid w:val="00DB724A"/>
    <w:rsid w:val="00DC3071"/>
    <w:rsid w:val="00DC3099"/>
    <w:rsid w:val="00DD4DCA"/>
    <w:rsid w:val="00DD7019"/>
    <w:rsid w:val="00DD7E41"/>
    <w:rsid w:val="00DE03BE"/>
    <w:rsid w:val="00DE0526"/>
    <w:rsid w:val="00DE118C"/>
    <w:rsid w:val="00DE68B5"/>
    <w:rsid w:val="00DE727E"/>
    <w:rsid w:val="00DE7824"/>
    <w:rsid w:val="00DF008F"/>
    <w:rsid w:val="00DF2CD1"/>
    <w:rsid w:val="00DF3AE2"/>
    <w:rsid w:val="00DF4F07"/>
    <w:rsid w:val="00DF577E"/>
    <w:rsid w:val="00DF613E"/>
    <w:rsid w:val="00DF71E6"/>
    <w:rsid w:val="00E030D9"/>
    <w:rsid w:val="00E07287"/>
    <w:rsid w:val="00E10E15"/>
    <w:rsid w:val="00E155DF"/>
    <w:rsid w:val="00E16E32"/>
    <w:rsid w:val="00E215E2"/>
    <w:rsid w:val="00E2422F"/>
    <w:rsid w:val="00E2446A"/>
    <w:rsid w:val="00E25545"/>
    <w:rsid w:val="00E26ECB"/>
    <w:rsid w:val="00E270FA"/>
    <w:rsid w:val="00E30F8C"/>
    <w:rsid w:val="00E31E97"/>
    <w:rsid w:val="00E32F31"/>
    <w:rsid w:val="00E33F4E"/>
    <w:rsid w:val="00E34F72"/>
    <w:rsid w:val="00E52AED"/>
    <w:rsid w:val="00E55C58"/>
    <w:rsid w:val="00E57F32"/>
    <w:rsid w:val="00E60D90"/>
    <w:rsid w:val="00E62FE0"/>
    <w:rsid w:val="00E63F9F"/>
    <w:rsid w:val="00E6417D"/>
    <w:rsid w:val="00E650C0"/>
    <w:rsid w:val="00E6631C"/>
    <w:rsid w:val="00E66D62"/>
    <w:rsid w:val="00E7244E"/>
    <w:rsid w:val="00E74787"/>
    <w:rsid w:val="00E74999"/>
    <w:rsid w:val="00E84053"/>
    <w:rsid w:val="00E84FDA"/>
    <w:rsid w:val="00E864F4"/>
    <w:rsid w:val="00E867A0"/>
    <w:rsid w:val="00E86F3E"/>
    <w:rsid w:val="00E902CB"/>
    <w:rsid w:val="00E91C80"/>
    <w:rsid w:val="00E97DF0"/>
    <w:rsid w:val="00EA50E1"/>
    <w:rsid w:val="00EA5798"/>
    <w:rsid w:val="00EA7B5A"/>
    <w:rsid w:val="00EA7DE7"/>
    <w:rsid w:val="00EB36EB"/>
    <w:rsid w:val="00EB37DB"/>
    <w:rsid w:val="00EC3310"/>
    <w:rsid w:val="00EC408F"/>
    <w:rsid w:val="00EC4AC3"/>
    <w:rsid w:val="00EC6BCC"/>
    <w:rsid w:val="00EF1F43"/>
    <w:rsid w:val="00EF24B3"/>
    <w:rsid w:val="00EF24EC"/>
    <w:rsid w:val="00EF6B22"/>
    <w:rsid w:val="00F1094C"/>
    <w:rsid w:val="00F10E7C"/>
    <w:rsid w:val="00F115FE"/>
    <w:rsid w:val="00F12565"/>
    <w:rsid w:val="00F13021"/>
    <w:rsid w:val="00F31130"/>
    <w:rsid w:val="00F43705"/>
    <w:rsid w:val="00F47DFF"/>
    <w:rsid w:val="00F51750"/>
    <w:rsid w:val="00F52107"/>
    <w:rsid w:val="00F52555"/>
    <w:rsid w:val="00F53403"/>
    <w:rsid w:val="00F550E3"/>
    <w:rsid w:val="00F570B4"/>
    <w:rsid w:val="00F61281"/>
    <w:rsid w:val="00F62102"/>
    <w:rsid w:val="00F64267"/>
    <w:rsid w:val="00F66203"/>
    <w:rsid w:val="00F6750F"/>
    <w:rsid w:val="00F811B3"/>
    <w:rsid w:val="00F81F93"/>
    <w:rsid w:val="00F82998"/>
    <w:rsid w:val="00F82B6B"/>
    <w:rsid w:val="00F83B7C"/>
    <w:rsid w:val="00F8627E"/>
    <w:rsid w:val="00F90EC3"/>
    <w:rsid w:val="00F948BD"/>
    <w:rsid w:val="00F96909"/>
    <w:rsid w:val="00FA079B"/>
    <w:rsid w:val="00FA152C"/>
    <w:rsid w:val="00FA4A2C"/>
    <w:rsid w:val="00FB6EF3"/>
    <w:rsid w:val="00FC0785"/>
    <w:rsid w:val="00FC3849"/>
    <w:rsid w:val="00FC394D"/>
    <w:rsid w:val="00FC3D05"/>
    <w:rsid w:val="00FC677F"/>
    <w:rsid w:val="00FD0213"/>
    <w:rsid w:val="00FD3224"/>
    <w:rsid w:val="00FD3EB8"/>
    <w:rsid w:val="00FD644B"/>
    <w:rsid w:val="00FE3BA4"/>
    <w:rsid w:val="00FE4A7C"/>
    <w:rsid w:val="00FE553A"/>
    <w:rsid w:val="00FF1F94"/>
    <w:rsid w:val="00FF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9894"/>
  <w15:docId w15:val="{4D69E762-86BE-4060-A4D9-A5BBBD9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701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nhideWhenUsed/>
    <w:qFormat/>
    <w:rsid w:val="000545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semiHidden/>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5"/>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00510"/>
    <w:rPr>
      <w:rFonts w:ascii="Calibri" w:eastAsia="Calibri" w:hAnsi="Calibri" w:cs="Times New Roman"/>
    </w:rPr>
  </w:style>
  <w:style w:type="paragraph" w:customStyle="1" w:styleId="Teksttreci0">
    <w:name w:val="Tekst treści"/>
    <w:basedOn w:val="Normalny"/>
    <w:rsid w:val="007879C8"/>
    <w:pPr>
      <w:widowControl w:val="0"/>
      <w:shd w:val="clear" w:color="auto" w:fill="FFFFFF"/>
      <w:spacing w:after="160"/>
      <w:jc w:val="both"/>
    </w:pPr>
    <w:rPr>
      <w:rFonts w:ascii="Calibri" w:eastAsia="Calibri" w:hAnsi="Calibri" w:cs="Calibri"/>
    </w:rPr>
  </w:style>
  <w:style w:type="character" w:customStyle="1" w:styleId="DefaultZnak">
    <w:name w:val="Default Znak"/>
    <w:link w:val="Default"/>
    <w:rsid w:val="00790212"/>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6A16E3"/>
    <w:pPr>
      <w:spacing w:after="0"/>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A16E3"/>
    <w:rPr>
      <w:rFonts w:ascii="Calibri" w:eastAsia="Calibri" w:hAnsi="Calibri" w:cs="Times New Roman"/>
      <w:sz w:val="20"/>
      <w:szCs w:val="20"/>
    </w:rPr>
  </w:style>
  <w:style w:type="character" w:styleId="Odwoanieprzypisudolnego">
    <w:name w:val="footnote reference"/>
    <w:uiPriority w:val="99"/>
    <w:semiHidden/>
    <w:unhideWhenUsed/>
    <w:rsid w:val="006A16E3"/>
    <w:rPr>
      <w:vertAlign w:val="superscript"/>
    </w:rPr>
  </w:style>
  <w:style w:type="character" w:customStyle="1" w:styleId="Nagwek1Znak">
    <w:name w:val="Nagłówek 1 Znak"/>
    <w:basedOn w:val="Domylnaczcionkaakapitu"/>
    <w:link w:val="Nagwek1"/>
    <w:uiPriority w:val="9"/>
    <w:rsid w:val="00701CE3"/>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126DA6"/>
    <w:rPr>
      <w:color w:val="800080" w:themeColor="followedHyperlink"/>
      <w:u w:val="single"/>
    </w:rPr>
  </w:style>
  <w:style w:type="character" w:customStyle="1" w:styleId="Teksttreci2">
    <w:name w:val="Tekst treści (2)_"/>
    <w:link w:val="Teksttreci20"/>
    <w:rsid w:val="00F52555"/>
    <w:rPr>
      <w:rFonts w:ascii="Garamond" w:eastAsia="Garamond" w:hAnsi="Garamond" w:cs="Garamond"/>
      <w:shd w:val="clear" w:color="auto" w:fill="FFFFFF"/>
    </w:rPr>
  </w:style>
  <w:style w:type="character" w:customStyle="1" w:styleId="Teksttreci2Pogrubienie">
    <w:name w:val="Tekst treści (2) + Pogrubienie"/>
    <w:rsid w:val="00F52555"/>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F52555"/>
    <w:pPr>
      <w:widowControl w:val="0"/>
      <w:shd w:val="clear" w:color="auto" w:fill="FFFFFF"/>
      <w:spacing w:before="420" w:after="60" w:line="0" w:lineRule="atLeast"/>
      <w:ind w:hanging="660"/>
      <w:jc w:val="center"/>
    </w:pPr>
    <w:rPr>
      <w:rFonts w:ascii="Garamond" w:eastAsia="Garamond" w:hAnsi="Garamond" w:cs="Garamond"/>
    </w:rPr>
  </w:style>
  <w:style w:type="character" w:customStyle="1" w:styleId="Nagwek3Znak">
    <w:name w:val="Nagłówek 3 Znak"/>
    <w:basedOn w:val="Domylnaczcionkaakapitu"/>
    <w:link w:val="Nagwek3"/>
    <w:uiPriority w:val="9"/>
    <w:semiHidden/>
    <w:rsid w:val="0005456E"/>
    <w:rPr>
      <w:rFonts w:asciiTheme="majorHAnsi" w:eastAsiaTheme="majorEastAsia" w:hAnsiTheme="majorHAnsi" w:cstheme="majorBidi"/>
      <w:color w:val="243F60" w:themeColor="accent1" w:themeShade="7F"/>
      <w:sz w:val="24"/>
      <w:szCs w:val="24"/>
    </w:rPr>
  </w:style>
  <w:style w:type="paragraph" w:styleId="Tekstpodstawowywcity3">
    <w:name w:val="Body Text Indent 3"/>
    <w:basedOn w:val="Normalny"/>
    <w:link w:val="Tekstpodstawowywcity3Znak"/>
    <w:uiPriority w:val="99"/>
    <w:semiHidden/>
    <w:unhideWhenUsed/>
    <w:rsid w:val="00942388"/>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42388"/>
    <w:rPr>
      <w:sz w:val="16"/>
      <w:szCs w:val="16"/>
    </w:rPr>
  </w:style>
  <w:style w:type="paragraph" w:styleId="NormalnyWeb">
    <w:name w:val="Normal (Web)"/>
    <w:basedOn w:val="Normalny"/>
    <w:uiPriority w:val="99"/>
    <w:rsid w:val="00776DF4"/>
    <w:pPr>
      <w:spacing w:before="100" w:beforeAutospacing="1" w:after="119"/>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4946D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https://www.uzp.gov.pl/baza-wiedzy/interpretacja-przepisow/pytania-i-odpowiedzi-dotyczace-nowelizacji-ustawy-prawo-zamowien-publicznych/kwalifikacja-podmiotowa-wykonawcow" TargetMode="External"/><Relationship Id="rId18" Type="http://schemas.openxmlformats.org/officeDocument/2006/relationships/hyperlink" Target="https://platformazakupowa.pl/pn/25wog_wp"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www.uzp.gov.pl/baza-wiedzy/interpretacja-przepisow/pytania-i-odpowiedzi-dotyczace-nowelizacji-ustawy-prawo-zamowien-publicznych/kwalifikacja-podmiotowa-wykonawcow" TargetMode="External"/><Relationship Id="rId17" Type="http://schemas.openxmlformats.org/officeDocument/2006/relationships/hyperlink" Target="mailto:25wog.kancelaria@ron.mil.pl" TargetMode="External"/><Relationship Id="rId25" Type="http://schemas.openxmlformats.org/officeDocument/2006/relationships/hyperlink" Target="https://platformazakupowa.pl/pn/25wog_w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25wog_wp" TargetMode="External"/><Relationship Id="rId20" Type="http://schemas.openxmlformats.org/officeDocument/2006/relationships/hyperlink" Target="https://platformazakupowa.pl/pn/25wog_w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pl" TargetMode="External"/><Relationship Id="rId24" Type="http://schemas.openxmlformats.org/officeDocument/2006/relationships/hyperlink" Target="https://platformazakupowa.pl/pn/25wog_wp"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25wog.kancelaria@ron.mil.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25wog_wp" TargetMode="External"/><Relationship Id="rId10" Type="http://schemas.openxmlformats.org/officeDocument/2006/relationships/hyperlink" Target="http://ec.europa.eu/growth/espd" TargetMode="External"/><Relationship Id="rId19" Type="http://schemas.openxmlformats.org/officeDocument/2006/relationships/hyperlink" Target="mailto:25wog.kancelaria@ron.mil.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25wog_wp" TargetMode="External"/><Relationship Id="rId14" Type="http://schemas.openxmlformats.org/officeDocument/2006/relationships/hyperlink" Target="https://platformazakupowa.pl/pn/25wog_wp"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25wog_wp"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41F57"/>
    <w:rsid w:val="00086553"/>
    <w:rsid w:val="000D421A"/>
    <w:rsid w:val="000E4272"/>
    <w:rsid w:val="001148B3"/>
    <w:rsid w:val="00142F80"/>
    <w:rsid w:val="0016127E"/>
    <w:rsid w:val="00177ECC"/>
    <w:rsid w:val="0018682E"/>
    <w:rsid w:val="00187EF7"/>
    <w:rsid w:val="001C206D"/>
    <w:rsid w:val="001C24BA"/>
    <w:rsid w:val="001D6711"/>
    <w:rsid w:val="002413BF"/>
    <w:rsid w:val="00253742"/>
    <w:rsid w:val="00266909"/>
    <w:rsid w:val="0029388C"/>
    <w:rsid w:val="002A761C"/>
    <w:rsid w:val="002D3B3C"/>
    <w:rsid w:val="002E4D46"/>
    <w:rsid w:val="003005B9"/>
    <w:rsid w:val="00311D0D"/>
    <w:rsid w:val="0032753C"/>
    <w:rsid w:val="00342372"/>
    <w:rsid w:val="00364EEB"/>
    <w:rsid w:val="0037089E"/>
    <w:rsid w:val="00375572"/>
    <w:rsid w:val="00385DBF"/>
    <w:rsid w:val="00391A9B"/>
    <w:rsid w:val="003B2B38"/>
    <w:rsid w:val="003C7EA2"/>
    <w:rsid w:val="00425827"/>
    <w:rsid w:val="00434240"/>
    <w:rsid w:val="004342AA"/>
    <w:rsid w:val="0049211B"/>
    <w:rsid w:val="00522DB1"/>
    <w:rsid w:val="005616D6"/>
    <w:rsid w:val="00580603"/>
    <w:rsid w:val="005B543C"/>
    <w:rsid w:val="005F0275"/>
    <w:rsid w:val="006422E8"/>
    <w:rsid w:val="0066256E"/>
    <w:rsid w:val="00664905"/>
    <w:rsid w:val="006717BB"/>
    <w:rsid w:val="00681FD2"/>
    <w:rsid w:val="00684E34"/>
    <w:rsid w:val="00694731"/>
    <w:rsid w:val="006B5DBC"/>
    <w:rsid w:val="006B67FC"/>
    <w:rsid w:val="006C4D81"/>
    <w:rsid w:val="00702FCC"/>
    <w:rsid w:val="00715114"/>
    <w:rsid w:val="0071598B"/>
    <w:rsid w:val="00724220"/>
    <w:rsid w:val="00734429"/>
    <w:rsid w:val="00746E7A"/>
    <w:rsid w:val="00761285"/>
    <w:rsid w:val="007757CA"/>
    <w:rsid w:val="00784121"/>
    <w:rsid w:val="00786226"/>
    <w:rsid w:val="00787596"/>
    <w:rsid w:val="00795CDF"/>
    <w:rsid w:val="007C5301"/>
    <w:rsid w:val="00826A03"/>
    <w:rsid w:val="00852FD5"/>
    <w:rsid w:val="00861F1B"/>
    <w:rsid w:val="00891CA9"/>
    <w:rsid w:val="0089761C"/>
    <w:rsid w:val="008B2486"/>
    <w:rsid w:val="008F6D22"/>
    <w:rsid w:val="0090290B"/>
    <w:rsid w:val="00924096"/>
    <w:rsid w:val="009260F6"/>
    <w:rsid w:val="009441E7"/>
    <w:rsid w:val="009459E6"/>
    <w:rsid w:val="009707FD"/>
    <w:rsid w:val="009A1E8A"/>
    <w:rsid w:val="009E2E5F"/>
    <w:rsid w:val="009F1BBC"/>
    <w:rsid w:val="00A07A31"/>
    <w:rsid w:val="00A30C44"/>
    <w:rsid w:val="00A344B8"/>
    <w:rsid w:val="00A43B35"/>
    <w:rsid w:val="00A45D3A"/>
    <w:rsid w:val="00A501E1"/>
    <w:rsid w:val="00A55B8A"/>
    <w:rsid w:val="00A7758E"/>
    <w:rsid w:val="00A972CB"/>
    <w:rsid w:val="00AB297F"/>
    <w:rsid w:val="00AB7557"/>
    <w:rsid w:val="00AF10D3"/>
    <w:rsid w:val="00B075EC"/>
    <w:rsid w:val="00B17FEC"/>
    <w:rsid w:val="00B378EF"/>
    <w:rsid w:val="00B414B3"/>
    <w:rsid w:val="00B77AC3"/>
    <w:rsid w:val="00B77F3C"/>
    <w:rsid w:val="00B94FF2"/>
    <w:rsid w:val="00BD0866"/>
    <w:rsid w:val="00BF4517"/>
    <w:rsid w:val="00C33FBA"/>
    <w:rsid w:val="00C36047"/>
    <w:rsid w:val="00C73753"/>
    <w:rsid w:val="00C878CF"/>
    <w:rsid w:val="00C96CDD"/>
    <w:rsid w:val="00D0441E"/>
    <w:rsid w:val="00D22B1F"/>
    <w:rsid w:val="00D27CC1"/>
    <w:rsid w:val="00D34005"/>
    <w:rsid w:val="00D34C02"/>
    <w:rsid w:val="00D7256D"/>
    <w:rsid w:val="00D76F87"/>
    <w:rsid w:val="00DA7123"/>
    <w:rsid w:val="00DC2479"/>
    <w:rsid w:val="00DC7129"/>
    <w:rsid w:val="00DD659A"/>
    <w:rsid w:val="00DF341D"/>
    <w:rsid w:val="00E1192A"/>
    <w:rsid w:val="00E20EE2"/>
    <w:rsid w:val="00E367E9"/>
    <w:rsid w:val="00E400AB"/>
    <w:rsid w:val="00E4799A"/>
    <w:rsid w:val="00E70B57"/>
    <w:rsid w:val="00E820FE"/>
    <w:rsid w:val="00E9319E"/>
    <w:rsid w:val="00EB6C6B"/>
    <w:rsid w:val="00ED7B52"/>
    <w:rsid w:val="00EE598B"/>
    <w:rsid w:val="00EE7D0E"/>
    <w:rsid w:val="00F1001B"/>
    <w:rsid w:val="00F169C9"/>
    <w:rsid w:val="00F211B1"/>
    <w:rsid w:val="00F212F0"/>
    <w:rsid w:val="00F3263F"/>
    <w:rsid w:val="00F365C0"/>
    <w:rsid w:val="00F50D71"/>
    <w:rsid w:val="00F70FAB"/>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2C13-5D02-4263-9722-BBB0F40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11023</Words>
  <Characters>66143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50/PN/2020</vt:lpstr>
    </vt:vector>
  </TitlesOfParts>
  <Company>Microsoft</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50/PN/2020</dc:title>
  <dc:creator>Julia</dc:creator>
  <cp:lastModifiedBy>Dane Ukryte</cp:lastModifiedBy>
  <cp:revision>13</cp:revision>
  <cp:lastPrinted>2020-12-28T10:46:00Z</cp:lastPrinted>
  <dcterms:created xsi:type="dcterms:W3CDTF">2018-06-08T05:35:00Z</dcterms:created>
  <dcterms:modified xsi:type="dcterms:W3CDTF">2020-12-29T06:26:00Z</dcterms:modified>
</cp:coreProperties>
</file>