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234" w14:textId="7E6E99AA" w:rsidR="00EA044A" w:rsidRPr="00BF1B9D" w:rsidRDefault="00EA044A" w:rsidP="00EA044A">
      <w:pPr>
        <w:rPr>
          <w:rFonts w:ascii="Tahoma" w:hAnsi="Tahoma" w:cs="Tahoma"/>
          <w:i/>
          <w:sz w:val="20"/>
          <w:szCs w:val="20"/>
        </w:rPr>
      </w:pPr>
      <w:r w:rsidRPr="00BF1B9D">
        <w:rPr>
          <w:rFonts w:ascii="Tahoma" w:hAnsi="Tahoma" w:cs="Tahoma"/>
          <w:iCs/>
          <w:sz w:val="20"/>
          <w:szCs w:val="20"/>
        </w:rPr>
        <w:t>AG/ZP-1</w:t>
      </w:r>
      <w:r w:rsidR="00852869" w:rsidRPr="00BF1B9D">
        <w:rPr>
          <w:rFonts w:ascii="Tahoma" w:hAnsi="Tahoma" w:cs="Tahoma"/>
          <w:iCs/>
          <w:sz w:val="20"/>
          <w:szCs w:val="20"/>
        </w:rPr>
        <w:t>6</w:t>
      </w:r>
      <w:r w:rsidRPr="00BF1B9D">
        <w:rPr>
          <w:rFonts w:ascii="Tahoma" w:hAnsi="Tahoma" w:cs="Tahoma"/>
          <w:iCs/>
          <w:sz w:val="20"/>
          <w:szCs w:val="20"/>
        </w:rPr>
        <w:t>/2022</w:t>
      </w:r>
      <w:r w:rsidRPr="00BF1B9D">
        <w:rPr>
          <w:rFonts w:ascii="Tahoma" w:hAnsi="Tahoma" w:cs="Tahoma"/>
          <w:iCs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/>
          <w:sz w:val="20"/>
          <w:szCs w:val="20"/>
        </w:rPr>
        <w:tab/>
      </w:r>
      <w:r w:rsidRPr="00BF1B9D">
        <w:rPr>
          <w:rFonts w:ascii="Tahoma" w:hAnsi="Tahoma" w:cs="Tahoma"/>
          <w:iCs/>
          <w:sz w:val="20"/>
          <w:szCs w:val="20"/>
        </w:rPr>
        <w:t>Załącznik nr 3</w:t>
      </w:r>
      <w:r w:rsidR="009F16BC" w:rsidRPr="00BF1B9D">
        <w:rPr>
          <w:rFonts w:ascii="Tahoma" w:hAnsi="Tahoma" w:cs="Tahoma"/>
          <w:iCs/>
          <w:sz w:val="20"/>
          <w:szCs w:val="20"/>
        </w:rPr>
        <w:t>b</w:t>
      </w:r>
      <w:r w:rsidRPr="00BF1B9D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BF1B9D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BF1B9D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BF1B9D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BF1B9D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BF1B9D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02CADD5" w14:textId="77777777" w:rsidR="00852869" w:rsidRPr="00BF1B9D" w:rsidRDefault="00852869" w:rsidP="00852869">
      <w:pPr>
        <w:rPr>
          <w:rFonts w:ascii="Tahoma" w:hAnsi="Tahoma" w:cs="Tahoma"/>
          <w:b/>
        </w:rPr>
      </w:pPr>
    </w:p>
    <w:p w14:paraId="758F93CF" w14:textId="7C6C2BC9" w:rsidR="00EA044A" w:rsidRPr="00BF1B9D" w:rsidRDefault="00EA044A">
      <w:pPr>
        <w:rPr>
          <w:rFonts w:ascii="Tahoma" w:hAnsi="Tahoma" w:cs="Tahoma"/>
          <w:b/>
          <w:sz w:val="18"/>
          <w:szCs w:val="18"/>
        </w:rPr>
      </w:pPr>
    </w:p>
    <w:p w14:paraId="475F1FD5" w14:textId="5BCB2073" w:rsidR="00BF1B9D" w:rsidRDefault="00BF1B9D" w:rsidP="00BF1B9D">
      <w:pPr>
        <w:rPr>
          <w:rFonts w:ascii="Tahoma" w:hAnsi="Tahoma" w:cs="Tahoma"/>
          <w:b/>
          <w:sz w:val="18"/>
          <w:szCs w:val="18"/>
        </w:rPr>
      </w:pPr>
      <w:r w:rsidRPr="00BF1B9D">
        <w:rPr>
          <w:rFonts w:ascii="Tahoma" w:hAnsi="Tahoma" w:cs="Tahoma"/>
          <w:b/>
          <w:sz w:val="18"/>
          <w:szCs w:val="18"/>
        </w:rPr>
        <w:t>Oprogramowanie antywirusowe</w:t>
      </w:r>
    </w:p>
    <w:p w14:paraId="1AA8B671" w14:textId="77777777" w:rsidR="00CB6A26" w:rsidRPr="00BF1B9D" w:rsidRDefault="00CB6A26" w:rsidP="00BF1B9D">
      <w:pPr>
        <w:rPr>
          <w:rFonts w:ascii="Tahoma" w:hAnsi="Tahoma" w:cs="Tahoma"/>
          <w:b/>
          <w:sz w:val="18"/>
          <w:szCs w:val="18"/>
        </w:rPr>
      </w:pPr>
    </w:p>
    <w:p w14:paraId="27550286" w14:textId="77777777" w:rsidR="00BF1B9D" w:rsidRPr="00BF1B9D" w:rsidRDefault="00BF1B9D" w:rsidP="00BF1B9D">
      <w:pPr>
        <w:rPr>
          <w:rFonts w:ascii="Tahoma" w:hAnsi="Tahoma" w:cs="Tahoma"/>
          <w:sz w:val="18"/>
          <w:szCs w:val="18"/>
        </w:rPr>
      </w:pPr>
      <w:r w:rsidRPr="00BF1B9D">
        <w:rPr>
          <w:rFonts w:ascii="Tahoma" w:hAnsi="Tahoma" w:cs="Tahoma"/>
          <w:sz w:val="18"/>
          <w:szCs w:val="18"/>
        </w:rPr>
        <w:t xml:space="preserve">Zamawiający aktualnie posiada: </w:t>
      </w:r>
    </w:p>
    <w:p w14:paraId="034EA7D9" w14:textId="77777777" w:rsidR="00BF1B9D" w:rsidRPr="00BF1B9D" w:rsidRDefault="00BF1B9D" w:rsidP="00BF1B9D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sz w:val="18"/>
          <w:szCs w:val="18"/>
        </w:rPr>
      </w:pPr>
      <w:r w:rsidRPr="00BF1B9D">
        <w:rPr>
          <w:rFonts w:ascii="Tahoma" w:hAnsi="Tahoma" w:cs="Tahoma"/>
          <w:sz w:val="18"/>
          <w:szCs w:val="18"/>
        </w:rPr>
        <w:t>ESET Security Management Center (Server), Wersja 7.2 (7.2.1266.0)</w:t>
      </w:r>
    </w:p>
    <w:p w14:paraId="7B89E926" w14:textId="77777777" w:rsidR="00BF1B9D" w:rsidRPr="00BF1B9D" w:rsidRDefault="00BF1B9D" w:rsidP="00BF1B9D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sz w:val="18"/>
          <w:szCs w:val="18"/>
        </w:rPr>
      </w:pPr>
      <w:r w:rsidRPr="00BF1B9D">
        <w:rPr>
          <w:rFonts w:ascii="Tahoma" w:hAnsi="Tahoma" w:cs="Tahoma"/>
          <w:sz w:val="18"/>
          <w:szCs w:val="18"/>
        </w:rPr>
        <w:t>ESET Security Management Center (Konsola internetowa), Wersja 7.2 (7.2.221.0)</w:t>
      </w:r>
    </w:p>
    <w:p w14:paraId="4A7850ED" w14:textId="556BDEA6" w:rsidR="00BF1B9D" w:rsidRDefault="00BF1B9D" w:rsidP="00BF1B9D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  <w:sz w:val="18"/>
          <w:szCs w:val="18"/>
        </w:rPr>
      </w:pPr>
      <w:r w:rsidRPr="00BF1B9D">
        <w:rPr>
          <w:rFonts w:ascii="Tahoma" w:hAnsi="Tahoma" w:cs="Tahoma"/>
          <w:sz w:val="18"/>
          <w:szCs w:val="18"/>
        </w:rPr>
        <w:t xml:space="preserve">licencje klienckie: ESET </w:t>
      </w:r>
      <w:proofErr w:type="spellStart"/>
      <w:r w:rsidRPr="00BF1B9D">
        <w:rPr>
          <w:rFonts w:ascii="Tahoma" w:hAnsi="Tahoma" w:cs="Tahoma"/>
          <w:sz w:val="18"/>
          <w:szCs w:val="18"/>
        </w:rPr>
        <w:t>Endpoint</w:t>
      </w:r>
      <w:proofErr w:type="spellEnd"/>
      <w:r w:rsidRPr="00BF1B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1B9D">
        <w:rPr>
          <w:rFonts w:ascii="Tahoma" w:hAnsi="Tahoma" w:cs="Tahoma"/>
          <w:sz w:val="18"/>
          <w:szCs w:val="18"/>
        </w:rPr>
        <w:t>Antivirus</w:t>
      </w:r>
      <w:proofErr w:type="spellEnd"/>
      <w:r w:rsidRPr="00BF1B9D">
        <w:rPr>
          <w:rFonts w:ascii="Tahoma" w:hAnsi="Tahoma" w:cs="Tahoma"/>
          <w:sz w:val="18"/>
          <w:szCs w:val="18"/>
        </w:rPr>
        <w:t xml:space="preserve"> + ESET Server Security (ESET File Security): 170 sztuk ważne do 19.07.2023</w:t>
      </w:r>
    </w:p>
    <w:p w14:paraId="264958BA" w14:textId="77777777" w:rsidR="00CB6A26" w:rsidRPr="00BF1B9D" w:rsidRDefault="00CB6A26" w:rsidP="00CB6A26">
      <w:pPr>
        <w:pStyle w:val="Akapitzlist"/>
        <w:spacing w:line="256" w:lineRule="auto"/>
        <w:rPr>
          <w:rFonts w:ascii="Tahoma" w:hAnsi="Tahoma" w:cs="Tahoma"/>
          <w:sz w:val="18"/>
          <w:szCs w:val="18"/>
        </w:rPr>
      </w:pPr>
    </w:p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80"/>
        <w:gridCol w:w="3402"/>
        <w:gridCol w:w="2693"/>
      </w:tblGrid>
      <w:tr w:rsidR="00EA044A" w:rsidRPr="00BF1B9D" w14:paraId="21036400" w14:textId="77777777" w:rsidTr="00BF1B9D">
        <w:trPr>
          <w:cantSplit/>
          <w:trHeight w:val="67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BF1B9D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35045DB4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25F8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BF1B9D" w14:paraId="3699A969" w14:textId="77777777" w:rsidTr="00BF1B9D">
        <w:trPr>
          <w:cantSplit/>
          <w:trHeight w:val="34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2023BA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07543C" w14:textId="77777777" w:rsidR="00EA044A" w:rsidRPr="00BF1B9D" w:rsidRDefault="00EA044A" w:rsidP="0049056F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376E71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94CD6E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EA044A" w:rsidRPr="00BF1B9D" w14:paraId="5AA08A79" w14:textId="77777777" w:rsidTr="00BF1B9D">
        <w:trPr>
          <w:cantSplit/>
          <w:trHeight w:val="67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BF1B9D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C405221" w14:textId="77777777" w:rsidR="00852869" w:rsidRPr="00BF1B9D" w:rsidRDefault="00852869" w:rsidP="00852869">
            <w:pPr>
              <w:jc w:val="center"/>
              <w:rPr>
                <w:rFonts w:ascii="Tahoma" w:hAnsi="Tahoma" w:cs="Tahoma"/>
                <w:b/>
              </w:rPr>
            </w:pPr>
          </w:p>
          <w:p w14:paraId="2A5C2BAB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</w:rPr>
            </w:pPr>
            <w:r w:rsidRPr="00BF1B9D">
              <w:rPr>
                <w:rFonts w:ascii="Tahoma" w:hAnsi="Tahoma" w:cs="Tahoma"/>
                <w:b/>
              </w:rPr>
              <w:t>Oprogramowanie antywirusowe</w:t>
            </w:r>
          </w:p>
          <w:p w14:paraId="1AF7DD64" w14:textId="061CD149" w:rsidR="00EA044A" w:rsidRPr="00BF1B9D" w:rsidRDefault="00EA044A" w:rsidP="00BF1B9D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6D1EF" w14:textId="77777777" w:rsidR="00EA044A" w:rsidRPr="00BF1B9D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134"/>
        <w:gridCol w:w="8080"/>
        <w:gridCol w:w="3435"/>
        <w:gridCol w:w="2660"/>
      </w:tblGrid>
      <w:tr w:rsidR="00852869" w:rsidRPr="00BF1B9D" w14:paraId="5B9FC935" w14:textId="77777777" w:rsidTr="00BF1B9D">
        <w:tc>
          <w:tcPr>
            <w:tcW w:w="1134" w:type="dxa"/>
            <w:vAlign w:val="center"/>
          </w:tcPr>
          <w:p w14:paraId="59FE936F" w14:textId="03B17AEA" w:rsidR="00852869" w:rsidRPr="00BF1B9D" w:rsidRDefault="00BF1B9D" w:rsidP="00852869">
            <w:pPr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eastAsia="Carlito" w:hAnsi="Tahoma" w:cs="Tahoma"/>
                <w:sz w:val="18"/>
                <w:szCs w:val="18"/>
              </w:rPr>
              <w:t>AVP-001</w:t>
            </w:r>
          </w:p>
        </w:tc>
        <w:tc>
          <w:tcPr>
            <w:tcW w:w="8080" w:type="dxa"/>
            <w:vAlign w:val="center"/>
          </w:tcPr>
          <w:p w14:paraId="57771697" w14:textId="77777777" w:rsidR="00CB6A26" w:rsidRDefault="00CB6A26" w:rsidP="0085286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85B813" w14:textId="77777777" w:rsidR="00852869" w:rsidRDefault="00BF1B9D" w:rsidP="00852869">
            <w:pPr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Przedmiot zamówienia obejmuje dostawę 30 licencji klienckich wspieranych przez posiadany serwer oprogramowania antywirusowego na okres 36 miesięcy.</w:t>
            </w:r>
          </w:p>
          <w:p w14:paraId="166AE843" w14:textId="0EAA8A3B" w:rsidR="00CB6A26" w:rsidRPr="00BF1B9D" w:rsidRDefault="00CB6A26" w:rsidP="008528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</w:tcPr>
          <w:p w14:paraId="033D33CD" w14:textId="77777777" w:rsidR="00852869" w:rsidRDefault="00852869" w:rsidP="00852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  <w:p w14:paraId="1E5D0B23" w14:textId="36C90958" w:rsidR="00A31ECB" w:rsidRPr="00BF1B9D" w:rsidRDefault="00A31ECB" w:rsidP="00852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2810B6A" w14:textId="77777777" w:rsidR="00852869" w:rsidRPr="00BF1B9D" w:rsidRDefault="00852869" w:rsidP="008528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66A396" w14:textId="70D3691B" w:rsidR="00BF1B9D" w:rsidRDefault="00BF1B9D" w:rsidP="00EA044A">
      <w:pPr>
        <w:rPr>
          <w:rFonts w:ascii="Tahoma" w:hAnsi="Tahoma" w:cs="Tahoma"/>
          <w:sz w:val="18"/>
          <w:szCs w:val="18"/>
        </w:rPr>
      </w:pPr>
    </w:p>
    <w:p w14:paraId="797419A1" w14:textId="6E7D133B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4F57A5FC" w14:textId="70878F95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1B9C3B92" w14:textId="53A60E01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24741E85" w14:textId="15C3AC36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0EB24992" w14:textId="68BD111F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3846BD1C" w14:textId="0CD1B5C3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6436C477" w14:textId="241C0623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62243EAF" w14:textId="2385B4D7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5B7759D8" w14:textId="0CBEA716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091CB4E3" w14:textId="2D541D4A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0EF47BE6" w14:textId="77777777" w:rsidR="00AF5873" w:rsidRDefault="00AF5873" w:rsidP="00EA044A">
      <w:pPr>
        <w:rPr>
          <w:rFonts w:ascii="Tahoma" w:hAnsi="Tahoma" w:cs="Tahoma"/>
          <w:sz w:val="18"/>
          <w:szCs w:val="18"/>
        </w:rPr>
      </w:pPr>
    </w:p>
    <w:p w14:paraId="73C9F132" w14:textId="77777777" w:rsidR="00BF1B9D" w:rsidRPr="00BF1B9D" w:rsidRDefault="00BF1B9D" w:rsidP="00EA044A">
      <w:pPr>
        <w:rPr>
          <w:rFonts w:ascii="Tahoma" w:hAnsi="Tahoma" w:cs="Tahoma"/>
          <w:sz w:val="18"/>
          <w:szCs w:val="18"/>
        </w:rPr>
      </w:pPr>
    </w:p>
    <w:p w14:paraId="25C77DFA" w14:textId="77777777" w:rsidR="00BF1B9D" w:rsidRPr="00BF1B9D" w:rsidRDefault="00BF1B9D" w:rsidP="00BF1B9D">
      <w:pPr>
        <w:rPr>
          <w:rFonts w:ascii="Tahoma" w:hAnsi="Tahoma" w:cs="Tahoma"/>
          <w:b/>
          <w:sz w:val="18"/>
          <w:szCs w:val="18"/>
        </w:rPr>
      </w:pPr>
      <w:r w:rsidRPr="00BF1B9D">
        <w:rPr>
          <w:rFonts w:ascii="Tahoma" w:hAnsi="Tahoma" w:cs="Tahoma"/>
          <w:b/>
          <w:sz w:val="18"/>
          <w:szCs w:val="18"/>
        </w:rPr>
        <w:t>Rozwiązanie równoważne - wymagania minimalne</w:t>
      </w:r>
    </w:p>
    <w:p w14:paraId="7138ACC5" w14:textId="77777777" w:rsidR="00BF1B9D" w:rsidRPr="00BF1B9D" w:rsidRDefault="00BF1B9D" w:rsidP="00BF1B9D">
      <w:pPr>
        <w:rPr>
          <w:rFonts w:ascii="Tahoma" w:hAnsi="Tahoma" w:cs="Tahoma"/>
          <w:sz w:val="18"/>
          <w:szCs w:val="18"/>
        </w:rPr>
      </w:pPr>
      <w:r w:rsidRPr="00BF1B9D">
        <w:rPr>
          <w:rFonts w:ascii="Tahoma" w:hAnsi="Tahoma" w:cs="Tahoma"/>
          <w:sz w:val="18"/>
          <w:szCs w:val="18"/>
        </w:rPr>
        <w:t>W przypadku dostawy innego rozwiązania Wykonawca musi dostarczyć oprogramowanie antywirusowe na min 200 licencji na okres 36 miesięcy spełniające wskazane wymagania minimalne:</w:t>
      </w:r>
    </w:p>
    <w:p w14:paraId="5C4CDFD8" w14:textId="746DF580" w:rsidR="00BF1B9D" w:rsidRPr="00BF1B9D" w:rsidRDefault="00BF1B9D" w:rsidP="00EA044A">
      <w:pPr>
        <w:rPr>
          <w:rFonts w:ascii="Tahoma" w:hAnsi="Tahoma" w:cs="Tahoma"/>
          <w:sz w:val="18"/>
          <w:szCs w:val="18"/>
        </w:rPr>
      </w:pPr>
    </w:p>
    <w:p w14:paraId="39702789" w14:textId="1EA98C50" w:rsidR="00BF1B9D" w:rsidRPr="00BF1B9D" w:rsidRDefault="00BF1B9D" w:rsidP="00EA044A">
      <w:pPr>
        <w:rPr>
          <w:rFonts w:ascii="Tahoma" w:hAnsi="Tahoma" w:cs="Tahoma"/>
          <w:sz w:val="18"/>
          <w:szCs w:val="18"/>
        </w:rPr>
      </w:pPr>
    </w:p>
    <w:tbl>
      <w:tblPr>
        <w:tblW w:w="15309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80"/>
        <w:gridCol w:w="3402"/>
        <w:gridCol w:w="2693"/>
      </w:tblGrid>
      <w:tr w:rsidR="00BF1B9D" w:rsidRPr="00BF1B9D" w14:paraId="61DA13BD" w14:textId="77777777" w:rsidTr="00AF5873">
        <w:trPr>
          <w:cantSplit/>
          <w:trHeight w:val="67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7DC086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BF1B9D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D4F7EF1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DC5A81C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BF1B9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F32BC" w14:textId="41639837" w:rsidR="00BF1B9D" w:rsidRPr="00BF1B9D" w:rsidRDefault="00A31ECB" w:rsidP="00CD7DB9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*</w:t>
            </w:r>
            <w:r w:rsidR="00BF1B9D" w:rsidRPr="00BF1B9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BF1B9D" w:rsidRPr="00BF1B9D" w14:paraId="0F9D5A1E" w14:textId="77777777" w:rsidTr="00AF5873">
        <w:trPr>
          <w:cantSplit/>
          <w:trHeight w:val="34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6341168" w14:textId="77777777" w:rsidR="00BF1B9D" w:rsidRPr="00BF1B9D" w:rsidRDefault="00BF1B9D" w:rsidP="00BF1B9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68C81CC" w14:textId="77777777" w:rsidR="00BF1B9D" w:rsidRPr="00BF1B9D" w:rsidRDefault="00BF1B9D" w:rsidP="00CD7DB9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75C3FBC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05D3DC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6A93FCDA" w14:textId="77777777" w:rsidTr="00AF5873">
        <w:trPr>
          <w:cantSplit/>
          <w:trHeight w:val="67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296F768" w14:textId="77777777" w:rsidR="00BF1B9D" w:rsidRPr="00BF1B9D" w:rsidRDefault="00BF1B9D" w:rsidP="00BF1B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49E27B3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</w:rPr>
            </w:pPr>
          </w:p>
          <w:p w14:paraId="1265CC7B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</w:rPr>
            </w:pPr>
            <w:r w:rsidRPr="00BF1B9D">
              <w:rPr>
                <w:rFonts w:ascii="Tahoma" w:hAnsi="Tahoma" w:cs="Tahoma"/>
                <w:b/>
              </w:rPr>
              <w:t>Oprogramowanie antywirusowe</w:t>
            </w:r>
          </w:p>
          <w:p w14:paraId="666244FA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FD10CC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441E" w14:textId="77777777" w:rsidR="00BF1B9D" w:rsidRPr="00BF1B9D" w:rsidRDefault="00BF1B9D" w:rsidP="00CD7DB9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3E79AE78" w14:textId="77777777" w:rsidTr="00AF5873">
        <w:trPr>
          <w:cantSplit/>
          <w:trHeight w:val="8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B8366C8" w14:textId="7A6115D3" w:rsidR="00BF1B9D" w:rsidRPr="00CB6A26" w:rsidRDefault="00AF5873" w:rsidP="00CB6A26">
            <w:pPr>
              <w:tabs>
                <w:tab w:val="left" w:pos="0"/>
              </w:tabs>
              <w:ind w:right="2296"/>
              <w:rPr>
                <w:rFonts w:ascii="Tahoma" w:hAnsi="Tahoma" w:cs="Tahoma"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B0ACBE4" w14:textId="0B19A954" w:rsidR="00BF1B9D" w:rsidRPr="00BF1B9D" w:rsidRDefault="00BF1B9D" w:rsidP="00BF1B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umożliwiać automatyczną (zdalną) instalację na stacjach klienckich, bez dostępu do Internetu.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83CBD5F" w14:textId="5EE7B8B8" w:rsidR="00BF1B9D" w:rsidRPr="00BF1B9D" w:rsidRDefault="00A31ECB" w:rsidP="00A31ECB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9D3A8" w14:textId="77777777" w:rsidR="00BF1B9D" w:rsidRPr="00BF1B9D" w:rsidRDefault="00BF1B9D" w:rsidP="00BF1B9D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4E1C833E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BCB53A" w14:textId="798F30F1" w:rsidR="00BF1B9D" w:rsidRPr="00AF5873" w:rsidRDefault="00AF5873" w:rsidP="00CB6A26">
            <w:pPr>
              <w:tabs>
                <w:tab w:val="left" w:pos="312"/>
              </w:tabs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 w:rsidRPr="00AF5873">
              <w:rPr>
                <w:rFonts w:ascii="Tahoma" w:eastAsia="Carlito" w:hAnsi="Tahoma" w:cs="Tahoma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2815940" w14:textId="5B46DD0F" w:rsidR="00BF1B9D" w:rsidRPr="00BF1B9D" w:rsidRDefault="00BF1B9D" w:rsidP="00BF1B9D">
            <w:pPr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umożliwiać automatyczną dystrybucję bazy sygnatur wirusów i aktualizacji komponentów programu w sieci wydzielonej, bez dostępu do Internetu (funkcjonalność serwera kopii dystrybucyjnej).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49A44C" w14:textId="0755B031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0CC5B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3D3291E7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1C57B80" w14:textId="05557FF8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7C778AB" w14:textId="77777777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posiadać wbudowane narzędzie do analizy i gromadzenia wszystkich ważnych informacji o danym komputerze, bez konieczności korzystania z żadnych zewnętrznych stron internetowych, w szczególności o następujących funkcjonalnościach:</w:t>
            </w:r>
          </w:p>
          <w:p w14:paraId="5A6CFBA1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możliwość instalacji konsoli zarządzania niezależnie na kilku wybranych stacjach;</w:t>
            </w:r>
          </w:p>
          <w:p w14:paraId="21FE4295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konsola zarządzająca zapewniająca automatyczną synchronizację z Active Directory;</w:t>
            </w:r>
          </w:p>
          <w:p w14:paraId="324D019B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możliwość automatycznego wykrywania i usuwania innego oprogramowania antywirusowego podczas instalacji;</w:t>
            </w:r>
          </w:p>
          <w:p w14:paraId="4F4368FB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możliwość ukrycia interfejsu przed użytkownikiem końcowym;</w:t>
            </w:r>
          </w:p>
          <w:p w14:paraId="681F3E92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 xml:space="preserve">posiadać kwarantannę dla programów szpiegujących (spyware oraz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riskware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>);</w:t>
            </w:r>
          </w:p>
          <w:p w14:paraId="11B05BA1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możliwość stworzenia pliku diagnostycznego do analizy problemów;</w:t>
            </w:r>
          </w:p>
          <w:p w14:paraId="35B7FB3E" w14:textId="77777777" w:rsidR="00BF1B9D" w:rsidRPr="00BF1B9D" w:rsidRDefault="00BF1B9D" w:rsidP="00BF1B9D">
            <w:pPr>
              <w:pStyle w:val="Akapitzlist"/>
              <w:numPr>
                <w:ilvl w:val="0"/>
                <w:numId w:val="10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posiadać narzędzie ręcznej aktualizacji stacji roboczych we wszystkich sygnaturach dla poszczególnych silników skanujących;</w:t>
            </w:r>
          </w:p>
          <w:p w14:paraId="301F9180" w14:textId="6E2E4580" w:rsidR="00BF1B9D" w:rsidRPr="00BF1B9D" w:rsidRDefault="00BF1B9D" w:rsidP="00BF1B9D">
            <w:pPr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 xml:space="preserve">automatyczne powiadamianie użytkowników oraz administratora o pojawiających się zagrożeniach wraz z określeniem, czy stacja robocza jest odpowiednio zabezpieczona.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61DB796" w14:textId="7D55040A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8D865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79E65817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D3B4BC8" w14:textId="3C1B0EA8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6D72221" w14:textId="4F5070E2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posiadać wbudowany moduł heurystyczny.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6452A19" w14:textId="4188F555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CE050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5E49BBC3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CA7733" w14:textId="750E1A65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94B9C4C" w14:textId="357E3154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posiadać funkcjonalność umożliwiającą zastosowanie reguł dla podłączanych urządzeń w zależności od zalogowanego użytkownika.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4B7CF00" w14:textId="3E38A7E7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D001B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4FDBE8E5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5A685E1" w14:textId="39178CF4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418EDD6" w14:textId="77777777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być wyposażone w system zapobiegania włamaniom działający na hoście zapewniający pracę z regułami, gdzie aplikacja automatycznie tworzy i wykorzystuje reguły. Tworzenie reguł musi odbywać się co najmniej w oparciu o:</w:t>
            </w:r>
          </w:p>
          <w:p w14:paraId="6B68E901" w14:textId="77777777" w:rsidR="00BF1B9D" w:rsidRPr="00BF1B9D" w:rsidRDefault="00BF1B9D" w:rsidP="00BF1B9D">
            <w:pPr>
              <w:pStyle w:val="Akapitzlist"/>
              <w:numPr>
                <w:ilvl w:val="0"/>
                <w:numId w:val="11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aplikacje źródłowe;</w:t>
            </w:r>
          </w:p>
          <w:p w14:paraId="32BFC965" w14:textId="77777777" w:rsidR="00BF1B9D" w:rsidRPr="00BF1B9D" w:rsidRDefault="00BF1B9D" w:rsidP="00BF1B9D">
            <w:pPr>
              <w:pStyle w:val="Akapitzlist"/>
              <w:numPr>
                <w:ilvl w:val="0"/>
                <w:numId w:val="11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pliki docelowe;</w:t>
            </w:r>
          </w:p>
          <w:p w14:paraId="029DEF41" w14:textId="77777777" w:rsidR="00BF1B9D" w:rsidRPr="00BF1B9D" w:rsidRDefault="00BF1B9D" w:rsidP="00BF1B9D">
            <w:pPr>
              <w:pStyle w:val="Akapitzlist"/>
              <w:numPr>
                <w:ilvl w:val="0"/>
                <w:numId w:val="11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aplikacje docelowe;</w:t>
            </w:r>
          </w:p>
          <w:p w14:paraId="406AE2BA" w14:textId="7FF02FA1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elementy docelowe rejestru systemowego.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F88D92D" w14:textId="1E8E2395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08ADC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32818D97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E4B717" w14:textId="578734A5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750BA9B" w14:textId="369397E7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umożliwiać całkowitą, niekolidującą z pracą systemu operacyjnego i automatyczną, deinstalację oprogramowania na stacji klienckiej.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F13B08F" w14:textId="4DF7DCBA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95F80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19B0A7C4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E6C69C" w14:textId="78FB8D22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65E4743" w14:textId="6941A08F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 instalacji serwera centralnej administracji nie może być wymagane zainstalowanie żadnych dodatkowych płatnych silników baz danych. Serwer centralnej administracji musi mieć własną wbudowaną bazę.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9E0A895" w14:textId="38DB9DFE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054C4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19888923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E23E27" w14:textId="65624078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C7701C2" w14:textId="2B873CD8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Wykonawca musi dostarczyć licencję na system operacyjny umożliwiający zainstalowanie i korzystanie z serwera centralnej administracji.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C8B5409" w14:textId="5C48EB9E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39E9B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36909F01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B5C4EFB" w14:textId="593585C6" w:rsidR="00BF1B9D" w:rsidRPr="00BF1B9D" w:rsidRDefault="00AF5873" w:rsidP="00AF5873">
            <w:pPr>
              <w:pStyle w:val="Akapitzlist"/>
              <w:tabs>
                <w:tab w:val="left" w:pos="0"/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F4EC7EE" w14:textId="1B13AFAF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Serwer centralnej administracji musi oferować administratorowi możliwość współpracy przynajmniej z jednym z wymienionych zewnętrznych silników baz danych: Microsoft SQL Server, MySQL Server.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C58B9A4" w14:textId="7483FE23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6D404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349F9D5C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2A2DCF5" w14:textId="13AAC891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D03975D" w14:textId="336AD56D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Oprogramowanie musi umożliwiać instalację i poprawne funkcjonowanie klienta AV na następujących systemach operacyjnych: Windows 7 i nowsze, Windows Server 2012 i nowsze, Linux.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DD2CE6F" w14:textId="06B97A95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657B5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1B4399B8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C0F2DD2" w14:textId="544E0951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D5DC820" w14:textId="6AC4C358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 xml:space="preserve">Konsola administracyjna musi posiadać możliwość wyświetlania dziennika audytu czynności wykonanych przez administratorów serwera. Dziennik musi pozwalać na wyświetlanie informacji co najmniej ze zmian dotyczących: certyfikatów, zadań, wyzwalaczy, konfiguracji, grup, uprawnień administratorów,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wykluczeń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>, powiadomień, raportów.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1D3509D" w14:textId="14A04EF8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85A79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172A65C6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6BC1B90" w14:textId="314C1237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CA309E0" w14:textId="77777777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Wraz z dostawą oprogramowania z licencjami Wykonawca zobowiązuje się do:</w:t>
            </w:r>
          </w:p>
          <w:p w14:paraId="35BEA50D" w14:textId="77777777" w:rsidR="00BF1B9D" w:rsidRPr="00BF1B9D" w:rsidRDefault="00BF1B9D" w:rsidP="00BF1B9D">
            <w:pPr>
              <w:pStyle w:val="Akapitzlist"/>
              <w:numPr>
                <w:ilvl w:val="0"/>
                <w:numId w:val="12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dostarczenia instrukcji konfiguracji serwera aktualizacji w ramach zasobów Zamawiającego;</w:t>
            </w:r>
          </w:p>
          <w:p w14:paraId="6DCEB2EB" w14:textId="77777777" w:rsidR="00BF1B9D" w:rsidRPr="00BF1B9D" w:rsidRDefault="00BF1B9D" w:rsidP="00BF1B9D">
            <w:pPr>
              <w:pStyle w:val="Akapitzlist"/>
              <w:numPr>
                <w:ilvl w:val="0"/>
                <w:numId w:val="12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dostarczenia instrukcji instalacji Oprogramowania na serwerze aktualizacji;</w:t>
            </w:r>
          </w:p>
          <w:p w14:paraId="2DB2E15A" w14:textId="77777777" w:rsidR="00BF1B9D" w:rsidRPr="00BF1B9D" w:rsidRDefault="00BF1B9D" w:rsidP="00BF1B9D">
            <w:pPr>
              <w:pStyle w:val="Akapitzlist"/>
              <w:numPr>
                <w:ilvl w:val="0"/>
                <w:numId w:val="12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dostarczenia instrukcji konfiguracji Oprogramowania;</w:t>
            </w:r>
          </w:p>
          <w:p w14:paraId="427BF676" w14:textId="77777777" w:rsidR="00BF1B9D" w:rsidRPr="00BF1B9D" w:rsidRDefault="00BF1B9D" w:rsidP="00BF1B9D">
            <w:pPr>
              <w:pStyle w:val="Akapitzlist"/>
              <w:numPr>
                <w:ilvl w:val="0"/>
                <w:numId w:val="12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dostarczenia instrukcji generowania pakietów instalacyjnych na stacje robocze użytkowników końcowych;</w:t>
            </w:r>
          </w:p>
          <w:p w14:paraId="28AAF29F" w14:textId="77777777" w:rsidR="00BF1B9D" w:rsidRPr="00BF1B9D" w:rsidRDefault="00BF1B9D" w:rsidP="00BF1B9D">
            <w:pPr>
              <w:pStyle w:val="Akapitzlist"/>
              <w:numPr>
                <w:ilvl w:val="0"/>
                <w:numId w:val="12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dostarczenia dokumentacji eksploatacyjnej obejmującej instrukcje związane z administracją i eksploatacją rozwiązania, procedury awaryjne i testowe;</w:t>
            </w:r>
          </w:p>
          <w:p w14:paraId="412A8ADD" w14:textId="77777777" w:rsidR="00BF1B9D" w:rsidRPr="00BF1B9D" w:rsidRDefault="00BF1B9D" w:rsidP="00BF1B9D">
            <w:pPr>
              <w:pStyle w:val="Akapitzlist"/>
              <w:numPr>
                <w:ilvl w:val="0"/>
                <w:numId w:val="12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dostarczenia instrukcji instalacji pakietów na stacjach roboczych przez użytkowników;</w:t>
            </w:r>
          </w:p>
          <w:p w14:paraId="297A538F" w14:textId="181E169B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przeszkolenia dwóch administratorów.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4E44C52" w14:textId="65023358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0C88B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165C6BD4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3635C06" w14:textId="5F15C907" w:rsidR="00BF1B9D" w:rsidRPr="00BF1B9D" w:rsidRDefault="00AF5873" w:rsidP="00CB6A26">
            <w:pPr>
              <w:pStyle w:val="Akapitzlist"/>
              <w:tabs>
                <w:tab w:val="left" w:pos="312"/>
              </w:tabs>
              <w:spacing w:after="0" w:line="240" w:lineRule="auto"/>
              <w:ind w:left="28" w:right="2296" w:hanging="28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7019C45" w14:textId="77777777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Szkolenie dla administratorów dotyczące oferowanego oprogramowania musi spełniać następujące wymagania:</w:t>
            </w:r>
          </w:p>
          <w:p w14:paraId="53D4C288" w14:textId="77777777" w:rsidR="00BF1B9D" w:rsidRPr="00BF1B9D" w:rsidRDefault="00BF1B9D" w:rsidP="00BF1B9D">
            <w:pPr>
              <w:pStyle w:val="Akapitzlist"/>
              <w:numPr>
                <w:ilvl w:val="0"/>
                <w:numId w:val="13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być przeprowadzone przez certyfikowanego trenera oferowanego oprogramowania;</w:t>
            </w:r>
          </w:p>
          <w:p w14:paraId="2437AF7A" w14:textId="77777777" w:rsidR="00BF1B9D" w:rsidRPr="00BF1B9D" w:rsidRDefault="00BF1B9D" w:rsidP="00BF1B9D">
            <w:pPr>
              <w:pStyle w:val="Akapitzlist"/>
              <w:numPr>
                <w:ilvl w:val="0"/>
                <w:numId w:val="13"/>
              </w:numPr>
              <w:ind w:left="383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obejmować zakresem:</w:t>
            </w:r>
          </w:p>
          <w:p w14:paraId="0753AD85" w14:textId="77777777" w:rsidR="00BF1B9D" w:rsidRPr="00BF1B9D" w:rsidRDefault="00BF1B9D" w:rsidP="00BF1B9D">
            <w:pPr>
              <w:pStyle w:val="Akapitzlist"/>
              <w:numPr>
                <w:ilvl w:val="1"/>
                <w:numId w:val="13"/>
              </w:numPr>
              <w:ind w:left="609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konfigurowanie i administrowanie od strony klienta;</w:t>
            </w:r>
          </w:p>
          <w:p w14:paraId="303484C2" w14:textId="77777777" w:rsidR="00BF1B9D" w:rsidRPr="00BF1B9D" w:rsidRDefault="00BF1B9D" w:rsidP="00BF1B9D">
            <w:pPr>
              <w:pStyle w:val="Akapitzlist"/>
              <w:numPr>
                <w:ilvl w:val="1"/>
                <w:numId w:val="13"/>
              </w:numPr>
              <w:ind w:left="609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konfigurowanie i administrowanie od strony konsoli zarządzającej oprogramowaniem;</w:t>
            </w:r>
          </w:p>
          <w:p w14:paraId="75CE4E1C" w14:textId="69D5DE37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odbyć się online w terminie uzgodnionym z Zamawiającym jednak nie później niż w ciągu 5 dni roboczych od dostawy oprogramowania z licencjami.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69772A6" w14:textId="20789A1A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021F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55ED96FD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5F6CA9E" w14:textId="7E7BF307" w:rsidR="00BF1B9D" w:rsidRPr="00AF5873" w:rsidRDefault="00AF5873" w:rsidP="00AF5873">
            <w:pPr>
              <w:tabs>
                <w:tab w:val="left" w:pos="312"/>
              </w:tabs>
              <w:ind w:right="2296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15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7C7BBD4" w14:textId="5161B710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 xml:space="preserve">Oprogramowanie nie może naruszać bezpieczeństwa publicznego lub istotnego interesu bezpieczeństwa państwa, mając na względzie m.in. fakt, że Zamawiający zgodnie z art. 4 pkt. 7 Ustawy z dnia 5 lipca 2018 r. o krajowym systemie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cyberbezpieczeństwa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 xml:space="preserve"> (tj. Dz. U. z 2020 r. poz. 1369 z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 xml:space="preserve">. zm.), dalej: „Ustawa”, należy do Krajowego systemu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cyberbezpieczeństwa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 xml:space="preserve">, którego celem jest zgodnie z art. 3 Ustawy, zapewnienie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cyberbezpieczeństwa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 xml:space="preserve"> na poziomie krajowym, w tym zapewnienie niezakłóconego świadczenia usług kluczowych i usług cyfrowych, przez osiągnięcie odpowiedniego poziomu bezpieczeństwa systemów informacyjnych służących do świadczenia tych usług oraz zapewnienie obsługi incydentów. W związku z tym, oprogramowanie musi być zgodne z celem Krajowego systemu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cyberbezpieczeństwa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 xml:space="preserve"> i przepisami Ustawy oraz nie może zagrażać </w:t>
            </w:r>
            <w:proofErr w:type="spellStart"/>
            <w:r w:rsidRPr="00BF1B9D">
              <w:rPr>
                <w:rFonts w:ascii="Tahoma" w:hAnsi="Tahoma" w:cs="Tahoma"/>
                <w:sz w:val="18"/>
                <w:szCs w:val="18"/>
              </w:rPr>
              <w:t>cyberbezpieczeństwu</w:t>
            </w:r>
            <w:proofErr w:type="spellEnd"/>
            <w:r w:rsidRPr="00BF1B9D">
              <w:rPr>
                <w:rFonts w:ascii="Tahoma" w:hAnsi="Tahoma" w:cs="Tahoma"/>
                <w:sz w:val="18"/>
                <w:szCs w:val="18"/>
              </w:rPr>
              <w:t>, bezpieczeństwu publicznemu lub istotnemu interesowi bezpieczeństwa państwa.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47DA933" w14:textId="4DBC96D6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10D08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F1B9D" w:rsidRPr="00BF1B9D" w14:paraId="77864659" w14:textId="77777777" w:rsidTr="00AF5873">
        <w:trPr>
          <w:cantSplit/>
          <w:trHeight w:val="5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6C1D722" w14:textId="6D680A91" w:rsidR="00BF1B9D" w:rsidRPr="00AF5873" w:rsidRDefault="00AF5873" w:rsidP="00AF5873">
            <w:pPr>
              <w:tabs>
                <w:tab w:val="center" w:pos="0"/>
              </w:tabs>
              <w:ind w:right="2296"/>
              <w:rPr>
                <w:rFonts w:ascii="Tahoma" w:eastAsia="Carlito" w:hAnsi="Tahoma" w:cs="Tahoma"/>
                <w:sz w:val="18"/>
                <w:szCs w:val="18"/>
              </w:rPr>
            </w:pPr>
            <w:r>
              <w:rPr>
                <w:rFonts w:ascii="Tahoma" w:eastAsia="Carlito" w:hAnsi="Tahoma" w:cs="Tahoma"/>
                <w:sz w:val="18"/>
                <w:szCs w:val="18"/>
              </w:rPr>
              <w:t>1</w:t>
            </w:r>
            <w:r w:rsidRPr="00AF5873">
              <w:rPr>
                <w:rFonts w:ascii="Tahoma" w:eastAsia="Carlito" w:hAnsi="Tahoma" w:cs="Tahoma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5670793" w14:textId="0DCB8D63" w:rsidR="00BF1B9D" w:rsidRPr="00BF1B9D" w:rsidRDefault="00BF1B9D" w:rsidP="00BF1B9D">
            <w:pPr>
              <w:ind w:left="57" w:right="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1B9D">
              <w:rPr>
                <w:rFonts w:ascii="Tahoma" w:hAnsi="Tahoma" w:cs="Tahoma"/>
                <w:sz w:val="18"/>
                <w:szCs w:val="18"/>
              </w:rPr>
              <w:t>Dostarczana licencja oprogramowania musi pochodzić z autoryzowanego przez producenta kanału dystrybucji. Wykonawca jest zobowiązany dostarczyć Zamawiającemu dowody poświadczające autentyczność zakupionych licencji na zasadach określonych przez producenta wraz z dostawą oprogramowania.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C9A4C2C" w14:textId="56F35CD8" w:rsidR="00BF1B9D" w:rsidRPr="00BF1B9D" w:rsidRDefault="00A31ECB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90F8C" w14:textId="77777777" w:rsidR="00BF1B9D" w:rsidRPr="00BF1B9D" w:rsidRDefault="00BF1B9D" w:rsidP="00BF1B9D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p w14:paraId="048C710B" w14:textId="77777777" w:rsidR="00A31ECB" w:rsidRDefault="00A31EC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29BB1DA" w14:textId="77777777" w:rsidR="00A31EC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BF1B9D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* wypełnia Wykonawca </w:t>
      </w:r>
    </w:p>
    <w:p w14:paraId="6893FCB3" w14:textId="77777777" w:rsidR="00A31ECB" w:rsidRDefault="00A31EC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FDA919C" w14:textId="77777777" w:rsidR="00A31ECB" w:rsidRDefault="00A31EC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075D54F4" w14:textId="77777777" w:rsidR="00A31ECB" w:rsidRDefault="00A31EC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8CFA7C2" w14:textId="77777777" w:rsidR="00A31ECB" w:rsidRDefault="00A31EC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2290D1DC" w:rsidR="00EA044A" w:rsidRPr="00A31EC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BF1B9D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BF1B9D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BF1B9D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Pr="00BF1B9D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BF1B9D" w:rsidRDefault="00EA044A" w:rsidP="00EA044A">
      <w:pPr>
        <w:ind w:right="-1021"/>
        <w:rPr>
          <w:rFonts w:ascii="Tahoma" w:hAnsi="Tahoma" w:cs="Tahoma"/>
          <w:color w:val="FF0000"/>
          <w:sz w:val="20"/>
          <w:szCs w:val="20"/>
        </w:rPr>
      </w:pPr>
      <w:r w:rsidRPr="00BF1B9D">
        <w:rPr>
          <w:rFonts w:ascii="Tahoma" w:hAnsi="Tahoma" w:cs="Tahoma"/>
          <w:color w:val="FF0000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3187C1AC" w14:textId="77777777" w:rsidR="00EA044A" w:rsidRPr="00BF1B9D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01DA725" w14:textId="77777777" w:rsidR="00EA044A" w:rsidRPr="00BF1B9D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CA2111B" w14:textId="77777777" w:rsidR="00EA044A" w:rsidRPr="00BF1B9D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BF1B9D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BF1B9D" w:rsidRDefault="00EA044A" w:rsidP="00EA044A">
      <w:pPr>
        <w:rPr>
          <w:rFonts w:ascii="Tahoma" w:hAnsi="Tahoma" w:cs="Tahoma"/>
          <w:sz w:val="20"/>
          <w:szCs w:val="20"/>
        </w:rPr>
      </w:pPr>
      <w:r w:rsidRPr="00BF1B9D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BF1B9D" w:rsidRDefault="00EA044A" w:rsidP="00EA044A">
      <w:pPr>
        <w:rPr>
          <w:rFonts w:ascii="Tahoma" w:hAnsi="Tahoma" w:cs="Tahoma"/>
          <w:sz w:val="20"/>
          <w:szCs w:val="20"/>
        </w:rPr>
      </w:pPr>
      <w:r w:rsidRPr="00BF1B9D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BF1B9D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BF1B9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BF1B9D" w:rsidRDefault="00EA044A" w:rsidP="00EA044A">
      <w:pPr>
        <w:rPr>
          <w:rFonts w:ascii="Tahoma" w:hAnsi="Tahoma" w:cs="Tahoma"/>
          <w:sz w:val="20"/>
          <w:szCs w:val="20"/>
        </w:rPr>
      </w:pPr>
      <w:r w:rsidRPr="00BF1B9D">
        <w:rPr>
          <w:rFonts w:ascii="Tahoma" w:hAnsi="Tahoma" w:cs="Tahoma"/>
          <w:sz w:val="20"/>
          <w:szCs w:val="20"/>
        </w:rPr>
        <w:t xml:space="preserve">                      </w:t>
      </w:r>
    </w:p>
    <w:p w14:paraId="38CF7E08" w14:textId="77777777" w:rsidR="00EA044A" w:rsidRPr="00BF1B9D" w:rsidRDefault="00EA044A" w:rsidP="00EA044A">
      <w:pPr>
        <w:rPr>
          <w:rFonts w:ascii="Tahoma" w:hAnsi="Tahoma" w:cs="Tahoma"/>
          <w:sz w:val="20"/>
          <w:szCs w:val="20"/>
        </w:rPr>
      </w:pPr>
      <w:r w:rsidRPr="00BF1B9D">
        <w:rPr>
          <w:rFonts w:ascii="Tahoma" w:hAnsi="Tahoma" w:cs="Tahoma"/>
          <w:sz w:val="20"/>
          <w:szCs w:val="20"/>
        </w:rPr>
        <w:t xml:space="preserve"> </w:t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</w:r>
      <w:r w:rsidRPr="00BF1B9D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p w14:paraId="137DD031" w14:textId="5CA8B161" w:rsidR="00EA044A" w:rsidRPr="00BF1B9D" w:rsidRDefault="00EA044A">
      <w:pPr>
        <w:rPr>
          <w:rFonts w:ascii="Tahoma" w:hAnsi="Tahoma" w:cs="Tahoma"/>
        </w:rPr>
      </w:pPr>
    </w:p>
    <w:p w14:paraId="4EA9BE50" w14:textId="60F6E85D" w:rsidR="00EA044A" w:rsidRPr="00BF1B9D" w:rsidRDefault="00EA044A">
      <w:pPr>
        <w:rPr>
          <w:rFonts w:ascii="Tahoma" w:hAnsi="Tahoma" w:cs="Tahoma"/>
        </w:rPr>
      </w:pPr>
    </w:p>
    <w:p w14:paraId="7B3D27CD" w14:textId="77777777" w:rsidR="00EA044A" w:rsidRPr="00BF1B9D" w:rsidRDefault="00EA044A">
      <w:pPr>
        <w:rPr>
          <w:rFonts w:ascii="Tahoma" w:hAnsi="Tahoma" w:cs="Tahoma"/>
        </w:rPr>
      </w:pPr>
    </w:p>
    <w:sectPr w:rsidR="00EA044A" w:rsidRPr="00BF1B9D" w:rsidSect="00EA04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22E"/>
    <w:multiLevelType w:val="hybridMultilevel"/>
    <w:tmpl w:val="54361F30"/>
    <w:lvl w:ilvl="0" w:tplc="C79AFDB8">
      <w:start w:val="1"/>
      <w:numFmt w:val="lowerLetter"/>
      <w:lvlText w:val="%1)"/>
      <w:lvlJc w:val="left"/>
      <w:pPr>
        <w:ind w:left="720" w:hanging="360"/>
      </w:pPr>
    </w:lvl>
    <w:lvl w:ilvl="1" w:tplc="02EE9CEC">
      <w:start w:val="1"/>
      <w:numFmt w:val="lowerLetter"/>
      <w:lvlText w:val="%2."/>
      <w:lvlJc w:val="left"/>
      <w:pPr>
        <w:ind w:left="1440" w:hanging="360"/>
      </w:pPr>
    </w:lvl>
    <w:lvl w:ilvl="2" w:tplc="977CFDA4">
      <w:start w:val="1"/>
      <w:numFmt w:val="lowerRoman"/>
      <w:lvlText w:val="%3."/>
      <w:lvlJc w:val="right"/>
      <w:pPr>
        <w:ind w:left="2160" w:hanging="180"/>
      </w:pPr>
    </w:lvl>
    <w:lvl w:ilvl="3" w:tplc="08D41352">
      <w:start w:val="1"/>
      <w:numFmt w:val="decimal"/>
      <w:lvlText w:val="%4."/>
      <w:lvlJc w:val="left"/>
      <w:pPr>
        <w:ind w:left="2880" w:hanging="360"/>
      </w:pPr>
    </w:lvl>
    <w:lvl w:ilvl="4" w:tplc="8B969AB4">
      <w:start w:val="1"/>
      <w:numFmt w:val="lowerLetter"/>
      <w:lvlText w:val="%5."/>
      <w:lvlJc w:val="left"/>
      <w:pPr>
        <w:ind w:left="3600" w:hanging="360"/>
      </w:pPr>
    </w:lvl>
    <w:lvl w:ilvl="5" w:tplc="610A1BF8">
      <w:start w:val="1"/>
      <w:numFmt w:val="lowerRoman"/>
      <w:lvlText w:val="%6."/>
      <w:lvlJc w:val="right"/>
      <w:pPr>
        <w:ind w:left="4320" w:hanging="180"/>
      </w:pPr>
    </w:lvl>
    <w:lvl w:ilvl="6" w:tplc="6DAA8E3A">
      <w:start w:val="1"/>
      <w:numFmt w:val="decimal"/>
      <w:lvlText w:val="%7."/>
      <w:lvlJc w:val="left"/>
      <w:pPr>
        <w:ind w:left="5040" w:hanging="360"/>
      </w:pPr>
    </w:lvl>
    <w:lvl w:ilvl="7" w:tplc="D2FE1BFC">
      <w:start w:val="1"/>
      <w:numFmt w:val="lowerLetter"/>
      <w:lvlText w:val="%8."/>
      <w:lvlJc w:val="left"/>
      <w:pPr>
        <w:ind w:left="5760" w:hanging="360"/>
      </w:pPr>
    </w:lvl>
    <w:lvl w:ilvl="8" w:tplc="DECA9A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9EB"/>
    <w:multiLevelType w:val="hybridMultilevel"/>
    <w:tmpl w:val="66B21F10"/>
    <w:lvl w:ilvl="0" w:tplc="05947798">
      <w:start w:val="1"/>
      <w:numFmt w:val="lowerLetter"/>
      <w:lvlText w:val="%1)"/>
      <w:lvlJc w:val="left"/>
      <w:pPr>
        <w:ind w:left="720" w:hanging="360"/>
      </w:pPr>
    </w:lvl>
    <w:lvl w:ilvl="1" w:tplc="6B063E1E">
      <w:start w:val="1"/>
      <w:numFmt w:val="lowerLetter"/>
      <w:lvlText w:val="%2."/>
      <w:lvlJc w:val="left"/>
      <w:pPr>
        <w:ind w:left="1440" w:hanging="360"/>
      </w:pPr>
    </w:lvl>
    <w:lvl w:ilvl="2" w:tplc="73BC7204">
      <w:start w:val="1"/>
      <w:numFmt w:val="lowerRoman"/>
      <w:lvlText w:val="%3."/>
      <w:lvlJc w:val="right"/>
      <w:pPr>
        <w:ind w:left="2160" w:hanging="180"/>
      </w:pPr>
    </w:lvl>
    <w:lvl w:ilvl="3" w:tplc="809C6E12">
      <w:start w:val="1"/>
      <w:numFmt w:val="decimal"/>
      <w:lvlText w:val="%4."/>
      <w:lvlJc w:val="left"/>
      <w:pPr>
        <w:ind w:left="2880" w:hanging="360"/>
      </w:pPr>
    </w:lvl>
    <w:lvl w:ilvl="4" w:tplc="0C6A8C80">
      <w:start w:val="1"/>
      <w:numFmt w:val="lowerLetter"/>
      <w:lvlText w:val="%5."/>
      <w:lvlJc w:val="left"/>
      <w:pPr>
        <w:ind w:left="3600" w:hanging="360"/>
      </w:pPr>
    </w:lvl>
    <w:lvl w:ilvl="5" w:tplc="9482DF50">
      <w:start w:val="1"/>
      <w:numFmt w:val="lowerRoman"/>
      <w:lvlText w:val="%6."/>
      <w:lvlJc w:val="right"/>
      <w:pPr>
        <w:ind w:left="4320" w:hanging="180"/>
      </w:pPr>
    </w:lvl>
    <w:lvl w:ilvl="6" w:tplc="A2A295E2">
      <w:start w:val="1"/>
      <w:numFmt w:val="decimal"/>
      <w:lvlText w:val="%7."/>
      <w:lvlJc w:val="left"/>
      <w:pPr>
        <w:ind w:left="5040" w:hanging="360"/>
      </w:pPr>
    </w:lvl>
    <w:lvl w:ilvl="7" w:tplc="638675D6">
      <w:start w:val="1"/>
      <w:numFmt w:val="lowerLetter"/>
      <w:lvlText w:val="%8."/>
      <w:lvlJc w:val="left"/>
      <w:pPr>
        <w:ind w:left="5760" w:hanging="360"/>
      </w:pPr>
    </w:lvl>
    <w:lvl w:ilvl="8" w:tplc="F9FAB7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1F67"/>
    <w:multiLevelType w:val="hybridMultilevel"/>
    <w:tmpl w:val="F2A2E81C"/>
    <w:lvl w:ilvl="0" w:tplc="1C705CB4">
      <w:start w:val="1"/>
      <w:numFmt w:val="lowerLetter"/>
      <w:lvlText w:val="%1)"/>
      <w:lvlJc w:val="left"/>
      <w:pPr>
        <w:ind w:left="720" w:hanging="360"/>
      </w:pPr>
    </w:lvl>
    <w:lvl w:ilvl="1" w:tplc="C8609E7E">
      <w:start w:val="1"/>
      <w:numFmt w:val="lowerLetter"/>
      <w:lvlText w:val="%2."/>
      <w:lvlJc w:val="left"/>
      <w:pPr>
        <w:ind w:left="1440" w:hanging="360"/>
      </w:pPr>
    </w:lvl>
    <w:lvl w:ilvl="2" w:tplc="E0EAF196">
      <w:start w:val="1"/>
      <w:numFmt w:val="lowerRoman"/>
      <w:lvlText w:val="%3."/>
      <w:lvlJc w:val="right"/>
      <w:pPr>
        <w:ind w:left="2160" w:hanging="180"/>
      </w:pPr>
    </w:lvl>
    <w:lvl w:ilvl="3" w:tplc="CD082CA8">
      <w:start w:val="1"/>
      <w:numFmt w:val="decimal"/>
      <w:lvlText w:val="%4."/>
      <w:lvlJc w:val="left"/>
      <w:pPr>
        <w:ind w:left="2880" w:hanging="360"/>
      </w:pPr>
    </w:lvl>
    <w:lvl w:ilvl="4" w:tplc="91C0FC62">
      <w:start w:val="1"/>
      <w:numFmt w:val="lowerLetter"/>
      <w:lvlText w:val="%5."/>
      <w:lvlJc w:val="left"/>
      <w:pPr>
        <w:ind w:left="3600" w:hanging="360"/>
      </w:pPr>
    </w:lvl>
    <w:lvl w:ilvl="5" w:tplc="C8C601E0">
      <w:start w:val="1"/>
      <w:numFmt w:val="lowerRoman"/>
      <w:lvlText w:val="%6."/>
      <w:lvlJc w:val="right"/>
      <w:pPr>
        <w:ind w:left="4320" w:hanging="180"/>
      </w:pPr>
    </w:lvl>
    <w:lvl w:ilvl="6" w:tplc="50844F92">
      <w:start w:val="1"/>
      <w:numFmt w:val="decimal"/>
      <w:lvlText w:val="%7."/>
      <w:lvlJc w:val="left"/>
      <w:pPr>
        <w:ind w:left="5040" w:hanging="360"/>
      </w:pPr>
    </w:lvl>
    <w:lvl w:ilvl="7" w:tplc="E354C1C4">
      <w:start w:val="1"/>
      <w:numFmt w:val="lowerLetter"/>
      <w:lvlText w:val="%8."/>
      <w:lvlJc w:val="left"/>
      <w:pPr>
        <w:ind w:left="5760" w:hanging="360"/>
      </w:pPr>
    </w:lvl>
    <w:lvl w:ilvl="8" w:tplc="F3CA13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F12"/>
    <w:multiLevelType w:val="hybridMultilevel"/>
    <w:tmpl w:val="3F389226"/>
    <w:lvl w:ilvl="0" w:tplc="499C68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038DE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224E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900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3CD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BCEE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F4E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B02D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1EC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60CD"/>
    <w:multiLevelType w:val="hybridMultilevel"/>
    <w:tmpl w:val="B2E80F9E"/>
    <w:lvl w:ilvl="0" w:tplc="7F9E5724">
      <w:start w:val="1"/>
      <w:numFmt w:val="lowerLetter"/>
      <w:lvlText w:val="%1)"/>
      <w:lvlJc w:val="left"/>
      <w:pPr>
        <w:ind w:left="720" w:hanging="360"/>
      </w:pPr>
    </w:lvl>
    <w:lvl w:ilvl="1" w:tplc="53C03DA0">
      <w:start w:val="1"/>
      <w:numFmt w:val="lowerLetter"/>
      <w:lvlText w:val="%2."/>
      <w:lvlJc w:val="left"/>
      <w:pPr>
        <w:ind w:left="1440" w:hanging="360"/>
      </w:pPr>
    </w:lvl>
    <w:lvl w:ilvl="2" w:tplc="757A41E2">
      <w:start w:val="1"/>
      <w:numFmt w:val="lowerRoman"/>
      <w:lvlText w:val="%3."/>
      <w:lvlJc w:val="right"/>
      <w:pPr>
        <w:ind w:left="2160" w:hanging="180"/>
      </w:pPr>
    </w:lvl>
    <w:lvl w:ilvl="3" w:tplc="F7AC3320">
      <w:start w:val="1"/>
      <w:numFmt w:val="decimal"/>
      <w:lvlText w:val="%4."/>
      <w:lvlJc w:val="left"/>
      <w:pPr>
        <w:ind w:left="2880" w:hanging="360"/>
      </w:pPr>
    </w:lvl>
    <w:lvl w:ilvl="4" w:tplc="DD92A65A">
      <w:start w:val="1"/>
      <w:numFmt w:val="lowerLetter"/>
      <w:lvlText w:val="%5."/>
      <w:lvlJc w:val="left"/>
      <w:pPr>
        <w:ind w:left="3600" w:hanging="360"/>
      </w:pPr>
    </w:lvl>
    <w:lvl w:ilvl="5" w:tplc="5EB6F70C">
      <w:start w:val="1"/>
      <w:numFmt w:val="lowerRoman"/>
      <w:lvlText w:val="%6."/>
      <w:lvlJc w:val="right"/>
      <w:pPr>
        <w:ind w:left="4320" w:hanging="180"/>
      </w:pPr>
    </w:lvl>
    <w:lvl w:ilvl="6" w:tplc="31AC0462">
      <w:start w:val="1"/>
      <w:numFmt w:val="decimal"/>
      <w:lvlText w:val="%7."/>
      <w:lvlJc w:val="left"/>
      <w:pPr>
        <w:ind w:left="5040" w:hanging="360"/>
      </w:pPr>
    </w:lvl>
    <w:lvl w:ilvl="7" w:tplc="9BAE0E4A">
      <w:start w:val="1"/>
      <w:numFmt w:val="lowerLetter"/>
      <w:lvlText w:val="%8."/>
      <w:lvlJc w:val="left"/>
      <w:pPr>
        <w:ind w:left="5760" w:hanging="360"/>
      </w:pPr>
    </w:lvl>
    <w:lvl w:ilvl="8" w:tplc="A09E54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5CD4"/>
    <w:multiLevelType w:val="hybridMultilevel"/>
    <w:tmpl w:val="94B6B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91539">
    <w:abstractNumId w:val="5"/>
  </w:num>
  <w:num w:numId="2" w16cid:durableId="2031637328">
    <w:abstractNumId w:val="0"/>
  </w:num>
  <w:num w:numId="3" w16cid:durableId="1863400950">
    <w:abstractNumId w:val="7"/>
  </w:num>
  <w:num w:numId="4" w16cid:durableId="2974562">
    <w:abstractNumId w:val="4"/>
  </w:num>
  <w:num w:numId="5" w16cid:durableId="1808931748">
    <w:abstractNumId w:val="8"/>
  </w:num>
  <w:num w:numId="6" w16cid:durableId="368840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337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9905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288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7906747">
    <w:abstractNumId w:val="2"/>
  </w:num>
  <w:num w:numId="11" w16cid:durableId="20984666">
    <w:abstractNumId w:val="3"/>
  </w:num>
  <w:num w:numId="12" w16cid:durableId="1883515211">
    <w:abstractNumId w:val="6"/>
  </w:num>
  <w:num w:numId="13" w16cid:durableId="70243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A"/>
    <w:rsid w:val="004A3F1B"/>
    <w:rsid w:val="00542F94"/>
    <w:rsid w:val="00734F3C"/>
    <w:rsid w:val="00852869"/>
    <w:rsid w:val="0089152B"/>
    <w:rsid w:val="009F16BC"/>
    <w:rsid w:val="00A31ECB"/>
    <w:rsid w:val="00AF5873"/>
    <w:rsid w:val="00B50C2F"/>
    <w:rsid w:val="00BF1B9D"/>
    <w:rsid w:val="00C752C3"/>
    <w:rsid w:val="00CB6A26"/>
    <w:rsid w:val="00EA044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9</cp:revision>
  <dcterms:created xsi:type="dcterms:W3CDTF">2022-09-23T07:18:00Z</dcterms:created>
  <dcterms:modified xsi:type="dcterms:W3CDTF">2022-10-13T11:13:00Z</dcterms:modified>
</cp:coreProperties>
</file>