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F946" w14:textId="77777777" w:rsidR="00E27F5D" w:rsidRPr="0078738E" w:rsidRDefault="00E27F5D" w:rsidP="00E27F5D">
      <w:pPr>
        <w:jc w:val="both"/>
      </w:pPr>
      <w:r w:rsidRPr="0078738E">
        <w:rPr>
          <w:b/>
        </w:rPr>
        <w:t>13.4.</w:t>
      </w:r>
      <w:r w:rsidRPr="0078738E">
        <w:t xml:space="preserve"> Wykonawca oblicza cenę ofertową netto sumując wartości poszczególnych elementów zamówienia (formularza cenowego). Do tak wyliczonej ceny ofertowej netto dodaje wartość podatku VAT. Tak wyliczoną cenę z podatkiem VAT Wykonawca zamieszcza w ofercie jako cenę ofertową brutto. </w:t>
      </w:r>
    </w:p>
    <w:p w14:paraId="059AC5AE" w14:textId="77777777" w:rsidR="00E27F5D" w:rsidRPr="0078738E" w:rsidRDefault="00E27F5D" w:rsidP="00E27F5D">
      <w:pPr>
        <w:jc w:val="both"/>
      </w:pPr>
      <w:r w:rsidRPr="0078738E">
        <w:rPr>
          <w:b/>
        </w:rPr>
        <w:t>13.5.</w:t>
      </w:r>
      <w:r w:rsidRPr="0078738E">
        <w:t xml:space="preserve"> Wykonawca obliczając cenę oferty musi uwzględnić wszystkie pozycje opisane w formularzu cenowym. Wykonawca nie może samodzielnie wprowadzić żadnych zmian do formularza cenowego, w tym pomijać jakiejkolwiek pozycji w formularzu cenowym. W przypadku pominięcia jakiejkolwiek pozycji w formularzu cenowym, oferta taka będzie odrzucona na podstawie art. 226 ust.1 pkt 5) ustawy Prawo Zamówień Publicznych.</w:t>
      </w:r>
    </w:p>
    <w:p w14:paraId="1D9E501F" w14:textId="77777777" w:rsidR="00E27F5D" w:rsidRPr="0078738E" w:rsidRDefault="00E27F5D" w:rsidP="00E27F5D">
      <w:pPr>
        <w:jc w:val="both"/>
      </w:pPr>
      <w:r w:rsidRPr="0078738E">
        <w:rPr>
          <w:b/>
        </w:rPr>
        <w:t>13.6.</w:t>
      </w:r>
      <w:r w:rsidRPr="0078738E">
        <w:t xml:space="preserve"> Wszystkie błędy ujawnione w formularzu cenowym, w opisie przedmiotu zamówienia lub innych częściach SWZ, wykonawca powinien zgłosić Zamawiającemu przed terminem składania ofert.</w:t>
      </w:r>
    </w:p>
    <w:p w14:paraId="5D7479AB" w14:textId="77777777" w:rsidR="00E27F5D" w:rsidRPr="0078738E" w:rsidRDefault="00E27F5D" w:rsidP="00E27F5D">
      <w:pPr>
        <w:jc w:val="both"/>
      </w:pPr>
      <w:r w:rsidRPr="0078738E">
        <w:rPr>
          <w:b/>
        </w:rPr>
        <w:t>13.7.</w:t>
      </w:r>
      <w:r w:rsidRPr="0078738E">
        <w:t xml:space="preserve"> Cena oferty w odpowiednich pozycjach rozliczeniowych powinna obejmować całkowity koszt wykonania elementu zamówienia w tym również wszelkie koszty towarzyszące wykonaniu usług, o których mowa w SWZ, jakie wykonawca poniesie na wykonanie przedmiotu zamówienia.</w:t>
      </w:r>
    </w:p>
    <w:p w14:paraId="586C8F1A" w14:textId="77777777" w:rsidR="00E27F5D" w:rsidRPr="0078738E" w:rsidRDefault="00E27F5D" w:rsidP="00E27F5D">
      <w:pPr>
        <w:jc w:val="both"/>
      </w:pPr>
      <w:r w:rsidRPr="0078738E">
        <w:rPr>
          <w:b/>
        </w:rPr>
        <w:t>13.8.</w:t>
      </w:r>
      <w:r w:rsidRPr="0078738E">
        <w:t xml:space="preserve"> Ceny określone w formularzu cenowym zostaną ustalone na okres ważności umowy i mogą podlegać zmianom na zasadach określonych w projekcie umowy stanowiącego załącznik do niniejszej specyfikacji.</w:t>
      </w:r>
    </w:p>
    <w:p w14:paraId="57BACD8F" w14:textId="77777777" w:rsidR="00E27F5D" w:rsidRPr="0078738E" w:rsidRDefault="00E27F5D" w:rsidP="00E27F5D">
      <w:pPr>
        <w:ind w:left="142" w:hanging="142"/>
        <w:jc w:val="both"/>
        <w:rPr>
          <w:bCs/>
        </w:rPr>
      </w:pPr>
      <w:r w:rsidRPr="0078738E">
        <w:rPr>
          <w:b/>
          <w:bCs/>
        </w:rPr>
        <w:t>13.9.</w:t>
      </w:r>
      <w:r w:rsidRPr="0078738E">
        <w:rPr>
          <w:bCs/>
        </w:rPr>
        <w:t xml:space="preserve"> Wszystkie ceny, w tym jednostkowe powinny być podawane z dokładnością dwóch miejsc po przecinku.</w:t>
      </w:r>
    </w:p>
    <w:p w14:paraId="346CBD1E" w14:textId="77777777" w:rsidR="00E27F5D" w:rsidRPr="0078738E" w:rsidRDefault="00E27F5D" w:rsidP="00E27F5D">
      <w:pPr>
        <w:ind w:left="142" w:hanging="142"/>
        <w:jc w:val="both"/>
      </w:pPr>
      <w:r w:rsidRPr="0078738E">
        <w:rPr>
          <w:b/>
        </w:rPr>
        <w:t>13.10.</w:t>
      </w:r>
      <w:r w:rsidRPr="0078738E">
        <w:t xml:space="preserve"> Cena oferty winna być wyrażona w nowych złotych polskich (PLN).</w:t>
      </w:r>
    </w:p>
    <w:p w14:paraId="4A9FFD64" w14:textId="77777777" w:rsidR="00E27F5D" w:rsidRPr="0078738E" w:rsidRDefault="00E27F5D" w:rsidP="00E27F5D">
      <w:pPr>
        <w:ind w:left="142" w:hanging="142"/>
        <w:jc w:val="both"/>
      </w:pPr>
      <w:r w:rsidRPr="0078738E">
        <w:rPr>
          <w:b/>
        </w:rPr>
        <w:t>13.11.</w:t>
      </w:r>
      <w:r w:rsidRPr="0078738E">
        <w:t xml:space="preserve"> Zamawiający dopuszcza możliwość zmiany umowy w przypadku zmiany wysokości podatku VAT.</w:t>
      </w:r>
    </w:p>
    <w:p w14:paraId="76C8C8D4" w14:textId="77777777" w:rsidR="00E27F5D" w:rsidRPr="0078738E" w:rsidRDefault="00E27F5D" w:rsidP="00E27F5D">
      <w:pPr>
        <w:ind w:left="142" w:hanging="142"/>
        <w:jc w:val="both"/>
        <w:rPr>
          <w:b/>
          <w:bCs/>
        </w:rPr>
      </w:pPr>
      <w:r w:rsidRPr="0078738E">
        <w:rPr>
          <w:b/>
          <w:bCs/>
        </w:rPr>
        <w:t>13.12.</w:t>
      </w:r>
      <w:r w:rsidRPr="0078738E">
        <w:rPr>
          <w:bCs/>
        </w:rPr>
        <w:t xml:space="preserve"> Płatności dokonywane będą w PLN zgodnie z warunkami projektowanych postanowień umowy.</w:t>
      </w:r>
    </w:p>
    <w:p w14:paraId="0FCD759D" w14:textId="77777777" w:rsidR="00E27F5D" w:rsidRPr="0078738E" w:rsidRDefault="00E27F5D" w:rsidP="00E27F5D">
      <w:pPr>
        <w:ind w:left="142" w:hanging="142"/>
        <w:jc w:val="both"/>
        <w:rPr>
          <w:bCs/>
        </w:rPr>
      </w:pPr>
      <w:r w:rsidRPr="0078738E">
        <w:rPr>
          <w:b/>
          <w:bCs/>
        </w:rPr>
        <w:t>13.13.</w:t>
      </w:r>
      <w:r w:rsidRPr="0078738E">
        <w:rPr>
          <w:bCs/>
        </w:rPr>
        <w:t xml:space="preserve"> 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5825C09B" w14:textId="77777777" w:rsidR="00E27F5D" w:rsidRPr="0078738E" w:rsidRDefault="00E27F5D" w:rsidP="00E27F5D">
      <w:pPr>
        <w:ind w:left="142"/>
        <w:jc w:val="both"/>
        <w:rPr>
          <w:bCs/>
        </w:rPr>
      </w:pPr>
      <w:r w:rsidRPr="0078738E">
        <w:rPr>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3B5AD978" w14:textId="77777777" w:rsidR="00E27F5D" w:rsidRPr="0078738E" w:rsidRDefault="00E27F5D" w:rsidP="00E27F5D">
      <w:pPr>
        <w:jc w:val="both"/>
      </w:pPr>
    </w:p>
    <w:p w14:paraId="27559E4C" w14:textId="77777777" w:rsidR="00E27F5D" w:rsidRPr="0078738E" w:rsidRDefault="00E27F5D" w:rsidP="00E27F5D">
      <w:pPr>
        <w:ind w:left="142" w:hanging="142"/>
        <w:jc w:val="both"/>
        <w:rPr>
          <w:b/>
        </w:rPr>
      </w:pPr>
      <w:r w:rsidRPr="0078738E">
        <w:rPr>
          <w:b/>
        </w:rPr>
        <w:t>14. WALUTA, W JAKIEJ BĘDĄ PROWADZONE ROZLICZENIA ZWIĄZANE Z REALIZACJĄ NINIEJSZEGO ZAMÓWIENIA PUBLICZNEGO.</w:t>
      </w:r>
    </w:p>
    <w:p w14:paraId="1AA68AF3" w14:textId="77777777" w:rsidR="00E27F5D" w:rsidRDefault="00E27F5D" w:rsidP="00E27F5D">
      <w:pPr>
        <w:ind w:left="142"/>
        <w:jc w:val="both"/>
      </w:pPr>
      <w:r w:rsidRPr="0078738E">
        <w:t>Wszelkie rozliczenia związane z realizacją zamówienia publicznego, którego dotyczy niniejsza specyfikacja warunków zamówienia dokonywane będą w nowych złotych polskich.</w:t>
      </w:r>
    </w:p>
    <w:p w14:paraId="022D4EBE" w14:textId="77777777" w:rsidR="00E27F5D" w:rsidRPr="0078738E" w:rsidRDefault="00E27F5D" w:rsidP="00E27F5D">
      <w:pPr>
        <w:jc w:val="both"/>
      </w:pPr>
    </w:p>
    <w:p w14:paraId="1F3286EC" w14:textId="77777777" w:rsidR="00E27F5D" w:rsidRPr="00F53A99" w:rsidRDefault="00E27F5D" w:rsidP="00E27F5D">
      <w:pPr>
        <w:pStyle w:val="Tekstpodstawowy3"/>
      </w:pPr>
      <w:r w:rsidRPr="00F53A99">
        <w:t>15. TERMIN ZWIĄZANIA OFERTĄ.</w:t>
      </w:r>
    </w:p>
    <w:p w14:paraId="706ED28B" w14:textId="79583CF3" w:rsidR="00E27F5D" w:rsidRDefault="00E27F5D" w:rsidP="00E27F5D">
      <w:pPr>
        <w:ind w:left="142"/>
        <w:jc w:val="both"/>
      </w:pPr>
      <w:r w:rsidRPr="00F53A99">
        <w:t xml:space="preserve">Wykonawca jest związany ofertą </w:t>
      </w:r>
      <w:r w:rsidRPr="00F53A99">
        <w:rPr>
          <w:b/>
          <w:bCs/>
        </w:rPr>
        <w:t xml:space="preserve">od dnia terminu składania ofert do </w:t>
      </w:r>
      <w:r w:rsidRPr="007C465A">
        <w:rPr>
          <w:b/>
          <w:bCs/>
        </w:rPr>
        <w:t xml:space="preserve">dnia </w:t>
      </w:r>
      <w:r w:rsidR="00A701CE">
        <w:rPr>
          <w:b/>
          <w:bCs/>
        </w:rPr>
        <w:t>21</w:t>
      </w:r>
      <w:r w:rsidRPr="007C465A">
        <w:rPr>
          <w:b/>
          <w:bCs/>
        </w:rPr>
        <w:t>.02.2024 r. (</w:t>
      </w:r>
      <w:r w:rsidRPr="00F53A99">
        <w:rPr>
          <w:b/>
          <w:bCs/>
        </w:rPr>
        <w:t>włącznie)</w:t>
      </w:r>
      <w:r w:rsidRPr="00F53A99">
        <w:t>.</w:t>
      </w:r>
    </w:p>
    <w:p w14:paraId="669001ED" w14:textId="77777777" w:rsidR="00E27F5D" w:rsidRPr="0078738E" w:rsidRDefault="00E27F5D" w:rsidP="00E27F5D">
      <w:pPr>
        <w:jc w:val="both"/>
      </w:pPr>
    </w:p>
    <w:p w14:paraId="3DA6BC70" w14:textId="77777777" w:rsidR="00E27F5D" w:rsidRPr="0078738E" w:rsidRDefault="00E27F5D" w:rsidP="00E27F5D">
      <w:pPr>
        <w:ind w:left="180" w:hanging="180"/>
        <w:jc w:val="both"/>
        <w:rPr>
          <w:b/>
        </w:rPr>
      </w:pPr>
      <w:r w:rsidRPr="0078738E">
        <w:rPr>
          <w:b/>
        </w:rPr>
        <w:t>16. WADIUM.</w:t>
      </w:r>
    </w:p>
    <w:p w14:paraId="4EC85504" w14:textId="091C7F53" w:rsidR="000D701C" w:rsidRDefault="00E27F5D" w:rsidP="00E27F5D">
      <w:pPr>
        <w:ind w:left="142" w:hanging="142"/>
        <w:jc w:val="both"/>
      </w:pPr>
      <w:r w:rsidRPr="0078738E">
        <w:rPr>
          <w:b/>
        </w:rPr>
        <w:t>16.1.</w:t>
      </w:r>
      <w:r w:rsidRPr="0078738E">
        <w:t xml:space="preserve"> Oferta musi być zabezpieczona wadium wniesionym przed upływem terminu składania ofert w wysokości </w:t>
      </w:r>
      <w:r>
        <w:rPr>
          <w:b/>
        </w:rPr>
        <w:t>10</w:t>
      </w:r>
      <w:r w:rsidRPr="0078738E">
        <w:rPr>
          <w:b/>
        </w:rPr>
        <w:t>.000,00 PLN</w:t>
      </w:r>
      <w:r w:rsidRPr="0078738E">
        <w:t xml:space="preserve"> i wadium musi być utrzymane nieprzerwanie do dnia upływu terminu związania ofertą, z wyjątkiem przypadków, o których mowa w art. 98 ust. 1 pkt. 2 i 3 oraz ust. 2 ustawy Prawo zamówień publicznych.</w:t>
      </w:r>
    </w:p>
    <w:sectPr w:rsidR="000D70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ED25" w14:textId="77777777" w:rsidR="00532131" w:rsidRDefault="00532131" w:rsidP="00E27F5D">
      <w:r>
        <w:separator/>
      </w:r>
    </w:p>
  </w:endnote>
  <w:endnote w:type="continuationSeparator" w:id="0">
    <w:p w14:paraId="4C2E5C7C" w14:textId="77777777" w:rsidR="00532131" w:rsidRDefault="00532131" w:rsidP="00E2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EC66" w14:textId="77777777" w:rsidR="00E27F5D" w:rsidRDefault="00E27F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271045"/>
      <w:docPartObj>
        <w:docPartGallery w:val="Page Numbers (Bottom of Page)"/>
        <w:docPartUnique/>
      </w:docPartObj>
    </w:sdtPr>
    <w:sdtContent>
      <w:p w14:paraId="118093AB" w14:textId="1567E942" w:rsidR="00E27F5D" w:rsidRDefault="00E27F5D">
        <w:pPr>
          <w:pStyle w:val="Stopka"/>
          <w:jc w:val="center"/>
        </w:pPr>
        <w:r>
          <w:t>65</w:t>
        </w:r>
      </w:p>
    </w:sdtContent>
  </w:sdt>
  <w:p w14:paraId="719F604F" w14:textId="77777777" w:rsidR="00E27F5D" w:rsidRDefault="00E27F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D4E" w14:textId="77777777" w:rsidR="00E27F5D" w:rsidRDefault="00E27F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0DFF" w14:textId="77777777" w:rsidR="00532131" w:rsidRDefault="00532131" w:rsidP="00E27F5D">
      <w:r>
        <w:separator/>
      </w:r>
    </w:p>
  </w:footnote>
  <w:footnote w:type="continuationSeparator" w:id="0">
    <w:p w14:paraId="651D666F" w14:textId="77777777" w:rsidR="00532131" w:rsidRDefault="00532131" w:rsidP="00E2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78F" w14:textId="77777777" w:rsidR="00E27F5D" w:rsidRDefault="00E27F5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5507" w14:textId="77777777" w:rsidR="00E27F5D" w:rsidRDefault="00E27F5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3FFA" w14:textId="77777777" w:rsidR="00E27F5D" w:rsidRDefault="00E27F5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B0"/>
    <w:rsid w:val="000D701C"/>
    <w:rsid w:val="001640CE"/>
    <w:rsid w:val="00532131"/>
    <w:rsid w:val="00711AB0"/>
    <w:rsid w:val="00A701CE"/>
    <w:rsid w:val="00E27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5003"/>
  <w15:chartTrackingRefBased/>
  <w15:docId w15:val="{758EC67A-091A-4A85-A23C-2249428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5D"/>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E27F5D"/>
    <w:pPr>
      <w:jc w:val="both"/>
    </w:pPr>
    <w:rPr>
      <w:b/>
      <w:bCs/>
    </w:rPr>
  </w:style>
  <w:style w:type="character" w:customStyle="1" w:styleId="Tekstpodstawowy3Znak">
    <w:name w:val="Tekst podstawowy 3 Znak"/>
    <w:basedOn w:val="Domylnaczcionkaakapitu"/>
    <w:link w:val="Tekstpodstawowy3"/>
    <w:rsid w:val="00E27F5D"/>
    <w:rPr>
      <w:rFonts w:ascii="Times New Roman" w:eastAsia="Times New Roman" w:hAnsi="Times New Roman" w:cs="Times New Roman"/>
      <w:b/>
      <w:bCs/>
      <w:kern w:val="0"/>
      <w:sz w:val="24"/>
      <w:szCs w:val="24"/>
      <w:lang w:eastAsia="pl-PL"/>
      <w14:ligatures w14:val="none"/>
    </w:rPr>
  </w:style>
  <w:style w:type="paragraph" w:styleId="Nagwek">
    <w:name w:val="header"/>
    <w:basedOn w:val="Normalny"/>
    <w:link w:val="NagwekZnak"/>
    <w:uiPriority w:val="99"/>
    <w:unhideWhenUsed/>
    <w:rsid w:val="00E27F5D"/>
    <w:pPr>
      <w:tabs>
        <w:tab w:val="center" w:pos="4536"/>
        <w:tab w:val="right" w:pos="9072"/>
      </w:tabs>
    </w:pPr>
  </w:style>
  <w:style w:type="character" w:customStyle="1" w:styleId="NagwekZnak">
    <w:name w:val="Nagłówek Znak"/>
    <w:basedOn w:val="Domylnaczcionkaakapitu"/>
    <w:link w:val="Nagwek"/>
    <w:uiPriority w:val="99"/>
    <w:rsid w:val="00E27F5D"/>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E27F5D"/>
    <w:pPr>
      <w:tabs>
        <w:tab w:val="center" w:pos="4536"/>
        <w:tab w:val="right" w:pos="9072"/>
      </w:tabs>
    </w:pPr>
  </w:style>
  <w:style w:type="character" w:customStyle="1" w:styleId="StopkaZnak">
    <w:name w:val="Stopka Znak"/>
    <w:basedOn w:val="Domylnaczcionkaakapitu"/>
    <w:link w:val="Stopka"/>
    <w:uiPriority w:val="99"/>
    <w:rsid w:val="00E27F5D"/>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2718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Kotyś-Bęben</dc:creator>
  <cp:keywords/>
  <dc:description/>
  <cp:lastModifiedBy>Justyna Kotyś-Bęben</cp:lastModifiedBy>
  <cp:revision>3</cp:revision>
  <dcterms:created xsi:type="dcterms:W3CDTF">2023-10-19T09:44:00Z</dcterms:created>
  <dcterms:modified xsi:type="dcterms:W3CDTF">2023-10-19T09:48:00Z</dcterms:modified>
</cp:coreProperties>
</file>