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9"/>
        <w:gridCol w:w="7005"/>
        <w:gridCol w:w="715"/>
        <w:gridCol w:w="928"/>
        <w:gridCol w:w="990"/>
        <w:gridCol w:w="1470"/>
        <w:gridCol w:w="928"/>
        <w:gridCol w:w="1725"/>
      </w:tblGrid>
      <w:tr w:rsidR="001C4177" w:rsidRPr="00783C0A" w:rsidTr="00E57DA0">
        <w:trPr>
          <w:trHeight w:val="459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pl-PL"/>
              </w:rPr>
              <w:t>Arkusz asortymentowo - cenowy</w:t>
            </w:r>
          </w:p>
        </w:tc>
      </w:tr>
      <w:tr w:rsidR="001C4177" w:rsidRPr="00783C0A" w:rsidTr="00E57DA0">
        <w:trPr>
          <w:trHeight w:val="3902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177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Wymagania: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br/>
              <w:t>1) Próbki krwi do badań immunohematologicznych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oraz resztki przetoczonych składników krwi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przyjmowane są 24 h na dobę przez 7 dni w tygodniu, po uprzednim telefonicznym zgłoszeniu.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br/>
              <w:t>2) Badanie zlecone w trybie pilnym wykonywane jest w dniu dostarczenia próbki do badań, natomiast badanie zlecone w trybie normalnym wykonywane jest w dniu dostarczenia próbki lub dniu następnym.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br/>
              <w:t>3) Próbk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i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krwi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oraz resztki przetoczonych składników krwi 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wraz z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e zleceniem na wykonanie badań dostarczane są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 przez upoważnioną przez Zleceniodawcę osobę.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br/>
              <w:t>4) Każdy wynik badania zaopatrzony jest w czytelny podpis i pieczątkę osoby wykonującej badanie oraz czytelny podpis i pieczątkę diagnosty laboratoryjnego upoważnionego do autoryzacji wyniku badania.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br/>
              <w:t xml:space="preserve">5) Trzy egzemplarze wyniku badania umieszczane są w zamkniętej kopercie opisanej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 xml:space="preserve">adresem Zleceniodawcy. 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Wyniki badań o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d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bierane są przez osobę upoważnioną przez Zleceniodawcę.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br/>
              <w:t>6)W przypadku badań wykonywanych w trybie pilnym, wyniki mogą być przekazywane drogą elekt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r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oniczną, w postaci zaszyfrowanego pliku na adres email Zleceniodawcy.</w:t>
            </w:r>
            <w:r w:rsidRPr="00E57DA0"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br/>
              <w:t>7) Badania muszą być wykonywane przez ośrodki zlokalizowane w pobliżu jednostek zlecających.</w:t>
            </w:r>
          </w:p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pl-PL"/>
              </w:rPr>
              <w:t>8) Zleceniodawca na dostarczonym zleceniu określa rodzaj badań, które mają być wykonane.</w:t>
            </w:r>
          </w:p>
        </w:tc>
      </w:tr>
      <w:tr w:rsidR="001C4177" w:rsidRPr="00783C0A" w:rsidTr="00E57DA0">
        <w:trPr>
          <w:trHeight w:val="6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Nazwa badania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JM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Cena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Wartość brutto </w:t>
            </w:r>
          </w:p>
        </w:tc>
      </w:tr>
      <w:tr w:rsidR="001C4177" w:rsidRPr="00783C0A" w:rsidTr="00E57DA0">
        <w:trPr>
          <w:trHeight w:val="28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Diagnostyka niepożądanej</w:t>
            </w:r>
            <w:r w:rsidRPr="00E57DA0">
              <w:rPr>
                <w:rFonts w:ascii="Times New Roman" w:hAnsi="Times New Roman"/>
                <w:kern w:val="0"/>
                <w:lang w:eastAsia="pl-PL"/>
              </w:rPr>
              <w:t xml:space="preserve"> reakcji poprzetoczeniowej po </w:t>
            </w:r>
            <w:proofErr w:type="spellStart"/>
            <w:r w:rsidRPr="00E57DA0">
              <w:rPr>
                <w:rFonts w:ascii="Times New Roman" w:hAnsi="Times New Roman"/>
                <w:kern w:val="0"/>
                <w:lang w:eastAsia="pl-PL"/>
              </w:rPr>
              <w:t>KKCz</w:t>
            </w:r>
            <w:proofErr w:type="spellEnd"/>
            <w:r w:rsidRPr="00E57DA0">
              <w:rPr>
                <w:rFonts w:ascii="Times New Roman" w:hAnsi="Times New Roman"/>
                <w:kern w:val="0"/>
                <w:lang w:eastAsia="pl-PL"/>
              </w:rPr>
              <w:t xml:space="preserve">, </w:t>
            </w:r>
            <w:proofErr w:type="spellStart"/>
            <w:r w:rsidRPr="00E57DA0">
              <w:rPr>
                <w:rFonts w:ascii="Times New Roman" w:hAnsi="Times New Roman"/>
                <w:kern w:val="0"/>
                <w:lang w:eastAsia="pl-PL"/>
              </w:rPr>
              <w:t>KpK</w:t>
            </w:r>
            <w:proofErr w:type="spellEnd"/>
            <w:r w:rsidRPr="00E57DA0">
              <w:rPr>
                <w:rFonts w:ascii="Times New Roman" w:hAnsi="Times New Roman"/>
                <w:kern w:val="0"/>
                <w:lang w:eastAsia="pl-PL"/>
              </w:rPr>
              <w:t>, Kg/Badania serologiczne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badanie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 xml:space="preserve">                -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zw.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 xml:space="preserve">                     -      </w:t>
            </w:r>
          </w:p>
        </w:tc>
      </w:tr>
      <w:tr w:rsidR="001C4177" w:rsidRPr="00783C0A" w:rsidTr="00E57DA0">
        <w:trPr>
          <w:trHeight w:val="57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4177" w:rsidRPr="00E57DA0" w:rsidRDefault="00C8449B" w:rsidP="00E57DA0">
            <w:pPr>
              <w:spacing w:after="0" w:line="240" w:lineRule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Diagnostyka niepożądanej</w:t>
            </w:r>
            <w:r w:rsidR="001C4177" w:rsidRPr="00E57DA0">
              <w:rPr>
                <w:rFonts w:ascii="Times New Roman" w:hAnsi="Times New Roman"/>
                <w:kern w:val="0"/>
                <w:lang w:eastAsia="pl-PL"/>
              </w:rPr>
              <w:t xml:space="preserve"> reakcji poprzetoczeniowej po podaniu KKP, FFP, krioprecypitatu, osocza bez krioprecypitatu, /badania serologiczne/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badanie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 xml:space="preserve">                -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zw.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 xml:space="preserve">                     -      </w:t>
            </w:r>
          </w:p>
        </w:tc>
      </w:tr>
      <w:tr w:rsidR="001C4177" w:rsidRPr="00783C0A" w:rsidTr="00E57DA0">
        <w:trPr>
          <w:trHeight w:val="28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3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4177" w:rsidRPr="00E57DA0" w:rsidRDefault="00C8449B" w:rsidP="00E57DA0">
            <w:pPr>
              <w:spacing w:after="0" w:line="240" w:lineRule="auto"/>
              <w:rPr>
                <w:rFonts w:ascii="Times New Roman" w:hAnsi="Times New Roman"/>
                <w:kern w:val="0"/>
                <w:lang w:eastAsia="pl-PL"/>
              </w:rPr>
            </w:pPr>
            <w:r>
              <w:rPr>
                <w:rFonts w:ascii="Times New Roman" w:hAnsi="Times New Roman"/>
                <w:kern w:val="0"/>
                <w:lang w:eastAsia="pl-PL"/>
              </w:rPr>
              <w:t>Diagnostyka niepożądanej</w:t>
            </w:r>
            <w:r w:rsidR="001C4177" w:rsidRPr="00E57DA0">
              <w:rPr>
                <w:rFonts w:ascii="Times New Roman" w:hAnsi="Times New Roman"/>
                <w:kern w:val="0"/>
                <w:lang w:eastAsia="pl-PL"/>
              </w:rPr>
              <w:t xml:space="preserve"> reakcji poprzetoczeniowej /badania mikrobiologiczne/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badanie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 xml:space="preserve">                -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zw.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 xml:space="preserve">                     -      </w:t>
            </w:r>
          </w:p>
        </w:tc>
      </w:tr>
      <w:tr w:rsidR="001C4177" w:rsidRPr="00783C0A" w:rsidTr="00E57DA0">
        <w:trPr>
          <w:trHeight w:val="286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kern w:val="0"/>
                <w:lang w:eastAsia="pl-PL"/>
              </w:rPr>
              <w:t> </w:t>
            </w:r>
          </w:p>
        </w:tc>
      </w:tr>
      <w:tr w:rsidR="001C4177" w:rsidRPr="00783C0A" w:rsidTr="00E57DA0">
        <w:trPr>
          <w:trHeight w:val="617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lang w:eastAsia="pl-PL"/>
              </w:rPr>
              <w:t>RAZEM: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lang w:eastAsia="pl-PL"/>
              </w:rPr>
              <w:t xml:space="preserve">                -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  <w:r w:rsidRPr="00E57DA0">
              <w:rPr>
                <w:rFonts w:ascii="Times New Roman" w:hAnsi="Times New Roman"/>
                <w:b/>
                <w:bCs/>
                <w:kern w:val="0"/>
                <w:lang w:eastAsia="pl-PL"/>
              </w:rPr>
              <w:t xml:space="preserve">                     -      </w:t>
            </w:r>
          </w:p>
        </w:tc>
      </w:tr>
      <w:tr w:rsidR="001C4177" w:rsidRPr="00783C0A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E57DA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………………………………………………</w:t>
            </w:r>
            <w:r w:rsidRPr="00E57DA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br/>
              <w:t>(data i podpis Oferenta)</w:t>
            </w:r>
          </w:p>
        </w:tc>
      </w:tr>
      <w:tr w:rsidR="001C4177" w:rsidRPr="00783C0A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1C4177" w:rsidRPr="00783C0A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1C4177" w:rsidRPr="00783C0A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1C4177" w:rsidRPr="00783C0A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1C4177" w:rsidRPr="00783C0A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4177" w:rsidRPr="00E57DA0" w:rsidRDefault="001C4177" w:rsidP="00E57DA0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77" w:rsidRPr="00E57DA0" w:rsidRDefault="001C4177" w:rsidP="00E57DA0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1C4177" w:rsidRDefault="001C4177" w:rsidP="00E57DA0"/>
    <w:sectPr w:rsidR="001C4177" w:rsidSect="00E57DA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177" w:rsidRDefault="001C4177" w:rsidP="00E57DA0">
      <w:pPr>
        <w:spacing w:after="0" w:line="240" w:lineRule="auto"/>
      </w:pPr>
      <w:r>
        <w:separator/>
      </w:r>
    </w:p>
  </w:endnote>
  <w:endnote w:type="continuationSeparator" w:id="0">
    <w:p w:rsidR="001C4177" w:rsidRDefault="001C4177" w:rsidP="00E5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177" w:rsidRDefault="001C4177" w:rsidP="00E57DA0">
      <w:pPr>
        <w:spacing w:after="0" w:line="240" w:lineRule="auto"/>
      </w:pPr>
      <w:r>
        <w:separator/>
      </w:r>
    </w:p>
  </w:footnote>
  <w:footnote w:type="continuationSeparator" w:id="0">
    <w:p w:rsidR="001C4177" w:rsidRDefault="001C4177" w:rsidP="00E5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177" w:rsidRDefault="001C4177" w:rsidP="00E57DA0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05"/>
    <w:rsid w:val="001C4177"/>
    <w:rsid w:val="0034121A"/>
    <w:rsid w:val="003A47A9"/>
    <w:rsid w:val="005D227D"/>
    <w:rsid w:val="00603F05"/>
    <w:rsid w:val="00783C0A"/>
    <w:rsid w:val="00C8449B"/>
    <w:rsid w:val="00E431EF"/>
    <w:rsid w:val="00E57DA0"/>
    <w:rsid w:val="00E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699070-8551-4BE9-90FA-4059D26F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21A"/>
    <w:pPr>
      <w:spacing w:after="160" w:line="259" w:lineRule="auto"/>
    </w:pPr>
    <w:rPr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5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7D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5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57D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asortymentowo - cenowy</dc:title>
  <dc:subject/>
  <dc:creator>m.skalińska</dc:creator>
  <cp:keywords/>
  <dc:description/>
  <cp:lastModifiedBy>m.skalińska</cp:lastModifiedBy>
  <cp:revision>2</cp:revision>
  <dcterms:created xsi:type="dcterms:W3CDTF">2023-05-31T06:35:00Z</dcterms:created>
  <dcterms:modified xsi:type="dcterms:W3CDTF">2023-05-31T06:35:00Z</dcterms:modified>
</cp:coreProperties>
</file>