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0A28D2" w14:textId="4EDFF787" w:rsidR="000F22FE" w:rsidRDefault="00610A27" w:rsidP="000F22FE">
      <w:r>
        <w:t xml:space="preserve"> </w:t>
      </w:r>
      <w:r w:rsidR="000F22FE">
        <w:t xml:space="preserve">Znak sprawy </w:t>
      </w:r>
      <w:r w:rsidR="000F22FE" w:rsidRPr="009D1E0C">
        <w:t>KBZ.271.2</w:t>
      </w:r>
      <w:r w:rsidR="000F22FE">
        <w:t>.</w:t>
      </w:r>
      <w:r w:rsidR="00B61164">
        <w:t>4</w:t>
      </w:r>
      <w:r w:rsidR="00F1773A">
        <w:t>5</w:t>
      </w:r>
      <w:r w:rsidR="000F22FE">
        <w:t>.</w:t>
      </w:r>
      <w:r w:rsidR="000F22FE" w:rsidRPr="009D1E0C">
        <w:t>202</w:t>
      </w:r>
      <w:r w:rsidR="0068696D">
        <w:t>4</w:t>
      </w:r>
    </w:p>
    <w:p w14:paraId="4E75D259" w14:textId="77777777" w:rsidR="008F37FA" w:rsidRDefault="008F37FA" w:rsidP="008F37FA"/>
    <w:p w14:paraId="19137EF8" w14:textId="77777777" w:rsidR="008F37FA" w:rsidRDefault="008F37FA" w:rsidP="008F37FA">
      <w:pPr>
        <w:pStyle w:val="Tytu"/>
      </w:pPr>
      <w:r>
        <w:t xml:space="preserve">Specyfikacja </w:t>
      </w:r>
    </w:p>
    <w:p w14:paraId="1BFAB362" w14:textId="77777777" w:rsidR="008F37FA" w:rsidRPr="00580E7B" w:rsidRDefault="008F37FA" w:rsidP="008F37FA">
      <w:pPr>
        <w:pStyle w:val="Tytu"/>
      </w:pPr>
      <w:r w:rsidRPr="00580E7B">
        <w:t>Warunków Zamówienia na</w:t>
      </w:r>
    </w:p>
    <w:p w14:paraId="694523BD" w14:textId="19FEFECB" w:rsidR="00263BAC" w:rsidRDefault="00263BAC" w:rsidP="00677427">
      <w:pPr>
        <w:pStyle w:val="Tytu"/>
        <w:rPr>
          <w:b/>
          <w:bCs/>
          <w:sz w:val="54"/>
          <w:szCs w:val="54"/>
        </w:rPr>
      </w:pPr>
      <w:bookmarkStart w:id="0" w:name="_Hlk72132183"/>
    </w:p>
    <w:p w14:paraId="668171CF" w14:textId="77777777" w:rsidR="00BB48A1" w:rsidRPr="00BB48A1" w:rsidRDefault="00BB48A1" w:rsidP="00BB48A1"/>
    <w:p w14:paraId="76C1CCBD" w14:textId="68891512" w:rsidR="009D3768" w:rsidRPr="00B61164" w:rsidRDefault="00F1773A" w:rsidP="00B61164">
      <w:pPr>
        <w:pStyle w:val="Tytu"/>
        <w:rPr>
          <w:rFonts w:ascii="Calibri" w:hAnsi="Calibri" w:cs="Calibri"/>
          <w:b/>
          <w:bCs/>
          <w:color w:val="2E74B5" w:themeColor="accent5" w:themeShade="BF"/>
        </w:rPr>
      </w:pPr>
      <w:r w:rsidRPr="00F1773A">
        <w:rPr>
          <w:rFonts w:ascii="Calibri" w:hAnsi="Calibri" w:cs="Calibri"/>
          <w:b/>
          <w:bCs/>
          <w:color w:val="2E74B5" w:themeColor="accent5" w:themeShade="BF"/>
        </w:rPr>
        <w:t>Wykonywanie usług związanych                                z zarządzaniem nieruchomościami stanowiącymi własność Gminy Olkusz (Dom Przedpogrzebowy, grunty przynależne – Dom Przedpogrzebowy)</w:t>
      </w:r>
      <w:r w:rsidR="0033394E" w:rsidRPr="00B61164">
        <w:rPr>
          <w:rFonts w:ascii="Calibri" w:hAnsi="Calibri" w:cs="Calibri"/>
          <w:b/>
          <w:bCs/>
          <w:color w:val="2E74B5" w:themeColor="accent5" w:themeShade="BF"/>
        </w:rPr>
        <w:t>.</w:t>
      </w:r>
    </w:p>
    <w:bookmarkEnd w:id="0"/>
    <w:p w14:paraId="0B3F9910" w14:textId="21DFA1DA" w:rsidR="008F37FA" w:rsidRPr="00580E7B" w:rsidRDefault="008F37FA" w:rsidP="008F37FA"/>
    <w:p w14:paraId="75FF87B4" w14:textId="5C2E011A" w:rsidR="008F37FA" w:rsidRDefault="00F40211" w:rsidP="00F40211">
      <w:pPr>
        <w:tabs>
          <w:tab w:val="left" w:pos="5100"/>
        </w:tabs>
      </w:pPr>
      <w:r>
        <w:tab/>
      </w:r>
    </w:p>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001FEFCB" w14:textId="53104D9E"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Adres strony internetowej prowadzonego postępowania: </w:t>
      </w:r>
      <w:hyperlink r:id="rId8" w:history="1">
        <w:r w:rsidR="002A6446" w:rsidRPr="002A6446">
          <w:t xml:space="preserve"> </w:t>
        </w:r>
        <w:hyperlink r:id="rId9" w:history="1">
          <w:r w:rsidR="00F1773A" w:rsidRPr="00F1773A">
            <w:rPr>
              <w:color w:val="0000FF"/>
              <w:u w:val="single"/>
            </w:rPr>
            <w:t>https://platformazakupowa.pl/transakcja/1015373</w:t>
          </w:r>
        </w:hyperlink>
        <w:r w:rsidR="00B61164" w:rsidRPr="00B61164">
          <w:rPr>
            <w:color w:val="0000FF"/>
            <w:u w:val="single"/>
          </w:rPr>
          <w:t xml:space="preserve"> </w:t>
        </w:r>
      </w:hyperlink>
    </w:p>
    <w:p w14:paraId="643F0062" w14:textId="77777777"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10" w:history="1">
        <w:r w:rsidRPr="00446884">
          <w:rPr>
            <w:rStyle w:val="Hipercze"/>
          </w:rPr>
          <w:t>przetarg@umig.olkusz.pl</w:t>
        </w:r>
      </w:hyperlink>
    </w:p>
    <w:p w14:paraId="355763DA" w14:textId="77777777" w:rsidR="008F37FA" w:rsidRPr="00773D17" w:rsidRDefault="008F37FA" w:rsidP="008F37FA">
      <w:pPr>
        <w:rPr>
          <w:rFonts w:asciiTheme="majorHAnsi" w:eastAsiaTheme="majorEastAsia" w:hAnsiTheme="majorHAnsi" w:cs="Arial"/>
          <w:b/>
          <w:color w:val="002060"/>
        </w:rPr>
      </w:pPr>
    </w:p>
    <w:p w14:paraId="762BFAD6" w14:textId="77777777" w:rsidR="00E135D4" w:rsidRDefault="00E135D4" w:rsidP="008F37FA"/>
    <w:p w14:paraId="6756A8FA" w14:textId="77777777" w:rsidR="003C509F" w:rsidRDefault="003C509F" w:rsidP="008F37FA"/>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019B7400" w:rsidR="00A7581C" w:rsidRDefault="00A7581C">
          <w:pPr>
            <w:pStyle w:val="Nagwekspisutreci"/>
          </w:pPr>
          <w:r>
            <w:t>Spis treści</w:t>
          </w:r>
        </w:p>
        <w:p w14:paraId="0D8F6F4E" w14:textId="6F0515EC" w:rsidR="004B2DE3" w:rsidRDefault="00A7581C">
          <w:pPr>
            <w:pStyle w:val="Spistreci1"/>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82301211" w:history="1">
            <w:r w:rsidR="004B2DE3" w:rsidRPr="009C597E">
              <w:rPr>
                <w:rStyle w:val="Hipercze"/>
                <w:noProof/>
              </w:rPr>
              <w:t>Rozdział I – Informacje ogólne</w:t>
            </w:r>
            <w:r w:rsidR="004B2DE3">
              <w:rPr>
                <w:noProof/>
                <w:webHidden/>
              </w:rPr>
              <w:tab/>
            </w:r>
            <w:r w:rsidR="004B2DE3">
              <w:rPr>
                <w:noProof/>
                <w:webHidden/>
              </w:rPr>
              <w:fldChar w:fldCharType="begin"/>
            </w:r>
            <w:r w:rsidR="004B2DE3">
              <w:rPr>
                <w:noProof/>
                <w:webHidden/>
              </w:rPr>
              <w:instrText xml:space="preserve"> PAGEREF _Toc182301211 \h </w:instrText>
            </w:r>
            <w:r w:rsidR="004B2DE3">
              <w:rPr>
                <w:noProof/>
                <w:webHidden/>
              </w:rPr>
            </w:r>
            <w:r w:rsidR="004B2DE3">
              <w:rPr>
                <w:noProof/>
                <w:webHidden/>
              </w:rPr>
              <w:fldChar w:fldCharType="separate"/>
            </w:r>
            <w:r w:rsidR="00DC7BE9">
              <w:rPr>
                <w:noProof/>
                <w:webHidden/>
              </w:rPr>
              <w:t>4</w:t>
            </w:r>
            <w:r w:rsidR="004B2DE3">
              <w:rPr>
                <w:noProof/>
                <w:webHidden/>
              </w:rPr>
              <w:fldChar w:fldCharType="end"/>
            </w:r>
          </w:hyperlink>
        </w:p>
        <w:p w14:paraId="52ADCB57" w14:textId="79BC0ACD" w:rsidR="004B2DE3" w:rsidRDefault="004B2DE3">
          <w:pPr>
            <w:pStyle w:val="Spistreci2"/>
            <w:rPr>
              <w:rFonts w:eastAsiaTheme="minorEastAsia"/>
              <w:noProof/>
              <w:kern w:val="2"/>
              <w:lang w:eastAsia="pl-PL"/>
              <w14:ligatures w14:val="standardContextual"/>
            </w:rPr>
          </w:pPr>
          <w:hyperlink w:anchor="_Toc182301212" w:history="1">
            <w:r w:rsidRPr="009C597E">
              <w:rPr>
                <w:rStyle w:val="Hipercze"/>
                <w:rFonts w:cstheme="majorHAnsi"/>
                <w:noProof/>
              </w:rPr>
              <w:t>Podrozdział 1.</w:t>
            </w:r>
            <w:r>
              <w:rPr>
                <w:rFonts w:eastAsiaTheme="minorEastAsia"/>
                <w:noProof/>
                <w:kern w:val="2"/>
                <w:lang w:eastAsia="pl-PL"/>
                <w14:ligatures w14:val="standardContextual"/>
              </w:rPr>
              <w:tab/>
            </w:r>
            <w:r w:rsidRPr="009C597E">
              <w:rPr>
                <w:rStyle w:val="Hipercze"/>
                <w:noProof/>
              </w:rPr>
              <w:t>Tryb udzielenia zamówienia</w:t>
            </w:r>
            <w:r>
              <w:rPr>
                <w:noProof/>
                <w:webHidden/>
              </w:rPr>
              <w:tab/>
            </w:r>
            <w:r>
              <w:rPr>
                <w:noProof/>
                <w:webHidden/>
              </w:rPr>
              <w:fldChar w:fldCharType="begin"/>
            </w:r>
            <w:r>
              <w:rPr>
                <w:noProof/>
                <w:webHidden/>
              </w:rPr>
              <w:instrText xml:space="preserve"> PAGEREF _Toc182301212 \h </w:instrText>
            </w:r>
            <w:r>
              <w:rPr>
                <w:noProof/>
                <w:webHidden/>
              </w:rPr>
            </w:r>
            <w:r>
              <w:rPr>
                <w:noProof/>
                <w:webHidden/>
              </w:rPr>
              <w:fldChar w:fldCharType="separate"/>
            </w:r>
            <w:r w:rsidR="00DC7BE9">
              <w:rPr>
                <w:noProof/>
                <w:webHidden/>
              </w:rPr>
              <w:t>4</w:t>
            </w:r>
            <w:r>
              <w:rPr>
                <w:noProof/>
                <w:webHidden/>
              </w:rPr>
              <w:fldChar w:fldCharType="end"/>
            </w:r>
          </w:hyperlink>
        </w:p>
        <w:p w14:paraId="705EB7CC" w14:textId="54CEB70F" w:rsidR="004B2DE3" w:rsidRDefault="004B2DE3">
          <w:pPr>
            <w:pStyle w:val="Spistreci2"/>
            <w:rPr>
              <w:rFonts w:eastAsiaTheme="minorEastAsia"/>
              <w:noProof/>
              <w:kern w:val="2"/>
              <w:lang w:eastAsia="pl-PL"/>
              <w14:ligatures w14:val="standardContextual"/>
            </w:rPr>
          </w:pPr>
          <w:hyperlink w:anchor="_Toc182301213" w:history="1">
            <w:r w:rsidRPr="009C597E">
              <w:rPr>
                <w:rStyle w:val="Hipercze"/>
                <w:rFonts w:cstheme="majorHAnsi"/>
                <w:noProof/>
              </w:rPr>
              <w:t>Podrozdział 2.</w:t>
            </w:r>
            <w:r>
              <w:rPr>
                <w:rFonts w:eastAsiaTheme="minorEastAsia"/>
                <w:noProof/>
                <w:kern w:val="2"/>
                <w:lang w:eastAsia="pl-PL"/>
                <w14:ligatures w14:val="standardContextual"/>
              </w:rPr>
              <w:tab/>
            </w:r>
            <w:r w:rsidRPr="009C597E">
              <w:rPr>
                <w:rStyle w:val="Hipercze"/>
                <w:noProof/>
              </w:rPr>
              <w:t>Wykonawcy/podwykonawcy/podmioty trzecie udostępniające wykonawcy swój potencjał</w:t>
            </w:r>
            <w:r>
              <w:rPr>
                <w:noProof/>
                <w:webHidden/>
              </w:rPr>
              <w:tab/>
            </w:r>
            <w:r>
              <w:rPr>
                <w:noProof/>
                <w:webHidden/>
              </w:rPr>
              <w:fldChar w:fldCharType="begin"/>
            </w:r>
            <w:r>
              <w:rPr>
                <w:noProof/>
                <w:webHidden/>
              </w:rPr>
              <w:instrText xml:space="preserve"> PAGEREF _Toc182301213 \h </w:instrText>
            </w:r>
            <w:r>
              <w:rPr>
                <w:noProof/>
                <w:webHidden/>
              </w:rPr>
            </w:r>
            <w:r>
              <w:rPr>
                <w:noProof/>
                <w:webHidden/>
              </w:rPr>
              <w:fldChar w:fldCharType="separate"/>
            </w:r>
            <w:r w:rsidR="00DC7BE9">
              <w:rPr>
                <w:noProof/>
                <w:webHidden/>
              </w:rPr>
              <w:t>4</w:t>
            </w:r>
            <w:r>
              <w:rPr>
                <w:noProof/>
                <w:webHidden/>
              </w:rPr>
              <w:fldChar w:fldCharType="end"/>
            </w:r>
          </w:hyperlink>
        </w:p>
        <w:p w14:paraId="7CBDFC3A" w14:textId="6CCEE8BB" w:rsidR="004B2DE3" w:rsidRDefault="004B2DE3">
          <w:pPr>
            <w:pStyle w:val="Spistreci2"/>
            <w:rPr>
              <w:rFonts w:eastAsiaTheme="minorEastAsia"/>
              <w:noProof/>
              <w:kern w:val="2"/>
              <w:lang w:eastAsia="pl-PL"/>
              <w14:ligatures w14:val="standardContextual"/>
            </w:rPr>
          </w:pPr>
          <w:hyperlink w:anchor="_Toc182301214" w:history="1">
            <w:r w:rsidRPr="009C597E">
              <w:rPr>
                <w:rStyle w:val="Hipercze"/>
                <w:rFonts w:cstheme="majorHAnsi"/>
                <w:noProof/>
              </w:rPr>
              <w:t>Podrozdział 3.</w:t>
            </w:r>
            <w:r>
              <w:rPr>
                <w:rFonts w:eastAsiaTheme="minorEastAsia"/>
                <w:noProof/>
                <w:kern w:val="2"/>
                <w:lang w:eastAsia="pl-PL"/>
                <w14:ligatures w14:val="standardContextual"/>
              </w:rPr>
              <w:tab/>
            </w:r>
            <w:r w:rsidRPr="009C597E">
              <w:rPr>
                <w:rStyle w:val="Hipercze"/>
                <w:noProof/>
              </w:rPr>
              <w:t>Komunikacja w postępowaniu</w:t>
            </w:r>
            <w:r>
              <w:rPr>
                <w:noProof/>
                <w:webHidden/>
              </w:rPr>
              <w:tab/>
            </w:r>
            <w:r>
              <w:rPr>
                <w:noProof/>
                <w:webHidden/>
              </w:rPr>
              <w:fldChar w:fldCharType="begin"/>
            </w:r>
            <w:r>
              <w:rPr>
                <w:noProof/>
                <w:webHidden/>
              </w:rPr>
              <w:instrText xml:space="preserve"> PAGEREF _Toc182301214 \h </w:instrText>
            </w:r>
            <w:r>
              <w:rPr>
                <w:noProof/>
                <w:webHidden/>
              </w:rPr>
            </w:r>
            <w:r>
              <w:rPr>
                <w:noProof/>
                <w:webHidden/>
              </w:rPr>
              <w:fldChar w:fldCharType="separate"/>
            </w:r>
            <w:r w:rsidR="00DC7BE9">
              <w:rPr>
                <w:noProof/>
                <w:webHidden/>
              </w:rPr>
              <w:t>5</w:t>
            </w:r>
            <w:r>
              <w:rPr>
                <w:noProof/>
                <w:webHidden/>
              </w:rPr>
              <w:fldChar w:fldCharType="end"/>
            </w:r>
          </w:hyperlink>
        </w:p>
        <w:p w14:paraId="1F82254C" w14:textId="532FB95C" w:rsidR="004B2DE3" w:rsidRDefault="004B2DE3">
          <w:pPr>
            <w:pStyle w:val="Spistreci2"/>
            <w:rPr>
              <w:rFonts w:eastAsiaTheme="minorEastAsia"/>
              <w:noProof/>
              <w:kern w:val="2"/>
              <w:lang w:eastAsia="pl-PL"/>
              <w14:ligatures w14:val="standardContextual"/>
            </w:rPr>
          </w:pPr>
          <w:hyperlink w:anchor="_Toc182301215" w:history="1">
            <w:r w:rsidRPr="009C597E">
              <w:rPr>
                <w:rStyle w:val="Hipercze"/>
                <w:rFonts w:cstheme="majorHAnsi"/>
                <w:noProof/>
              </w:rPr>
              <w:t>Podrozdział 4.</w:t>
            </w:r>
            <w:r>
              <w:rPr>
                <w:rFonts w:eastAsiaTheme="minorEastAsia"/>
                <w:noProof/>
                <w:kern w:val="2"/>
                <w:lang w:eastAsia="pl-PL"/>
                <w14:ligatures w14:val="standardContextual"/>
              </w:rPr>
              <w:tab/>
            </w:r>
            <w:r w:rsidRPr="009C597E">
              <w:rPr>
                <w:rStyle w:val="Hipercze"/>
                <w:noProof/>
              </w:rPr>
              <w:t>Wizja lokalna</w:t>
            </w:r>
            <w:r>
              <w:rPr>
                <w:noProof/>
                <w:webHidden/>
              </w:rPr>
              <w:tab/>
            </w:r>
            <w:r>
              <w:rPr>
                <w:noProof/>
                <w:webHidden/>
              </w:rPr>
              <w:fldChar w:fldCharType="begin"/>
            </w:r>
            <w:r>
              <w:rPr>
                <w:noProof/>
                <w:webHidden/>
              </w:rPr>
              <w:instrText xml:space="preserve"> PAGEREF _Toc182301215 \h </w:instrText>
            </w:r>
            <w:r>
              <w:rPr>
                <w:noProof/>
                <w:webHidden/>
              </w:rPr>
            </w:r>
            <w:r>
              <w:rPr>
                <w:noProof/>
                <w:webHidden/>
              </w:rPr>
              <w:fldChar w:fldCharType="separate"/>
            </w:r>
            <w:r w:rsidR="00DC7BE9">
              <w:rPr>
                <w:noProof/>
                <w:webHidden/>
              </w:rPr>
              <w:t>5</w:t>
            </w:r>
            <w:r>
              <w:rPr>
                <w:noProof/>
                <w:webHidden/>
              </w:rPr>
              <w:fldChar w:fldCharType="end"/>
            </w:r>
          </w:hyperlink>
        </w:p>
        <w:p w14:paraId="5EDDA18F" w14:textId="7E47CE60" w:rsidR="004B2DE3" w:rsidRDefault="004B2DE3">
          <w:pPr>
            <w:pStyle w:val="Spistreci2"/>
            <w:rPr>
              <w:rFonts w:eastAsiaTheme="minorEastAsia"/>
              <w:noProof/>
              <w:kern w:val="2"/>
              <w:lang w:eastAsia="pl-PL"/>
              <w14:ligatures w14:val="standardContextual"/>
            </w:rPr>
          </w:pPr>
          <w:hyperlink w:anchor="_Toc182301216" w:history="1">
            <w:r w:rsidRPr="009C597E">
              <w:rPr>
                <w:rStyle w:val="Hipercze"/>
                <w:rFonts w:cstheme="majorHAnsi"/>
                <w:noProof/>
              </w:rPr>
              <w:t>Podrozdział 5.</w:t>
            </w:r>
            <w:r>
              <w:rPr>
                <w:rFonts w:eastAsiaTheme="minorEastAsia"/>
                <w:noProof/>
                <w:kern w:val="2"/>
                <w:lang w:eastAsia="pl-PL"/>
                <w14:ligatures w14:val="standardContextual"/>
              </w:rPr>
              <w:tab/>
            </w:r>
            <w:r w:rsidRPr="009C597E">
              <w:rPr>
                <w:rStyle w:val="Hipercze"/>
                <w:noProof/>
              </w:rPr>
              <w:t>Podział zamówienia na części</w:t>
            </w:r>
            <w:r>
              <w:rPr>
                <w:noProof/>
                <w:webHidden/>
              </w:rPr>
              <w:tab/>
            </w:r>
            <w:r>
              <w:rPr>
                <w:noProof/>
                <w:webHidden/>
              </w:rPr>
              <w:fldChar w:fldCharType="begin"/>
            </w:r>
            <w:r>
              <w:rPr>
                <w:noProof/>
                <w:webHidden/>
              </w:rPr>
              <w:instrText xml:space="preserve"> PAGEREF _Toc182301216 \h </w:instrText>
            </w:r>
            <w:r>
              <w:rPr>
                <w:noProof/>
                <w:webHidden/>
              </w:rPr>
            </w:r>
            <w:r>
              <w:rPr>
                <w:noProof/>
                <w:webHidden/>
              </w:rPr>
              <w:fldChar w:fldCharType="separate"/>
            </w:r>
            <w:r w:rsidR="00DC7BE9">
              <w:rPr>
                <w:noProof/>
                <w:webHidden/>
              </w:rPr>
              <w:t>5</w:t>
            </w:r>
            <w:r>
              <w:rPr>
                <w:noProof/>
                <w:webHidden/>
              </w:rPr>
              <w:fldChar w:fldCharType="end"/>
            </w:r>
          </w:hyperlink>
        </w:p>
        <w:p w14:paraId="778BD9B1" w14:textId="5E9BF7EA" w:rsidR="004B2DE3" w:rsidRDefault="004B2DE3">
          <w:pPr>
            <w:pStyle w:val="Spistreci2"/>
            <w:rPr>
              <w:rFonts w:eastAsiaTheme="minorEastAsia"/>
              <w:noProof/>
              <w:kern w:val="2"/>
              <w:lang w:eastAsia="pl-PL"/>
              <w14:ligatures w14:val="standardContextual"/>
            </w:rPr>
          </w:pPr>
          <w:hyperlink w:anchor="_Toc182301217" w:history="1">
            <w:r w:rsidRPr="009C597E">
              <w:rPr>
                <w:rStyle w:val="Hipercze"/>
                <w:rFonts w:cstheme="majorHAnsi"/>
                <w:noProof/>
              </w:rPr>
              <w:t>Podrozdział 6.</w:t>
            </w:r>
            <w:r>
              <w:rPr>
                <w:rFonts w:eastAsiaTheme="minorEastAsia"/>
                <w:noProof/>
                <w:kern w:val="2"/>
                <w:lang w:eastAsia="pl-PL"/>
                <w14:ligatures w14:val="standardContextual"/>
              </w:rPr>
              <w:tab/>
            </w:r>
            <w:r w:rsidRPr="009C597E">
              <w:rPr>
                <w:rStyle w:val="Hipercze"/>
                <w:noProof/>
              </w:rPr>
              <w:t>Oferty wariantowe</w:t>
            </w:r>
            <w:r>
              <w:rPr>
                <w:noProof/>
                <w:webHidden/>
              </w:rPr>
              <w:tab/>
            </w:r>
            <w:r>
              <w:rPr>
                <w:noProof/>
                <w:webHidden/>
              </w:rPr>
              <w:fldChar w:fldCharType="begin"/>
            </w:r>
            <w:r>
              <w:rPr>
                <w:noProof/>
                <w:webHidden/>
              </w:rPr>
              <w:instrText xml:space="preserve"> PAGEREF _Toc182301217 \h </w:instrText>
            </w:r>
            <w:r>
              <w:rPr>
                <w:noProof/>
                <w:webHidden/>
              </w:rPr>
            </w:r>
            <w:r>
              <w:rPr>
                <w:noProof/>
                <w:webHidden/>
              </w:rPr>
              <w:fldChar w:fldCharType="separate"/>
            </w:r>
            <w:r w:rsidR="00DC7BE9">
              <w:rPr>
                <w:noProof/>
                <w:webHidden/>
              </w:rPr>
              <w:t>6</w:t>
            </w:r>
            <w:r>
              <w:rPr>
                <w:noProof/>
                <w:webHidden/>
              </w:rPr>
              <w:fldChar w:fldCharType="end"/>
            </w:r>
          </w:hyperlink>
        </w:p>
        <w:p w14:paraId="4B2B46F9" w14:textId="4EAB6CCE" w:rsidR="004B2DE3" w:rsidRDefault="004B2DE3">
          <w:pPr>
            <w:pStyle w:val="Spistreci2"/>
            <w:rPr>
              <w:rFonts w:eastAsiaTheme="minorEastAsia"/>
              <w:noProof/>
              <w:kern w:val="2"/>
              <w:lang w:eastAsia="pl-PL"/>
              <w14:ligatures w14:val="standardContextual"/>
            </w:rPr>
          </w:pPr>
          <w:hyperlink w:anchor="_Toc182301218" w:history="1">
            <w:r w:rsidRPr="009C597E">
              <w:rPr>
                <w:rStyle w:val="Hipercze"/>
                <w:rFonts w:cstheme="majorHAnsi"/>
                <w:noProof/>
              </w:rPr>
              <w:t>Podrozdział 7.</w:t>
            </w:r>
            <w:r>
              <w:rPr>
                <w:rFonts w:eastAsiaTheme="minorEastAsia"/>
                <w:noProof/>
                <w:kern w:val="2"/>
                <w:lang w:eastAsia="pl-PL"/>
                <w14:ligatures w14:val="standardContextual"/>
              </w:rPr>
              <w:tab/>
            </w:r>
            <w:r w:rsidRPr="009C597E">
              <w:rPr>
                <w:rStyle w:val="Hipercze"/>
                <w:noProof/>
              </w:rPr>
              <w:t>Katalogi elektroniczne</w:t>
            </w:r>
            <w:r>
              <w:rPr>
                <w:noProof/>
                <w:webHidden/>
              </w:rPr>
              <w:tab/>
            </w:r>
            <w:r>
              <w:rPr>
                <w:noProof/>
                <w:webHidden/>
              </w:rPr>
              <w:fldChar w:fldCharType="begin"/>
            </w:r>
            <w:r>
              <w:rPr>
                <w:noProof/>
                <w:webHidden/>
              </w:rPr>
              <w:instrText xml:space="preserve"> PAGEREF _Toc182301218 \h </w:instrText>
            </w:r>
            <w:r>
              <w:rPr>
                <w:noProof/>
                <w:webHidden/>
              </w:rPr>
            </w:r>
            <w:r>
              <w:rPr>
                <w:noProof/>
                <w:webHidden/>
              </w:rPr>
              <w:fldChar w:fldCharType="separate"/>
            </w:r>
            <w:r w:rsidR="00DC7BE9">
              <w:rPr>
                <w:noProof/>
                <w:webHidden/>
              </w:rPr>
              <w:t>6</w:t>
            </w:r>
            <w:r>
              <w:rPr>
                <w:noProof/>
                <w:webHidden/>
              </w:rPr>
              <w:fldChar w:fldCharType="end"/>
            </w:r>
          </w:hyperlink>
        </w:p>
        <w:p w14:paraId="564E990B" w14:textId="60EE2886" w:rsidR="004B2DE3" w:rsidRDefault="004B2DE3">
          <w:pPr>
            <w:pStyle w:val="Spistreci2"/>
            <w:rPr>
              <w:rFonts w:eastAsiaTheme="minorEastAsia"/>
              <w:noProof/>
              <w:kern w:val="2"/>
              <w:lang w:eastAsia="pl-PL"/>
              <w14:ligatures w14:val="standardContextual"/>
            </w:rPr>
          </w:pPr>
          <w:hyperlink w:anchor="_Toc182301219" w:history="1">
            <w:r w:rsidRPr="009C597E">
              <w:rPr>
                <w:rStyle w:val="Hipercze"/>
                <w:rFonts w:cstheme="majorHAnsi"/>
                <w:noProof/>
              </w:rPr>
              <w:t>Podrozdział 8.</w:t>
            </w:r>
            <w:r>
              <w:rPr>
                <w:rFonts w:eastAsiaTheme="minorEastAsia"/>
                <w:noProof/>
                <w:kern w:val="2"/>
                <w:lang w:eastAsia="pl-PL"/>
                <w14:ligatures w14:val="standardContextual"/>
              </w:rPr>
              <w:tab/>
            </w:r>
            <w:r w:rsidRPr="009C597E">
              <w:rPr>
                <w:rStyle w:val="Hipercze"/>
                <w:noProof/>
              </w:rPr>
              <w:t>Umowa ramowa</w:t>
            </w:r>
            <w:r>
              <w:rPr>
                <w:noProof/>
                <w:webHidden/>
              </w:rPr>
              <w:tab/>
            </w:r>
            <w:r>
              <w:rPr>
                <w:noProof/>
                <w:webHidden/>
              </w:rPr>
              <w:fldChar w:fldCharType="begin"/>
            </w:r>
            <w:r>
              <w:rPr>
                <w:noProof/>
                <w:webHidden/>
              </w:rPr>
              <w:instrText xml:space="preserve"> PAGEREF _Toc182301219 \h </w:instrText>
            </w:r>
            <w:r>
              <w:rPr>
                <w:noProof/>
                <w:webHidden/>
              </w:rPr>
            </w:r>
            <w:r>
              <w:rPr>
                <w:noProof/>
                <w:webHidden/>
              </w:rPr>
              <w:fldChar w:fldCharType="separate"/>
            </w:r>
            <w:r w:rsidR="00DC7BE9">
              <w:rPr>
                <w:noProof/>
                <w:webHidden/>
              </w:rPr>
              <w:t>6</w:t>
            </w:r>
            <w:r>
              <w:rPr>
                <w:noProof/>
                <w:webHidden/>
              </w:rPr>
              <w:fldChar w:fldCharType="end"/>
            </w:r>
          </w:hyperlink>
        </w:p>
        <w:p w14:paraId="20522BFD" w14:textId="223823BD" w:rsidR="004B2DE3" w:rsidRDefault="004B2DE3">
          <w:pPr>
            <w:pStyle w:val="Spistreci2"/>
            <w:rPr>
              <w:rFonts w:eastAsiaTheme="minorEastAsia"/>
              <w:noProof/>
              <w:kern w:val="2"/>
              <w:lang w:eastAsia="pl-PL"/>
              <w14:ligatures w14:val="standardContextual"/>
            </w:rPr>
          </w:pPr>
          <w:hyperlink w:anchor="_Toc182301220" w:history="1">
            <w:r w:rsidRPr="009C597E">
              <w:rPr>
                <w:rStyle w:val="Hipercze"/>
                <w:rFonts w:cstheme="majorHAnsi"/>
                <w:noProof/>
              </w:rPr>
              <w:t>Podrozdział 9.</w:t>
            </w:r>
            <w:r>
              <w:rPr>
                <w:rFonts w:eastAsiaTheme="minorEastAsia"/>
                <w:noProof/>
                <w:kern w:val="2"/>
                <w:lang w:eastAsia="pl-PL"/>
                <w14:ligatures w14:val="standardContextual"/>
              </w:rPr>
              <w:tab/>
            </w:r>
            <w:r w:rsidRPr="009C597E">
              <w:rPr>
                <w:rStyle w:val="Hipercze"/>
                <w:noProof/>
              </w:rPr>
              <w:t>Aukcja elektroniczna</w:t>
            </w:r>
            <w:r>
              <w:rPr>
                <w:noProof/>
                <w:webHidden/>
              </w:rPr>
              <w:tab/>
            </w:r>
            <w:r>
              <w:rPr>
                <w:noProof/>
                <w:webHidden/>
              </w:rPr>
              <w:fldChar w:fldCharType="begin"/>
            </w:r>
            <w:r>
              <w:rPr>
                <w:noProof/>
                <w:webHidden/>
              </w:rPr>
              <w:instrText xml:space="preserve"> PAGEREF _Toc182301220 \h </w:instrText>
            </w:r>
            <w:r>
              <w:rPr>
                <w:noProof/>
                <w:webHidden/>
              </w:rPr>
            </w:r>
            <w:r>
              <w:rPr>
                <w:noProof/>
                <w:webHidden/>
              </w:rPr>
              <w:fldChar w:fldCharType="separate"/>
            </w:r>
            <w:r w:rsidR="00DC7BE9">
              <w:rPr>
                <w:noProof/>
                <w:webHidden/>
              </w:rPr>
              <w:t>6</w:t>
            </w:r>
            <w:r>
              <w:rPr>
                <w:noProof/>
                <w:webHidden/>
              </w:rPr>
              <w:fldChar w:fldCharType="end"/>
            </w:r>
          </w:hyperlink>
        </w:p>
        <w:p w14:paraId="0B6E5F75" w14:textId="7DD30D5B" w:rsidR="004B2DE3" w:rsidRDefault="004B2DE3">
          <w:pPr>
            <w:pStyle w:val="Spistreci2"/>
            <w:tabs>
              <w:tab w:val="left" w:pos="1806"/>
            </w:tabs>
            <w:rPr>
              <w:rFonts w:eastAsiaTheme="minorEastAsia"/>
              <w:noProof/>
              <w:kern w:val="2"/>
              <w:lang w:eastAsia="pl-PL"/>
              <w14:ligatures w14:val="standardContextual"/>
            </w:rPr>
          </w:pPr>
          <w:hyperlink w:anchor="_Toc182301221" w:history="1">
            <w:r w:rsidRPr="009C597E">
              <w:rPr>
                <w:rStyle w:val="Hipercze"/>
                <w:rFonts w:cstheme="majorHAnsi"/>
                <w:noProof/>
              </w:rPr>
              <w:t>Podrozdział 10.</w:t>
            </w:r>
            <w:r>
              <w:rPr>
                <w:rFonts w:eastAsiaTheme="minorEastAsia"/>
                <w:noProof/>
                <w:kern w:val="2"/>
                <w:lang w:eastAsia="pl-PL"/>
                <w14:ligatures w14:val="standardContextual"/>
              </w:rPr>
              <w:tab/>
            </w:r>
            <w:r w:rsidRPr="009C597E">
              <w:rPr>
                <w:rStyle w:val="Hipercze"/>
                <w:noProof/>
              </w:rPr>
              <w:t>Zamówienia, o których mowa w art. 214 ust. 1 pkt 7 i 8 ustawy Pzp</w:t>
            </w:r>
            <w:r>
              <w:rPr>
                <w:noProof/>
                <w:webHidden/>
              </w:rPr>
              <w:tab/>
            </w:r>
            <w:r>
              <w:rPr>
                <w:noProof/>
                <w:webHidden/>
              </w:rPr>
              <w:fldChar w:fldCharType="begin"/>
            </w:r>
            <w:r>
              <w:rPr>
                <w:noProof/>
                <w:webHidden/>
              </w:rPr>
              <w:instrText xml:space="preserve"> PAGEREF _Toc182301221 \h </w:instrText>
            </w:r>
            <w:r>
              <w:rPr>
                <w:noProof/>
                <w:webHidden/>
              </w:rPr>
            </w:r>
            <w:r>
              <w:rPr>
                <w:noProof/>
                <w:webHidden/>
              </w:rPr>
              <w:fldChar w:fldCharType="separate"/>
            </w:r>
            <w:r w:rsidR="00DC7BE9">
              <w:rPr>
                <w:noProof/>
                <w:webHidden/>
              </w:rPr>
              <w:t>6</w:t>
            </w:r>
            <w:r>
              <w:rPr>
                <w:noProof/>
                <w:webHidden/>
              </w:rPr>
              <w:fldChar w:fldCharType="end"/>
            </w:r>
          </w:hyperlink>
        </w:p>
        <w:p w14:paraId="2450B71D" w14:textId="3641684B" w:rsidR="004B2DE3" w:rsidRDefault="004B2DE3">
          <w:pPr>
            <w:pStyle w:val="Spistreci2"/>
            <w:tabs>
              <w:tab w:val="left" w:pos="1806"/>
            </w:tabs>
            <w:rPr>
              <w:rFonts w:eastAsiaTheme="minorEastAsia"/>
              <w:noProof/>
              <w:kern w:val="2"/>
              <w:lang w:eastAsia="pl-PL"/>
              <w14:ligatures w14:val="standardContextual"/>
            </w:rPr>
          </w:pPr>
          <w:hyperlink w:anchor="_Toc182301222" w:history="1">
            <w:r w:rsidRPr="009C597E">
              <w:rPr>
                <w:rStyle w:val="Hipercze"/>
                <w:rFonts w:cstheme="majorHAnsi"/>
                <w:noProof/>
              </w:rPr>
              <w:t>Podrozdział 11.</w:t>
            </w:r>
            <w:r>
              <w:rPr>
                <w:rFonts w:eastAsiaTheme="minorEastAsia"/>
                <w:noProof/>
                <w:kern w:val="2"/>
                <w:lang w:eastAsia="pl-PL"/>
                <w14:ligatures w14:val="standardContextual"/>
              </w:rPr>
              <w:tab/>
            </w:r>
            <w:r w:rsidRPr="009C597E">
              <w:rPr>
                <w:rStyle w:val="Hipercze"/>
                <w:noProof/>
              </w:rPr>
              <w:t>Rozliczenia w walutach obcych</w:t>
            </w:r>
            <w:r>
              <w:rPr>
                <w:noProof/>
                <w:webHidden/>
              </w:rPr>
              <w:tab/>
            </w:r>
            <w:r>
              <w:rPr>
                <w:noProof/>
                <w:webHidden/>
              </w:rPr>
              <w:fldChar w:fldCharType="begin"/>
            </w:r>
            <w:r>
              <w:rPr>
                <w:noProof/>
                <w:webHidden/>
              </w:rPr>
              <w:instrText xml:space="preserve"> PAGEREF _Toc182301222 \h </w:instrText>
            </w:r>
            <w:r>
              <w:rPr>
                <w:noProof/>
                <w:webHidden/>
              </w:rPr>
            </w:r>
            <w:r>
              <w:rPr>
                <w:noProof/>
                <w:webHidden/>
              </w:rPr>
              <w:fldChar w:fldCharType="separate"/>
            </w:r>
            <w:r w:rsidR="00DC7BE9">
              <w:rPr>
                <w:noProof/>
                <w:webHidden/>
              </w:rPr>
              <w:t>6</w:t>
            </w:r>
            <w:r>
              <w:rPr>
                <w:noProof/>
                <w:webHidden/>
              </w:rPr>
              <w:fldChar w:fldCharType="end"/>
            </w:r>
          </w:hyperlink>
        </w:p>
        <w:p w14:paraId="478DA26F" w14:textId="7E40E47C" w:rsidR="004B2DE3" w:rsidRDefault="004B2DE3">
          <w:pPr>
            <w:pStyle w:val="Spistreci2"/>
            <w:tabs>
              <w:tab w:val="left" w:pos="1806"/>
            </w:tabs>
            <w:rPr>
              <w:rFonts w:eastAsiaTheme="minorEastAsia"/>
              <w:noProof/>
              <w:kern w:val="2"/>
              <w:lang w:eastAsia="pl-PL"/>
              <w14:ligatures w14:val="standardContextual"/>
            </w:rPr>
          </w:pPr>
          <w:hyperlink w:anchor="_Toc182301223" w:history="1">
            <w:r w:rsidRPr="009C597E">
              <w:rPr>
                <w:rStyle w:val="Hipercze"/>
                <w:rFonts w:cstheme="majorHAnsi"/>
                <w:noProof/>
              </w:rPr>
              <w:t>Podrozdział 12.</w:t>
            </w:r>
            <w:r>
              <w:rPr>
                <w:rFonts w:eastAsiaTheme="minorEastAsia"/>
                <w:noProof/>
                <w:kern w:val="2"/>
                <w:lang w:eastAsia="pl-PL"/>
                <w14:ligatures w14:val="standardContextual"/>
              </w:rPr>
              <w:tab/>
            </w:r>
            <w:r w:rsidRPr="009C597E">
              <w:rPr>
                <w:rStyle w:val="Hipercze"/>
                <w:noProof/>
              </w:rPr>
              <w:t>Zwrot kosztów udziału w postępowaniu</w:t>
            </w:r>
            <w:r>
              <w:rPr>
                <w:noProof/>
                <w:webHidden/>
              </w:rPr>
              <w:tab/>
            </w:r>
            <w:r>
              <w:rPr>
                <w:noProof/>
                <w:webHidden/>
              </w:rPr>
              <w:fldChar w:fldCharType="begin"/>
            </w:r>
            <w:r>
              <w:rPr>
                <w:noProof/>
                <w:webHidden/>
              </w:rPr>
              <w:instrText xml:space="preserve"> PAGEREF _Toc182301223 \h </w:instrText>
            </w:r>
            <w:r>
              <w:rPr>
                <w:noProof/>
                <w:webHidden/>
              </w:rPr>
            </w:r>
            <w:r>
              <w:rPr>
                <w:noProof/>
                <w:webHidden/>
              </w:rPr>
              <w:fldChar w:fldCharType="separate"/>
            </w:r>
            <w:r w:rsidR="00DC7BE9">
              <w:rPr>
                <w:noProof/>
                <w:webHidden/>
              </w:rPr>
              <w:t>6</w:t>
            </w:r>
            <w:r>
              <w:rPr>
                <w:noProof/>
                <w:webHidden/>
              </w:rPr>
              <w:fldChar w:fldCharType="end"/>
            </w:r>
          </w:hyperlink>
        </w:p>
        <w:p w14:paraId="1F9D606E" w14:textId="497BFEDD" w:rsidR="004B2DE3" w:rsidRDefault="004B2DE3">
          <w:pPr>
            <w:pStyle w:val="Spistreci2"/>
            <w:tabs>
              <w:tab w:val="left" w:pos="1806"/>
            </w:tabs>
            <w:rPr>
              <w:rFonts w:eastAsiaTheme="minorEastAsia"/>
              <w:noProof/>
              <w:kern w:val="2"/>
              <w:lang w:eastAsia="pl-PL"/>
              <w14:ligatures w14:val="standardContextual"/>
            </w:rPr>
          </w:pPr>
          <w:hyperlink w:anchor="_Toc182301224" w:history="1">
            <w:r w:rsidRPr="009C597E">
              <w:rPr>
                <w:rStyle w:val="Hipercze"/>
                <w:rFonts w:cstheme="majorHAnsi"/>
                <w:noProof/>
              </w:rPr>
              <w:t>Podrozdział 13.</w:t>
            </w:r>
            <w:r>
              <w:rPr>
                <w:rFonts w:eastAsiaTheme="minorEastAsia"/>
                <w:noProof/>
                <w:kern w:val="2"/>
                <w:lang w:eastAsia="pl-PL"/>
                <w14:ligatures w14:val="standardContextual"/>
              </w:rPr>
              <w:tab/>
            </w:r>
            <w:r w:rsidRPr="009C597E">
              <w:rPr>
                <w:rStyle w:val="Hipercze"/>
                <w:noProof/>
              </w:rPr>
              <w:t>Zaliczki na poczet udzielenia zamówienia</w:t>
            </w:r>
            <w:r>
              <w:rPr>
                <w:noProof/>
                <w:webHidden/>
              </w:rPr>
              <w:tab/>
            </w:r>
            <w:r>
              <w:rPr>
                <w:noProof/>
                <w:webHidden/>
              </w:rPr>
              <w:fldChar w:fldCharType="begin"/>
            </w:r>
            <w:r>
              <w:rPr>
                <w:noProof/>
                <w:webHidden/>
              </w:rPr>
              <w:instrText xml:space="preserve"> PAGEREF _Toc182301224 \h </w:instrText>
            </w:r>
            <w:r>
              <w:rPr>
                <w:noProof/>
                <w:webHidden/>
              </w:rPr>
            </w:r>
            <w:r>
              <w:rPr>
                <w:noProof/>
                <w:webHidden/>
              </w:rPr>
              <w:fldChar w:fldCharType="separate"/>
            </w:r>
            <w:r w:rsidR="00DC7BE9">
              <w:rPr>
                <w:noProof/>
                <w:webHidden/>
              </w:rPr>
              <w:t>6</w:t>
            </w:r>
            <w:r>
              <w:rPr>
                <w:noProof/>
                <w:webHidden/>
              </w:rPr>
              <w:fldChar w:fldCharType="end"/>
            </w:r>
          </w:hyperlink>
        </w:p>
        <w:p w14:paraId="73892936" w14:textId="0CCE3F4B" w:rsidR="004B2DE3" w:rsidRDefault="004B2DE3">
          <w:pPr>
            <w:pStyle w:val="Spistreci2"/>
            <w:tabs>
              <w:tab w:val="left" w:pos="1806"/>
            </w:tabs>
            <w:rPr>
              <w:rFonts w:eastAsiaTheme="minorEastAsia"/>
              <w:noProof/>
              <w:kern w:val="2"/>
              <w:lang w:eastAsia="pl-PL"/>
              <w14:ligatures w14:val="standardContextual"/>
            </w:rPr>
          </w:pPr>
          <w:hyperlink w:anchor="_Toc182301225" w:history="1">
            <w:r w:rsidRPr="009C597E">
              <w:rPr>
                <w:rStyle w:val="Hipercze"/>
                <w:rFonts w:cstheme="majorHAnsi"/>
                <w:noProof/>
              </w:rPr>
              <w:t>Podrozdział 14.</w:t>
            </w:r>
            <w:r>
              <w:rPr>
                <w:rFonts w:eastAsiaTheme="minorEastAsia"/>
                <w:noProof/>
                <w:kern w:val="2"/>
                <w:lang w:eastAsia="pl-PL"/>
                <w14:ligatures w14:val="standardContextual"/>
              </w:rPr>
              <w:tab/>
            </w:r>
            <w:r w:rsidRPr="009C597E">
              <w:rPr>
                <w:rStyle w:val="Hipercze"/>
                <w:noProof/>
              </w:rPr>
              <w:t>Unieważnienie postępowania</w:t>
            </w:r>
            <w:r>
              <w:rPr>
                <w:noProof/>
                <w:webHidden/>
              </w:rPr>
              <w:tab/>
            </w:r>
            <w:r>
              <w:rPr>
                <w:noProof/>
                <w:webHidden/>
              </w:rPr>
              <w:fldChar w:fldCharType="begin"/>
            </w:r>
            <w:r>
              <w:rPr>
                <w:noProof/>
                <w:webHidden/>
              </w:rPr>
              <w:instrText xml:space="preserve"> PAGEREF _Toc182301225 \h </w:instrText>
            </w:r>
            <w:r>
              <w:rPr>
                <w:noProof/>
                <w:webHidden/>
              </w:rPr>
            </w:r>
            <w:r>
              <w:rPr>
                <w:noProof/>
                <w:webHidden/>
              </w:rPr>
              <w:fldChar w:fldCharType="separate"/>
            </w:r>
            <w:r w:rsidR="00DC7BE9">
              <w:rPr>
                <w:noProof/>
                <w:webHidden/>
              </w:rPr>
              <w:t>6</w:t>
            </w:r>
            <w:r>
              <w:rPr>
                <w:noProof/>
                <w:webHidden/>
              </w:rPr>
              <w:fldChar w:fldCharType="end"/>
            </w:r>
          </w:hyperlink>
        </w:p>
        <w:p w14:paraId="6FFEE0DE" w14:textId="51F62883" w:rsidR="004B2DE3" w:rsidRDefault="004B2DE3">
          <w:pPr>
            <w:pStyle w:val="Spistreci2"/>
            <w:tabs>
              <w:tab w:val="left" w:pos="1806"/>
            </w:tabs>
            <w:rPr>
              <w:rFonts w:eastAsiaTheme="minorEastAsia"/>
              <w:noProof/>
              <w:kern w:val="2"/>
              <w:lang w:eastAsia="pl-PL"/>
              <w14:ligatures w14:val="standardContextual"/>
            </w:rPr>
          </w:pPr>
          <w:hyperlink w:anchor="_Toc182301226" w:history="1">
            <w:r w:rsidRPr="009C597E">
              <w:rPr>
                <w:rStyle w:val="Hipercze"/>
                <w:rFonts w:cstheme="majorHAnsi"/>
                <w:noProof/>
              </w:rPr>
              <w:t>Podrozdział 15.</w:t>
            </w:r>
            <w:r>
              <w:rPr>
                <w:rFonts w:eastAsiaTheme="minorEastAsia"/>
                <w:noProof/>
                <w:kern w:val="2"/>
                <w:lang w:eastAsia="pl-PL"/>
                <w14:ligatures w14:val="standardContextual"/>
              </w:rPr>
              <w:tab/>
            </w:r>
            <w:r w:rsidRPr="009C597E">
              <w:rPr>
                <w:rStyle w:val="Hipercze"/>
                <w:noProof/>
              </w:rPr>
              <w:t>Pouczenie o środkach ochrony prawnej</w:t>
            </w:r>
            <w:r>
              <w:rPr>
                <w:noProof/>
                <w:webHidden/>
              </w:rPr>
              <w:tab/>
            </w:r>
            <w:r>
              <w:rPr>
                <w:noProof/>
                <w:webHidden/>
              </w:rPr>
              <w:fldChar w:fldCharType="begin"/>
            </w:r>
            <w:r>
              <w:rPr>
                <w:noProof/>
                <w:webHidden/>
              </w:rPr>
              <w:instrText xml:space="preserve"> PAGEREF _Toc182301226 \h </w:instrText>
            </w:r>
            <w:r>
              <w:rPr>
                <w:noProof/>
                <w:webHidden/>
              </w:rPr>
            </w:r>
            <w:r>
              <w:rPr>
                <w:noProof/>
                <w:webHidden/>
              </w:rPr>
              <w:fldChar w:fldCharType="separate"/>
            </w:r>
            <w:r w:rsidR="00DC7BE9">
              <w:rPr>
                <w:noProof/>
                <w:webHidden/>
              </w:rPr>
              <w:t>6</w:t>
            </w:r>
            <w:r>
              <w:rPr>
                <w:noProof/>
                <w:webHidden/>
              </w:rPr>
              <w:fldChar w:fldCharType="end"/>
            </w:r>
          </w:hyperlink>
        </w:p>
        <w:p w14:paraId="2005A65A" w14:textId="34C012BB" w:rsidR="004B2DE3" w:rsidRDefault="004B2DE3">
          <w:pPr>
            <w:pStyle w:val="Spistreci2"/>
            <w:tabs>
              <w:tab w:val="left" w:pos="1806"/>
            </w:tabs>
            <w:rPr>
              <w:rFonts w:eastAsiaTheme="minorEastAsia"/>
              <w:noProof/>
              <w:kern w:val="2"/>
              <w:lang w:eastAsia="pl-PL"/>
              <w14:ligatures w14:val="standardContextual"/>
            </w:rPr>
          </w:pPr>
          <w:hyperlink w:anchor="_Toc182301227" w:history="1">
            <w:r w:rsidRPr="009C597E">
              <w:rPr>
                <w:rStyle w:val="Hipercze"/>
                <w:rFonts w:cstheme="majorHAnsi"/>
                <w:noProof/>
              </w:rPr>
              <w:t>Podrozdział 16.</w:t>
            </w:r>
            <w:r>
              <w:rPr>
                <w:rFonts w:eastAsiaTheme="minorEastAsia"/>
                <w:noProof/>
                <w:kern w:val="2"/>
                <w:lang w:eastAsia="pl-PL"/>
                <w14:ligatures w14:val="standardContextual"/>
              </w:rPr>
              <w:tab/>
            </w:r>
            <w:r w:rsidRPr="009C597E">
              <w:rPr>
                <w:rStyle w:val="Hipercze"/>
                <w:noProof/>
              </w:rPr>
              <w:t>Ochrona danych osobowych zebranych przez zamawiającego w toku postępowania</w:t>
            </w:r>
            <w:r>
              <w:rPr>
                <w:noProof/>
                <w:webHidden/>
              </w:rPr>
              <w:tab/>
            </w:r>
            <w:r>
              <w:rPr>
                <w:noProof/>
                <w:webHidden/>
              </w:rPr>
              <w:fldChar w:fldCharType="begin"/>
            </w:r>
            <w:r>
              <w:rPr>
                <w:noProof/>
                <w:webHidden/>
              </w:rPr>
              <w:instrText xml:space="preserve"> PAGEREF _Toc182301227 \h </w:instrText>
            </w:r>
            <w:r>
              <w:rPr>
                <w:noProof/>
                <w:webHidden/>
              </w:rPr>
            </w:r>
            <w:r>
              <w:rPr>
                <w:noProof/>
                <w:webHidden/>
              </w:rPr>
              <w:fldChar w:fldCharType="separate"/>
            </w:r>
            <w:r w:rsidR="00DC7BE9">
              <w:rPr>
                <w:noProof/>
                <w:webHidden/>
              </w:rPr>
              <w:t>8</w:t>
            </w:r>
            <w:r>
              <w:rPr>
                <w:noProof/>
                <w:webHidden/>
              </w:rPr>
              <w:fldChar w:fldCharType="end"/>
            </w:r>
          </w:hyperlink>
        </w:p>
        <w:p w14:paraId="13CB8E5C" w14:textId="2E7AF685" w:rsidR="004B2DE3" w:rsidRDefault="004B2DE3">
          <w:pPr>
            <w:pStyle w:val="Spistreci1"/>
            <w:rPr>
              <w:rFonts w:eastAsiaTheme="minorEastAsia"/>
              <w:noProof/>
              <w:kern w:val="2"/>
              <w:lang w:eastAsia="pl-PL"/>
              <w14:ligatures w14:val="standardContextual"/>
            </w:rPr>
          </w:pPr>
          <w:hyperlink w:anchor="_Toc182301228" w:history="1">
            <w:r w:rsidRPr="009C597E">
              <w:rPr>
                <w:rStyle w:val="Hipercze"/>
                <w:noProof/>
              </w:rPr>
              <w:t>Rozdział II – Wymagania stawiane wykonawcy</w:t>
            </w:r>
            <w:r>
              <w:rPr>
                <w:noProof/>
                <w:webHidden/>
              </w:rPr>
              <w:tab/>
            </w:r>
            <w:r>
              <w:rPr>
                <w:noProof/>
                <w:webHidden/>
              </w:rPr>
              <w:fldChar w:fldCharType="begin"/>
            </w:r>
            <w:r>
              <w:rPr>
                <w:noProof/>
                <w:webHidden/>
              </w:rPr>
              <w:instrText xml:space="preserve"> PAGEREF _Toc182301228 \h </w:instrText>
            </w:r>
            <w:r>
              <w:rPr>
                <w:noProof/>
                <w:webHidden/>
              </w:rPr>
            </w:r>
            <w:r>
              <w:rPr>
                <w:noProof/>
                <w:webHidden/>
              </w:rPr>
              <w:fldChar w:fldCharType="separate"/>
            </w:r>
            <w:r w:rsidR="00DC7BE9">
              <w:rPr>
                <w:noProof/>
                <w:webHidden/>
              </w:rPr>
              <w:t>9</w:t>
            </w:r>
            <w:r>
              <w:rPr>
                <w:noProof/>
                <w:webHidden/>
              </w:rPr>
              <w:fldChar w:fldCharType="end"/>
            </w:r>
          </w:hyperlink>
        </w:p>
        <w:p w14:paraId="032113BA" w14:textId="2122BD3E" w:rsidR="004B2DE3" w:rsidRDefault="004B2DE3">
          <w:pPr>
            <w:pStyle w:val="Spistreci2"/>
            <w:rPr>
              <w:rFonts w:eastAsiaTheme="minorEastAsia"/>
              <w:noProof/>
              <w:kern w:val="2"/>
              <w:lang w:eastAsia="pl-PL"/>
              <w14:ligatures w14:val="standardContextual"/>
            </w:rPr>
          </w:pPr>
          <w:hyperlink w:anchor="_Toc182301229" w:history="1">
            <w:r w:rsidRPr="009C597E">
              <w:rPr>
                <w:rStyle w:val="Hipercze"/>
                <w:noProof/>
              </w:rPr>
              <w:t>Podrozdział 1.</w:t>
            </w:r>
            <w:r>
              <w:rPr>
                <w:rFonts w:eastAsiaTheme="minorEastAsia"/>
                <w:noProof/>
                <w:kern w:val="2"/>
                <w:lang w:eastAsia="pl-PL"/>
                <w14:ligatures w14:val="standardContextual"/>
              </w:rPr>
              <w:tab/>
            </w:r>
            <w:r w:rsidRPr="009C597E">
              <w:rPr>
                <w:rStyle w:val="Hipercze"/>
                <w:noProof/>
              </w:rPr>
              <w:t>Przedmiot zamówienia</w:t>
            </w:r>
            <w:r>
              <w:rPr>
                <w:noProof/>
                <w:webHidden/>
              </w:rPr>
              <w:tab/>
            </w:r>
            <w:r>
              <w:rPr>
                <w:noProof/>
                <w:webHidden/>
              </w:rPr>
              <w:fldChar w:fldCharType="begin"/>
            </w:r>
            <w:r>
              <w:rPr>
                <w:noProof/>
                <w:webHidden/>
              </w:rPr>
              <w:instrText xml:space="preserve"> PAGEREF _Toc182301229 \h </w:instrText>
            </w:r>
            <w:r>
              <w:rPr>
                <w:noProof/>
                <w:webHidden/>
              </w:rPr>
            </w:r>
            <w:r>
              <w:rPr>
                <w:noProof/>
                <w:webHidden/>
              </w:rPr>
              <w:fldChar w:fldCharType="separate"/>
            </w:r>
            <w:r w:rsidR="00DC7BE9">
              <w:rPr>
                <w:noProof/>
                <w:webHidden/>
              </w:rPr>
              <w:t>9</w:t>
            </w:r>
            <w:r>
              <w:rPr>
                <w:noProof/>
                <w:webHidden/>
              </w:rPr>
              <w:fldChar w:fldCharType="end"/>
            </w:r>
          </w:hyperlink>
        </w:p>
        <w:p w14:paraId="26FE71CE" w14:textId="66FA09B7" w:rsidR="004B2DE3" w:rsidRDefault="004B2DE3">
          <w:pPr>
            <w:pStyle w:val="Spistreci2"/>
            <w:rPr>
              <w:rFonts w:eastAsiaTheme="minorEastAsia"/>
              <w:noProof/>
              <w:kern w:val="2"/>
              <w:lang w:eastAsia="pl-PL"/>
              <w14:ligatures w14:val="standardContextual"/>
            </w:rPr>
          </w:pPr>
          <w:hyperlink w:anchor="_Toc182301230" w:history="1">
            <w:r w:rsidRPr="009C597E">
              <w:rPr>
                <w:rStyle w:val="Hipercze"/>
                <w:noProof/>
              </w:rPr>
              <w:t>Podrozdział 2.</w:t>
            </w:r>
            <w:r>
              <w:rPr>
                <w:rFonts w:eastAsiaTheme="minorEastAsia"/>
                <w:noProof/>
                <w:kern w:val="2"/>
                <w:lang w:eastAsia="pl-PL"/>
                <w14:ligatures w14:val="standardContextual"/>
              </w:rPr>
              <w:tab/>
            </w:r>
            <w:r w:rsidRPr="009C597E">
              <w:rPr>
                <w:rStyle w:val="Hipercze"/>
                <w:noProof/>
              </w:rPr>
              <w:t>Rozwiązania równoważne</w:t>
            </w:r>
            <w:r>
              <w:rPr>
                <w:noProof/>
                <w:webHidden/>
              </w:rPr>
              <w:tab/>
            </w:r>
            <w:r>
              <w:rPr>
                <w:noProof/>
                <w:webHidden/>
              </w:rPr>
              <w:fldChar w:fldCharType="begin"/>
            </w:r>
            <w:r>
              <w:rPr>
                <w:noProof/>
                <w:webHidden/>
              </w:rPr>
              <w:instrText xml:space="preserve"> PAGEREF _Toc182301230 \h </w:instrText>
            </w:r>
            <w:r>
              <w:rPr>
                <w:noProof/>
                <w:webHidden/>
              </w:rPr>
            </w:r>
            <w:r>
              <w:rPr>
                <w:noProof/>
                <w:webHidden/>
              </w:rPr>
              <w:fldChar w:fldCharType="separate"/>
            </w:r>
            <w:r w:rsidR="00DC7BE9">
              <w:rPr>
                <w:noProof/>
                <w:webHidden/>
              </w:rPr>
              <w:t>9</w:t>
            </w:r>
            <w:r>
              <w:rPr>
                <w:noProof/>
                <w:webHidden/>
              </w:rPr>
              <w:fldChar w:fldCharType="end"/>
            </w:r>
          </w:hyperlink>
        </w:p>
        <w:p w14:paraId="0A60BE43" w14:textId="20E5EE7E" w:rsidR="004B2DE3" w:rsidRDefault="004B2DE3">
          <w:pPr>
            <w:pStyle w:val="Spistreci2"/>
            <w:rPr>
              <w:rFonts w:eastAsiaTheme="minorEastAsia"/>
              <w:noProof/>
              <w:kern w:val="2"/>
              <w:lang w:eastAsia="pl-PL"/>
              <w14:ligatures w14:val="standardContextual"/>
            </w:rPr>
          </w:pPr>
          <w:hyperlink w:anchor="_Toc182301231" w:history="1">
            <w:r w:rsidRPr="009C597E">
              <w:rPr>
                <w:rStyle w:val="Hipercze"/>
                <w:noProof/>
              </w:rPr>
              <w:t>Podrozdział 3.</w:t>
            </w:r>
            <w:r>
              <w:rPr>
                <w:rFonts w:eastAsiaTheme="minorEastAsia"/>
                <w:noProof/>
                <w:kern w:val="2"/>
                <w:lang w:eastAsia="pl-PL"/>
                <w14:ligatures w14:val="standardContextual"/>
              </w:rPr>
              <w:tab/>
            </w:r>
            <w:r w:rsidRPr="009C597E">
              <w:rPr>
                <w:rStyle w:val="Hipercze"/>
                <w:noProof/>
              </w:rPr>
              <w:t>Wymagania w zakresie zatrudniania przez wykonawcę lub podwykonawcę osób na podstawie stosunku pracy</w:t>
            </w:r>
            <w:r>
              <w:rPr>
                <w:noProof/>
                <w:webHidden/>
              </w:rPr>
              <w:tab/>
            </w:r>
            <w:r>
              <w:rPr>
                <w:noProof/>
                <w:webHidden/>
              </w:rPr>
              <w:fldChar w:fldCharType="begin"/>
            </w:r>
            <w:r>
              <w:rPr>
                <w:noProof/>
                <w:webHidden/>
              </w:rPr>
              <w:instrText xml:space="preserve"> PAGEREF _Toc182301231 \h </w:instrText>
            </w:r>
            <w:r>
              <w:rPr>
                <w:noProof/>
                <w:webHidden/>
              </w:rPr>
            </w:r>
            <w:r>
              <w:rPr>
                <w:noProof/>
                <w:webHidden/>
              </w:rPr>
              <w:fldChar w:fldCharType="separate"/>
            </w:r>
            <w:r w:rsidR="00DC7BE9">
              <w:rPr>
                <w:noProof/>
                <w:webHidden/>
              </w:rPr>
              <w:t>10</w:t>
            </w:r>
            <w:r>
              <w:rPr>
                <w:noProof/>
                <w:webHidden/>
              </w:rPr>
              <w:fldChar w:fldCharType="end"/>
            </w:r>
          </w:hyperlink>
        </w:p>
        <w:p w14:paraId="3C6FD354" w14:textId="4F978924" w:rsidR="004B2DE3" w:rsidRDefault="004B2DE3">
          <w:pPr>
            <w:pStyle w:val="Spistreci2"/>
            <w:rPr>
              <w:rFonts w:eastAsiaTheme="minorEastAsia"/>
              <w:noProof/>
              <w:kern w:val="2"/>
              <w:lang w:eastAsia="pl-PL"/>
              <w14:ligatures w14:val="standardContextual"/>
            </w:rPr>
          </w:pPr>
          <w:hyperlink w:anchor="_Toc182301232" w:history="1">
            <w:r w:rsidRPr="009C597E">
              <w:rPr>
                <w:rStyle w:val="Hipercze"/>
                <w:noProof/>
              </w:rPr>
              <w:t>Podrozdział 4.</w:t>
            </w:r>
            <w:r>
              <w:rPr>
                <w:rFonts w:eastAsiaTheme="minorEastAsia"/>
                <w:noProof/>
                <w:kern w:val="2"/>
                <w:lang w:eastAsia="pl-PL"/>
                <w14:ligatures w14:val="standardContextual"/>
              </w:rPr>
              <w:tab/>
            </w:r>
            <w:r w:rsidRPr="009C597E">
              <w:rPr>
                <w:rStyle w:val="Hipercze"/>
                <w:noProof/>
              </w:rPr>
              <w:t>Wymagania w zakresie zatrudnienia osób, o których mowa w art. 96 ust. 2 pkt 2 ustawy Pzp</w:t>
            </w:r>
            <w:r>
              <w:rPr>
                <w:noProof/>
                <w:webHidden/>
              </w:rPr>
              <w:tab/>
            </w:r>
            <w:r>
              <w:rPr>
                <w:noProof/>
                <w:webHidden/>
              </w:rPr>
              <w:fldChar w:fldCharType="begin"/>
            </w:r>
            <w:r>
              <w:rPr>
                <w:noProof/>
                <w:webHidden/>
              </w:rPr>
              <w:instrText xml:space="preserve"> PAGEREF _Toc182301232 \h </w:instrText>
            </w:r>
            <w:r>
              <w:rPr>
                <w:noProof/>
                <w:webHidden/>
              </w:rPr>
            </w:r>
            <w:r>
              <w:rPr>
                <w:noProof/>
                <w:webHidden/>
              </w:rPr>
              <w:fldChar w:fldCharType="separate"/>
            </w:r>
            <w:r w:rsidR="00DC7BE9">
              <w:rPr>
                <w:noProof/>
                <w:webHidden/>
              </w:rPr>
              <w:t>11</w:t>
            </w:r>
            <w:r>
              <w:rPr>
                <w:noProof/>
                <w:webHidden/>
              </w:rPr>
              <w:fldChar w:fldCharType="end"/>
            </w:r>
          </w:hyperlink>
        </w:p>
        <w:p w14:paraId="290AFFD4" w14:textId="3D91041C" w:rsidR="004B2DE3" w:rsidRDefault="004B2DE3">
          <w:pPr>
            <w:pStyle w:val="Spistreci2"/>
            <w:rPr>
              <w:rFonts w:eastAsiaTheme="minorEastAsia"/>
              <w:noProof/>
              <w:kern w:val="2"/>
              <w:lang w:eastAsia="pl-PL"/>
              <w14:ligatures w14:val="standardContextual"/>
            </w:rPr>
          </w:pPr>
          <w:hyperlink w:anchor="_Toc182301233" w:history="1">
            <w:r w:rsidRPr="009C597E">
              <w:rPr>
                <w:rStyle w:val="Hipercze"/>
                <w:noProof/>
              </w:rPr>
              <w:t>Podrozdział 5.</w:t>
            </w:r>
            <w:r>
              <w:rPr>
                <w:rFonts w:eastAsiaTheme="minorEastAsia"/>
                <w:noProof/>
                <w:kern w:val="2"/>
                <w:lang w:eastAsia="pl-PL"/>
                <w14:ligatures w14:val="standardContextual"/>
              </w:rPr>
              <w:tab/>
            </w:r>
            <w:r w:rsidRPr="009C597E">
              <w:rPr>
                <w:rStyle w:val="Hipercze"/>
                <w:noProof/>
              </w:rPr>
              <w:t>Informacja o przedmiotowych środkach dowodowych</w:t>
            </w:r>
            <w:r>
              <w:rPr>
                <w:noProof/>
                <w:webHidden/>
              </w:rPr>
              <w:tab/>
            </w:r>
            <w:r>
              <w:rPr>
                <w:noProof/>
                <w:webHidden/>
              </w:rPr>
              <w:fldChar w:fldCharType="begin"/>
            </w:r>
            <w:r>
              <w:rPr>
                <w:noProof/>
                <w:webHidden/>
              </w:rPr>
              <w:instrText xml:space="preserve"> PAGEREF _Toc182301233 \h </w:instrText>
            </w:r>
            <w:r>
              <w:rPr>
                <w:noProof/>
                <w:webHidden/>
              </w:rPr>
            </w:r>
            <w:r>
              <w:rPr>
                <w:noProof/>
                <w:webHidden/>
              </w:rPr>
              <w:fldChar w:fldCharType="separate"/>
            </w:r>
            <w:r w:rsidR="00DC7BE9">
              <w:rPr>
                <w:noProof/>
                <w:webHidden/>
              </w:rPr>
              <w:t>11</w:t>
            </w:r>
            <w:r>
              <w:rPr>
                <w:noProof/>
                <w:webHidden/>
              </w:rPr>
              <w:fldChar w:fldCharType="end"/>
            </w:r>
          </w:hyperlink>
        </w:p>
        <w:p w14:paraId="26053857" w14:textId="599A92FC" w:rsidR="004B2DE3" w:rsidRDefault="004B2DE3">
          <w:pPr>
            <w:pStyle w:val="Spistreci2"/>
            <w:rPr>
              <w:rFonts w:eastAsiaTheme="minorEastAsia"/>
              <w:noProof/>
              <w:kern w:val="2"/>
              <w:lang w:eastAsia="pl-PL"/>
              <w14:ligatures w14:val="standardContextual"/>
            </w:rPr>
          </w:pPr>
          <w:hyperlink w:anchor="_Toc182301234" w:history="1">
            <w:r w:rsidRPr="009C597E">
              <w:rPr>
                <w:rStyle w:val="Hipercze"/>
                <w:noProof/>
              </w:rPr>
              <w:t>Podrozdział 6.</w:t>
            </w:r>
            <w:r>
              <w:rPr>
                <w:rFonts w:eastAsiaTheme="minorEastAsia"/>
                <w:noProof/>
                <w:kern w:val="2"/>
                <w:lang w:eastAsia="pl-PL"/>
                <w14:ligatures w14:val="standardContextual"/>
              </w:rPr>
              <w:tab/>
            </w:r>
            <w:r w:rsidRPr="009C597E">
              <w:rPr>
                <w:rStyle w:val="Hipercze"/>
                <w:noProof/>
              </w:rPr>
              <w:t>Termin wykonania zamówienia</w:t>
            </w:r>
            <w:r>
              <w:rPr>
                <w:noProof/>
                <w:webHidden/>
              </w:rPr>
              <w:tab/>
            </w:r>
            <w:r>
              <w:rPr>
                <w:noProof/>
                <w:webHidden/>
              </w:rPr>
              <w:fldChar w:fldCharType="begin"/>
            </w:r>
            <w:r>
              <w:rPr>
                <w:noProof/>
                <w:webHidden/>
              </w:rPr>
              <w:instrText xml:space="preserve"> PAGEREF _Toc182301234 \h </w:instrText>
            </w:r>
            <w:r>
              <w:rPr>
                <w:noProof/>
                <w:webHidden/>
              </w:rPr>
            </w:r>
            <w:r>
              <w:rPr>
                <w:noProof/>
                <w:webHidden/>
              </w:rPr>
              <w:fldChar w:fldCharType="separate"/>
            </w:r>
            <w:r w:rsidR="00DC7BE9">
              <w:rPr>
                <w:noProof/>
                <w:webHidden/>
              </w:rPr>
              <w:t>11</w:t>
            </w:r>
            <w:r>
              <w:rPr>
                <w:noProof/>
                <w:webHidden/>
              </w:rPr>
              <w:fldChar w:fldCharType="end"/>
            </w:r>
          </w:hyperlink>
        </w:p>
        <w:p w14:paraId="314F30A8" w14:textId="6A939D5A" w:rsidR="004B2DE3" w:rsidRDefault="004B2DE3">
          <w:pPr>
            <w:pStyle w:val="Spistreci2"/>
            <w:rPr>
              <w:rFonts w:eastAsiaTheme="minorEastAsia"/>
              <w:noProof/>
              <w:kern w:val="2"/>
              <w:lang w:eastAsia="pl-PL"/>
              <w14:ligatures w14:val="standardContextual"/>
            </w:rPr>
          </w:pPr>
          <w:hyperlink w:anchor="_Toc182301235" w:history="1">
            <w:r w:rsidRPr="009C597E">
              <w:rPr>
                <w:rStyle w:val="Hipercze"/>
                <w:noProof/>
              </w:rPr>
              <w:t>Podrozdział 7.</w:t>
            </w:r>
            <w:r>
              <w:rPr>
                <w:rFonts w:eastAsiaTheme="minorEastAsia"/>
                <w:noProof/>
                <w:kern w:val="2"/>
                <w:lang w:eastAsia="pl-PL"/>
                <w14:ligatures w14:val="standardContextual"/>
              </w:rPr>
              <w:tab/>
            </w:r>
            <w:r w:rsidRPr="009C597E">
              <w:rPr>
                <w:rStyle w:val="Hipercze"/>
                <w:noProof/>
              </w:rPr>
              <w:t>Informacja o warunkach udziału w postępowaniu o udzielenie zamówienia</w:t>
            </w:r>
            <w:r>
              <w:rPr>
                <w:noProof/>
                <w:webHidden/>
              </w:rPr>
              <w:tab/>
            </w:r>
            <w:r>
              <w:rPr>
                <w:noProof/>
                <w:webHidden/>
              </w:rPr>
              <w:fldChar w:fldCharType="begin"/>
            </w:r>
            <w:r>
              <w:rPr>
                <w:noProof/>
                <w:webHidden/>
              </w:rPr>
              <w:instrText xml:space="preserve"> PAGEREF _Toc182301235 \h </w:instrText>
            </w:r>
            <w:r>
              <w:rPr>
                <w:noProof/>
                <w:webHidden/>
              </w:rPr>
            </w:r>
            <w:r>
              <w:rPr>
                <w:noProof/>
                <w:webHidden/>
              </w:rPr>
              <w:fldChar w:fldCharType="separate"/>
            </w:r>
            <w:r w:rsidR="00DC7BE9">
              <w:rPr>
                <w:noProof/>
                <w:webHidden/>
              </w:rPr>
              <w:t>11</w:t>
            </w:r>
            <w:r>
              <w:rPr>
                <w:noProof/>
                <w:webHidden/>
              </w:rPr>
              <w:fldChar w:fldCharType="end"/>
            </w:r>
          </w:hyperlink>
        </w:p>
        <w:p w14:paraId="460A68B5" w14:textId="2C78EC13" w:rsidR="004B2DE3" w:rsidRDefault="004B2DE3">
          <w:pPr>
            <w:pStyle w:val="Spistreci2"/>
            <w:rPr>
              <w:rFonts w:eastAsiaTheme="minorEastAsia"/>
              <w:noProof/>
              <w:kern w:val="2"/>
              <w:lang w:eastAsia="pl-PL"/>
              <w14:ligatures w14:val="standardContextual"/>
            </w:rPr>
          </w:pPr>
          <w:hyperlink w:anchor="_Toc182301236" w:history="1">
            <w:r w:rsidRPr="009C597E">
              <w:rPr>
                <w:rStyle w:val="Hipercze"/>
                <w:noProof/>
              </w:rPr>
              <w:t>Podrozdział 8.</w:t>
            </w:r>
            <w:r>
              <w:rPr>
                <w:rFonts w:eastAsiaTheme="minorEastAsia"/>
                <w:noProof/>
                <w:kern w:val="2"/>
                <w:lang w:eastAsia="pl-PL"/>
                <w14:ligatures w14:val="standardContextual"/>
              </w:rPr>
              <w:tab/>
            </w:r>
            <w:r w:rsidRPr="009C597E">
              <w:rPr>
                <w:rStyle w:val="Hipercze"/>
                <w:noProof/>
              </w:rPr>
              <w:t>Podstawy wykluczenia</w:t>
            </w:r>
            <w:r>
              <w:rPr>
                <w:noProof/>
                <w:webHidden/>
              </w:rPr>
              <w:tab/>
            </w:r>
            <w:r>
              <w:rPr>
                <w:noProof/>
                <w:webHidden/>
              </w:rPr>
              <w:fldChar w:fldCharType="begin"/>
            </w:r>
            <w:r>
              <w:rPr>
                <w:noProof/>
                <w:webHidden/>
              </w:rPr>
              <w:instrText xml:space="preserve"> PAGEREF _Toc182301236 \h </w:instrText>
            </w:r>
            <w:r>
              <w:rPr>
                <w:noProof/>
                <w:webHidden/>
              </w:rPr>
            </w:r>
            <w:r>
              <w:rPr>
                <w:noProof/>
                <w:webHidden/>
              </w:rPr>
              <w:fldChar w:fldCharType="separate"/>
            </w:r>
            <w:r w:rsidR="00DC7BE9">
              <w:rPr>
                <w:noProof/>
                <w:webHidden/>
              </w:rPr>
              <w:t>12</w:t>
            </w:r>
            <w:r>
              <w:rPr>
                <w:noProof/>
                <w:webHidden/>
              </w:rPr>
              <w:fldChar w:fldCharType="end"/>
            </w:r>
          </w:hyperlink>
        </w:p>
        <w:p w14:paraId="185FD321" w14:textId="08624D1D" w:rsidR="004B2DE3" w:rsidRDefault="004B2DE3">
          <w:pPr>
            <w:pStyle w:val="Spistreci2"/>
            <w:rPr>
              <w:rFonts w:eastAsiaTheme="minorEastAsia"/>
              <w:noProof/>
              <w:kern w:val="2"/>
              <w:lang w:eastAsia="pl-PL"/>
              <w14:ligatures w14:val="standardContextual"/>
            </w:rPr>
          </w:pPr>
          <w:hyperlink w:anchor="_Toc182301237" w:history="1">
            <w:r w:rsidRPr="009C597E">
              <w:rPr>
                <w:rStyle w:val="Hipercze"/>
                <w:noProof/>
              </w:rPr>
              <w:t>Podrozdział 9.</w:t>
            </w:r>
            <w:r>
              <w:rPr>
                <w:rFonts w:eastAsiaTheme="minorEastAsia"/>
                <w:noProof/>
                <w:kern w:val="2"/>
                <w:lang w:eastAsia="pl-PL"/>
                <w14:ligatures w14:val="standardContextual"/>
              </w:rPr>
              <w:tab/>
            </w:r>
            <w:r w:rsidRPr="009C597E">
              <w:rPr>
                <w:rStyle w:val="Hipercze"/>
                <w:noProof/>
              </w:rPr>
              <w:t>Wykaz podmiotowych środków dowodowych.</w:t>
            </w:r>
            <w:r>
              <w:rPr>
                <w:noProof/>
                <w:webHidden/>
              </w:rPr>
              <w:tab/>
            </w:r>
            <w:r>
              <w:rPr>
                <w:noProof/>
                <w:webHidden/>
              </w:rPr>
              <w:fldChar w:fldCharType="begin"/>
            </w:r>
            <w:r>
              <w:rPr>
                <w:noProof/>
                <w:webHidden/>
              </w:rPr>
              <w:instrText xml:space="preserve"> PAGEREF _Toc182301237 \h </w:instrText>
            </w:r>
            <w:r>
              <w:rPr>
                <w:noProof/>
                <w:webHidden/>
              </w:rPr>
            </w:r>
            <w:r>
              <w:rPr>
                <w:noProof/>
                <w:webHidden/>
              </w:rPr>
              <w:fldChar w:fldCharType="separate"/>
            </w:r>
            <w:r w:rsidR="00DC7BE9">
              <w:rPr>
                <w:noProof/>
                <w:webHidden/>
              </w:rPr>
              <w:t>15</w:t>
            </w:r>
            <w:r>
              <w:rPr>
                <w:noProof/>
                <w:webHidden/>
              </w:rPr>
              <w:fldChar w:fldCharType="end"/>
            </w:r>
          </w:hyperlink>
        </w:p>
        <w:p w14:paraId="2F3357A1" w14:textId="14C8C1D9" w:rsidR="004B2DE3" w:rsidRDefault="004B2DE3">
          <w:pPr>
            <w:pStyle w:val="Spistreci2"/>
            <w:tabs>
              <w:tab w:val="left" w:pos="1806"/>
            </w:tabs>
            <w:rPr>
              <w:rFonts w:eastAsiaTheme="minorEastAsia"/>
              <w:noProof/>
              <w:kern w:val="2"/>
              <w:lang w:eastAsia="pl-PL"/>
              <w14:ligatures w14:val="standardContextual"/>
            </w:rPr>
          </w:pPr>
          <w:hyperlink w:anchor="_Toc182301238" w:history="1">
            <w:r w:rsidRPr="009C597E">
              <w:rPr>
                <w:rStyle w:val="Hipercze"/>
                <w:noProof/>
              </w:rPr>
              <w:t>Podrozdział 10.</w:t>
            </w:r>
            <w:r>
              <w:rPr>
                <w:rFonts w:eastAsiaTheme="minorEastAsia"/>
                <w:noProof/>
                <w:kern w:val="2"/>
                <w:lang w:eastAsia="pl-PL"/>
                <w14:ligatures w14:val="standardContextual"/>
              </w:rPr>
              <w:tab/>
            </w:r>
            <w:r w:rsidRPr="009C597E">
              <w:rPr>
                <w:rStyle w:val="Hipercze"/>
                <w:noProof/>
              </w:rPr>
              <w:t>Wymagania dotyczące wadium</w:t>
            </w:r>
            <w:r>
              <w:rPr>
                <w:noProof/>
                <w:webHidden/>
              </w:rPr>
              <w:tab/>
            </w:r>
            <w:r>
              <w:rPr>
                <w:noProof/>
                <w:webHidden/>
              </w:rPr>
              <w:fldChar w:fldCharType="begin"/>
            </w:r>
            <w:r>
              <w:rPr>
                <w:noProof/>
                <w:webHidden/>
              </w:rPr>
              <w:instrText xml:space="preserve"> PAGEREF _Toc182301238 \h </w:instrText>
            </w:r>
            <w:r>
              <w:rPr>
                <w:noProof/>
                <w:webHidden/>
              </w:rPr>
            </w:r>
            <w:r>
              <w:rPr>
                <w:noProof/>
                <w:webHidden/>
              </w:rPr>
              <w:fldChar w:fldCharType="separate"/>
            </w:r>
            <w:r w:rsidR="00DC7BE9">
              <w:rPr>
                <w:noProof/>
                <w:webHidden/>
              </w:rPr>
              <w:t>18</w:t>
            </w:r>
            <w:r>
              <w:rPr>
                <w:noProof/>
                <w:webHidden/>
              </w:rPr>
              <w:fldChar w:fldCharType="end"/>
            </w:r>
          </w:hyperlink>
        </w:p>
        <w:p w14:paraId="5FB58FA2" w14:textId="3A81EBE3" w:rsidR="004B2DE3" w:rsidRDefault="004B2DE3">
          <w:pPr>
            <w:pStyle w:val="Spistreci2"/>
            <w:tabs>
              <w:tab w:val="left" w:pos="1806"/>
            </w:tabs>
            <w:rPr>
              <w:rFonts w:eastAsiaTheme="minorEastAsia"/>
              <w:noProof/>
              <w:kern w:val="2"/>
              <w:lang w:eastAsia="pl-PL"/>
              <w14:ligatures w14:val="standardContextual"/>
            </w:rPr>
          </w:pPr>
          <w:hyperlink w:anchor="_Toc182301239" w:history="1">
            <w:r w:rsidRPr="009C597E">
              <w:rPr>
                <w:rStyle w:val="Hipercze"/>
                <w:noProof/>
              </w:rPr>
              <w:t>Podrozdział 11.</w:t>
            </w:r>
            <w:r>
              <w:rPr>
                <w:rFonts w:eastAsiaTheme="minorEastAsia"/>
                <w:noProof/>
                <w:kern w:val="2"/>
                <w:lang w:eastAsia="pl-PL"/>
                <w14:ligatures w14:val="standardContextual"/>
              </w:rPr>
              <w:tab/>
            </w:r>
            <w:r w:rsidRPr="009C597E">
              <w:rPr>
                <w:rStyle w:val="Hipercze"/>
                <w:noProof/>
              </w:rPr>
              <w:t>Sposób przygotowania ofert.</w:t>
            </w:r>
            <w:r>
              <w:rPr>
                <w:noProof/>
                <w:webHidden/>
              </w:rPr>
              <w:tab/>
            </w:r>
            <w:r>
              <w:rPr>
                <w:noProof/>
                <w:webHidden/>
              </w:rPr>
              <w:fldChar w:fldCharType="begin"/>
            </w:r>
            <w:r>
              <w:rPr>
                <w:noProof/>
                <w:webHidden/>
              </w:rPr>
              <w:instrText xml:space="preserve"> PAGEREF _Toc182301239 \h </w:instrText>
            </w:r>
            <w:r>
              <w:rPr>
                <w:noProof/>
                <w:webHidden/>
              </w:rPr>
            </w:r>
            <w:r>
              <w:rPr>
                <w:noProof/>
                <w:webHidden/>
              </w:rPr>
              <w:fldChar w:fldCharType="separate"/>
            </w:r>
            <w:r w:rsidR="00DC7BE9">
              <w:rPr>
                <w:noProof/>
                <w:webHidden/>
              </w:rPr>
              <w:t>18</w:t>
            </w:r>
            <w:r>
              <w:rPr>
                <w:noProof/>
                <w:webHidden/>
              </w:rPr>
              <w:fldChar w:fldCharType="end"/>
            </w:r>
          </w:hyperlink>
        </w:p>
        <w:p w14:paraId="53541304" w14:textId="1CB3CC1E" w:rsidR="004B2DE3" w:rsidRDefault="004B2DE3">
          <w:pPr>
            <w:pStyle w:val="Spistreci2"/>
            <w:tabs>
              <w:tab w:val="left" w:pos="1806"/>
            </w:tabs>
            <w:rPr>
              <w:rFonts w:eastAsiaTheme="minorEastAsia"/>
              <w:noProof/>
              <w:kern w:val="2"/>
              <w:lang w:eastAsia="pl-PL"/>
              <w14:ligatures w14:val="standardContextual"/>
            </w:rPr>
          </w:pPr>
          <w:hyperlink w:anchor="_Toc182301240" w:history="1">
            <w:r w:rsidRPr="009C597E">
              <w:rPr>
                <w:rStyle w:val="Hipercze"/>
                <w:noProof/>
              </w:rPr>
              <w:t>Podrozdział 12.</w:t>
            </w:r>
            <w:r>
              <w:rPr>
                <w:rFonts w:eastAsiaTheme="minorEastAsia"/>
                <w:noProof/>
                <w:kern w:val="2"/>
                <w:lang w:eastAsia="pl-PL"/>
                <w14:ligatures w14:val="standardContextual"/>
              </w:rPr>
              <w:tab/>
            </w:r>
            <w:r w:rsidRPr="009C597E">
              <w:rPr>
                <w:rStyle w:val="Hipercze"/>
                <w:noProof/>
              </w:rPr>
              <w:t>Opis sposobu obliczenia ceny</w:t>
            </w:r>
            <w:r>
              <w:rPr>
                <w:noProof/>
                <w:webHidden/>
              </w:rPr>
              <w:tab/>
            </w:r>
            <w:r>
              <w:rPr>
                <w:noProof/>
                <w:webHidden/>
              </w:rPr>
              <w:fldChar w:fldCharType="begin"/>
            </w:r>
            <w:r>
              <w:rPr>
                <w:noProof/>
                <w:webHidden/>
              </w:rPr>
              <w:instrText xml:space="preserve"> PAGEREF _Toc182301240 \h </w:instrText>
            </w:r>
            <w:r>
              <w:rPr>
                <w:noProof/>
                <w:webHidden/>
              </w:rPr>
            </w:r>
            <w:r>
              <w:rPr>
                <w:noProof/>
                <w:webHidden/>
              </w:rPr>
              <w:fldChar w:fldCharType="separate"/>
            </w:r>
            <w:r w:rsidR="00DC7BE9">
              <w:rPr>
                <w:noProof/>
                <w:webHidden/>
              </w:rPr>
              <w:t>20</w:t>
            </w:r>
            <w:r>
              <w:rPr>
                <w:noProof/>
                <w:webHidden/>
              </w:rPr>
              <w:fldChar w:fldCharType="end"/>
            </w:r>
          </w:hyperlink>
        </w:p>
        <w:p w14:paraId="5B6A6023" w14:textId="7B5C2A36" w:rsidR="004B2DE3" w:rsidRDefault="004B2DE3">
          <w:pPr>
            <w:pStyle w:val="Spistreci1"/>
            <w:rPr>
              <w:rFonts w:eastAsiaTheme="minorEastAsia"/>
              <w:noProof/>
              <w:kern w:val="2"/>
              <w:lang w:eastAsia="pl-PL"/>
              <w14:ligatures w14:val="standardContextual"/>
            </w:rPr>
          </w:pPr>
          <w:hyperlink w:anchor="_Toc182301241" w:history="1">
            <w:r w:rsidRPr="009C597E">
              <w:rPr>
                <w:rStyle w:val="Hipercze"/>
                <w:noProof/>
              </w:rPr>
              <w:t>Rozdział III – Informacje o przebiegu postępowania.</w:t>
            </w:r>
            <w:r>
              <w:rPr>
                <w:noProof/>
                <w:webHidden/>
              </w:rPr>
              <w:tab/>
            </w:r>
            <w:r>
              <w:rPr>
                <w:noProof/>
                <w:webHidden/>
              </w:rPr>
              <w:fldChar w:fldCharType="begin"/>
            </w:r>
            <w:r>
              <w:rPr>
                <w:noProof/>
                <w:webHidden/>
              </w:rPr>
              <w:instrText xml:space="preserve"> PAGEREF _Toc182301241 \h </w:instrText>
            </w:r>
            <w:r>
              <w:rPr>
                <w:noProof/>
                <w:webHidden/>
              </w:rPr>
            </w:r>
            <w:r>
              <w:rPr>
                <w:noProof/>
                <w:webHidden/>
              </w:rPr>
              <w:fldChar w:fldCharType="separate"/>
            </w:r>
            <w:r w:rsidR="00DC7BE9">
              <w:rPr>
                <w:noProof/>
                <w:webHidden/>
              </w:rPr>
              <w:t>21</w:t>
            </w:r>
            <w:r>
              <w:rPr>
                <w:noProof/>
                <w:webHidden/>
              </w:rPr>
              <w:fldChar w:fldCharType="end"/>
            </w:r>
          </w:hyperlink>
        </w:p>
        <w:p w14:paraId="1AF6F6D5" w14:textId="5062163E" w:rsidR="004B2DE3" w:rsidRDefault="004B2DE3">
          <w:pPr>
            <w:pStyle w:val="Spistreci2"/>
            <w:rPr>
              <w:rFonts w:eastAsiaTheme="minorEastAsia"/>
              <w:noProof/>
              <w:kern w:val="2"/>
              <w:lang w:eastAsia="pl-PL"/>
              <w14:ligatures w14:val="standardContextual"/>
            </w:rPr>
          </w:pPr>
          <w:hyperlink w:anchor="_Toc182301242" w:history="1">
            <w:r w:rsidRPr="009C597E">
              <w:rPr>
                <w:rStyle w:val="Hipercze"/>
                <w:noProof/>
              </w:rPr>
              <w:t>Podrozdział 1.</w:t>
            </w:r>
            <w:r>
              <w:rPr>
                <w:rFonts w:eastAsiaTheme="minorEastAsia"/>
                <w:noProof/>
                <w:kern w:val="2"/>
                <w:lang w:eastAsia="pl-PL"/>
                <w14:ligatures w14:val="standardContextual"/>
              </w:rPr>
              <w:tab/>
            </w:r>
            <w:r w:rsidRPr="009C597E">
              <w:rPr>
                <w:rStyle w:val="Hipercze"/>
                <w:noProof/>
              </w:rPr>
              <w:t>Sposób porozumiewania się zamawiającego z wykonawcami.</w:t>
            </w:r>
            <w:r>
              <w:rPr>
                <w:noProof/>
                <w:webHidden/>
              </w:rPr>
              <w:tab/>
            </w:r>
            <w:r>
              <w:rPr>
                <w:noProof/>
                <w:webHidden/>
              </w:rPr>
              <w:fldChar w:fldCharType="begin"/>
            </w:r>
            <w:r>
              <w:rPr>
                <w:noProof/>
                <w:webHidden/>
              </w:rPr>
              <w:instrText xml:space="preserve"> PAGEREF _Toc182301242 \h </w:instrText>
            </w:r>
            <w:r>
              <w:rPr>
                <w:noProof/>
                <w:webHidden/>
              </w:rPr>
            </w:r>
            <w:r>
              <w:rPr>
                <w:noProof/>
                <w:webHidden/>
              </w:rPr>
              <w:fldChar w:fldCharType="separate"/>
            </w:r>
            <w:r w:rsidR="00DC7BE9">
              <w:rPr>
                <w:noProof/>
                <w:webHidden/>
              </w:rPr>
              <w:t>21</w:t>
            </w:r>
            <w:r>
              <w:rPr>
                <w:noProof/>
                <w:webHidden/>
              </w:rPr>
              <w:fldChar w:fldCharType="end"/>
            </w:r>
          </w:hyperlink>
        </w:p>
        <w:p w14:paraId="0F68143C" w14:textId="2BF8C462" w:rsidR="004B2DE3" w:rsidRDefault="004B2DE3">
          <w:pPr>
            <w:pStyle w:val="Spistreci2"/>
            <w:rPr>
              <w:rFonts w:eastAsiaTheme="minorEastAsia"/>
              <w:noProof/>
              <w:kern w:val="2"/>
              <w:lang w:eastAsia="pl-PL"/>
              <w14:ligatures w14:val="standardContextual"/>
            </w:rPr>
          </w:pPr>
          <w:hyperlink w:anchor="_Toc182301243" w:history="1">
            <w:r w:rsidRPr="009C597E">
              <w:rPr>
                <w:rStyle w:val="Hipercze"/>
                <w:noProof/>
              </w:rPr>
              <w:t>Podrozdział 2.</w:t>
            </w:r>
            <w:r>
              <w:rPr>
                <w:rFonts w:eastAsiaTheme="minorEastAsia"/>
                <w:noProof/>
                <w:kern w:val="2"/>
                <w:lang w:eastAsia="pl-PL"/>
                <w14:ligatures w14:val="standardContextual"/>
              </w:rPr>
              <w:tab/>
            </w:r>
            <w:r w:rsidRPr="009C597E">
              <w:rPr>
                <w:rStyle w:val="Hipercze"/>
                <w:noProof/>
              </w:rPr>
              <w:t>Sposób oraz termin składania ofert. Termin otwarcia ofert.</w:t>
            </w:r>
            <w:r>
              <w:rPr>
                <w:noProof/>
                <w:webHidden/>
              </w:rPr>
              <w:tab/>
            </w:r>
            <w:r>
              <w:rPr>
                <w:noProof/>
                <w:webHidden/>
              </w:rPr>
              <w:fldChar w:fldCharType="begin"/>
            </w:r>
            <w:r>
              <w:rPr>
                <w:noProof/>
                <w:webHidden/>
              </w:rPr>
              <w:instrText xml:space="preserve"> PAGEREF _Toc182301243 \h </w:instrText>
            </w:r>
            <w:r>
              <w:rPr>
                <w:noProof/>
                <w:webHidden/>
              </w:rPr>
            </w:r>
            <w:r>
              <w:rPr>
                <w:noProof/>
                <w:webHidden/>
              </w:rPr>
              <w:fldChar w:fldCharType="separate"/>
            </w:r>
            <w:r w:rsidR="00DC7BE9">
              <w:rPr>
                <w:noProof/>
                <w:webHidden/>
              </w:rPr>
              <w:t>23</w:t>
            </w:r>
            <w:r>
              <w:rPr>
                <w:noProof/>
                <w:webHidden/>
              </w:rPr>
              <w:fldChar w:fldCharType="end"/>
            </w:r>
          </w:hyperlink>
        </w:p>
        <w:p w14:paraId="26DD06E2" w14:textId="7207F16C" w:rsidR="004B2DE3" w:rsidRDefault="004B2DE3">
          <w:pPr>
            <w:pStyle w:val="Spistreci2"/>
            <w:rPr>
              <w:rFonts w:eastAsiaTheme="minorEastAsia"/>
              <w:noProof/>
              <w:kern w:val="2"/>
              <w:lang w:eastAsia="pl-PL"/>
              <w14:ligatures w14:val="standardContextual"/>
            </w:rPr>
          </w:pPr>
          <w:hyperlink w:anchor="_Toc182301244" w:history="1">
            <w:r w:rsidRPr="009C597E">
              <w:rPr>
                <w:rStyle w:val="Hipercze"/>
                <w:noProof/>
              </w:rPr>
              <w:t>Podrozdział 3.</w:t>
            </w:r>
            <w:r>
              <w:rPr>
                <w:rFonts w:eastAsiaTheme="minorEastAsia"/>
                <w:noProof/>
                <w:kern w:val="2"/>
                <w:lang w:eastAsia="pl-PL"/>
                <w14:ligatures w14:val="standardContextual"/>
              </w:rPr>
              <w:tab/>
            </w:r>
            <w:r w:rsidRPr="009C597E">
              <w:rPr>
                <w:rStyle w:val="Hipercze"/>
                <w:noProof/>
              </w:rPr>
              <w:t>Termin związania ofertą</w:t>
            </w:r>
            <w:r>
              <w:rPr>
                <w:noProof/>
                <w:webHidden/>
              </w:rPr>
              <w:tab/>
            </w:r>
            <w:r>
              <w:rPr>
                <w:noProof/>
                <w:webHidden/>
              </w:rPr>
              <w:fldChar w:fldCharType="begin"/>
            </w:r>
            <w:r>
              <w:rPr>
                <w:noProof/>
                <w:webHidden/>
              </w:rPr>
              <w:instrText xml:space="preserve"> PAGEREF _Toc182301244 \h </w:instrText>
            </w:r>
            <w:r>
              <w:rPr>
                <w:noProof/>
                <w:webHidden/>
              </w:rPr>
            </w:r>
            <w:r>
              <w:rPr>
                <w:noProof/>
                <w:webHidden/>
              </w:rPr>
              <w:fldChar w:fldCharType="separate"/>
            </w:r>
            <w:r w:rsidR="00DC7BE9">
              <w:rPr>
                <w:noProof/>
                <w:webHidden/>
              </w:rPr>
              <w:t>24</w:t>
            </w:r>
            <w:r>
              <w:rPr>
                <w:noProof/>
                <w:webHidden/>
              </w:rPr>
              <w:fldChar w:fldCharType="end"/>
            </w:r>
          </w:hyperlink>
        </w:p>
        <w:p w14:paraId="085DD1B7" w14:textId="7DAA1418" w:rsidR="004B2DE3" w:rsidRDefault="004B2DE3">
          <w:pPr>
            <w:pStyle w:val="Spistreci2"/>
            <w:rPr>
              <w:rFonts w:eastAsiaTheme="minorEastAsia"/>
              <w:noProof/>
              <w:kern w:val="2"/>
              <w:lang w:eastAsia="pl-PL"/>
              <w14:ligatures w14:val="standardContextual"/>
            </w:rPr>
          </w:pPr>
          <w:hyperlink w:anchor="_Toc182301245" w:history="1">
            <w:r w:rsidRPr="009C597E">
              <w:rPr>
                <w:rStyle w:val="Hipercze"/>
                <w:noProof/>
              </w:rPr>
              <w:t>Podrozdział 4.</w:t>
            </w:r>
            <w:r>
              <w:rPr>
                <w:rFonts w:eastAsiaTheme="minorEastAsia"/>
                <w:noProof/>
                <w:kern w:val="2"/>
                <w:lang w:eastAsia="pl-PL"/>
                <w14:ligatures w14:val="standardContextual"/>
              </w:rPr>
              <w:tab/>
            </w:r>
            <w:r w:rsidRPr="009C597E">
              <w:rPr>
                <w:rStyle w:val="Hipercze"/>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_Toc182301245 \h </w:instrText>
            </w:r>
            <w:r>
              <w:rPr>
                <w:noProof/>
                <w:webHidden/>
              </w:rPr>
            </w:r>
            <w:r>
              <w:rPr>
                <w:noProof/>
                <w:webHidden/>
              </w:rPr>
              <w:fldChar w:fldCharType="separate"/>
            </w:r>
            <w:r w:rsidR="00DC7BE9">
              <w:rPr>
                <w:noProof/>
                <w:webHidden/>
              </w:rPr>
              <w:t>24</w:t>
            </w:r>
            <w:r>
              <w:rPr>
                <w:noProof/>
                <w:webHidden/>
              </w:rPr>
              <w:fldChar w:fldCharType="end"/>
            </w:r>
          </w:hyperlink>
        </w:p>
        <w:p w14:paraId="12430325" w14:textId="0CDBC9A8" w:rsidR="004B2DE3" w:rsidRDefault="004B2DE3">
          <w:pPr>
            <w:pStyle w:val="Spistreci2"/>
            <w:rPr>
              <w:rFonts w:eastAsiaTheme="minorEastAsia"/>
              <w:noProof/>
              <w:kern w:val="2"/>
              <w:lang w:eastAsia="pl-PL"/>
              <w14:ligatures w14:val="standardContextual"/>
            </w:rPr>
          </w:pPr>
          <w:hyperlink w:anchor="_Toc182301246" w:history="1">
            <w:r w:rsidRPr="009C597E">
              <w:rPr>
                <w:rStyle w:val="Hipercze"/>
                <w:noProof/>
              </w:rPr>
              <w:t>Podrozdział 5.</w:t>
            </w:r>
            <w:r>
              <w:rPr>
                <w:rFonts w:eastAsiaTheme="minorEastAsia"/>
                <w:noProof/>
                <w:kern w:val="2"/>
                <w:lang w:eastAsia="pl-PL"/>
                <w14:ligatures w14:val="standardContextual"/>
              </w:rPr>
              <w:tab/>
            </w:r>
            <w:r w:rsidRPr="009C597E">
              <w:rPr>
                <w:rStyle w:val="Hipercze"/>
                <w:noProof/>
              </w:rPr>
              <w:t>Projektowane postanowienia umowy w sprawie zamówienia publicznego, które zostaną wprowadzone do umowy w sprawie zamówienia publicznego</w:t>
            </w:r>
            <w:r>
              <w:rPr>
                <w:noProof/>
                <w:webHidden/>
              </w:rPr>
              <w:tab/>
            </w:r>
            <w:r>
              <w:rPr>
                <w:noProof/>
                <w:webHidden/>
              </w:rPr>
              <w:fldChar w:fldCharType="begin"/>
            </w:r>
            <w:r>
              <w:rPr>
                <w:noProof/>
                <w:webHidden/>
              </w:rPr>
              <w:instrText xml:space="preserve"> PAGEREF _Toc182301246 \h </w:instrText>
            </w:r>
            <w:r>
              <w:rPr>
                <w:noProof/>
                <w:webHidden/>
              </w:rPr>
            </w:r>
            <w:r>
              <w:rPr>
                <w:noProof/>
                <w:webHidden/>
              </w:rPr>
              <w:fldChar w:fldCharType="separate"/>
            </w:r>
            <w:r w:rsidR="00DC7BE9">
              <w:rPr>
                <w:noProof/>
                <w:webHidden/>
              </w:rPr>
              <w:t>25</w:t>
            </w:r>
            <w:r>
              <w:rPr>
                <w:noProof/>
                <w:webHidden/>
              </w:rPr>
              <w:fldChar w:fldCharType="end"/>
            </w:r>
          </w:hyperlink>
        </w:p>
        <w:p w14:paraId="2FDC559E" w14:textId="6A71A563" w:rsidR="004B2DE3" w:rsidRDefault="004B2DE3">
          <w:pPr>
            <w:pStyle w:val="Spistreci2"/>
            <w:rPr>
              <w:rFonts w:eastAsiaTheme="minorEastAsia"/>
              <w:noProof/>
              <w:kern w:val="2"/>
              <w:lang w:eastAsia="pl-PL"/>
              <w14:ligatures w14:val="standardContextual"/>
            </w:rPr>
          </w:pPr>
          <w:hyperlink w:anchor="_Toc182301247" w:history="1">
            <w:r w:rsidRPr="009C597E">
              <w:rPr>
                <w:rStyle w:val="Hipercze"/>
                <w:noProof/>
              </w:rPr>
              <w:t>Podrozdział 6.</w:t>
            </w:r>
            <w:r>
              <w:rPr>
                <w:rFonts w:eastAsiaTheme="minorEastAsia"/>
                <w:noProof/>
                <w:kern w:val="2"/>
                <w:lang w:eastAsia="pl-PL"/>
                <w14:ligatures w14:val="standardContextual"/>
              </w:rPr>
              <w:tab/>
            </w:r>
            <w:r w:rsidRPr="009C597E">
              <w:rPr>
                <w:rStyle w:val="Hipercze"/>
                <w:noProof/>
              </w:rPr>
              <w:t>Zabezpieczenie należytego wykonania umowy</w:t>
            </w:r>
            <w:r>
              <w:rPr>
                <w:noProof/>
                <w:webHidden/>
              </w:rPr>
              <w:tab/>
            </w:r>
            <w:r>
              <w:rPr>
                <w:noProof/>
                <w:webHidden/>
              </w:rPr>
              <w:fldChar w:fldCharType="begin"/>
            </w:r>
            <w:r>
              <w:rPr>
                <w:noProof/>
                <w:webHidden/>
              </w:rPr>
              <w:instrText xml:space="preserve"> PAGEREF _Toc182301247 \h </w:instrText>
            </w:r>
            <w:r>
              <w:rPr>
                <w:noProof/>
                <w:webHidden/>
              </w:rPr>
            </w:r>
            <w:r>
              <w:rPr>
                <w:noProof/>
                <w:webHidden/>
              </w:rPr>
              <w:fldChar w:fldCharType="separate"/>
            </w:r>
            <w:r w:rsidR="00DC7BE9">
              <w:rPr>
                <w:noProof/>
                <w:webHidden/>
              </w:rPr>
              <w:t>25</w:t>
            </w:r>
            <w:r>
              <w:rPr>
                <w:noProof/>
                <w:webHidden/>
              </w:rPr>
              <w:fldChar w:fldCharType="end"/>
            </w:r>
          </w:hyperlink>
        </w:p>
        <w:p w14:paraId="32CD6A90" w14:textId="2B3BEB94" w:rsidR="004B2DE3" w:rsidRDefault="004B2DE3">
          <w:pPr>
            <w:pStyle w:val="Spistreci2"/>
            <w:rPr>
              <w:rFonts w:eastAsiaTheme="minorEastAsia"/>
              <w:noProof/>
              <w:kern w:val="2"/>
              <w:lang w:eastAsia="pl-PL"/>
              <w14:ligatures w14:val="standardContextual"/>
            </w:rPr>
          </w:pPr>
          <w:hyperlink w:anchor="_Toc182301248" w:history="1">
            <w:r w:rsidRPr="009C597E">
              <w:rPr>
                <w:rStyle w:val="Hipercze"/>
                <w:noProof/>
              </w:rPr>
              <w:t>Podrozdział 7.</w:t>
            </w:r>
            <w:r>
              <w:rPr>
                <w:rFonts w:eastAsiaTheme="minorEastAsia"/>
                <w:noProof/>
                <w:kern w:val="2"/>
                <w:lang w:eastAsia="pl-PL"/>
                <w14:ligatures w14:val="standardContextual"/>
              </w:rPr>
              <w:tab/>
            </w:r>
            <w:r w:rsidRPr="009C597E">
              <w:rPr>
                <w:rStyle w:val="Hipercze"/>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_Toc182301248 \h </w:instrText>
            </w:r>
            <w:r>
              <w:rPr>
                <w:noProof/>
                <w:webHidden/>
              </w:rPr>
            </w:r>
            <w:r>
              <w:rPr>
                <w:noProof/>
                <w:webHidden/>
              </w:rPr>
              <w:fldChar w:fldCharType="separate"/>
            </w:r>
            <w:r w:rsidR="00DC7BE9">
              <w:rPr>
                <w:noProof/>
                <w:webHidden/>
              </w:rPr>
              <w:t>26</w:t>
            </w:r>
            <w:r>
              <w:rPr>
                <w:noProof/>
                <w:webHidden/>
              </w:rPr>
              <w:fldChar w:fldCharType="end"/>
            </w:r>
          </w:hyperlink>
        </w:p>
        <w:p w14:paraId="0D7DD9D4" w14:textId="2BE84BB3" w:rsidR="004B2DE3" w:rsidRDefault="004B2DE3">
          <w:pPr>
            <w:pStyle w:val="Spistreci2"/>
            <w:rPr>
              <w:rFonts w:eastAsiaTheme="minorEastAsia"/>
              <w:noProof/>
              <w:kern w:val="2"/>
              <w:lang w:eastAsia="pl-PL"/>
              <w14:ligatures w14:val="standardContextual"/>
            </w:rPr>
          </w:pPr>
          <w:hyperlink w:anchor="_Toc182301249" w:history="1">
            <w:r w:rsidRPr="009C597E">
              <w:rPr>
                <w:rStyle w:val="Hipercze"/>
                <w:noProof/>
              </w:rPr>
              <w:t>Podrozdział 8.</w:t>
            </w:r>
            <w:r>
              <w:rPr>
                <w:rFonts w:eastAsiaTheme="minorEastAsia"/>
                <w:noProof/>
                <w:kern w:val="2"/>
                <w:lang w:eastAsia="pl-PL"/>
                <w14:ligatures w14:val="standardContextual"/>
              </w:rPr>
              <w:tab/>
            </w:r>
            <w:r w:rsidRPr="009C597E">
              <w:rPr>
                <w:rStyle w:val="Hipercze"/>
                <w:noProof/>
              </w:rPr>
              <w:t>Kwota przeznaczona na sfinansowanie zamówienia.</w:t>
            </w:r>
            <w:r>
              <w:rPr>
                <w:noProof/>
                <w:webHidden/>
              </w:rPr>
              <w:tab/>
            </w:r>
            <w:r>
              <w:rPr>
                <w:noProof/>
                <w:webHidden/>
              </w:rPr>
              <w:fldChar w:fldCharType="begin"/>
            </w:r>
            <w:r>
              <w:rPr>
                <w:noProof/>
                <w:webHidden/>
              </w:rPr>
              <w:instrText xml:space="preserve"> PAGEREF _Toc182301249 \h </w:instrText>
            </w:r>
            <w:r>
              <w:rPr>
                <w:noProof/>
                <w:webHidden/>
              </w:rPr>
            </w:r>
            <w:r>
              <w:rPr>
                <w:noProof/>
                <w:webHidden/>
              </w:rPr>
              <w:fldChar w:fldCharType="separate"/>
            </w:r>
            <w:r w:rsidR="00DC7BE9">
              <w:rPr>
                <w:noProof/>
                <w:webHidden/>
              </w:rPr>
              <w:t>26</w:t>
            </w:r>
            <w:r>
              <w:rPr>
                <w:noProof/>
                <w:webHidden/>
              </w:rPr>
              <w:fldChar w:fldCharType="end"/>
            </w:r>
          </w:hyperlink>
        </w:p>
        <w:p w14:paraId="259B0901" w14:textId="301A4061"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4CD0B32F" w:rsidR="003B317D" w:rsidRPr="003B317D" w:rsidRDefault="008F37FA" w:rsidP="003B317D">
      <w:pPr>
        <w:pStyle w:val="Nagwek1"/>
        <w:jc w:val="both"/>
      </w:pPr>
      <w:bookmarkStart w:id="1" w:name="_Toc182301211"/>
      <w:r w:rsidRPr="008F37FA">
        <w:lastRenderedPageBreak/>
        <w:t>Rozdział I – Informacje ogólne</w:t>
      </w:r>
      <w:bookmarkEnd w:id="1"/>
    </w:p>
    <w:p w14:paraId="6F5A1517" w14:textId="56D46852" w:rsidR="008F37FA" w:rsidRPr="00C658A7" w:rsidRDefault="008F37FA" w:rsidP="00796134">
      <w:pPr>
        <w:pStyle w:val="Nagwek2"/>
        <w:numPr>
          <w:ilvl w:val="0"/>
          <w:numId w:val="1"/>
        </w:numPr>
        <w:ind w:left="2127" w:hanging="1843"/>
        <w:jc w:val="both"/>
      </w:pPr>
      <w:bookmarkStart w:id="2" w:name="_Toc182301212"/>
      <w:r w:rsidRPr="00C658A7">
        <w:t>Tryb udzielenia zamówienia</w:t>
      </w:r>
      <w:bookmarkEnd w:id="2"/>
    </w:p>
    <w:p w14:paraId="6AF947DE" w14:textId="620869D6" w:rsidR="00B94F84" w:rsidRDefault="00B94F84">
      <w:pPr>
        <w:pStyle w:val="Akapitzlist"/>
        <w:numPr>
          <w:ilvl w:val="1"/>
          <w:numId w:val="19"/>
        </w:numPr>
        <w:spacing w:after="0" w:line="276" w:lineRule="auto"/>
        <w:ind w:left="567" w:hanging="567"/>
        <w:jc w:val="both"/>
        <w:rPr>
          <w:rFonts w:eastAsiaTheme="majorEastAsia" w:cstheme="minorHAnsi"/>
        </w:rPr>
      </w:pPr>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w:t>
      </w:r>
      <w:r>
        <w:rPr>
          <w:rFonts w:eastAsiaTheme="majorEastAsia" w:cstheme="minorHAnsi"/>
          <w:bCs/>
        </w:rPr>
        <w:t xml:space="preserve">dnia </w:t>
      </w:r>
      <w:r w:rsidRPr="002E06A6">
        <w:rPr>
          <w:rFonts w:eastAsiaTheme="majorEastAsia" w:cstheme="minorHAnsi"/>
          <w:bCs/>
        </w:rPr>
        <w:t>11 września 2019 r. – Prawo zamówień publicznych (Dz.U. z 202</w:t>
      </w:r>
      <w:r w:rsidR="00C23737">
        <w:rPr>
          <w:rFonts w:eastAsiaTheme="majorEastAsia" w:cstheme="minorHAnsi"/>
          <w:bCs/>
        </w:rPr>
        <w:t>4</w:t>
      </w:r>
      <w:r w:rsidRPr="002E06A6">
        <w:rPr>
          <w:rFonts w:eastAsiaTheme="majorEastAsia" w:cstheme="minorHAnsi"/>
          <w:bCs/>
        </w:rPr>
        <w:t xml:space="preserve"> r. poz. </w:t>
      </w:r>
      <w:r w:rsidR="00C23737">
        <w:rPr>
          <w:rFonts w:eastAsiaTheme="majorEastAsia" w:cstheme="minorHAnsi"/>
          <w:bCs/>
        </w:rPr>
        <w:t>1320</w:t>
      </w:r>
      <w:r>
        <w:rPr>
          <w:rFonts w:eastAsiaTheme="majorEastAsia" w:cstheme="minorHAnsi"/>
          <w:bCs/>
        </w:rPr>
        <w:t>.</w:t>
      </w:r>
      <w:r w:rsidRPr="002E06A6">
        <w:rPr>
          <w:rFonts w:eastAsiaTheme="majorEastAsia" w:cstheme="minorHAnsi"/>
          <w:bCs/>
        </w:rPr>
        <w:t>)</w:t>
      </w:r>
      <w:r>
        <w:rPr>
          <w:rFonts w:eastAsiaTheme="majorEastAsia" w:cstheme="minorHAnsi"/>
          <w:bCs/>
        </w:rPr>
        <w:t>,</w:t>
      </w:r>
      <w:r w:rsidRPr="002E06A6">
        <w:rPr>
          <w:rFonts w:eastAsiaTheme="majorEastAsia" w:cstheme="minorHAnsi"/>
          <w:bCs/>
        </w:rPr>
        <w:t xml:space="preserve"> zwanej dalej ustawą </w:t>
      </w:r>
      <w:proofErr w:type="spellStart"/>
      <w:r w:rsidRPr="002E06A6">
        <w:rPr>
          <w:rFonts w:eastAsiaTheme="majorEastAsia" w:cstheme="minorHAnsi"/>
          <w:bCs/>
        </w:rPr>
        <w:t>Pzp</w:t>
      </w:r>
      <w:proofErr w:type="spellEnd"/>
      <w:r w:rsidRPr="002E06A6">
        <w:rPr>
          <w:rFonts w:eastAsiaTheme="majorEastAsia" w:cstheme="minorHAnsi"/>
        </w:rPr>
        <w:t>.</w:t>
      </w:r>
    </w:p>
    <w:p w14:paraId="78470116" w14:textId="77777777" w:rsidR="00B94F84" w:rsidRDefault="00B94F84">
      <w:pPr>
        <w:pStyle w:val="Akapitzlist"/>
        <w:numPr>
          <w:ilvl w:val="1"/>
          <w:numId w:val="19"/>
        </w:numPr>
        <w:spacing w:after="0" w:line="276" w:lineRule="auto"/>
        <w:ind w:left="567" w:hanging="567"/>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w:t>
      </w:r>
      <w:proofErr w:type="spellStart"/>
      <w:r w:rsidRPr="002E06A6">
        <w:rPr>
          <w:rFonts w:eastAsiaTheme="majorEastAsia" w:cstheme="minorHAnsi"/>
        </w:rPr>
        <w:t>Pzp</w:t>
      </w:r>
      <w:proofErr w:type="spellEnd"/>
      <w:r w:rsidRPr="002E06A6">
        <w:rPr>
          <w:rFonts w:eastAsiaTheme="majorEastAsia" w:cstheme="minorHAnsi"/>
        </w:rPr>
        <w:t xml:space="preserve">. </w:t>
      </w:r>
    </w:p>
    <w:p w14:paraId="5701A97E" w14:textId="77777777" w:rsidR="00B94F84" w:rsidRPr="007E7803" w:rsidRDefault="00B94F84">
      <w:pPr>
        <w:pStyle w:val="Akapitzlist"/>
        <w:numPr>
          <w:ilvl w:val="1"/>
          <w:numId w:val="19"/>
        </w:numPr>
        <w:spacing w:line="276" w:lineRule="auto"/>
        <w:ind w:left="567" w:hanging="567"/>
        <w:contextualSpacing w:val="0"/>
        <w:jc w:val="both"/>
        <w:rPr>
          <w:rFonts w:eastAsiaTheme="majorEastAsia" w:cstheme="minorHAnsi"/>
        </w:rPr>
      </w:pPr>
      <w:r w:rsidRPr="002E06A6">
        <w:rPr>
          <w:rFonts w:eastAsiaTheme="majorEastAsia" w:cstheme="minorHAnsi"/>
        </w:rPr>
        <w:t>Zamawiający nie przewiduje możliwoś</w:t>
      </w:r>
      <w:r>
        <w:rPr>
          <w:rFonts w:eastAsiaTheme="majorEastAsia" w:cstheme="minorHAnsi"/>
        </w:rPr>
        <w:t>ci</w:t>
      </w:r>
      <w:r w:rsidRPr="002E06A6">
        <w:rPr>
          <w:rFonts w:eastAsiaTheme="majorEastAsia" w:cstheme="minorHAnsi"/>
        </w:rPr>
        <w:t xml:space="preserve"> przeprowadzenia negocjacji w celu ulepszenia treści ofert przed wyborem najkorzystniejszej oferty.</w:t>
      </w:r>
    </w:p>
    <w:p w14:paraId="75D03464" w14:textId="77777777" w:rsidR="00B94F84" w:rsidRPr="00C658A7" w:rsidRDefault="00B94F84" w:rsidP="00796134">
      <w:pPr>
        <w:pStyle w:val="Nagwek2"/>
        <w:numPr>
          <w:ilvl w:val="0"/>
          <w:numId w:val="1"/>
        </w:numPr>
        <w:ind w:left="2127" w:hanging="1843"/>
        <w:jc w:val="both"/>
      </w:pPr>
      <w:bookmarkStart w:id="3" w:name="_Toc147389259"/>
      <w:bookmarkStart w:id="4" w:name="_Toc182301213"/>
      <w:r w:rsidRPr="00C658A7">
        <w:t>Wykonawcy/podwykonawcy/podmioty trzecie udostępniające wykonawcy swój potencjał</w:t>
      </w:r>
      <w:bookmarkEnd w:id="3"/>
      <w:bookmarkEnd w:id="4"/>
    </w:p>
    <w:p w14:paraId="4F76D690"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D12446E"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w:t>
      </w:r>
      <w:proofErr w:type="spellStart"/>
      <w:r w:rsidRPr="00DF7DC9">
        <w:rPr>
          <w:rFonts w:eastAsiaTheme="majorEastAsia" w:cstheme="minorHAnsi"/>
        </w:rPr>
        <w:t>Pzp</w:t>
      </w:r>
      <w:proofErr w:type="spellEnd"/>
      <w:r w:rsidRPr="00DF7DC9">
        <w:rPr>
          <w:rFonts w:eastAsiaTheme="majorEastAsia" w:cstheme="minorHAnsi"/>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0D7FBF0" w14:textId="77777777" w:rsidR="00B94F84" w:rsidRPr="00DF7DC9"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Zamówienie może zostać udzielone wykonawcy, który:</w:t>
      </w:r>
    </w:p>
    <w:p w14:paraId="20A0BC52" w14:textId="77777777" w:rsidR="008738C9" w:rsidRPr="008738C9" w:rsidRDefault="008738C9" w:rsidP="008738C9">
      <w:pPr>
        <w:pStyle w:val="Akapitzlist"/>
        <w:numPr>
          <w:ilvl w:val="0"/>
          <w:numId w:val="20"/>
        </w:numPr>
        <w:ind w:left="993" w:hanging="426"/>
        <w:rPr>
          <w:rFonts w:cstheme="minorHAnsi"/>
        </w:rPr>
      </w:pPr>
      <w:r w:rsidRPr="008738C9">
        <w:rPr>
          <w:rFonts w:cstheme="minorHAnsi"/>
        </w:rPr>
        <w:t xml:space="preserve">spełnia warunki udziału w postępowaniu opisane w rozdziale II podrozdziale 7 SWZ, </w:t>
      </w:r>
    </w:p>
    <w:p w14:paraId="7EC1120E" w14:textId="6842E49B" w:rsidR="00B94F84" w:rsidRPr="002E06A6" w:rsidRDefault="00B94F84">
      <w:pPr>
        <w:pStyle w:val="Akapitzlist"/>
        <w:numPr>
          <w:ilvl w:val="0"/>
          <w:numId w:val="20"/>
        </w:numPr>
        <w:autoSpaceDE w:val="0"/>
        <w:autoSpaceDN w:val="0"/>
        <w:spacing w:line="276" w:lineRule="auto"/>
        <w:ind w:left="993" w:hanging="426"/>
        <w:jc w:val="both"/>
        <w:rPr>
          <w:rFonts w:cstheme="minorHAnsi"/>
        </w:rPr>
      </w:pPr>
      <w:r w:rsidRPr="004F57FF">
        <w:rPr>
          <w:rFonts w:cstheme="minorHAnsi"/>
        </w:rPr>
        <w:t xml:space="preserve">nie podlega wykluczeniu na podstawie art. 108 ust. 1 ustawy </w:t>
      </w:r>
      <w:proofErr w:type="spellStart"/>
      <w:r w:rsidRPr="004F57FF">
        <w:rPr>
          <w:rFonts w:cstheme="minorHAnsi"/>
        </w:rPr>
        <w:t>Pzp</w:t>
      </w:r>
      <w:proofErr w:type="spellEnd"/>
      <w:r w:rsidRPr="004F57FF">
        <w:rPr>
          <w:rFonts w:cstheme="minorHAnsi"/>
        </w:rPr>
        <w:t xml:space="preserve"> oraz art. 109 ust. 1 pkt 4</w:t>
      </w:r>
      <w:r>
        <w:rPr>
          <w:rFonts w:cstheme="minorHAnsi"/>
        </w:rPr>
        <w:t xml:space="preserve"> </w:t>
      </w:r>
      <w:r w:rsidRPr="004F57FF">
        <w:rPr>
          <w:rFonts w:cstheme="minorHAnsi"/>
        </w:rPr>
        <w:t xml:space="preserve">ustawy </w:t>
      </w:r>
      <w:proofErr w:type="spellStart"/>
      <w:r w:rsidRPr="004F57FF">
        <w:rPr>
          <w:rFonts w:cstheme="minorHAnsi"/>
        </w:rPr>
        <w:t>Pzp</w:t>
      </w:r>
      <w:proofErr w:type="spellEnd"/>
      <w:r w:rsidRPr="004F57FF">
        <w:rPr>
          <w:rFonts w:cstheme="minorHAnsi"/>
        </w:rPr>
        <w:t xml:space="preserve"> oraz art. 7 ust. 1 ustawy z dnia 13 kwietnia 2022 r. o szczególnych rozwiązaniach w zakresie przeciwdziałania wspieraniu agresji na Ukrainę oraz służących ochronie bezpieczeństwa narodowego</w:t>
      </w:r>
      <w:r>
        <w:rPr>
          <w:rFonts w:cstheme="minorHAnsi"/>
        </w:rPr>
        <w:t>, zwanej dalej ustaw</w:t>
      </w:r>
      <w:r w:rsidR="00BF300A">
        <w:rPr>
          <w:rFonts w:cstheme="minorHAnsi"/>
        </w:rPr>
        <w:t>ą</w:t>
      </w:r>
      <w:r>
        <w:rPr>
          <w:rFonts w:cstheme="minorHAnsi"/>
        </w:rPr>
        <w:t xml:space="preserve"> sankcyjną.</w:t>
      </w:r>
    </w:p>
    <w:p w14:paraId="4FDE9F17" w14:textId="77777777" w:rsidR="00B94F84" w:rsidRPr="00E56A2D" w:rsidRDefault="00B94F84">
      <w:pPr>
        <w:pStyle w:val="Akapitzlist"/>
        <w:numPr>
          <w:ilvl w:val="0"/>
          <w:numId w:val="20"/>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w:t>
      </w:r>
      <w:proofErr w:type="spellStart"/>
      <w:r w:rsidRPr="00E56A2D">
        <w:rPr>
          <w:rFonts w:cstheme="minorHAnsi"/>
          <w:iCs/>
        </w:rPr>
        <w:t>Pzp</w:t>
      </w:r>
      <w:proofErr w:type="spellEnd"/>
      <w:r w:rsidRPr="00E56A2D">
        <w:rPr>
          <w:rFonts w:cstheme="minorHAnsi"/>
          <w:iCs/>
        </w:rPr>
        <w:t>.</w:t>
      </w:r>
    </w:p>
    <w:p w14:paraId="2A8A26E0"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110219F9" w14:textId="77777777" w:rsidR="00B94F84" w:rsidRPr="00E56A2D" w:rsidRDefault="00B94F84" w:rsidP="00B94F84">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18AB1A95" w14:textId="77777777" w:rsidR="00B94F84" w:rsidRPr="000445BB" w:rsidRDefault="00B94F84">
      <w:pPr>
        <w:pStyle w:val="Akapitzlist"/>
        <w:numPr>
          <w:ilvl w:val="1"/>
          <w:numId w:val="21"/>
        </w:numPr>
        <w:spacing w:line="276" w:lineRule="auto"/>
        <w:ind w:left="993" w:hanging="426"/>
        <w:jc w:val="both"/>
        <w:rPr>
          <w:rFonts w:eastAsiaTheme="majorEastAsia" w:cstheme="minorHAnsi"/>
        </w:rPr>
      </w:pPr>
      <w:r w:rsidRPr="00E56A2D">
        <w:rPr>
          <w:rFonts w:eastAsiaTheme="majorEastAsia" w:cstheme="minorHAnsi"/>
        </w:rPr>
        <w:t xml:space="preserve">Wykonawcy występujący wspólnie są zobowiązani do ustanowienia pełnomocnika do reprezentowania ich w postępowaniu albo do reprezentowania ich w postępowaniu i </w:t>
      </w:r>
      <w:r w:rsidRPr="000445BB">
        <w:rPr>
          <w:rFonts w:eastAsiaTheme="majorEastAsia" w:cstheme="minorHAnsi"/>
        </w:rPr>
        <w:t>zawarcia umowy w sprawie przedmiotowego zamówienia publicznego.</w:t>
      </w:r>
    </w:p>
    <w:p w14:paraId="772797A6" w14:textId="77777777" w:rsidR="00B94F84" w:rsidRPr="000445BB" w:rsidRDefault="00B94F84">
      <w:pPr>
        <w:pStyle w:val="Akapitzlist"/>
        <w:numPr>
          <w:ilvl w:val="1"/>
          <w:numId w:val="21"/>
        </w:numPr>
        <w:spacing w:line="276" w:lineRule="auto"/>
        <w:ind w:left="993" w:hanging="426"/>
        <w:jc w:val="both"/>
        <w:rPr>
          <w:rFonts w:eastAsiaTheme="majorEastAsia" w:cstheme="minorHAnsi"/>
        </w:rPr>
      </w:pPr>
      <w:r w:rsidRPr="000445BB">
        <w:rPr>
          <w:rFonts w:eastAsiaTheme="majorEastAsia" w:cstheme="minorHAnsi"/>
        </w:rPr>
        <w:t>Wszelka korespondencja będzie prowadzona przez zamawiającego wyłącznie z pełnomocnikiem.</w:t>
      </w:r>
    </w:p>
    <w:p w14:paraId="57BE1B60" w14:textId="77777777" w:rsidR="008738C9" w:rsidRPr="008738C9" w:rsidRDefault="008738C9" w:rsidP="008738C9">
      <w:pPr>
        <w:pStyle w:val="Akapitzlist"/>
        <w:numPr>
          <w:ilvl w:val="0"/>
          <w:numId w:val="11"/>
        </w:numPr>
        <w:spacing w:line="276" w:lineRule="auto"/>
        <w:ind w:left="567" w:hanging="567"/>
        <w:jc w:val="both"/>
        <w:rPr>
          <w:rFonts w:eastAsiaTheme="majorEastAsia" w:cstheme="minorHAnsi"/>
        </w:rPr>
      </w:pPr>
      <w:r w:rsidRPr="008738C9">
        <w:rPr>
          <w:rFonts w:eastAsiaTheme="majorEastAsia" w:cstheme="minorHAnsi"/>
        </w:rPr>
        <w:t xml:space="preserve">Potencjał podmiotu trzeciego </w:t>
      </w:r>
    </w:p>
    <w:p w14:paraId="27F2D8D9" w14:textId="77777777" w:rsidR="008738C9" w:rsidRDefault="008738C9">
      <w:pPr>
        <w:pStyle w:val="Akapitzlist"/>
        <w:numPr>
          <w:ilvl w:val="0"/>
          <w:numId w:val="41"/>
        </w:numPr>
        <w:spacing w:line="276" w:lineRule="auto"/>
        <w:ind w:left="993" w:hanging="426"/>
        <w:jc w:val="both"/>
        <w:rPr>
          <w:rFonts w:eastAsiaTheme="majorEastAsia" w:cstheme="minorHAnsi"/>
        </w:rPr>
      </w:pPr>
      <w:r w:rsidRPr="008738C9">
        <w:rPr>
          <w:rFonts w:eastAsiaTheme="majorEastAsia" w:cstheme="minorHAnsi"/>
        </w:rPr>
        <w:t xml:space="preserve">W celu potwierdzenia spełnienia warunków udziału w postępowaniu, wykonawca może polegać na potencjale podmiotu trzeciego na zasadach opisanych w art. 118–123 ustawy </w:t>
      </w:r>
      <w:proofErr w:type="spellStart"/>
      <w:r w:rsidRPr="008738C9">
        <w:rPr>
          <w:rFonts w:eastAsiaTheme="majorEastAsia" w:cstheme="minorHAnsi"/>
        </w:rPr>
        <w:t>Pzp</w:t>
      </w:r>
      <w:proofErr w:type="spellEnd"/>
      <w:r w:rsidRPr="008738C9">
        <w:rPr>
          <w:rFonts w:eastAsiaTheme="majorEastAsia" w:cstheme="minorHAnsi"/>
        </w:rPr>
        <w:t xml:space="preserve">. Podmiot trzeci, na potencjał którego wykonawca powołuje się w celu wykazania spełnienia warunków udziału w postępowaniu, nie może podlegać wykluczeniu na podstawie art. 108 ust. 1 oraz art. 109 ust. 1 pkt 4 ustawy </w:t>
      </w:r>
      <w:proofErr w:type="spellStart"/>
      <w:r w:rsidRPr="008738C9">
        <w:rPr>
          <w:rFonts w:eastAsiaTheme="majorEastAsia" w:cstheme="minorHAnsi"/>
        </w:rPr>
        <w:t>Pzp</w:t>
      </w:r>
      <w:proofErr w:type="spellEnd"/>
      <w:r w:rsidRPr="008738C9">
        <w:rPr>
          <w:rFonts w:eastAsiaTheme="majorEastAsia" w:cstheme="minorHAnsi"/>
        </w:rPr>
        <w:t xml:space="preserve"> oraz art. 7 ust. 1 ustawy sankcyjnej.</w:t>
      </w:r>
    </w:p>
    <w:p w14:paraId="5B3A5EEE" w14:textId="4D3701BA" w:rsidR="008738C9" w:rsidRDefault="008738C9">
      <w:pPr>
        <w:pStyle w:val="Akapitzlist"/>
        <w:numPr>
          <w:ilvl w:val="0"/>
          <w:numId w:val="41"/>
        </w:numPr>
        <w:spacing w:line="276" w:lineRule="auto"/>
        <w:ind w:left="993" w:hanging="426"/>
        <w:jc w:val="both"/>
        <w:rPr>
          <w:rFonts w:eastAsiaTheme="majorEastAsia" w:cstheme="minorHAnsi"/>
        </w:rPr>
      </w:pPr>
      <w:r w:rsidRPr="008738C9">
        <w:rPr>
          <w:rFonts w:eastAsiaTheme="majorEastAsia" w:cstheme="minorHAnsi"/>
        </w:rPr>
        <w:lastRenderedPageBreak/>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wzór zobowiązania stanowi załącznik nr </w:t>
      </w:r>
      <w:r w:rsidR="009F366A">
        <w:rPr>
          <w:rFonts w:eastAsiaTheme="majorEastAsia" w:cstheme="minorHAnsi"/>
        </w:rPr>
        <w:t>8</w:t>
      </w:r>
      <w:r w:rsidRPr="008738C9">
        <w:rPr>
          <w:rFonts w:eastAsiaTheme="majorEastAsia" w:cstheme="minorHAnsi"/>
        </w:rPr>
        <w:t xml:space="preserve"> do SWZ.</w:t>
      </w:r>
    </w:p>
    <w:p w14:paraId="4841A2DE" w14:textId="77777777" w:rsidR="008738C9" w:rsidRDefault="008738C9">
      <w:pPr>
        <w:pStyle w:val="Akapitzlist"/>
        <w:numPr>
          <w:ilvl w:val="0"/>
          <w:numId w:val="41"/>
        </w:numPr>
        <w:spacing w:line="276" w:lineRule="auto"/>
        <w:ind w:left="993" w:hanging="426"/>
        <w:jc w:val="both"/>
        <w:rPr>
          <w:rFonts w:eastAsiaTheme="majorEastAsia" w:cstheme="minorHAnsi"/>
        </w:rPr>
      </w:pPr>
      <w:r w:rsidRPr="008738C9">
        <w:rPr>
          <w:rFonts w:eastAsiaTheme="majorEastAsia" w:cstheme="minorHAnsi"/>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8738C9">
        <w:rPr>
          <w:rFonts w:eastAsiaTheme="majorEastAsia" w:cstheme="minorHAnsi"/>
        </w:rPr>
        <w:t>Pzp</w:t>
      </w:r>
      <w:proofErr w:type="spellEnd"/>
      <w:r w:rsidRPr="008738C9">
        <w:rPr>
          <w:rFonts w:eastAsiaTheme="majorEastAsia" w:cstheme="minorHAnsi"/>
        </w:rPr>
        <w:t>, a także zbada, czy nie zachodzą wobec tego podmiotu podstawy wykluczenia, które zostały przewidziane względem wykonawcy.</w:t>
      </w:r>
    </w:p>
    <w:p w14:paraId="0FFAD9FE" w14:textId="2CFB3AA0" w:rsidR="008738C9" w:rsidRPr="008738C9" w:rsidRDefault="008738C9" w:rsidP="00674718">
      <w:pPr>
        <w:pStyle w:val="Akapitzlist"/>
        <w:spacing w:line="276" w:lineRule="auto"/>
        <w:ind w:left="993"/>
        <w:jc w:val="both"/>
        <w:rPr>
          <w:rFonts w:eastAsiaTheme="majorEastAsia" w:cstheme="minorHAnsi"/>
        </w:rPr>
      </w:pPr>
      <w:r w:rsidRPr="008738C9">
        <w:rPr>
          <w:rFonts w:eastAsiaTheme="majorEastAsia" w:cstheme="minorHAnsi"/>
        </w:rPr>
        <w:t xml:space="preserve">W tym celu Wykonawca składa wraz z ofertą oświadczenie podmiotu udostępniającego zasoby potwierdzające brak podstaw wykluczenia tego podmiotu oraz odpowiednio spełnianie warunków udziału w postępowaniu w zakresie, w jakim wykonawca powołuje się na jego zasoby – wzór oświadczenia stanowi załącznik nr </w:t>
      </w:r>
      <w:r w:rsidR="009F366A">
        <w:rPr>
          <w:rFonts w:eastAsiaTheme="majorEastAsia" w:cstheme="minorHAnsi"/>
        </w:rPr>
        <w:t>9</w:t>
      </w:r>
      <w:r w:rsidRPr="008738C9">
        <w:rPr>
          <w:rFonts w:eastAsiaTheme="majorEastAsia" w:cstheme="minorHAnsi"/>
        </w:rPr>
        <w:t xml:space="preserve"> do SWZ</w:t>
      </w:r>
      <w:r w:rsidR="009F366A">
        <w:rPr>
          <w:rFonts w:eastAsiaTheme="majorEastAsia" w:cstheme="minorHAnsi"/>
        </w:rPr>
        <w:t>.</w:t>
      </w:r>
    </w:p>
    <w:p w14:paraId="2A4134CF" w14:textId="75105463" w:rsidR="00B94F84" w:rsidRPr="008738C9" w:rsidRDefault="00B94F84" w:rsidP="00674718">
      <w:pPr>
        <w:pStyle w:val="Akapitzlist"/>
        <w:numPr>
          <w:ilvl w:val="0"/>
          <w:numId w:val="11"/>
        </w:numPr>
        <w:spacing w:line="276" w:lineRule="auto"/>
        <w:ind w:left="567" w:hanging="567"/>
        <w:jc w:val="both"/>
        <w:rPr>
          <w:rFonts w:eastAsiaTheme="majorEastAsia" w:cstheme="minorHAnsi"/>
        </w:rPr>
      </w:pPr>
      <w:r w:rsidRPr="008738C9">
        <w:rPr>
          <w:rFonts w:eastAsiaTheme="majorEastAsia" w:cstheme="minorHAnsi"/>
        </w:rPr>
        <w:t>Podwykonawstwo</w:t>
      </w:r>
    </w:p>
    <w:p w14:paraId="2293B81A" w14:textId="77777777" w:rsidR="00B94F84" w:rsidRDefault="00B94F84">
      <w:pPr>
        <w:pStyle w:val="Akapitzlist"/>
        <w:numPr>
          <w:ilvl w:val="0"/>
          <w:numId w:val="42"/>
        </w:numPr>
        <w:spacing w:line="276" w:lineRule="auto"/>
        <w:ind w:left="993" w:hanging="426"/>
        <w:jc w:val="both"/>
        <w:rPr>
          <w:rFonts w:eastAsiaTheme="majorEastAsia" w:cstheme="minorHAnsi"/>
        </w:rPr>
      </w:pPr>
      <w:r w:rsidRPr="004F57FF">
        <w:rPr>
          <w:rFonts w:eastAsiaTheme="majorEastAsia" w:cstheme="minorHAnsi"/>
        </w:rPr>
        <w:t>Zamawiający nie zastrzega obowiązku osobistego wykonania przez wykonawcę kluczowych zadań dotyczących przedmiotu zamówienia. Wykonawca może powierzyć realizację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w:t>
      </w:r>
      <w:r w:rsidRPr="00E56A2D">
        <w:rPr>
          <w:rFonts w:eastAsiaTheme="majorEastAsia" w:cstheme="minorHAnsi"/>
        </w:rPr>
        <w:t>.</w:t>
      </w:r>
    </w:p>
    <w:p w14:paraId="1893F7A8" w14:textId="6DF0328C" w:rsidR="008738C9" w:rsidRPr="00E56A2D" w:rsidRDefault="008738C9">
      <w:pPr>
        <w:pStyle w:val="Akapitzlist"/>
        <w:numPr>
          <w:ilvl w:val="0"/>
          <w:numId w:val="42"/>
        </w:numPr>
        <w:spacing w:line="276" w:lineRule="auto"/>
        <w:ind w:left="993" w:hanging="426"/>
        <w:jc w:val="both"/>
        <w:rPr>
          <w:rFonts w:eastAsiaTheme="majorEastAsia" w:cstheme="minorHAnsi"/>
        </w:rPr>
      </w:pPr>
      <w:r w:rsidRPr="008738C9">
        <w:rPr>
          <w:rFonts w:eastAsiaTheme="majorEastAsia" w:cstheme="minorHAnsi"/>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35489C20" w14:textId="053E8EA9" w:rsidR="00D35569" w:rsidRPr="00C658A7" w:rsidRDefault="00D35569" w:rsidP="00796134">
      <w:pPr>
        <w:pStyle w:val="Nagwek2"/>
        <w:numPr>
          <w:ilvl w:val="0"/>
          <w:numId w:val="1"/>
        </w:numPr>
        <w:ind w:left="2127" w:hanging="1843"/>
        <w:jc w:val="both"/>
      </w:pPr>
      <w:bookmarkStart w:id="5" w:name="_Toc182301214"/>
      <w:r w:rsidRPr="00C658A7">
        <w:t>Komunikacja w postępowaniu</w:t>
      </w:r>
      <w:bookmarkEnd w:id="5"/>
    </w:p>
    <w:p w14:paraId="4BF39E25" w14:textId="405C696E" w:rsidR="00A502DA"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hyperlink r:id="rId11" w:history="1">
        <w:r w:rsidR="00F1773A" w:rsidRPr="00F1773A">
          <w:rPr>
            <w:color w:val="0000FF"/>
            <w:u w:val="single"/>
          </w:rPr>
          <w:t>https://platformazakupowa.pl/transakcja/1015373</w:t>
        </w:r>
      </w:hyperlink>
      <w:r w:rsidR="00F1773A">
        <w:t xml:space="preserve"> </w:t>
      </w:r>
      <w:r w:rsidR="00716AA5">
        <w:t>z</w:t>
      </w:r>
      <w:r w:rsidRPr="00A502DA">
        <w:t>wanej dalej Platformą. Szczegółowe informacje dotyczące przyjętego w postępowaniu sposobu komunikacji, znajdują się w rozdziale III podrozdziale 1 niniejszej SWZ.</w:t>
      </w:r>
    </w:p>
    <w:p w14:paraId="128F43EF" w14:textId="329733E6" w:rsidR="00D35569" w:rsidRPr="00C658A7" w:rsidRDefault="00D35569" w:rsidP="00796134">
      <w:pPr>
        <w:pStyle w:val="Nagwek2"/>
        <w:numPr>
          <w:ilvl w:val="0"/>
          <w:numId w:val="1"/>
        </w:numPr>
        <w:ind w:left="2127" w:hanging="1843"/>
        <w:jc w:val="both"/>
      </w:pPr>
      <w:bookmarkStart w:id="6" w:name="_Toc182301215"/>
      <w:r w:rsidRPr="00C658A7">
        <w:t>Wizja lokalna</w:t>
      </w:r>
      <w:bookmarkEnd w:id="6"/>
    </w:p>
    <w:p w14:paraId="450A1412" w14:textId="7039F1E8" w:rsidR="00C832A9" w:rsidRPr="00E71B21" w:rsidRDefault="00B41790" w:rsidP="005E63D4">
      <w:pPr>
        <w:spacing w:line="276" w:lineRule="auto"/>
        <w:jc w:val="both"/>
      </w:pPr>
      <w:r w:rsidRPr="00B41790">
        <w:t>Zamawiający nie przewiduje możliwości odbycia przez wykonawcę wizji lokalnej oraz sprawdzenia przez wykonawcę dokumentów niezbędnych do realizacji zamówienia dostępnych na miejscu u zamawiającego</w:t>
      </w:r>
      <w:r w:rsidR="00514D9A" w:rsidRPr="00E71B21">
        <w:rPr>
          <w:b/>
          <w:bCs/>
        </w:rPr>
        <w:t>.</w:t>
      </w:r>
    </w:p>
    <w:p w14:paraId="5FB610B6" w14:textId="263D2F90" w:rsidR="00D35569" w:rsidRPr="00C658A7" w:rsidRDefault="00D35569" w:rsidP="00796134">
      <w:pPr>
        <w:pStyle w:val="Nagwek2"/>
        <w:numPr>
          <w:ilvl w:val="0"/>
          <w:numId w:val="1"/>
        </w:numPr>
        <w:ind w:left="2127" w:hanging="1843"/>
        <w:jc w:val="both"/>
      </w:pPr>
      <w:bookmarkStart w:id="7" w:name="_Toc182301216"/>
      <w:r w:rsidRPr="00C658A7">
        <w:t>Podział zamówienia na części</w:t>
      </w:r>
      <w:bookmarkEnd w:id="7"/>
    </w:p>
    <w:p w14:paraId="7DC490F9" w14:textId="77777777" w:rsidR="00E25C3D" w:rsidRDefault="00E25C3D" w:rsidP="0079171B">
      <w:pPr>
        <w:spacing w:line="276" w:lineRule="auto"/>
        <w:jc w:val="both"/>
      </w:pPr>
      <w:r w:rsidRPr="00E25C3D">
        <w:t xml:space="preserve">Zamawiający dokonuje podziału na 3 części, z których każda stanowi przedmiot odrębnego postępowania </w:t>
      </w:r>
    </w:p>
    <w:p w14:paraId="75941BA2" w14:textId="07AF3A98" w:rsidR="00484300" w:rsidRPr="00D0220A" w:rsidRDefault="001F6672" w:rsidP="0079171B">
      <w:pPr>
        <w:spacing w:line="276" w:lineRule="auto"/>
        <w:jc w:val="both"/>
      </w:pPr>
      <w:r w:rsidRPr="001F6672">
        <w:lastRenderedPageBreak/>
        <w:t>Natomiast Zamawiający ze względu na charakter zamówienia nie dokonuje podziału niniejszego zamówienia na części. Przedmiotowe zamówienie obejmuje zarządzanie jednym  budynkiem wraz z gruntami przyległymi. Podzielenie zamówienia na części mogłoby utrudnić koordynację działań różnych Wykonawców, realizujących poszczególne części zamówienia oraz zagrozić właściwemu wykonaniu niniejszego zamówienia. Z tego względu w ocenie Zamawiającego zamówienie jest niepodzielne. Specyfika przedmiotu zamówienia nie wymaga dzielenia, a warunki udziału w postępowaniu nie powodują ograniczenia konkurencji oraz zapewniają równy dostęp podmiotów z sektora małych i średnich przedsiębiorstw</w:t>
      </w:r>
      <w:r w:rsidR="00E25C3D" w:rsidRPr="00E25C3D">
        <w:t>.</w:t>
      </w:r>
      <w:r w:rsidR="00E25C3D">
        <w:t xml:space="preserve"> </w:t>
      </w:r>
      <w:r w:rsidR="0079171B">
        <w:t>Tym samym zamawiający nie dopuszcza składania ofert częściowych</w:t>
      </w:r>
      <w:r w:rsidR="00D0220A" w:rsidRPr="00D0220A">
        <w:t>.</w:t>
      </w:r>
    </w:p>
    <w:p w14:paraId="5E4F0846" w14:textId="49331FD2" w:rsidR="00D35569" w:rsidRPr="00C658A7" w:rsidRDefault="00D35569" w:rsidP="00796134">
      <w:pPr>
        <w:pStyle w:val="Nagwek2"/>
        <w:numPr>
          <w:ilvl w:val="0"/>
          <w:numId w:val="1"/>
        </w:numPr>
        <w:ind w:left="2127" w:hanging="1843"/>
        <w:jc w:val="both"/>
      </w:pPr>
      <w:bookmarkStart w:id="8" w:name="_Toc182301217"/>
      <w:r w:rsidRPr="00C658A7">
        <w:t>Oferty wariantowe</w:t>
      </w:r>
      <w:bookmarkEnd w:id="8"/>
    </w:p>
    <w:p w14:paraId="49588FCF" w14:textId="18B118CD" w:rsidR="00A502DA" w:rsidRPr="00A502DA" w:rsidRDefault="002C5BAD" w:rsidP="001D0E59">
      <w:pPr>
        <w:spacing w:line="276" w:lineRule="auto"/>
        <w:jc w:val="both"/>
      </w:pPr>
      <w:r>
        <w:t xml:space="preserve">Zamawiający nie dopuszcza możliwości złożenia oferty wariantowej, o której mowa w art. 92 ustawy </w:t>
      </w:r>
      <w:proofErr w:type="spellStart"/>
      <w:r>
        <w:t>Pzp</w:t>
      </w:r>
      <w:proofErr w:type="spellEnd"/>
      <w:r>
        <w:t xml:space="preserve"> tzn. oferty przewidującej odmienny sposób wykonania zamówienia niż określony w niniejszej SWZ.</w:t>
      </w:r>
    </w:p>
    <w:p w14:paraId="47294BDE" w14:textId="6A407C70" w:rsidR="00D35569" w:rsidRPr="00C658A7" w:rsidRDefault="00D35569" w:rsidP="00796134">
      <w:pPr>
        <w:pStyle w:val="Nagwek2"/>
        <w:numPr>
          <w:ilvl w:val="0"/>
          <w:numId w:val="1"/>
        </w:numPr>
        <w:ind w:left="2127" w:hanging="1843"/>
        <w:jc w:val="both"/>
      </w:pPr>
      <w:bookmarkStart w:id="9" w:name="_Toc182301218"/>
      <w:r w:rsidRPr="00C658A7">
        <w:t>Katalogi elektroniczne</w:t>
      </w:r>
      <w:bookmarkEnd w:id="9"/>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140BA9CA" w:rsidR="00D35569" w:rsidRPr="00C658A7" w:rsidRDefault="00D35569" w:rsidP="00796134">
      <w:pPr>
        <w:pStyle w:val="Nagwek2"/>
        <w:numPr>
          <w:ilvl w:val="0"/>
          <w:numId w:val="1"/>
        </w:numPr>
        <w:ind w:left="2127" w:hanging="1843"/>
        <w:jc w:val="both"/>
      </w:pPr>
      <w:bookmarkStart w:id="10" w:name="_Toc182301219"/>
      <w:r w:rsidRPr="00C658A7">
        <w:t>Umowa ramowa</w:t>
      </w:r>
      <w:bookmarkEnd w:id="10"/>
    </w:p>
    <w:p w14:paraId="1E7D70E5" w14:textId="7767671A" w:rsidR="002C5BAD" w:rsidRPr="002C5BAD" w:rsidRDefault="002C5BAD" w:rsidP="001D0E59">
      <w:pPr>
        <w:spacing w:line="276" w:lineRule="auto"/>
        <w:jc w:val="both"/>
      </w:pPr>
      <w:r w:rsidRPr="002C5BAD">
        <w:t xml:space="preserve">Zamawiający nie przewiduje zawarcia umowy ramowej, o  której mowa w art. 311–315 ustawy </w:t>
      </w:r>
      <w:proofErr w:type="spellStart"/>
      <w:r w:rsidRPr="002C5BAD">
        <w:t>Pzp</w:t>
      </w:r>
      <w:proofErr w:type="spellEnd"/>
      <w:r w:rsidRPr="002C5BAD">
        <w:t>.</w:t>
      </w:r>
    </w:p>
    <w:p w14:paraId="43C222E2" w14:textId="54EB53A5" w:rsidR="00D35569" w:rsidRPr="00C658A7" w:rsidRDefault="00D35569" w:rsidP="00796134">
      <w:pPr>
        <w:pStyle w:val="Nagwek2"/>
        <w:numPr>
          <w:ilvl w:val="0"/>
          <w:numId w:val="1"/>
        </w:numPr>
        <w:ind w:left="2127" w:hanging="1843"/>
        <w:jc w:val="both"/>
      </w:pPr>
      <w:bookmarkStart w:id="11" w:name="_Toc182301220"/>
      <w:bookmarkStart w:id="12" w:name="_Hlk172550011"/>
      <w:r w:rsidRPr="00C658A7">
        <w:t>Aukcja elektroniczna</w:t>
      </w:r>
      <w:bookmarkEnd w:id="11"/>
    </w:p>
    <w:p w14:paraId="62F4BCE0" w14:textId="7B659F47" w:rsidR="002C5BAD" w:rsidRPr="00A42117" w:rsidRDefault="002C5BAD" w:rsidP="001D0E59">
      <w:pPr>
        <w:spacing w:line="276" w:lineRule="auto"/>
        <w:jc w:val="both"/>
      </w:pPr>
      <w:r w:rsidRPr="002C5BAD">
        <w:t xml:space="preserve">Zamawiający nie przewiduje przeprowadzenia aukcji elektronicznej, o  której mowa w art. 308 ust. 1 </w:t>
      </w:r>
      <w:r w:rsidRPr="00A42117">
        <w:t xml:space="preserve">ustawy </w:t>
      </w:r>
      <w:proofErr w:type="spellStart"/>
      <w:r w:rsidRPr="00A42117">
        <w:t>Pzp</w:t>
      </w:r>
      <w:proofErr w:type="spellEnd"/>
      <w:r w:rsidRPr="00A42117">
        <w:t>.</w:t>
      </w:r>
    </w:p>
    <w:p w14:paraId="15815ECC" w14:textId="049C4DF9" w:rsidR="00D35569" w:rsidRPr="00424C1A" w:rsidRDefault="00D35569" w:rsidP="00796134">
      <w:pPr>
        <w:pStyle w:val="Nagwek2"/>
        <w:numPr>
          <w:ilvl w:val="0"/>
          <w:numId w:val="1"/>
        </w:numPr>
        <w:ind w:left="2127" w:hanging="1843"/>
        <w:jc w:val="both"/>
      </w:pPr>
      <w:bookmarkStart w:id="13" w:name="_Toc182301221"/>
      <w:bookmarkStart w:id="14" w:name="_Hlk172549985"/>
      <w:r w:rsidRPr="00424C1A">
        <w:t xml:space="preserve">Zamówienia, o których mowa w art. 214 ust. 1 pkt 7 i 8 ustawy </w:t>
      </w:r>
      <w:proofErr w:type="spellStart"/>
      <w:r w:rsidRPr="00424C1A">
        <w:t>Pzp</w:t>
      </w:r>
      <w:bookmarkEnd w:id="13"/>
      <w:proofErr w:type="spellEnd"/>
    </w:p>
    <w:bookmarkEnd w:id="14"/>
    <w:p w14:paraId="1B0B6D21" w14:textId="38387078" w:rsidR="00424C1A" w:rsidRPr="00E0231A" w:rsidRDefault="00E25C3D" w:rsidP="00E0231A">
      <w:pPr>
        <w:spacing w:line="276" w:lineRule="auto"/>
        <w:jc w:val="both"/>
        <w:rPr>
          <w:rFonts w:cstheme="minorHAnsi"/>
        </w:rPr>
      </w:pPr>
      <w:r w:rsidRPr="00E25C3D">
        <w:rPr>
          <w:rFonts w:cstheme="minorHAnsi"/>
        </w:rPr>
        <w:t xml:space="preserve">Zamawiający nie przewiduje udzielenia zamówienia z wolnej ręki na podstawie art. 214 ust. 1 pkt 7 ustawy </w:t>
      </w:r>
      <w:proofErr w:type="spellStart"/>
      <w:r w:rsidRPr="00E25C3D">
        <w:rPr>
          <w:rFonts w:cstheme="minorHAnsi"/>
        </w:rPr>
        <w:t>Pzp</w:t>
      </w:r>
      <w:proofErr w:type="spellEnd"/>
      <w:r w:rsidR="00424C1A" w:rsidRPr="00E0231A">
        <w:rPr>
          <w:rFonts w:cstheme="minorHAnsi"/>
          <w:color w:val="FF0000"/>
        </w:rPr>
        <w:t>.</w:t>
      </w:r>
      <w:bookmarkEnd w:id="12"/>
    </w:p>
    <w:p w14:paraId="577E055D" w14:textId="6939651C" w:rsidR="00D35569" w:rsidRPr="00273209" w:rsidRDefault="00D35569" w:rsidP="00796134">
      <w:pPr>
        <w:pStyle w:val="Nagwek2"/>
        <w:numPr>
          <w:ilvl w:val="0"/>
          <w:numId w:val="1"/>
        </w:numPr>
        <w:ind w:left="2127" w:hanging="1843"/>
        <w:jc w:val="both"/>
      </w:pPr>
      <w:bookmarkStart w:id="15" w:name="_Toc182301222"/>
      <w:r w:rsidRPr="00273209">
        <w:t>Rozliczenia w walutach obcych</w:t>
      </w:r>
      <w:bookmarkEnd w:id="15"/>
    </w:p>
    <w:p w14:paraId="59E8CC72" w14:textId="6E87E197" w:rsidR="002C5BAD" w:rsidRPr="00A42117" w:rsidRDefault="002C5BAD" w:rsidP="001D0E59">
      <w:pPr>
        <w:spacing w:line="276" w:lineRule="auto"/>
        <w:jc w:val="both"/>
      </w:pPr>
      <w:r w:rsidRPr="00A42117">
        <w:t>Zamawiający nie przewiduje rozliczenia w walutach obcych</w:t>
      </w:r>
      <w:r w:rsidR="009C4B13" w:rsidRPr="00A42117">
        <w:t>.</w:t>
      </w:r>
    </w:p>
    <w:p w14:paraId="19725A56" w14:textId="0828D43B" w:rsidR="00D35569" w:rsidRPr="00273209" w:rsidRDefault="00D35569" w:rsidP="00796134">
      <w:pPr>
        <w:pStyle w:val="Nagwek2"/>
        <w:numPr>
          <w:ilvl w:val="0"/>
          <w:numId w:val="1"/>
        </w:numPr>
        <w:ind w:left="2127" w:hanging="1843"/>
        <w:jc w:val="both"/>
      </w:pPr>
      <w:bookmarkStart w:id="16" w:name="_Toc182301223"/>
      <w:r w:rsidRPr="00273209">
        <w:t>Zwrot kosztów udziału w postępowaniu</w:t>
      </w:r>
      <w:bookmarkEnd w:id="16"/>
    </w:p>
    <w:p w14:paraId="21629428" w14:textId="6D03EC32" w:rsidR="0061631C" w:rsidRPr="0061631C" w:rsidRDefault="0061631C" w:rsidP="001D0E59">
      <w:pPr>
        <w:spacing w:line="276" w:lineRule="auto"/>
        <w:jc w:val="both"/>
      </w:pPr>
      <w:r w:rsidRPr="00A42117">
        <w:t xml:space="preserve">Zamawiający nie przewiduje zwrotu kosztów udziału </w:t>
      </w:r>
      <w:r w:rsidRPr="0061631C">
        <w:t>w postępowaniu.</w:t>
      </w:r>
    </w:p>
    <w:p w14:paraId="77B52D49" w14:textId="4A892084" w:rsidR="00D35569" w:rsidRPr="00C658A7" w:rsidRDefault="00D35569" w:rsidP="00796134">
      <w:pPr>
        <w:pStyle w:val="Nagwek2"/>
        <w:numPr>
          <w:ilvl w:val="0"/>
          <w:numId w:val="1"/>
        </w:numPr>
        <w:ind w:left="2127" w:hanging="1843"/>
        <w:jc w:val="both"/>
      </w:pPr>
      <w:bookmarkStart w:id="17" w:name="_Toc182301224"/>
      <w:r w:rsidRPr="00C658A7">
        <w:t>Zaliczki na poczet udzielenia zamówienia</w:t>
      </w:r>
      <w:bookmarkEnd w:id="17"/>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16AB847F" w:rsidR="00D35569" w:rsidRPr="00C658A7" w:rsidRDefault="00D35569" w:rsidP="00796134">
      <w:pPr>
        <w:pStyle w:val="Nagwek2"/>
        <w:numPr>
          <w:ilvl w:val="0"/>
          <w:numId w:val="1"/>
        </w:numPr>
        <w:ind w:left="2127" w:hanging="1843"/>
        <w:jc w:val="both"/>
      </w:pPr>
      <w:bookmarkStart w:id="18" w:name="_Toc182301225"/>
      <w:r w:rsidRPr="00C658A7">
        <w:t>Unieważnienie postępowania</w:t>
      </w:r>
      <w:bookmarkEnd w:id="18"/>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w:t>
      </w:r>
      <w:proofErr w:type="spellStart"/>
      <w:r w:rsidR="004E2BCF" w:rsidRPr="00504742">
        <w:t>Pzp</w:t>
      </w:r>
      <w:proofErr w:type="spellEnd"/>
      <w:r w:rsidRPr="00504742">
        <w:t>.</w:t>
      </w:r>
    </w:p>
    <w:p w14:paraId="0C1B5B20" w14:textId="54542C75" w:rsidR="00D35569" w:rsidRPr="00C658A7" w:rsidRDefault="00D35569" w:rsidP="00796134">
      <w:pPr>
        <w:pStyle w:val="Nagwek2"/>
        <w:numPr>
          <w:ilvl w:val="0"/>
          <w:numId w:val="1"/>
        </w:numPr>
        <w:ind w:left="2127" w:hanging="1843"/>
        <w:jc w:val="both"/>
      </w:pPr>
      <w:bookmarkStart w:id="19" w:name="_Toc182301226"/>
      <w:r w:rsidRPr="00C658A7">
        <w:t>Pouczenie o środkach ochrony prawnej</w:t>
      </w:r>
      <w:bookmarkEnd w:id="19"/>
    </w:p>
    <w:p w14:paraId="7A7E2049" w14:textId="77777777" w:rsidR="005B053B" w:rsidRPr="004B0D13" w:rsidRDefault="005B053B" w:rsidP="005B053B">
      <w:pPr>
        <w:pStyle w:val="Akapitzlist"/>
        <w:numPr>
          <w:ilvl w:val="1"/>
          <w:numId w:val="1"/>
        </w:numPr>
        <w:tabs>
          <w:tab w:val="left" w:pos="851"/>
        </w:tabs>
        <w:suppressAutoHyphens/>
        <w:spacing w:after="0" w:line="276" w:lineRule="auto"/>
        <w:ind w:left="567" w:hanging="567"/>
        <w:contextualSpacing w:val="0"/>
        <w:jc w:val="both"/>
        <w:textAlignment w:val="baseline"/>
        <w:rPr>
          <w:rFonts w:cstheme="minorHAnsi"/>
        </w:rPr>
      </w:pPr>
      <w:r w:rsidRPr="004B0D13">
        <w:rPr>
          <w:rFonts w:cstheme="minorHAnsi"/>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proofErr w:type="spellStart"/>
      <w:r w:rsidRPr="004B0D13">
        <w:rPr>
          <w:rFonts w:cstheme="minorHAnsi"/>
        </w:rPr>
        <w:t>Pzp</w:t>
      </w:r>
      <w:proofErr w:type="spellEnd"/>
      <w:r w:rsidRPr="004B0D13">
        <w:rPr>
          <w:rFonts w:cstheme="minorHAnsi"/>
        </w:rPr>
        <w:t xml:space="preserve"> </w:t>
      </w:r>
    </w:p>
    <w:p w14:paraId="53A99751" w14:textId="77777777" w:rsidR="005B053B" w:rsidRDefault="005B053B" w:rsidP="005B053B">
      <w:pPr>
        <w:pStyle w:val="Akapitzlist"/>
        <w:numPr>
          <w:ilvl w:val="1"/>
          <w:numId w:val="1"/>
        </w:numPr>
        <w:spacing w:after="0" w:line="276" w:lineRule="auto"/>
        <w:ind w:left="567" w:hanging="567"/>
        <w:contextualSpacing w:val="0"/>
        <w:jc w:val="both"/>
        <w:rPr>
          <w:rFonts w:cstheme="minorHAnsi"/>
        </w:rPr>
      </w:pPr>
      <w:r w:rsidRPr="004B0D13">
        <w:rPr>
          <w:rFonts w:cstheme="minorHAnsi"/>
        </w:rPr>
        <w:t xml:space="preserve">Wykonawcom, a także innemu podmiotowi, jeżeli ma lub miał interes w uzyskaniu zamówienia oraz poniósł lub może ponieść szkodę w wyniku naruszenia przez zamawiającego przepisów </w:t>
      </w:r>
      <w:r w:rsidRPr="004B0D13">
        <w:rPr>
          <w:rFonts w:cstheme="minorHAnsi"/>
        </w:rPr>
        <w:lastRenderedPageBreak/>
        <w:t xml:space="preserve">ustawy, przysługują środki ochrony prawnej na zasadach przewidzianych w dziale IX ustawy </w:t>
      </w:r>
      <w:proofErr w:type="spellStart"/>
      <w:r w:rsidRPr="004B0D13">
        <w:rPr>
          <w:rFonts w:cstheme="minorHAnsi"/>
        </w:rPr>
        <w:t>Pzp</w:t>
      </w:r>
      <w:proofErr w:type="spellEnd"/>
      <w:r w:rsidRPr="004B0D13">
        <w:rPr>
          <w:rFonts w:cstheme="minorHAnsi"/>
        </w:rPr>
        <w:t xml:space="preserve"> (art. 505–590).</w:t>
      </w:r>
    </w:p>
    <w:p w14:paraId="2C1ECF93" w14:textId="77777777" w:rsidR="005B053B" w:rsidRPr="004B0D13" w:rsidRDefault="005B053B" w:rsidP="005B053B">
      <w:pPr>
        <w:pStyle w:val="Akapitzlist"/>
        <w:numPr>
          <w:ilvl w:val="1"/>
          <w:numId w:val="1"/>
        </w:numPr>
        <w:spacing w:after="0" w:line="276" w:lineRule="auto"/>
        <w:ind w:left="567" w:hanging="567"/>
        <w:contextualSpacing w:val="0"/>
        <w:jc w:val="both"/>
        <w:rPr>
          <w:rFonts w:cstheme="minorHAnsi"/>
        </w:rPr>
      </w:pPr>
      <w:r w:rsidRPr="004B0D13">
        <w:rPr>
          <w:rFonts w:eastAsia="NSimSun" w:cstheme="minorHAnsi"/>
          <w:kern w:val="2"/>
          <w:lang w:eastAsia="zh-CN" w:bidi="hi-IN"/>
        </w:rPr>
        <w:t xml:space="preserve">Odwołanie przysługuje na: </w:t>
      </w:r>
    </w:p>
    <w:p w14:paraId="350E0961" w14:textId="77777777" w:rsidR="005B053B" w:rsidRPr="00944230" w:rsidRDefault="005B053B">
      <w:pPr>
        <w:numPr>
          <w:ilvl w:val="1"/>
          <w:numId w:val="62"/>
        </w:numPr>
        <w:tabs>
          <w:tab w:val="clear" w:pos="0"/>
        </w:tabs>
        <w:suppressAutoHyphens/>
        <w:spacing w:after="0" w:line="276" w:lineRule="auto"/>
        <w:ind w:left="993" w:hanging="426"/>
        <w:jc w:val="both"/>
        <w:textAlignment w:val="baseline"/>
        <w:rPr>
          <w:rFonts w:eastAsia="NSimSun" w:cstheme="minorHAnsi"/>
          <w:kern w:val="2"/>
          <w:lang w:eastAsia="zh-CN" w:bidi="hi-IN"/>
        </w:rPr>
      </w:pPr>
      <w:r w:rsidRPr="00944230">
        <w:rPr>
          <w:rFonts w:eastAsia="NSimSun" w:cstheme="minorHAnsi"/>
          <w:kern w:val="2"/>
          <w:lang w:eastAsia="zh-CN" w:bidi="hi-IN"/>
        </w:rPr>
        <w:t>niezgodną z przepisami ustawy czynność Zamawiającego, podjętą w postępowaniu o udzielenie zamówienia, w tym na projektowane postanowienie umowy;</w:t>
      </w:r>
    </w:p>
    <w:p w14:paraId="768A92F2" w14:textId="77777777" w:rsidR="005B053B" w:rsidRDefault="005B053B">
      <w:pPr>
        <w:numPr>
          <w:ilvl w:val="1"/>
          <w:numId w:val="62"/>
        </w:numPr>
        <w:tabs>
          <w:tab w:val="clear" w:pos="0"/>
        </w:tabs>
        <w:suppressAutoHyphens/>
        <w:spacing w:after="0" w:line="276" w:lineRule="auto"/>
        <w:ind w:left="993" w:hanging="426"/>
        <w:jc w:val="both"/>
        <w:textAlignment w:val="baseline"/>
        <w:rPr>
          <w:rFonts w:eastAsia="NSimSun" w:cstheme="minorHAnsi"/>
          <w:kern w:val="2"/>
          <w:lang w:eastAsia="zh-CN" w:bidi="hi-IN"/>
        </w:rPr>
      </w:pPr>
      <w:r w:rsidRPr="00944230">
        <w:rPr>
          <w:rFonts w:eastAsia="NSimSun" w:cstheme="minorHAnsi"/>
          <w:kern w:val="2"/>
          <w:lang w:eastAsia="zh-CN" w:bidi="hi-IN"/>
        </w:rPr>
        <w:t>zaniechanie czynności w postępowaniu o udzielenie zamówienia do której Zamawiający był obowiązany na podstawie ustawy.</w:t>
      </w:r>
    </w:p>
    <w:p w14:paraId="3D343D68" w14:textId="77777777" w:rsidR="005B053B" w:rsidRDefault="005B053B" w:rsidP="005B053B">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do Prezesa Krajowej Izby Odwoławczej. Odwołujący przekazuje kopię odwołania Zamawiającemu przed upływem terminu do wniesienia odwołania w taki sposób, aby mógł on zapoznać się z jego treścią przed upływem tego terminu.</w:t>
      </w:r>
    </w:p>
    <w:p w14:paraId="1824A36A" w14:textId="77777777" w:rsidR="005B053B" w:rsidRDefault="005B053B" w:rsidP="005B053B">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wobec treści ogłoszenia lub treści SWZ wnosi się w terminie 5 dni od dnia zamieszczenia ogłoszenia w Biuletynie Zamówień Publicznych lub treści SWZ na stronie internetowej.</w:t>
      </w:r>
    </w:p>
    <w:p w14:paraId="509DCACF" w14:textId="77777777" w:rsidR="005B053B" w:rsidRPr="004B0D13" w:rsidRDefault="005B053B" w:rsidP="005B053B">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w terminie:</w:t>
      </w:r>
    </w:p>
    <w:p w14:paraId="507A54F8" w14:textId="77777777" w:rsidR="005B053B" w:rsidRPr="004B0D13" w:rsidRDefault="005B053B">
      <w:pPr>
        <w:numPr>
          <w:ilvl w:val="1"/>
          <w:numId w:val="64"/>
        </w:numPr>
        <w:tabs>
          <w:tab w:val="left" w:pos="709"/>
        </w:tabs>
        <w:suppressAutoHyphens/>
        <w:spacing w:after="0" w:line="276" w:lineRule="auto"/>
        <w:ind w:left="709" w:hanging="425"/>
        <w:jc w:val="both"/>
        <w:textAlignment w:val="baseline"/>
        <w:rPr>
          <w:rFonts w:eastAsia="NSimSun" w:cstheme="minorHAnsi"/>
          <w:kern w:val="2"/>
          <w:lang w:eastAsia="zh-CN" w:bidi="hi-IN"/>
        </w:rPr>
      </w:pPr>
      <w:r w:rsidRPr="004B0D13">
        <w:rPr>
          <w:rFonts w:eastAsia="NSimSun" w:cstheme="minorHAnsi"/>
          <w:kern w:val="2"/>
          <w:lang w:eastAsia="zh-CN" w:bidi="hi-IN"/>
        </w:rPr>
        <w:t>5 dni od dnia przekazania informacji o czynności Zamawiającego stanowiącej podstawę jego wniesienia, jeżeli informacja została przekazana przy użyciu środków komunikacji elektronicznej,</w:t>
      </w:r>
    </w:p>
    <w:p w14:paraId="001A8BE8" w14:textId="77777777" w:rsidR="005B053B" w:rsidRDefault="005B053B">
      <w:pPr>
        <w:numPr>
          <w:ilvl w:val="1"/>
          <w:numId w:val="64"/>
        </w:numPr>
        <w:tabs>
          <w:tab w:val="left" w:pos="709"/>
        </w:tabs>
        <w:suppressAutoHyphens/>
        <w:spacing w:after="0" w:line="276" w:lineRule="auto"/>
        <w:ind w:left="709" w:hanging="425"/>
        <w:jc w:val="both"/>
        <w:textAlignment w:val="baseline"/>
        <w:rPr>
          <w:rFonts w:eastAsia="NSimSun" w:cstheme="minorHAnsi"/>
          <w:kern w:val="2"/>
          <w:lang w:eastAsia="zh-CN" w:bidi="hi-IN"/>
        </w:rPr>
      </w:pPr>
      <w:r w:rsidRPr="004B0D13">
        <w:rPr>
          <w:rFonts w:eastAsia="NSimSun" w:cstheme="minorHAnsi"/>
          <w:kern w:val="2"/>
          <w:lang w:eastAsia="zh-CN" w:bidi="hi-IN"/>
        </w:rPr>
        <w:t>10 dni od dnia przekazania informacji o czynności Zamawiającego stanowiącej podstawę jego wniesienia, jeżeli informacja została przekazana w sposób inny niż określony w pkt 1.</w:t>
      </w:r>
    </w:p>
    <w:p w14:paraId="157606A5" w14:textId="77777777" w:rsidR="005B053B" w:rsidRDefault="005B053B" w:rsidP="005B053B">
      <w:pPr>
        <w:pStyle w:val="Akapitzlist"/>
        <w:numPr>
          <w:ilvl w:val="1"/>
          <w:numId w:val="1"/>
        </w:numPr>
        <w:suppressAutoHyphens/>
        <w:spacing w:after="0" w:line="276" w:lineRule="auto"/>
        <w:ind w:left="284" w:hanging="284"/>
        <w:contextualSpacing w:val="0"/>
        <w:jc w:val="both"/>
        <w:textAlignment w:val="baseline"/>
        <w:rPr>
          <w:rFonts w:eastAsia="NSimSun" w:cstheme="minorHAnsi"/>
          <w:kern w:val="2"/>
          <w:lang w:eastAsia="zh-CN" w:bidi="hi-IN"/>
        </w:rPr>
      </w:pPr>
      <w:r w:rsidRPr="00B9366B">
        <w:rPr>
          <w:rFonts w:eastAsia="NSimSun" w:cstheme="minorHAnsi"/>
          <w:kern w:val="2"/>
          <w:lang w:eastAsia="zh-CN" w:bidi="hi-IN"/>
        </w:rPr>
        <w:t>Odwołanie w przypadkach innych niż określone w ust. 5 i 6 wnosi się w terminie 5 dni od dnia, w którym powzięto lub przy zachowaniu należytej staranności można było powziąć wiadomość o okolicznościach stanowiących podstawę jego wniesienia.</w:t>
      </w:r>
    </w:p>
    <w:p w14:paraId="6BE9A6BB" w14:textId="77777777" w:rsidR="005B053B" w:rsidRPr="00B9366B" w:rsidRDefault="005B053B" w:rsidP="005B053B">
      <w:pPr>
        <w:pStyle w:val="Akapitzlist"/>
        <w:numPr>
          <w:ilvl w:val="1"/>
          <w:numId w:val="1"/>
        </w:numPr>
        <w:suppressAutoHyphens/>
        <w:spacing w:after="0" w:line="276" w:lineRule="auto"/>
        <w:ind w:left="284" w:hanging="284"/>
        <w:contextualSpacing w:val="0"/>
        <w:jc w:val="both"/>
        <w:textAlignment w:val="baseline"/>
        <w:rPr>
          <w:rFonts w:eastAsia="NSimSun" w:cstheme="minorHAnsi"/>
          <w:kern w:val="2"/>
          <w:lang w:eastAsia="zh-CN" w:bidi="hi-IN"/>
        </w:rPr>
      </w:pPr>
      <w:r w:rsidRPr="00B9366B">
        <w:rPr>
          <w:rFonts w:eastAsia="NSimSun" w:cstheme="minorHAnsi"/>
          <w:kern w:val="2"/>
          <w:lang w:eastAsia="zh-CN" w:bidi="hi-IN"/>
        </w:rPr>
        <w:t>J</w:t>
      </w:r>
      <w:r w:rsidRPr="00B9366B">
        <w:rPr>
          <w:rFonts w:eastAsia="Times New Roman" w:cstheme="minorHAnsi"/>
          <w:shd w:val="clear" w:color="auto" w:fill="FFFFFF"/>
          <w:lang w:eastAsia="pl-PL"/>
        </w:rPr>
        <w:t>eżeli Zamawiający mimo takiego obowiązku nie przesłał Wykonawcy zawiadomienia o wyborze najkorzystniejszej oferty odwołanie wnosi się nie później niż w terminie:</w:t>
      </w:r>
    </w:p>
    <w:p w14:paraId="7DAE4461" w14:textId="77777777" w:rsidR="005B053B" w:rsidRPr="004B0D13" w:rsidRDefault="005B053B">
      <w:pPr>
        <w:numPr>
          <w:ilvl w:val="0"/>
          <w:numId w:val="63"/>
        </w:numPr>
        <w:shd w:val="clear" w:color="auto" w:fill="FFFFFF"/>
        <w:tabs>
          <w:tab w:val="left" w:pos="426"/>
        </w:tabs>
        <w:suppressAutoHyphens/>
        <w:spacing w:after="0" w:line="276" w:lineRule="auto"/>
        <w:ind w:left="709" w:hanging="425"/>
        <w:jc w:val="both"/>
        <w:textAlignment w:val="baseline"/>
        <w:rPr>
          <w:rFonts w:eastAsia="Times New Roman" w:cstheme="minorHAnsi"/>
          <w:lang w:eastAsia="pl-PL"/>
        </w:rPr>
      </w:pPr>
      <w:r w:rsidRPr="004B0D13">
        <w:rPr>
          <w:rFonts w:eastAsia="Times New Roman" w:cstheme="minorHAnsi"/>
          <w:lang w:eastAsia="pl-PL"/>
        </w:rPr>
        <w:t>15 dni od dnia zamieszczenia w Biuletynie Zamówień Publicznych ogłoszenia o wyniku postępowania;</w:t>
      </w:r>
    </w:p>
    <w:p w14:paraId="21823799" w14:textId="77777777" w:rsidR="005B053B" w:rsidRDefault="005B053B">
      <w:pPr>
        <w:numPr>
          <w:ilvl w:val="0"/>
          <w:numId w:val="63"/>
        </w:numPr>
        <w:shd w:val="clear" w:color="auto" w:fill="FFFFFF"/>
        <w:tabs>
          <w:tab w:val="left" w:pos="426"/>
        </w:tabs>
        <w:suppressAutoHyphens/>
        <w:spacing w:after="0" w:line="276" w:lineRule="auto"/>
        <w:ind w:left="709" w:hanging="425"/>
        <w:jc w:val="both"/>
        <w:textAlignment w:val="baseline"/>
        <w:rPr>
          <w:rFonts w:eastAsia="Times New Roman" w:cstheme="minorHAnsi"/>
          <w:lang w:eastAsia="pl-PL"/>
        </w:rPr>
      </w:pPr>
      <w:r w:rsidRPr="004B0D13">
        <w:rPr>
          <w:rFonts w:eastAsia="Times New Roman" w:cstheme="minorHAnsi"/>
          <w:lang w:eastAsia="pl-PL"/>
        </w:rPr>
        <w:t>m</w:t>
      </w:r>
      <w:r w:rsidRPr="004B0D13">
        <w:rPr>
          <w:rFonts w:eastAsia="Times New Roman" w:cstheme="minorHAnsi"/>
          <w:shd w:val="clear" w:color="auto" w:fill="FFFFFF"/>
          <w:lang w:eastAsia="pl-PL"/>
        </w:rPr>
        <w:t xml:space="preserve">iesiąca od dnia zawarcia umowy, jeżeli Zamawiający </w:t>
      </w:r>
      <w:r w:rsidRPr="004B0D13">
        <w:rPr>
          <w:rFonts w:eastAsia="Times New Roman" w:cstheme="minorHAnsi"/>
          <w:lang w:eastAsia="pl-PL"/>
        </w:rPr>
        <w:t>nie zamieścił w Biuletynie Zamówień Publicznych ogłoszenia o wyniku postępowania.</w:t>
      </w:r>
    </w:p>
    <w:p w14:paraId="1B9BB3E3" w14:textId="77777777" w:rsidR="005B053B" w:rsidRPr="00B9366B" w:rsidRDefault="005B053B" w:rsidP="005B053B">
      <w:pPr>
        <w:pStyle w:val="Akapitzlist"/>
        <w:numPr>
          <w:ilvl w:val="1"/>
          <w:numId w:val="1"/>
        </w:numPr>
        <w:shd w:val="clear" w:color="auto" w:fill="FFFFFF"/>
        <w:suppressAutoHyphens/>
        <w:spacing w:after="0" w:line="276" w:lineRule="auto"/>
        <w:ind w:left="284" w:hanging="284"/>
        <w:contextualSpacing w:val="0"/>
        <w:jc w:val="both"/>
        <w:textAlignment w:val="baseline"/>
        <w:rPr>
          <w:rFonts w:eastAsia="Times New Roman" w:cstheme="minorHAnsi"/>
          <w:lang w:eastAsia="pl-PL"/>
        </w:rPr>
      </w:pPr>
      <w:r w:rsidRPr="00B9366B">
        <w:rPr>
          <w:rFonts w:eastAsia="NSimSun" w:cstheme="minorHAnsi"/>
          <w:kern w:val="2"/>
          <w:lang w:eastAsia="zh-CN" w:bidi="hi-IN"/>
        </w:rPr>
        <w:t xml:space="preserve">Na orzeczenie Krajowej Izby Odwoławczej oraz postanowienie Prezesa Krajowej Izby Odwoławczej, o którym mowa w art. 519 ust. 1 </w:t>
      </w:r>
      <w:proofErr w:type="spellStart"/>
      <w:r w:rsidRPr="00B9366B">
        <w:rPr>
          <w:rFonts w:eastAsia="NSimSun" w:cstheme="minorHAnsi"/>
          <w:kern w:val="2"/>
          <w:lang w:eastAsia="zh-CN" w:bidi="hi-IN"/>
        </w:rPr>
        <w:t>Pzp</w:t>
      </w:r>
      <w:proofErr w:type="spellEnd"/>
      <w:r w:rsidRPr="00B9366B">
        <w:rPr>
          <w:rFonts w:eastAsia="NSimSun" w:cstheme="minorHAnsi"/>
          <w:kern w:val="2"/>
          <w:lang w:eastAsia="zh-CN" w:bidi="hi-IN"/>
        </w:rPr>
        <w:t>, stronom oraz uczestnikom postępowania odwoławczego przysługuje skarga do sądu.</w:t>
      </w:r>
    </w:p>
    <w:p w14:paraId="3F50D3FF" w14:textId="77777777" w:rsidR="005B053B" w:rsidRPr="00B9366B" w:rsidRDefault="005B053B" w:rsidP="005B053B">
      <w:pPr>
        <w:pStyle w:val="Akapitzlist"/>
        <w:numPr>
          <w:ilvl w:val="1"/>
          <w:numId w:val="1"/>
        </w:numPr>
        <w:shd w:val="clear" w:color="auto" w:fill="FFFFFF"/>
        <w:suppressAutoHyphens/>
        <w:spacing w:after="0" w:line="276" w:lineRule="auto"/>
        <w:ind w:left="284" w:hanging="284"/>
        <w:contextualSpacing w:val="0"/>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W postępowaniu toczącym się wskutek wniesienia skargi stosuje się odpowiednio przepisy ustawy z dnia 17 listopada 1964 r. - Kodeks postępowania cywilnego o apelacji, jeżeli przepisy niniejszego rozdziału nie stanowią inaczej.</w:t>
      </w:r>
    </w:p>
    <w:p w14:paraId="1AE1B0E2" w14:textId="77777777" w:rsidR="005B053B" w:rsidRPr="00B9366B" w:rsidRDefault="005B053B" w:rsidP="005B053B">
      <w:pPr>
        <w:pStyle w:val="Akapitzlist"/>
        <w:numPr>
          <w:ilvl w:val="1"/>
          <w:numId w:val="1"/>
        </w:numPr>
        <w:shd w:val="clear" w:color="auto" w:fill="FFFFFF"/>
        <w:suppressAutoHyphens/>
        <w:spacing w:after="0" w:line="276" w:lineRule="auto"/>
        <w:ind w:left="284" w:hanging="284"/>
        <w:contextualSpacing w:val="0"/>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Skargę wnosi się do Sądu Okręgowego w Warszawie - sądu zamówień publicznych, zwanego dalej „sądem zamówień publicznych”.</w:t>
      </w:r>
    </w:p>
    <w:p w14:paraId="5F4BA05F" w14:textId="77777777" w:rsidR="005B053B" w:rsidRPr="00B9366B" w:rsidRDefault="005B053B" w:rsidP="005B053B">
      <w:pPr>
        <w:pStyle w:val="Akapitzlist"/>
        <w:numPr>
          <w:ilvl w:val="1"/>
          <w:numId w:val="1"/>
        </w:numPr>
        <w:shd w:val="clear" w:color="auto" w:fill="FFFFFF"/>
        <w:suppressAutoHyphens/>
        <w:spacing w:after="0" w:line="276" w:lineRule="auto"/>
        <w:ind w:left="284" w:hanging="284"/>
        <w:contextualSpacing w:val="0"/>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 xml:space="preserve">Skargę wnosi się za pośrednictwem Prezesa Krajowej Izby Odwoławczej, w terminie 14 dni od dnia doręczenia orzeczenia Krajowej Izby Odwoławczej lub postanowienia Prezesa Krajowej Izby Odwoławczej, o którym mowa w art. 519 ust. 1 ustawy </w:t>
      </w:r>
      <w:proofErr w:type="spellStart"/>
      <w:r w:rsidRPr="00B9366B">
        <w:rPr>
          <w:rFonts w:eastAsia="NSimSun" w:cstheme="minorHAnsi"/>
          <w:kern w:val="2"/>
          <w:lang w:eastAsia="zh-CN" w:bidi="hi-IN"/>
        </w:rPr>
        <w:t>Pzp</w:t>
      </w:r>
      <w:proofErr w:type="spellEnd"/>
      <w:r w:rsidRPr="00B9366B">
        <w:rPr>
          <w:rFonts w:eastAsia="NSimSun" w:cstheme="minorHAnsi"/>
          <w:kern w:val="2"/>
          <w:lang w:eastAsia="zh-CN" w:bidi="hi-IN"/>
        </w:rPr>
        <w:t>, przesyłając jednocześnie jej odpis przeciwnikowi skargi. Złożenie skargi w placówce pocztowej operatora wyznaczonego w rozumieniu ustawy z dnia 23 listopada 2012 r. - Prawo pocztowe jest równoznaczne z jej wniesieniem.</w:t>
      </w:r>
    </w:p>
    <w:p w14:paraId="74380F23" w14:textId="48A61828" w:rsidR="00E8622C" w:rsidRPr="004E2BCF" w:rsidRDefault="005B053B" w:rsidP="0083339F">
      <w:pPr>
        <w:spacing w:line="276" w:lineRule="auto"/>
        <w:jc w:val="both"/>
      </w:pPr>
      <w:r w:rsidRPr="00B9366B">
        <w:rPr>
          <w:rFonts w:eastAsia="NSimSun" w:cstheme="minorHAnsi"/>
          <w:kern w:val="2"/>
          <w:lang w:eastAsia="zh-CN" w:bidi="hi-IN"/>
        </w:rPr>
        <w:t>P</w:t>
      </w:r>
      <w:r w:rsidRPr="00B9366B">
        <w:rPr>
          <w:rFonts w:eastAsia="Times New Roman" w:cstheme="minorHAnsi"/>
          <w:color w:val="000000"/>
          <w:kern w:val="2"/>
          <w:lang w:eastAsia="zh-CN" w:bidi="hi-IN"/>
        </w:rPr>
        <w:t>rezes Krajowej Izby Odwoławczej przekazuje skargę wraz z aktami postępowania odwoławczego do sądu zamówień publicznych w terminie 7 dni od dnia jej otrzymania</w:t>
      </w:r>
      <w:r>
        <w:rPr>
          <w:rFonts w:eastAsia="Times New Roman" w:cstheme="minorHAnsi"/>
          <w:color w:val="000000"/>
          <w:kern w:val="2"/>
          <w:lang w:eastAsia="zh-CN" w:bidi="hi-IN"/>
        </w:rPr>
        <w:t>.</w:t>
      </w:r>
    </w:p>
    <w:p w14:paraId="508019A3" w14:textId="763F1469" w:rsidR="00D35569" w:rsidRPr="00C658A7" w:rsidRDefault="00D35569" w:rsidP="00796134">
      <w:pPr>
        <w:pStyle w:val="Nagwek2"/>
        <w:numPr>
          <w:ilvl w:val="0"/>
          <w:numId w:val="1"/>
        </w:numPr>
        <w:ind w:left="2127" w:hanging="1843"/>
        <w:jc w:val="both"/>
      </w:pPr>
      <w:bookmarkStart w:id="20" w:name="_Toc182301227"/>
      <w:r w:rsidRPr="00C658A7">
        <w:lastRenderedPageBreak/>
        <w:t>Ochrona danych osobowych zebranych przez zamawiającego w toku postępowania</w:t>
      </w:r>
      <w:bookmarkEnd w:id="20"/>
    </w:p>
    <w:p w14:paraId="55F998A3" w14:textId="699C8386"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t>późn</w:t>
      </w:r>
      <w:proofErr w:type="spellEnd"/>
      <w:r>
        <w:t xml:space="preserve">. zm.), dalej „RODO”, informuję, że: </w:t>
      </w:r>
    </w:p>
    <w:p w14:paraId="34F6A9AD" w14:textId="77777777" w:rsidR="004E2BCF" w:rsidRDefault="004E2BCF">
      <w:pPr>
        <w:pStyle w:val="Akapitzlist"/>
        <w:numPr>
          <w:ilvl w:val="1"/>
          <w:numId w:val="12"/>
        </w:numPr>
        <w:spacing w:line="276" w:lineRule="auto"/>
        <w:ind w:left="567" w:hanging="567"/>
        <w:jc w:val="both"/>
      </w:pPr>
      <w:r>
        <w:t>administratorem Pani/Pana danych osobowych jest Gmina  Olkusz, Rynek, 32-300 Olkusz;</w:t>
      </w:r>
    </w:p>
    <w:p w14:paraId="75D828C3" w14:textId="77777777" w:rsidR="004E2BCF" w:rsidRDefault="004E2BCF">
      <w:pPr>
        <w:pStyle w:val="Akapitzlist"/>
        <w:numPr>
          <w:ilvl w:val="1"/>
          <w:numId w:val="12"/>
        </w:numPr>
        <w:spacing w:line="276" w:lineRule="auto"/>
        <w:ind w:left="567" w:hanging="567"/>
        <w:jc w:val="both"/>
      </w:pPr>
      <w:r>
        <w:t>inspektorem ochrony danych osobowych w Urzędzie Miasta i Gminy w Olkuszu jest Jarosław Cieślik, Rynek 1, pok. 209, 32-300 Olkusz, tel. 32 6260209, mail: j.cieslik@umig.olkusz.pl;</w:t>
      </w:r>
    </w:p>
    <w:p w14:paraId="00A0B5A8" w14:textId="48332421" w:rsidR="004E2BCF" w:rsidRPr="00295EAC" w:rsidRDefault="004E2BCF">
      <w:pPr>
        <w:pStyle w:val="Akapitzlist"/>
        <w:numPr>
          <w:ilvl w:val="1"/>
          <w:numId w:val="12"/>
        </w:numPr>
        <w:spacing w:line="276" w:lineRule="auto"/>
        <w:ind w:left="567" w:hanging="567"/>
        <w:jc w:val="both"/>
        <w:rPr>
          <w:color w:val="FF0000"/>
        </w:rPr>
      </w:pPr>
      <w:r>
        <w:t xml:space="preserve">Pani/Pana dane osobowe przetwarzane będą na podstawie art. 6 ust. 1 lit. c RODO w celu związanym z postępowaniem o udzielenie zamówienia </w:t>
      </w:r>
      <w:r w:rsidRPr="00295EAC">
        <w:t>publicznego</w:t>
      </w:r>
      <w:r w:rsidR="005F7F08">
        <w:t xml:space="preserve"> pn</w:t>
      </w:r>
      <w:r w:rsidR="00946E64">
        <w:t>.</w:t>
      </w:r>
      <w:r w:rsidR="007F4B38" w:rsidRPr="007F4B38">
        <w:t xml:space="preserve"> </w:t>
      </w:r>
      <w:r w:rsidR="00F1773A" w:rsidRPr="00F1773A">
        <w:rPr>
          <w:i/>
          <w:iCs/>
        </w:rPr>
        <w:t>Wykonywanie usług związanych</w:t>
      </w:r>
      <w:r w:rsidR="00F1773A">
        <w:rPr>
          <w:i/>
          <w:iCs/>
        </w:rPr>
        <w:t xml:space="preserve"> </w:t>
      </w:r>
      <w:r w:rsidR="00F1773A" w:rsidRPr="00F1773A">
        <w:rPr>
          <w:i/>
          <w:iCs/>
        </w:rPr>
        <w:t>z zarządzaniem nieruchomościami stanowiącymi własność Gminy Olkusz (Dom Przedpogrzebowy, grunty przynależne – Dom Przedpogrzebowy)</w:t>
      </w:r>
      <w:r w:rsidR="00222C79">
        <w:rPr>
          <w:i/>
          <w:iCs/>
        </w:rPr>
        <w:t>;</w:t>
      </w:r>
    </w:p>
    <w:p w14:paraId="3065A867" w14:textId="12C9003E" w:rsidR="004E2BCF" w:rsidRDefault="004E2BCF">
      <w:pPr>
        <w:pStyle w:val="Akapitzlist"/>
        <w:numPr>
          <w:ilvl w:val="1"/>
          <w:numId w:val="12"/>
        </w:numPr>
        <w:spacing w:line="276" w:lineRule="auto"/>
        <w:ind w:left="567" w:hanging="567"/>
        <w:jc w:val="both"/>
      </w:pPr>
      <w:r>
        <w:t xml:space="preserve">odbiorcami Pani/Pana danych osobowych będą osoby lub podmioty, którym udostępniona zostanie dokumentacja postępowania w oparciu o art. </w:t>
      </w:r>
      <w:r w:rsidR="00492709">
        <w:t>1</w:t>
      </w:r>
      <w:r>
        <w:t xml:space="preserve">8 oraz art. </w:t>
      </w:r>
      <w:r w:rsidR="00492709">
        <w:t>74</w:t>
      </w:r>
      <w:r>
        <w:t xml:space="preserve"> ustawy </w:t>
      </w:r>
      <w:proofErr w:type="spellStart"/>
      <w:r>
        <w:t>Pzp</w:t>
      </w:r>
      <w:proofErr w:type="spellEnd"/>
      <w:r>
        <w:t xml:space="preserve">;  </w:t>
      </w:r>
    </w:p>
    <w:p w14:paraId="46FA3E00" w14:textId="5A87130E" w:rsidR="004E2BCF" w:rsidRDefault="004E2BCF">
      <w:pPr>
        <w:pStyle w:val="Akapitzlist"/>
        <w:numPr>
          <w:ilvl w:val="1"/>
          <w:numId w:val="12"/>
        </w:numPr>
        <w:spacing w:line="276" w:lineRule="auto"/>
        <w:ind w:left="567" w:hanging="567"/>
        <w:jc w:val="both"/>
      </w:pPr>
      <w:r>
        <w:t xml:space="preserve">Pani/Pana dane osobowe będą przechowywane, zgodnie z art. </w:t>
      </w:r>
      <w:r w:rsidR="00492709">
        <w:t>78</w:t>
      </w:r>
      <w:r>
        <w:t xml:space="preserve"> ust. 1 ustawy </w:t>
      </w:r>
      <w:proofErr w:type="spellStart"/>
      <w:r>
        <w:t>Pzp</w:t>
      </w:r>
      <w:proofErr w:type="spellEnd"/>
      <w:r>
        <w:t>, przez okres 4 lat od dnia zakończenia postępowania o udzielenie zamówienia, a jeżeli czas trwania umowy przekracza 4 lata, okres przechowywania obejmuje cały czas trwania umowy;</w:t>
      </w:r>
    </w:p>
    <w:p w14:paraId="09296F64" w14:textId="77777777" w:rsidR="004E2BCF" w:rsidRDefault="004E2BCF">
      <w:pPr>
        <w:pStyle w:val="Akapitzlist"/>
        <w:numPr>
          <w:ilvl w:val="1"/>
          <w:numId w:val="12"/>
        </w:numPr>
        <w:spacing w:line="276" w:lineRule="auto"/>
        <w:ind w:left="567" w:hanging="567"/>
        <w:jc w:val="both"/>
      </w:pPr>
      <w:r>
        <w:t xml:space="preserve">obowiązek podania przez Panią/Pana danych osobowych bezpośrednio Pani/Pana dotyczących jest wymogiem ustawowym określonym w przepisach ustawy </w:t>
      </w:r>
      <w:proofErr w:type="spellStart"/>
      <w:r>
        <w:t>Pzp</w:t>
      </w:r>
      <w:proofErr w:type="spellEnd"/>
      <w:r>
        <w:t xml:space="preserve">, związanym z udziałem w postępowaniu o udzielenie zamówienia publicznego; konsekwencje niepodania określonych danych wynikają z ustawy </w:t>
      </w:r>
      <w:proofErr w:type="spellStart"/>
      <w:r>
        <w:t>Pzp</w:t>
      </w:r>
      <w:proofErr w:type="spellEnd"/>
      <w:r>
        <w:t xml:space="preserve">;  </w:t>
      </w:r>
    </w:p>
    <w:p w14:paraId="4744B554" w14:textId="77777777" w:rsidR="00EC7374" w:rsidRDefault="004E2BCF">
      <w:pPr>
        <w:pStyle w:val="Akapitzlist"/>
        <w:numPr>
          <w:ilvl w:val="1"/>
          <w:numId w:val="12"/>
        </w:numPr>
        <w:spacing w:line="276" w:lineRule="auto"/>
        <w:ind w:left="567" w:hanging="567"/>
        <w:jc w:val="both"/>
      </w:pPr>
      <w:r>
        <w:t>w odniesieniu do Pani/Pana danych osobowych decyzje nie będą podejmowane w sposób zautomatyzowany, stosowanie do art. 22 RODO;</w:t>
      </w:r>
    </w:p>
    <w:p w14:paraId="298FCBEF" w14:textId="18CE8EB0" w:rsidR="004E2BCF" w:rsidRDefault="004E2BCF">
      <w:pPr>
        <w:pStyle w:val="Akapitzlist"/>
        <w:numPr>
          <w:ilvl w:val="1"/>
          <w:numId w:val="12"/>
        </w:numPr>
        <w:spacing w:line="276" w:lineRule="auto"/>
        <w:ind w:left="567" w:hanging="567"/>
        <w:jc w:val="both"/>
      </w:pPr>
      <w:r>
        <w:t>posiada Pani/Pan:</w:t>
      </w:r>
    </w:p>
    <w:p w14:paraId="0C8F49D2" w14:textId="77777777" w:rsidR="004E2BCF" w:rsidRDefault="004E2BCF">
      <w:pPr>
        <w:pStyle w:val="Akapitzlist"/>
        <w:numPr>
          <w:ilvl w:val="2"/>
          <w:numId w:val="22"/>
        </w:numPr>
        <w:spacing w:line="276" w:lineRule="auto"/>
        <w:ind w:left="993" w:hanging="426"/>
        <w:jc w:val="both"/>
      </w:pPr>
      <w:r>
        <w:t>na podstawie art. 15 RODO prawo dostępu do danych osobowych Pani/Pana dotyczących;</w:t>
      </w:r>
    </w:p>
    <w:p w14:paraId="700FC764" w14:textId="77777777" w:rsidR="004E2BCF" w:rsidRDefault="004E2BCF">
      <w:pPr>
        <w:pStyle w:val="Akapitzlist"/>
        <w:numPr>
          <w:ilvl w:val="2"/>
          <w:numId w:val="22"/>
        </w:numPr>
        <w:spacing w:line="276" w:lineRule="auto"/>
        <w:ind w:left="993" w:hanging="426"/>
        <w:jc w:val="both"/>
      </w:pPr>
      <w:r>
        <w:t>na podstawie art. 16 RODO prawo do sprostowania Pani/Pana danych osobowych *;</w:t>
      </w:r>
    </w:p>
    <w:p w14:paraId="286139D2" w14:textId="6E225781" w:rsidR="004E2BCF" w:rsidRDefault="004E2BCF">
      <w:pPr>
        <w:pStyle w:val="Akapitzlist"/>
        <w:numPr>
          <w:ilvl w:val="2"/>
          <w:numId w:val="22"/>
        </w:numPr>
        <w:spacing w:line="276" w:lineRule="auto"/>
        <w:ind w:left="993" w:hanging="426"/>
        <w:jc w:val="both"/>
      </w:pPr>
      <w:r>
        <w:t>na podstawie art. 18 RODO prawo żądania od administratora ograniczenia przetwarzania danych osobowych z zastrzeżeniem przypadków, o których mowa w art. 18 ust. 2 RODO **;</w:t>
      </w:r>
    </w:p>
    <w:p w14:paraId="34F3F5BF" w14:textId="77777777" w:rsidR="004E2BCF" w:rsidRDefault="004E2BCF">
      <w:pPr>
        <w:pStyle w:val="Akapitzlist"/>
        <w:numPr>
          <w:ilvl w:val="2"/>
          <w:numId w:val="22"/>
        </w:numPr>
        <w:spacing w:line="276" w:lineRule="auto"/>
        <w:ind w:left="993" w:hanging="426"/>
        <w:jc w:val="both"/>
      </w:pPr>
      <w:r>
        <w:t>prawo do wniesienia skargi do Prezesa Urzędu Ochrony Danych Osobowych, gdy uzna Pani/Pan, że przetwarzanie danych osobowych Pani/Pana dotyczących narusza przepisy RODO;</w:t>
      </w:r>
    </w:p>
    <w:p w14:paraId="0E276CAB" w14:textId="77777777" w:rsidR="004E2BCF" w:rsidRDefault="004E2BCF">
      <w:pPr>
        <w:pStyle w:val="Akapitzlist"/>
        <w:numPr>
          <w:ilvl w:val="1"/>
          <w:numId w:val="12"/>
        </w:numPr>
        <w:spacing w:line="276" w:lineRule="auto"/>
        <w:ind w:left="567" w:hanging="567"/>
        <w:jc w:val="both"/>
      </w:pPr>
      <w:r>
        <w:t>nie przysługuje Pani/Panu:</w:t>
      </w:r>
    </w:p>
    <w:p w14:paraId="19808C27" w14:textId="77777777" w:rsidR="004E2BCF" w:rsidRDefault="004E2BCF">
      <w:pPr>
        <w:pStyle w:val="Akapitzlist"/>
        <w:numPr>
          <w:ilvl w:val="2"/>
          <w:numId w:val="23"/>
        </w:numPr>
        <w:spacing w:line="276" w:lineRule="auto"/>
        <w:ind w:left="993" w:hanging="426"/>
        <w:jc w:val="both"/>
      </w:pPr>
      <w:r>
        <w:t>w związku z art. 17 ust. 3 lit. b, d lub e RODO prawo do usunięcia danych osobowych;</w:t>
      </w:r>
    </w:p>
    <w:p w14:paraId="738D7833" w14:textId="77777777" w:rsidR="004E2BCF" w:rsidRDefault="004E2BCF">
      <w:pPr>
        <w:pStyle w:val="Akapitzlist"/>
        <w:numPr>
          <w:ilvl w:val="2"/>
          <w:numId w:val="23"/>
        </w:numPr>
        <w:spacing w:line="276" w:lineRule="auto"/>
        <w:ind w:left="993" w:hanging="426"/>
        <w:jc w:val="both"/>
      </w:pPr>
      <w:r>
        <w:t>prawo do przenoszenia danych osobowych, o którym mowa w art. 20 RODO;</w:t>
      </w:r>
    </w:p>
    <w:p w14:paraId="15493A09" w14:textId="78F92FE1" w:rsidR="004E2BCF" w:rsidRDefault="004E2BCF">
      <w:pPr>
        <w:pStyle w:val="Akapitzlist"/>
        <w:numPr>
          <w:ilvl w:val="2"/>
          <w:numId w:val="23"/>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pPr>
        <w:pStyle w:val="Akapitzlist"/>
        <w:numPr>
          <w:ilvl w:val="1"/>
          <w:numId w:val="12"/>
        </w:numPr>
        <w:spacing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w:t>
      </w:r>
      <w:proofErr w:type="spellStart"/>
      <w:r>
        <w:t>Pzp</w:t>
      </w:r>
      <w:proofErr w:type="spellEnd"/>
      <w:r>
        <w:t xml:space="preserve"> oraz zgodnie z </w:t>
      </w:r>
      <w:r w:rsidR="006300F2">
        <w:t>ROD</w:t>
      </w:r>
      <w:r w:rsidR="00FD050F">
        <w:t>O</w:t>
      </w:r>
      <w:r>
        <w:t>:</w:t>
      </w:r>
    </w:p>
    <w:p w14:paraId="12CC4682" w14:textId="2278E9F3" w:rsidR="004E2BCF" w:rsidRDefault="004E2BCF">
      <w:pPr>
        <w:pStyle w:val="Akapitzlist"/>
        <w:numPr>
          <w:ilvl w:val="2"/>
          <w:numId w:val="24"/>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24"/>
        </w:numPr>
        <w:spacing w:line="276" w:lineRule="auto"/>
        <w:ind w:left="993" w:hanging="426"/>
        <w:jc w:val="both"/>
      </w:pPr>
      <w:r>
        <w:lastRenderedPageBreak/>
        <w:t xml:space="preserve">wystąpienie z żądaniem, o którym mowa w art. 18 ust. 1 RODO, nie ogranicza przetwarzania danych osobowych do czasu zakończenia postępowania o udzielenie zamówienia publicznego (ustawy </w:t>
      </w:r>
      <w:proofErr w:type="spellStart"/>
      <w:r>
        <w:t>Pzp</w:t>
      </w:r>
      <w:proofErr w:type="spellEnd"/>
      <w:r>
        <w:t>).</w:t>
      </w:r>
    </w:p>
    <w:p w14:paraId="0A1C274A" w14:textId="5A0DE0CB" w:rsidR="004E2BCF" w:rsidRDefault="004E2BCF" w:rsidP="001D0E59">
      <w:pPr>
        <w:spacing w:line="276" w:lineRule="auto"/>
        <w:jc w:val="both"/>
      </w:pPr>
      <w:r>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w:t>
      </w:r>
      <w:proofErr w:type="spellStart"/>
      <w:r>
        <w:t>Pzp</w:t>
      </w:r>
      <w:proofErr w:type="spellEnd"/>
      <w:r>
        <w:t>.</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1C5626C2" w:rsidR="003B317D" w:rsidRPr="003B317D" w:rsidRDefault="00D35569" w:rsidP="003B317D">
      <w:pPr>
        <w:pStyle w:val="Nagwek1"/>
        <w:jc w:val="both"/>
      </w:pPr>
      <w:bookmarkStart w:id="21" w:name="_Toc182301228"/>
      <w:r w:rsidRPr="00D35569">
        <w:t>Rozdział II – Wymagania stawiane wykonawcy</w:t>
      </w:r>
      <w:bookmarkEnd w:id="21"/>
    </w:p>
    <w:p w14:paraId="67C113BE" w14:textId="20AAD6EF" w:rsidR="00D35569" w:rsidRPr="00C658A7" w:rsidRDefault="00D35569" w:rsidP="006923DB">
      <w:pPr>
        <w:pStyle w:val="Nagwek2"/>
        <w:numPr>
          <w:ilvl w:val="0"/>
          <w:numId w:val="2"/>
        </w:numPr>
        <w:ind w:left="2127" w:hanging="1843"/>
        <w:jc w:val="both"/>
      </w:pPr>
      <w:bookmarkStart w:id="22" w:name="_Toc182301229"/>
      <w:r w:rsidRPr="00C658A7">
        <w:t>Przedmiot zamówienia</w:t>
      </w:r>
      <w:bookmarkEnd w:id="22"/>
    </w:p>
    <w:p w14:paraId="409BC34B" w14:textId="253871D1" w:rsidR="00E8622C" w:rsidRPr="0075505A" w:rsidRDefault="00E8622C" w:rsidP="0075505A">
      <w:pPr>
        <w:numPr>
          <w:ilvl w:val="0"/>
          <w:numId w:val="43"/>
        </w:numPr>
        <w:spacing w:line="276" w:lineRule="auto"/>
        <w:ind w:left="567" w:hanging="567"/>
        <w:jc w:val="both"/>
        <w:rPr>
          <w:rFonts w:eastAsiaTheme="majorEastAsia" w:cstheme="minorHAnsi"/>
        </w:rPr>
      </w:pPr>
      <w:r w:rsidRPr="00C37DF0">
        <w:rPr>
          <w:rFonts w:eastAsiaTheme="majorEastAsia" w:cstheme="minorHAnsi"/>
          <w:b/>
        </w:rPr>
        <w:t xml:space="preserve">Przedmiot zamówienia stanowi: </w:t>
      </w:r>
      <w:r w:rsidR="00F1773A" w:rsidRPr="00F1773A">
        <w:rPr>
          <w:rFonts w:eastAsiaTheme="majorEastAsia" w:cstheme="minorHAnsi"/>
          <w:bCs/>
        </w:rPr>
        <w:t>Wykonywanie usług związanych</w:t>
      </w:r>
      <w:r w:rsidR="00F1773A">
        <w:rPr>
          <w:rFonts w:eastAsiaTheme="majorEastAsia" w:cstheme="minorHAnsi"/>
          <w:bCs/>
        </w:rPr>
        <w:t xml:space="preserve"> </w:t>
      </w:r>
      <w:r w:rsidR="00F1773A" w:rsidRPr="00F1773A">
        <w:rPr>
          <w:rFonts w:eastAsiaTheme="majorEastAsia" w:cstheme="minorHAnsi"/>
          <w:bCs/>
        </w:rPr>
        <w:t>z zarządzaniem nieruchomościami stanowiącymi własność Gminy Olkusz (Dom Przedpogrzebowy, grunty przynależne – Dom Przedpogrzebowy)</w:t>
      </w:r>
      <w:r w:rsidRPr="00C37DF0">
        <w:rPr>
          <w:rFonts w:eastAsiaTheme="majorEastAsia" w:cstheme="minorHAnsi"/>
          <w:bCs/>
        </w:rPr>
        <w:t>.</w:t>
      </w:r>
    </w:p>
    <w:p w14:paraId="329FEF0F" w14:textId="77777777" w:rsidR="00E8622C" w:rsidRPr="00C37DF0" w:rsidRDefault="00E8622C" w:rsidP="0075505A">
      <w:pPr>
        <w:widowControl w:val="0"/>
        <w:numPr>
          <w:ilvl w:val="0"/>
          <w:numId w:val="43"/>
        </w:numPr>
        <w:spacing w:line="276" w:lineRule="auto"/>
        <w:ind w:left="567" w:hanging="567"/>
        <w:contextualSpacing/>
        <w:jc w:val="both"/>
        <w:rPr>
          <w:rFonts w:eastAsiaTheme="majorEastAsia" w:cstheme="minorHAnsi"/>
        </w:rPr>
      </w:pPr>
      <w:r w:rsidRPr="00C37DF0">
        <w:rPr>
          <w:rFonts w:eastAsiaTheme="majorEastAsia" w:cstheme="minorHAnsi"/>
          <w:b/>
        </w:rPr>
        <w:t xml:space="preserve">Wspólny Słownik Zamówień: </w:t>
      </w:r>
    </w:p>
    <w:p w14:paraId="019B7876" w14:textId="1E737B11" w:rsidR="00E8622C" w:rsidRPr="0075505A" w:rsidRDefault="0075505A" w:rsidP="0075505A">
      <w:pPr>
        <w:spacing w:line="276" w:lineRule="auto"/>
        <w:ind w:left="1134" w:hanging="567"/>
        <w:jc w:val="both"/>
        <w:rPr>
          <w:rFonts w:eastAsiaTheme="majorEastAsia" w:cstheme="minorHAnsi"/>
        </w:rPr>
      </w:pPr>
      <w:r w:rsidRPr="00815DA7">
        <w:rPr>
          <w:rFonts w:eastAsiaTheme="majorEastAsia" w:cstheme="minorHAnsi"/>
        </w:rPr>
        <w:t>CPV:</w:t>
      </w:r>
      <w:r w:rsidRPr="00815DA7">
        <w:rPr>
          <w:rFonts w:eastAsiaTheme="majorEastAsia" w:cstheme="minorHAnsi"/>
        </w:rPr>
        <w:tab/>
      </w:r>
      <w:r w:rsidRPr="000D6330">
        <w:rPr>
          <w:rFonts w:cstheme="minorHAnsi"/>
        </w:rPr>
        <w:t xml:space="preserve">70330000-3 </w:t>
      </w:r>
      <w:r w:rsidR="0083339F" w:rsidRPr="0083339F">
        <w:rPr>
          <w:rFonts w:cstheme="minorHAnsi"/>
        </w:rPr>
        <w:t>Usługi zarządzania nieruchomościami na zasadzie bezpośredniej płatności lub umowy</w:t>
      </w:r>
      <w:r w:rsidR="00E8622C">
        <w:rPr>
          <w:rFonts w:eastAsiaTheme="majorEastAsia" w:cstheme="minorHAnsi"/>
        </w:rPr>
        <w:t>.</w:t>
      </w:r>
    </w:p>
    <w:p w14:paraId="4468ED28" w14:textId="4DF1FD97" w:rsidR="00E8622C" w:rsidRPr="00C37DF0" w:rsidRDefault="0075505A" w:rsidP="0075505A">
      <w:pPr>
        <w:numPr>
          <w:ilvl w:val="0"/>
          <w:numId w:val="43"/>
        </w:numPr>
        <w:spacing w:after="0" w:line="276" w:lineRule="auto"/>
        <w:ind w:left="567" w:hanging="567"/>
        <w:contextualSpacing/>
        <w:jc w:val="both"/>
        <w:rPr>
          <w:rFonts w:eastAsiaTheme="majorEastAsia" w:cstheme="minorHAnsi"/>
          <w:b/>
        </w:rPr>
      </w:pPr>
      <w:r w:rsidRPr="0075505A">
        <w:rPr>
          <w:rFonts w:eastAsiaTheme="majorEastAsia" w:cstheme="minorHAnsi"/>
          <w:b/>
        </w:rPr>
        <w:t>Zakres przedmiotu zamówienia</w:t>
      </w:r>
      <w:r w:rsidR="00E8622C" w:rsidRPr="00C37DF0">
        <w:rPr>
          <w:rFonts w:eastAsiaTheme="majorEastAsia" w:cstheme="minorHAnsi"/>
          <w:b/>
        </w:rPr>
        <w:t>:</w:t>
      </w:r>
    </w:p>
    <w:p w14:paraId="7658DE1A" w14:textId="77777777" w:rsidR="001F6672" w:rsidRDefault="001F6672" w:rsidP="001F6672">
      <w:pPr>
        <w:spacing w:line="276" w:lineRule="auto"/>
        <w:ind w:left="567"/>
        <w:jc w:val="both"/>
      </w:pPr>
      <w:r>
        <w:t>Zakres przedmiotu zamówienia obejmuje zarządzanie Domem Przedpogrzebowym o powierzchni użytkowej 231,002 oraz terenami przynależnymi o łącznej powierzchni 4 218,00 m2. (wykaz powierzchni użytkowej oraz powierzchni przynależnych określa załącznik nr 1 do umowy).</w:t>
      </w:r>
    </w:p>
    <w:p w14:paraId="474350DF" w14:textId="638686F1" w:rsidR="00E8622C" w:rsidRPr="0075505A" w:rsidRDefault="001F6672" w:rsidP="001F6672">
      <w:pPr>
        <w:spacing w:line="276" w:lineRule="auto"/>
        <w:jc w:val="both"/>
        <w:rPr>
          <w:rFonts w:eastAsiaTheme="majorEastAsia" w:cstheme="minorHAnsi"/>
          <w:b/>
        </w:rPr>
      </w:pPr>
      <w:r w:rsidRPr="001F6672">
        <w:rPr>
          <w:b/>
          <w:bCs/>
        </w:rPr>
        <w:t>Szczegółowy opis przedmiotu zamówienia oraz opis wymagań Zamawiającego w zakresie realizacji zamówienia zawarty jest w załączniku nr 4 do SWZ – wzorze umowy i załącznikach  nr 1, 1a, 2, 3, 4, do umowy.</w:t>
      </w:r>
    </w:p>
    <w:p w14:paraId="32EFBA85" w14:textId="4D9FD78B" w:rsidR="00D35569" w:rsidRPr="00C658A7" w:rsidRDefault="00D35569" w:rsidP="0075505A">
      <w:pPr>
        <w:pStyle w:val="Nagwek2"/>
        <w:numPr>
          <w:ilvl w:val="0"/>
          <w:numId w:val="2"/>
        </w:numPr>
        <w:spacing w:line="276" w:lineRule="auto"/>
        <w:ind w:left="2127" w:hanging="1843"/>
        <w:jc w:val="both"/>
      </w:pPr>
      <w:bookmarkStart w:id="23" w:name="_Toc182301230"/>
      <w:r w:rsidRPr="00C658A7">
        <w:t>Rozwiązania równoważne</w:t>
      </w:r>
      <w:bookmarkEnd w:id="23"/>
    </w:p>
    <w:p w14:paraId="1BB50836" w14:textId="77777777" w:rsidR="00C02192" w:rsidRDefault="00C02192" w:rsidP="00C02192">
      <w:pPr>
        <w:spacing w:line="276" w:lineRule="auto"/>
        <w:jc w:val="both"/>
      </w:pPr>
      <w:r>
        <w:t xml:space="preserve">W przypadkach wskazania w opisie przedmiotu zamówienia znaków towarowych, patentów lub pochodzenia, źródła lub szczególnego procesu, który charakteryzuje produkty lub usługi dostarczane przez konkretnego Wykonawcę, należy rozumieć, że Zamawiający dopuszcza możliwość zastosowania równoważnych rozwiązań o porównywalnych (nie gorszych) parametrach technicznych, eksploatacyjnych i użytkowych niż te, które wskazano w opisie przedmiotu zamówienia. </w:t>
      </w:r>
    </w:p>
    <w:p w14:paraId="5481601A" w14:textId="0B08CD52" w:rsidR="00E63B37" w:rsidRPr="00664F1C" w:rsidRDefault="00C02192" w:rsidP="00C02192">
      <w:pPr>
        <w:spacing w:line="276" w:lineRule="auto"/>
        <w:jc w:val="both"/>
      </w:pPr>
      <w:r>
        <w:t xml:space="preserve">Ponadto, ilekroć w niniejszej SWZ lub załącznikach opis przedmiotu zamówienia odnosi się do określonych norm, ocen technicznych, specyfikacji technicznych i systemów referencji technicznych, o których mowa w art. 101 ustawy </w:t>
      </w:r>
      <w:proofErr w:type="spellStart"/>
      <w:r>
        <w:t>Pzp</w:t>
      </w:r>
      <w:proofErr w:type="spellEnd"/>
      <w:r>
        <w:t>, należy rozumieć,  iż Zamawiający dopuszcza rozwiązania równoważne opisywanym. 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r w:rsidR="00867876" w:rsidRPr="00664F1C">
        <w:t>.</w:t>
      </w:r>
    </w:p>
    <w:p w14:paraId="66B92F40" w14:textId="39C9B32B" w:rsidR="00D35569" w:rsidRPr="00C658A7" w:rsidRDefault="00D35569" w:rsidP="006923DB">
      <w:pPr>
        <w:pStyle w:val="Nagwek2"/>
        <w:numPr>
          <w:ilvl w:val="0"/>
          <w:numId w:val="2"/>
        </w:numPr>
        <w:ind w:left="2127" w:hanging="1843"/>
        <w:jc w:val="both"/>
      </w:pPr>
      <w:bookmarkStart w:id="24" w:name="_Toc182301231"/>
      <w:r w:rsidRPr="00C658A7">
        <w:lastRenderedPageBreak/>
        <w:t>Wymagania w zakresie zatrudniania przez wykonawcę lub podwykonawcę osób na podstawie stosunku pracy</w:t>
      </w:r>
      <w:bookmarkEnd w:id="24"/>
    </w:p>
    <w:p w14:paraId="3169598A" w14:textId="25814B6A" w:rsidR="00033822" w:rsidRPr="004E5F1B" w:rsidRDefault="004861B5" w:rsidP="004E5F1B">
      <w:pPr>
        <w:pStyle w:val="Akapitzlist"/>
        <w:numPr>
          <w:ilvl w:val="0"/>
          <w:numId w:val="13"/>
        </w:numPr>
        <w:spacing w:after="0" w:line="276" w:lineRule="auto"/>
        <w:ind w:left="567" w:hanging="567"/>
        <w:jc w:val="both"/>
        <w:rPr>
          <w:color w:val="FF0000"/>
        </w:rPr>
      </w:pPr>
      <w:bookmarkStart w:id="25" w:name="_Hlk117687166"/>
      <w:bookmarkStart w:id="26" w:name="_Hlk117686404"/>
      <w:r w:rsidRPr="00ED0FD1">
        <w:rPr>
          <w:rFonts w:eastAsia="Calibri" w:cstheme="minorHAnsi"/>
          <w:color w:val="000000"/>
        </w:rPr>
        <w:t xml:space="preserve">Zamawiający działając na podstawie art. 95 ust. 1 ustawy </w:t>
      </w:r>
      <w:proofErr w:type="spellStart"/>
      <w:r w:rsidRPr="00ED0FD1">
        <w:rPr>
          <w:rFonts w:eastAsia="Calibri" w:cstheme="minorHAnsi"/>
          <w:color w:val="000000"/>
        </w:rPr>
        <w:t>Pzp</w:t>
      </w:r>
      <w:proofErr w:type="spellEnd"/>
      <w:r w:rsidRPr="00ED0FD1">
        <w:rPr>
          <w:rFonts w:eastAsia="Calibri" w:cstheme="minorHAnsi"/>
          <w:color w:val="000000"/>
        </w:rPr>
        <w:t xml:space="preserve"> wymaga </w:t>
      </w:r>
      <w:r w:rsidRPr="00ED0FD1">
        <w:rPr>
          <w:rFonts w:eastAsia="Calibri" w:cstheme="minorHAnsi"/>
        </w:rPr>
        <w:t xml:space="preserve">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 r. </w:t>
      </w:r>
      <w:r w:rsidRPr="001C1ACB">
        <w:rPr>
          <w:rFonts w:eastAsia="Calibri" w:cstheme="minorHAnsi"/>
        </w:rPr>
        <w:t>Kodeks pracy, tj</w:t>
      </w:r>
      <w:r w:rsidRPr="001C1ACB">
        <w:rPr>
          <w:rFonts w:eastAsia="Calibri" w:cstheme="minorHAnsi"/>
          <w:b/>
          <w:bCs/>
        </w:rPr>
        <w:t xml:space="preserve">. </w:t>
      </w:r>
      <w:r w:rsidR="004E5F1B" w:rsidRPr="004E5F1B">
        <w:t xml:space="preserve">osób wykonujących objęte przedmiotem zamówienia czynności </w:t>
      </w:r>
      <w:r w:rsidR="004E5F1B" w:rsidRPr="004E5F1B">
        <w:rPr>
          <w:b/>
          <w:bCs/>
        </w:rPr>
        <w:t>obsługi administracyjnej i technicznej</w:t>
      </w:r>
      <w:r w:rsidR="00033822" w:rsidRPr="004E5F1B">
        <w:t>.</w:t>
      </w:r>
    </w:p>
    <w:p w14:paraId="6CCD6FA4" w14:textId="77777777" w:rsidR="004861B5" w:rsidRPr="009368BC" w:rsidRDefault="004861B5" w:rsidP="004861B5">
      <w:pPr>
        <w:pStyle w:val="Akapitzlist"/>
        <w:spacing w:after="0" w:line="276" w:lineRule="auto"/>
        <w:ind w:left="567"/>
        <w:jc w:val="both"/>
      </w:pPr>
      <w:r w:rsidRPr="009368BC">
        <w:t xml:space="preserve">Obowiązek zatrudnienia wyżej wymienionych osób dotyczy Wykonawcy, Podwykonawcy oraz  dalszego Podwykonawcy. </w:t>
      </w:r>
    </w:p>
    <w:p w14:paraId="2040DADE" w14:textId="77777777" w:rsidR="004861B5" w:rsidRDefault="004861B5" w:rsidP="004861B5">
      <w:pPr>
        <w:pStyle w:val="Akapitzlist"/>
        <w:numPr>
          <w:ilvl w:val="0"/>
          <w:numId w:val="13"/>
        </w:numPr>
        <w:spacing w:after="0" w:line="276" w:lineRule="auto"/>
        <w:ind w:left="567" w:hanging="567"/>
        <w:jc w:val="both"/>
      </w:pPr>
      <w:r w:rsidRPr="00C3652B">
        <w:t>Zamawiający wymaga, aby Wykonawca, którego oferta zostanie wybrana jako najkorzystniejsza przedłożył Zamawiającemu najpóźniej w dniu zawarcia umowy o udzielenie zamówienia publicznego oświadczenia, dot. liczby osób zatrudnionych lub które zostaną zatrudnione na umowę o pracę wykonujących czynności, o których mowa powyżej w zakresie realizacji przedmiotu zamówienia</w:t>
      </w:r>
      <w:r>
        <w:t>.</w:t>
      </w:r>
    </w:p>
    <w:p w14:paraId="73194CE3" w14:textId="427FD83B" w:rsidR="004861B5" w:rsidRDefault="004861B5" w:rsidP="004861B5">
      <w:pPr>
        <w:pStyle w:val="Akapitzlist"/>
        <w:numPr>
          <w:ilvl w:val="0"/>
          <w:numId w:val="13"/>
        </w:numPr>
        <w:spacing w:after="0" w:line="276" w:lineRule="auto"/>
        <w:ind w:left="567" w:hanging="567"/>
        <w:jc w:val="both"/>
      </w:pPr>
      <w: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sidR="00520D2F">
        <w:t>ust.</w:t>
      </w:r>
      <w:r>
        <w:t xml:space="preserve"> 1 czynności. Zamawiający uprawniony jest w szczególności do: </w:t>
      </w:r>
    </w:p>
    <w:p w14:paraId="2CA7A34B" w14:textId="77777777" w:rsidR="004861B5" w:rsidRDefault="004861B5" w:rsidP="004861B5">
      <w:pPr>
        <w:pStyle w:val="Akapitzlist"/>
        <w:numPr>
          <w:ilvl w:val="1"/>
          <w:numId w:val="14"/>
        </w:numPr>
        <w:spacing w:line="276" w:lineRule="auto"/>
        <w:ind w:left="993" w:hanging="426"/>
        <w:jc w:val="both"/>
      </w:pPr>
      <w:r>
        <w:t>żądania oświadczeń i dokumentów w zakresie potwierdzenia spełniania ww. wymogów i dokonywania ich oceny,</w:t>
      </w:r>
    </w:p>
    <w:p w14:paraId="36302D6B" w14:textId="77777777" w:rsidR="004861B5" w:rsidRDefault="004861B5" w:rsidP="004861B5">
      <w:pPr>
        <w:pStyle w:val="Akapitzlist"/>
        <w:numPr>
          <w:ilvl w:val="1"/>
          <w:numId w:val="14"/>
        </w:numPr>
        <w:spacing w:line="276" w:lineRule="auto"/>
        <w:ind w:left="993" w:hanging="426"/>
        <w:jc w:val="both"/>
      </w:pPr>
      <w:r>
        <w:t>żądania wyjaśnień w przypadku wątpliwości w zakresie potwierdzenia spełniania ww. wymogów,</w:t>
      </w:r>
    </w:p>
    <w:p w14:paraId="714B2C0C" w14:textId="77777777" w:rsidR="004861B5" w:rsidRDefault="004861B5" w:rsidP="004861B5">
      <w:pPr>
        <w:pStyle w:val="Akapitzlist"/>
        <w:numPr>
          <w:ilvl w:val="1"/>
          <w:numId w:val="14"/>
        </w:numPr>
        <w:spacing w:line="276" w:lineRule="auto"/>
        <w:ind w:left="993" w:hanging="426"/>
        <w:jc w:val="both"/>
      </w:pPr>
      <w:r>
        <w:t>przeprowadzania kontroli na miejscu wykonywania świadczenia.</w:t>
      </w:r>
    </w:p>
    <w:p w14:paraId="6BE5C1D1" w14:textId="1DC14758" w:rsidR="004861B5" w:rsidRDefault="004861B5" w:rsidP="004861B5">
      <w:pPr>
        <w:pStyle w:val="Akapitzlist"/>
        <w:numPr>
          <w:ilvl w:val="0"/>
          <w:numId w:val="13"/>
        </w:numPr>
        <w:spacing w:line="276" w:lineRule="auto"/>
        <w:ind w:left="567" w:hanging="567"/>
        <w:jc w:val="both"/>
      </w:pPr>
      <w:r>
        <w:t xml:space="preserve">W trakcie realizacji zamówienia na każde wezwanie zamawiającego w wyznaczonym w tym wezwaniu terminie </w:t>
      </w:r>
      <w:r w:rsidR="00FA0A36" w:rsidRPr="00FA0A36">
        <w:t>nie krótszym niż 7 dni kalendarzowych</w:t>
      </w:r>
      <w:r w:rsidR="00FA0A36">
        <w:t xml:space="preserve">, </w:t>
      </w:r>
      <w:r>
        <w:t>wykonawca przedłoży zamawiającemu wskazane poniżej dowody w celu potwierdzenia spełnienia wymogu zatrudnienia na podstawie umowy o pracę przez wykonawcę lub podwykonawcę osób wykonujących wskazane w ust. 1 czynności w trakcie realizacji zamówienia:</w:t>
      </w:r>
    </w:p>
    <w:p w14:paraId="684959B2" w14:textId="77777777" w:rsidR="004861B5" w:rsidRDefault="004861B5" w:rsidP="004861B5">
      <w:pPr>
        <w:pStyle w:val="Akapitzlist"/>
        <w:numPr>
          <w:ilvl w:val="2"/>
          <w:numId w:val="15"/>
        </w:numPr>
        <w:spacing w:line="276" w:lineRule="auto"/>
        <w:ind w:left="993" w:hanging="426"/>
        <w:jc w:val="both"/>
      </w:pPr>
      <w:r w:rsidRPr="007E6ACD">
        <w:rPr>
          <w:b/>
          <w:bCs/>
        </w:rPr>
        <w:t>oświadczenie wykonawcy</w:t>
      </w:r>
      <w:r>
        <w:t xml:space="preserve">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p>
    <w:p w14:paraId="6102FBB8" w14:textId="77777777" w:rsidR="004861B5" w:rsidRDefault="004861B5" w:rsidP="004861B5">
      <w:pPr>
        <w:pStyle w:val="Akapitzlist"/>
        <w:numPr>
          <w:ilvl w:val="2"/>
          <w:numId w:val="15"/>
        </w:numPr>
        <w:spacing w:line="276" w:lineRule="auto"/>
        <w:ind w:left="993" w:hanging="426"/>
        <w:jc w:val="both"/>
      </w:pPr>
      <w:r>
        <w:t xml:space="preserve">poświadczoną za zgodność z oryginałem odpowiednio przez wykonawcę lub podwykonawcę </w:t>
      </w:r>
      <w:r w:rsidRPr="009A5A10">
        <w:rPr>
          <w:b/>
          <w:bCs/>
        </w:rPr>
        <w:t xml:space="preserve">kopię umowy/umów o pracę </w:t>
      </w:r>
      <w:r>
        <w:t xml:space="preserve">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(tj. w szczególności bez adresów, nr PESEL pracowników). Informacje takie jak: imię i nazwisko pracownika, data zawarcia </w:t>
      </w:r>
      <w:r>
        <w:lastRenderedPageBreak/>
        <w:t>umowy, rodzaj umowy o pracę oraz zakres obowiązków pracownika powinny być możliwe do zidentyfikowania;</w:t>
      </w:r>
    </w:p>
    <w:p w14:paraId="4A7FBDED" w14:textId="77777777" w:rsidR="004861B5" w:rsidRDefault="004861B5" w:rsidP="004861B5">
      <w:pPr>
        <w:pStyle w:val="Akapitzlist"/>
        <w:numPr>
          <w:ilvl w:val="2"/>
          <w:numId w:val="15"/>
        </w:numPr>
        <w:spacing w:line="276" w:lineRule="auto"/>
        <w:ind w:left="993" w:hanging="426"/>
        <w:jc w:val="both"/>
      </w:pPr>
      <w:r w:rsidRPr="009A5A10">
        <w:rPr>
          <w:b/>
          <w:bCs/>
        </w:rPr>
        <w:t>zaświadczenie właściwego oddziału ZUS</w:t>
      </w:r>
      <w:r>
        <w:t>, potwierdzające opłacanie przez wykonawcę lub podwykonawcę składek na ubezpieczenia społeczne i zdrowotne z tytułu zatrudnienia na podstawie umów o pracę za ostatni okres rozliczeniowy;</w:t>
      </w:r>
    </w:p>
    <w:p w14:paraId="21A5FF25" w14:textId="77777777" w:rsidR="004861B5" w:rsidRDefault="004861B5" w:rsidP="004861B5">
      <w:pPr>
        <w:pStyle w:val="Akapitzlist"/>
        <w:numPr>
          <w:ilvl w:val="2"/>
          <w:numId w:val="15"/>
        </w:numPr>
        <w:spacing w:line="276" w:lineRule="auto"/>
        <w:ind w:left="993" w:hanging="426"/>
        <w:jc w:val="both"/>
      </w:pPr>
      <w:r>
        <w:t xml:space="preserve">poświadczoną za zgodność z oryginałem odpowiednio przez wykonawcę lub podwykonawcę </w:t>
      </w:r>
      <w:r w:rsidRPr="009A5A10">
        <w:rPr>
          <w:b/>
          <w:bCs/>
        </w:rPr>
        <w:t>kopię dowodu potwierdzającego zgłoszenie pracownika przez pracodawcę do ubezpieczeń</w:t>
      </w:r>
      <w:r>
        <w:t xml:space="preserve">, zanonimizowaną w sposób zapewniający ochronę danych osobowych pracowników, zgodnie z przepisami ustawy </w:t>
      </w:r>
      <w:proofErr w:type="spellStart"/>
      <w:r>
        <w:t>Pzp</w:t>
      </w:r>
      <w:proofErr w:type="spellEnd"/>
      <w:r>
        <w:t xml:space="preserve"> oraz RODO.</w:t>
      </w:r>
    </w:p>
    <w:p w14:paraId="783A044E" w14:textId="0E58165D" w:rsidR="004861B5" w:rsidRPr="00535562" w:rsidRDefault="004861B5" w:rsidP="004861B5">
      <w:pPr>
        <w:pStyle w:val="Akapitzlist"/>
        <w:numPr>
          <w:ilvl w:val="0"/>
          <w:numId w:val="13"/>
        </w:numPr>
        <w:spacing w:line="276" w:lineRule="auto"/>
        <w:ind w:left="567" w:hanging="567"/>
        <w:jc w:val="both"/>
      </w:pPr>
      <w: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w:t>
      </w:r>
      <w:r w:rsidRPr="00535562">
        <w:t xml:space="preserve">podstawie umowy o pracę osób wykonujących wskazane w </w:t>
      </w:r>
      <w:r w:rsidR="00520D2F" w:rsidRPr="00535562">
        <w:t xml:space="preserve">ust. </w:t>
      </w:r>
      <w:r w:rsidRPr="00535562">
        <w:t xml:space="preserve">1 czynności. </w:t>
      </w:r>
    </w:p>
    <w:p w14:paraId="54A64946" w14:textId="77777777" w:rsidR="004861B5" w:rsidRPr="00535562" w:rsidRDefault="004861B5" w:rsidP="004861B5">
      <w:pPr>
        <w:pStyle w:val="Akapitzlist"/>
        <w:numPr>
          <w:ilvl w:val="0"/>
          <w:numId w:val="13"/>
        </w:numPr>
        <w:spacing w:line="276" w:lineRule="auto"/>
        <w:ind w:left="567" w:hanging="567"/>
        <w:jc w:val="both"/>
      </w:pPr>
      <w:r w:rsidRPr="00A40D3D">
        <w:t>W przypadku uzasadnionych wątpliwości co do przestrzegania prawa pracy przez wykonawcę lub podwykonawcę, z</w:t>
      </w:r>
      <w:r w:rsidRPr="00535562">
        <w:t>amawiający może zwrócić się o przeprowadzenie kontroli przez Państwową Inspekcję Pracy.</w:t>
      </w:r>
    </w:p>
    <w:p w14:paraId="0A55EA22" w14:textId="77777777" w:rsidR="004861B5" w:rsidRPr="00535562" w:rsidRDefault="004861B5" w:rsidP="004861B5">
      <w:pPr>
        <w:pStyle w:val="Akapitzlist"/>
        <w:numPr>
          <w:ilvl w:val="0"/>
          <w:numId w:val="13"/>
        </w:numPr>
        <w:spacing w:line="276" w:lineRule="auto"/>
        <w:ind w:left="567" w:hanging="567"/>
        <w:jc w:val="both"/>
      </w:pPr>
      <w:r w:rsidRPr="00535562">
        <w:t>Powyższy wymóg określony w ust. 1 dotyczy również podwykonawców wykonujących wskazane wyżej prace.</w:t>
      </w:r>
    </w:p>
    <w:p w14:paraId="4128A13A" w14:textId="299411C9" w:rsidR="004E2BCF" w:rsidRPr="00535562" w:rsidRDefault="004861B5" w:rsidP="00F96665">
      <w:pPr>
        <w:pStyle w:val="Akapitzlist"/>
        <w:numPr>
          <w:ilvl w:val="0"/>
          <w:numId w:val="13"/>
        </w:numPr>
        <w:spacing w:line="276" w:lineRule="auto"/>
        <w:ind w:left="567" w:hanging="567"/>
        <w:jc w:val="both"/>
      </w:pPr>
      <w:r w:rsidRPr="00535562">
        <w:t xml:space="preserve">W przypadku trzykrotnego nie wywiązania się z obowiązku wskazanego w ust. </w:t>
      </w:r>
      <w:r w:rsidR="008327C5">
        <w:t>4</w:t>
      </w:r>
      <w:r w:rsidRPr="00535562">
        <w:t>, Zamawiający ma prawo odstąpić od umowy ze skutkiem natychmiastowym</w:t>
      </w:r>
      <w:bookmarkEnd w:id="25"/>
      <w:bookmarkEnd w:id="26"/>
      <w:r w:rsidR="00975B9A">
        <w:t>,</w:t>
      </w:r>
      <w:r w:rsidR="00975B9A" w:rsidRPr="00975B9A">
        <w:t xml:space="preserve"> bez konieczności zapłaty kary umownej </w:t>
      </w:r>
      <w:r w:rsidR="00975B9A" w:rsidRPr="00574A75">
        <w:t>określonej w § 1</w:t>
      </w:r>
      <w:r w:rsidR="00574A75" w:rsidRPr="00574A75">
        <w:t>4</w:t>
      </w:r>
      <w:r w:rsidR="00975B9A" w:rsidRPr="00574A75">
        <w:t xml:space="preserve"> ust. 8 wzoru</w:t>
      </w:r>
      <w:r w:rsidR="00975B9A" w:rsidRPr="00975B9A">
        <w:t xml:space="preserve"> umowy, stanowiącej załącznik nr 4 do SWZ</w:t>
      </w:r>
      <w:r w:rsidR="004E2BCF" w:rsidRPr="00535562">
        <w:t>.</w:t>
      </w:r>
    </w:p>
    <w:p w14:paraId="55EBFF0A" w14:textId="69AFCB40" w:rsidR="00D35569" w:rsidRPr="00C658A7" w:rsidRDefault="00D35569" w:rsidP="006923DB">
      <w:pPr>
        <w:pStyle w:val="Nagwek2"/>
        <w:numPr>
          <w:ilvl w:val="0"/>
          <w:numId w:val="2"/>
        </w:numPr>
        <w:ind w:left="2127" w:hanging="1843"/>
        <w:jc w:val="both"/>
      </w:pPr>
      <w:bookmarkStart w:id="27" w:name="_Toc182301232"/>
      <w:r w:rsidRPr="00C658A7">
        <w:t xml:space="preserve">Wymagania w zakresie zatrudnienia osób, o których mowa w art. 96 ust. 2 pkt 2 ustawy </w:t>
      </w:r>
      <w:proofErr w:type="spellStart"/>
      <w:r w:rsidRPr="00C658A7">
        <w:t>Pzp</w:t>
      </w:r>
      <w:bookmarkEnd w:id="27"/>
      <w:proofErr w:type="spellEnd"/>
    </w:p>
    <w:p w14:paraId="18154346" w14:textId="1DA7404E" w:rsidR="00025A74" w:rsidRPr="00025A74" w:rsidRDefault="00025A74" w:rsidP="001D0E59">
      <w:pPr>
        <w:spacing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xml:space="preserve">, o których mowa w art. 96 ust. 2 pkt 2 ustawy </w:t>
      </w:r>
      <w:proofErr w:type="spellStart"/>
      <w:r>
        <w:t>Pzp</w:t>
      </w:r>
      <w:proofErr w:type="spellEnd"/>
      <w:r>
        <w:t>.</w:t>
      </w:r>
    </w:p>
    <w:p w14:paraId="33662394" w14:textId="6FD55FB3" w:rsidR="00D35569" w:rsidRPr="00C658A7" w:rsidRDefault="00D35569" w:rsidP="006923DB">
      <w:pPr>
        <w:pStyle w:val="Nagwek2"/>
        <w:numPr>
          <w:ilvl w:val="0"/>
          <w:numId w:val="2"/>
        </w:numPr>
        <w:ind w:left="2127" w:hanging="1843"/>
        <w:jc w:val="both"/>
      </w:pPr>
      <w:bookmarkStart w:id="28" w:name="_Toc182301233"/>
      <w:r w:rsidRPr="00C658A7">
        <w:t>Informacja o przedmiotowych środkach dowodowych</w:t>
      </w:r>
      <w:bookmarkEnd w:id="28"/>
    </w:p>
    <w:p w14:paraId="4C1C4DE3" w14:textId="7E5B0001" w:rsidR="00025A74" w:rsidRDefault="00025A74" w:rsidP="001D0E59">
      <w:pPr>
        <w:spacing w:line="276" w:lineRule="auto"/>
        <w:jc w:val="both"/>
      </w:pPr>
      <w:r>
        <w:t>Zamawiający</w:t>
      </w:r>
      <w:r w:rsidR="00757F27">
        <w:t xml:space="preserve"> nie</w:t>
      </w:r>
      <w:r>
        <w:t xml:space="preserve"> żąda</w:t>
      </w:r>
      <w:r w:rsidR="00757F27">
        <w:t xml:space="preserve"> </w:t>
      </w:r>
      <w:r>
        <w:t>złoż</w:t>
      </w:r>
      <w:r w:rsidR="00757F27">
        <w:t>enia</w:t>
      </w:r>
      <w:r>
        <w:t xml:space="preserve"> wraz z ofertą przedmiotow</w:t>
      </w:r>
      <w:r w:rsidR="00757F27">
        <w:t>ych</w:t>
      </w:r>
      <w:r>
        <w:t xml:space="preserve"> środk</w:t>
      </w:r>
      <w:r w:rsidR="00757F27">
        <w:t>ów</w:t>
      </w:r>
      <w:r>
        <w:t xml:space="preserve"> dowodow</w:t>
      </w:r>
      <w:r w:rsidR="00757F27">
        <w:t>ych.</w:t>
      </w:r>
    </w:p>
    <w:p w14:paraId="5742F40F" w14:textId="5DC4FF08" w:rsidR="00D35569" w:rsidRPr="00C658A7" w:rsidRDefault="00D35569" w:rsidP="006923DB">
      <w:pPr>
        <w:pStyle w:val="Nagwek2"/>
        <w:numPr>
          <w:ilvl w:val="0"/>
          <w:numId w:val="2"/>
        </w:numPr>
        <w:ind w:left="2127" w:hanging="1843"/>
        <w:jc w:val="both"/>
      </w:pPr>
      <w:bookmarkStart w:id="29" w:name="_Toc182301234"/>
      <w:r w:rsidRPr="00C658A7">
        <w:t>Termin wykonania zamówienia</w:t>
      </w:r>
      <w:bookmarkEnd w:id="29"/>
    </w:p>
    <w:p w14:paraId="1DEC80C5" w14:textId="4CA8C438" w:rsidR="000922B1" w:rsidRDefault="00CC53FB" w:rsidP="00130B34">
      <w:pPr>
        <w:tabs>
          <w:tab w:val="left" w:pos="1701"/>
        </w:tabs>
        <w:spacing w:line="276" w:lineRule="auto"/>
        <w:jc w:val="both"/>
      </w:pPr>
      <w:r w:rsidRPr="00CC53FB">
        <w:t xml:space="preserve">Zamawiający wymaga, aby zamówienie zostało wykonane w terminie: </w:t>
      </w:r>
      <w:r w:rsidR="00035C9C">
        <w:t xml:space="preserve">przez okres </w:t>
      </w:r>
      <w:r w:rsidR="00BD36B4">
        <w:t xml:space="preserve">max </w:t>
      </w:r>
      <w:r w:rsidRPr="00CC53FB">
        <w:rPr>
          <w:b/>
          <w:bCs/>
        </w:rPr>
        <w:t>12 miesięcy</w:t>
      </w:r>
      <w:r w:rsidRPr="00CC53FB">
        <w:t xml:space="preserve"> od dnia 1 stycznia 2025 roku (w przypadku zawarcia umowy przed 01.01.2025 r.) albo od daty zawarcia umowy (w przypadku zawarcia umowy po 01.01.2025 r)</w:t>
      </w:r>
      <w:r w:rsidR="002C3572">
        <w:t xml:space="preserve"> </w:t>
      </w:r>
      <w:r w:rsidR="002C3572" w:rsidRPr="000309CF">
        <w:rPr>
          <w:b/>
          <w:bCs/>
        </w:rPr>
        <w:t>do dnia 31.12.2025 r</w:t>
      </w:r>
      <w:r w:rsidR="000922B1">
        <w:t>.</w:t>
      </w:r>
    </w:p>
    <w:p w14:paraId="499C36C7" w14:textId="27802E9B" w:rsidR="00D35569" w:rsidRPr="00C658A7" w:rsidRDefault="00D35569" w:rsidP="006923DB">
      <w:pPr>
        <w:pStyle w:val="Nagwek2"/>
        <w:numPr>
          <w:ilvl w:val="0"/>
          <w:numId w:val="2"/>
        </w:numPr>
        <w:ind w:left="2127" w:hanging="1843"/>
        <w:jc w:val="both"/>
      </w:pPr>
      <w:bookmarkStart w:id="30" w:name="_Toc182301235"/>
      <w:r w:rsidRPr="00C658A7">
        <w:t>Informacja o warunkach udziału w postępowaniu o udzielenie zamówienia</w:t>
      </w:r>
      <w:bookmarkEnd w:id="30"/>
    </w:p>
    <w:p w14:paraId="47CA9096" w14:textId="77777777" w:rsidR="00014E98" w:rsidRPr="002670A1" w:rsidRDefault="00014E98" w:rsidP="00014E98">
      <w:pPr>
        <w:spacing w:line="276" w:lineRule="auto"/>
        <w:jc w:val="both"/>
        <w:rPr>
          <w:rFonts w:eastAsia="Times New Roman" w:cstheme="minorHAnsi"/>
          <w:b/>
        </w:rPr>
      </w:pPr>
      <w:r w:rsidRPr="002670A1">
        <w:rPr>
          <w:rFonts w:eastAsia="Times New Roman" w:cstheme="minorHAnsi"/>
        </w:rPr>
        <w:t xml:space="preserve">Na podstawie art. 112 ustawy </w:t>
      </w:r>
      <w:proofErr w:type="spellStart"/>
      <w:r w:rsidRPr="002670A1">
        <w:rPr>
          <w:rFonts w:eastAsia="Times New Roman" w:cstheme="minorHAnsi"/>
        </w:rPr>
        <w:t>Pzp</w:t>
      </w:r>
      <w:proofErr w:type="spellEnd"/>
      <w:r w:rsidRPr="002670A1">
        <w:rPr>
          <w:rFonts w:eastAsia="Times New Roman" w:cstheme="minorHAnsi"/>
        </w:rPr>
        <w:t xml:space="preserve">, zamawiający określa warunki udziału w postępowaniu </w:t>
      </w:r>
      <w:r w:rsidRPr="002670A1">
        <w:rPr>
          <w:rFonts w:eastAsia="Times New Roman" w:cstheme="minorHAnsi"/>
          <w:b/>
        </w:rPr>
        <w:t>dotyczące:</w:t>
      </w:r>
    </w:p>
    <w:p w14:paraId="4119B50A" w14:textId="77777777" w:rsidR="00014E98" w:rsidRPr="002670A1" w:rsidRDefault="00014E98" w:rsidP="00DD5F91">
      <w:pPr>
        <w:pStyle w:val="Akapitzlist"/>
        <w:numPr>
          <w:ilvl w:val="1"/>
          <w:numId w:val="47"/>
        </w:numPr>
        <w:spacing w:after="0" w:line="276" w:lineRule="auto"/>
        <w:ind w:left="567" w:hanging="567"/>
        <w:contextualSpacing w:val="0"/>
        <w:jc w:val="both"/>
        <w:rPr>
          <w:rFonts w:eastAsiaTheme="majorEastAsia" w:cstheme="minorHAnsi"/>
          <w:b/>
          <w:u w:val="single"/>
        </w:rPr>
      </w:pPr>
      <w:r w:rsidRPr="002670A1">
        <w:rPr>
          <w:rFonts w:eastAsiaTheme="majorEastAsia" w:cstheme="minorHAnsi"/>
          <w:b/>
          <w:u w:val="single"/>
        </w:rPr>
        <w:t>zdolności do występowania w obrocie gospodarczym.</w:t>
      </w:r>
    </w:p>
    <w:p w14:paraId="124325B7" w14:textId="77777777" w:rsidR="00014E98" w:rsidRPr="002670A1" w:rsidRDefault="00014E98" w:rsidP="00DD5F91">
      <w:pPr>
        <w:spacing w:line="276" w:lineRule="auto"/>
        <w:ind w:left="567"/>
        <w:jc w:val="both"/>
        <w:rPr>
          <w:rFonts w:eastAsiaTheme="majorEastAsia" w:cstheme="minorHAnsi"/>
          <w:bCs/>
        </w:rPr>
      </w:pPr>
      <w:r w:rsidRPr="002670A1">
        <w:rPr>
          <w:rFonts w:eastAsiaTheme="majorEastAsia" w:cstheme="minorHAnsi"/>
          <w:bCs/>
        </w:rPr>
        <w:t xml:space="preserve">Zamawiający nie stawia warunku w tym zakresie </w:t>
      </w:r>
    </w:p>
    <w:p w14:paraId="350A923B" w14:textId="77777777" w:rsidR="00014E98" w:rsidRPr="002670A1" w:rsidRDefault="00014E98" w:rsidP="00C87B8C">
      <w:pPr>
        <w:pStyle w:val="Akapitzlist"/>
        <w:numPr>
          <w:ilvl w:val="1"/>
          <w:numId w:val="47"/>
        </w:numPr>
        <w:spacing w:after="0" w:line="276" w:lineRule="auto"/>
        <w:ind w:left="567" w:hanging="567"/>
        <w:contextualSpacing w:val="0"/>
        <w:jc w:val="both"/>
        <w:rPr>
          <w:rFonts w:eastAsiaTheme="majorEastAsia" w:cstheme="minorHAnsi"/>
          <w:b/>
          <w:u w:val="single"/>
        </w:rPr>
      </w:pPr>
      <w:r w:rsidRPr="002670A1">
        <w:rPr>
          <w:rFonts w:eastAsiaTheme="majorEastAsia" w:cstheme="minorHAnsi"/>
          <w:b/>
          <w:u w:val="single"/>
        </w:rPr>
        <w:lastRenderedPageBreak/>
        <w:t xml:space="preserve">uprawnień do prowadzenia określonej działalności gospodarczej lub zawodowej, jeśli wynika to z odrębnych przepisów </w:t>
      </w:r>
    </w:p>
    <w:p w14:paraId="7198B679" w14:textId="2CB3C1AB" w:rsidR="00014E98" w:rsidRDefault="00507816" w:rsidP="00014E98">
      <w:pPr>
        <w:spacing w:line="276" w:lineRule="auto"/>
        <w:ind w:left="567"/>
        <w:jc w:val="both"/>
        <w:rPr>
          <w:rFonts w:eastAsiaTheme="majorEastAsia" w:cstheme="minorHAnsi"/>
          <w:bCs/>
        </w:rPr>
      </w:pPr>
      <w:bookmarkStart w:id="31" w:name="_Hlk97107467"/>
      <w:r w:rsidRPr="00507816">
        <w:rPr>
          <w:rFonts w:eastAsiaTheme="majorEastAsia" w:cstheme="minorHAnsi"/>
          <w:bCs/>
        </w:rPr>
        <w:t>Zamawiający nie stawia warunku w tym zakresie</w:t>
      </w:r>
      <w:r w:rsidR="00014E98" w:rsidRPr="00E81F10">
        <w:rPr>
          <w:rFonts w:eastAsiaTheme="majorEastAsia" w:cstheme="minorHAnsi"/>
          <w:bCs/>
        </w:rPr>
        <w:t>.</w:t>
      </w:r>
    </w:p>
    <w:bookmarkEnd w:id="31"/>
    <w:p w14:paraId="0A9D4662" w14:textId="77777777" w:rsidR="00014E98" w:rsidRPr="00FE4B1A" w:rsidRDefault="00014E98" w:rsidP="00C87B8C">
      <w:pPr>
        <w:pStyle w:val="Akapitzlist"/>
        <w:numPr>
          <w:ilvl w:val="1"/>
          <w:numId w:val="47"/>
        </w:numPr>
        <w:spacing w:after="0" w:line="276" w:lineRule="auto"/>
        <w:ind w:left="567" w:hanging="567"/>
        <w:contextualSpacing w:val="0"/>
        <w:jc w:val="both"/>
        <w:rPr>
          <w:rFonts w:eastAsiaTheme="majorEastAsia" w:cstheme="minorHAnsi"/>
          <w:b/>
          <w:u w:val="single"/>
        </w:rPr>
      </w:pPr>
      <w:r w:rsidRPr="00FE4B1A">
        <w:rPr>
          <w:rFonts w:eastAsiaTheme="majorEastAsia" w:cstheme="minorHAnsi"/>
          <w:b/>
          <w:u w:val="single"/>
        </w:rPr>
        <w:t>sytuacji ekonomicznej lub finansowej</w:t>
      </w:r>
    </w:p>
    <w:p w14:paraId="4EA1CBFB" w14:textId="77777777" w:rsidR="00014E98" w:rsidRPr="00565643" w:rsidRDefault="00014E98" w:rsidP="00014E98">
      <w:pPr>
        <w:spacing w:line="276" w:lineRule="auto"/>
        <w:ind w:left="426" w:firstLine="141"/>
        <w:jc w:val="both"/>
        <w:rPr>
          <w:rFonts w:eastAsiaTheme="majorEastAsia" w:cstheme="minorHAnsi"/>
          <w:bCs/>
        </w:rPr>
      </w:pPr>
      <w:r w:rsidRPr="00565643">
        <w:rPr>
          <w:rFonts w:eastAsiaTheme="majorEastAsia" w:cstheme="minorHAnsi"/>
          <w:bCs/>
        </w:rPr>
        <w:t>Zamawiający nie stawia warunku w tym zakresie</w:t>
      </w:r>
    </w:p>
    <w:p w14:paraId="301B46BC" w14:textId="77777777" w:rsidR="00014E98" w:rsidRPr="00FE4B1A" w:rsidRDefault="00014E98" w:rsidP="00C87B8C">
      <w:pPr>
        <w:pStyle w:val="Akapitzlist"/>
        <w:numPr>
          <w:ilvl w:val="1"/>
          <w:numId w:val="47"/>
        </w:numPr>
        <w:spacing w:after="0" w:line="276" w:lineRule="auto"/>
        <w:ind w:left="567" w:hanging="567"/>
        <w:contextualSpacing w:val="0"/>
        <w:jc w:val="both"/>
        <w:rPr>
          <w:rFonts w:eastAsiaTheme="majorEastAsia" w:cstheme="minorHAnsi"/>
          <w:b/>
          <w:u w:val="single"/>
        </w:rPr>
      </w:pPr>
      <w:r w:rsidRPr="00FE4B1A">
        <w:rPr>
          <w:rFonts w:eastAsiaTheme="majorEastAsia" w:cstheme="minorHAnsi"/>
          <w:b/>
          <w:u w:val="single"/>
        </w:rPr>
        <w:t>zdolności technicznej lub zawodowej:</w:t>
      </w:r>
    </w:p>
    <w:p w14:paraId="08274889" w14:textId="181BC2CB" w:rsidR="00C87B8C" w:rsidRPr="00565643" w:rsidRDefault="00C87B8C" w:rsidP="00C87B8C">
      <w:pPr>
        <w:spacing w:after="0" w:line="276" w:lineRule="auto"/>
        <w:ind w:left="567"/>
        <w:jc w:val="both"/>
      </w:pPr>
      <w:r w:rsidRPr="00565643">
        <w:t xml:space="preserve">Zamawiający uzna, że Wykonawca spełnia warunek w zakresie zdolności technicznej lub zawodowej, w szczególności: </w:t>
      </w:r>
    </w:p>
    <w:p w14:paraId="4AB4BCB8" w14:textId="65EFC60B" w:rsidR="004B0F78" w:rsidRDefault="00C87B8C" w:rsidP="004B0F78">
      <w:pPr>
        <w:pStyle w:val="Akapitzlist"/>
        <w:numPr>
          <w:ilvl w:val="2"/>
          <w:numId w:val="67"/>
        </w:numPr>
        <w:spacing w:after="0" w:line="276" w:lineRule="auto"/>
        <w:ind w:left="993" w:hanging="426"/>
        <w:contextualSpacing w:val="0"/>
        <w:jc w:val="both"/>
      </w:pPr>
      <w:r>
        <w:t>Zamawiający wymaga</w:t>
      </w:r>
      <w:r w:rsidR="00DD5F91">
        <w:t xml:space="preserve">, </w:t>
      </w:r>
      <w:r>
        <w:t xml:space="preserve"> </w:t>
      </w:r>
      <w:r w:rsidR="00DD5F91" w:rsidRPr="00DD5F91">
        <w:t xml:space="preserve">że w okresie ostatnich </w:t>
      </w:r>
      <w:r w:rsidR="00861B43">
        <w:t>5</w:t>
      </w:r>
      <w:r w:rsidR="00DD5F91" w:rsidRPr="00DD5F91">
        <w:t xml:space="preserve"> lat przed upływem terminu składania ofert, </w:t>
      </w:r>
      <w:r w:rsidR="00861B43" w:rsidRPr="00861B43">
        <w:t>a jeżeli okres prowadzenia działalności jest krótszy – w tym okresie, wykonał lub nadal wykonuje co najmniej jedną usługę polegającą na zarządzaniu domem przedpogrzebowym lub cmentarzem przez okres co najmniej 12 miesięcy</w:t>
      </w:r>
      <w:r w:rsidR="00DD5F91">
        <w:t>.</w:t>
      </w:r>
    </w:p>
    <w:p w14:paraId="3769960C" w14:textId="24A78C0E" w:rsidR="004B0F78" w:rsidRPr="0089541E" w:rsidRDefault="004B0F78" w:rsidP="004B0F78">
      <w:pPr>
        <w:pStyle w:val="Akapitzlist"/>
        <w:numPr>
          <w:ilvl w:val="2"/>
          <w:numId w:val="67"/>
        </w:numPr>
        <w:spacing w:after="0" w:line="276" w:lineRule="auto"/>
        <w:ind w:left="993" w:hanging="426"/>
        <w:contextualSpacing w:val="0"/>
        <w:jc w:val="both"/>
      </w:pPr>
      <w:r w:rsidRPr="004B0F78">
        <w:t>Zamawiający wymaga dysponowania</w:t>
      </w:r>
      <w:r w:rsidRPr="0089541E">
        <w:t>.</w:t>
      </w:r>
    </w:p>
    <w:p w14:paraId="241C291E" w14:textId="77777777" w:rsidR="00861B43" w:rsidRDefault="00861B43" w:rsidP="00861B43">
      <w:pPr>
        <w:pStyle w:val="Akapitzlist"/>
        <w:numPr>
          <w:ilvl w:val="0"/>
          <w:numId w:val="68"/>
        </w:numPr>
        <w:spacing w:after="0" w:line="276" w:lineRule="auto"/>
        <w:ind w:left="1276" w:hanging="283"/>
        <w:jc w:val="both"/>
      </w:pPr>
      <w:r>
        <w:t>co najmniej jedną osobą posiadającą uprawnienia budowlane do kierowania robotami budowlanymi w specjalności konstrukcyjno-budowlanej,</w:t>
      </w:r>
    </w:p>
    <w:p w14:paraId="640B6EBC" w14:textId="3890BFD5" w:rsidR="00895BD0" w:rsidRPr="00FB0335" w:rsidRDefault="00861B43" w:rsidP="00861B43">
      <w:pPr>
        <w:pStyle w:val="Akapitzlist"/>
        <w:numPr>
          <w:ilvl w:val="0"/>
          <w:numId w:val="68"/>
        </w:numPr>
        <w:spacing w:line="276" w:lineRule="auto"/>
        <w:ind w:left="1276" w:hanging="284"/>
        <w:contextualSpacing w:val="0"/>
        <w:jc w:val="both"/>
      </w:pPr>
      <w:r>
        <w:t>co najmniej jedną osobą, które posiada   przynajmniej 3-letnie doświadczenie jako zarządca nieruchomości</w:t>
      </w:r>
      <w:r w:rsidR="002B0E29" w:rsidRPr="00861B43">
        <w:rPr>
          <w:rFonts w:eastAsia="Times New Roman" w:cstheme="minorHAnsi"/>
        </w:rPr>
        <w:t>.</w:t>
      </w:r>
    </w:p>
    <w:p w14:paraId="7070B08F" w14:textId="3EFC8042" w:rsidR="00D35569" w:rsidRPr="00C658A7" w:rsidRDefault="00D35569" w:rsidP="006923DB">
      <w:pPr>
        <w:pStyle w:val="Nagwek2"/>
        <w:numPr>
          <w:ilvl w:val="0"/>
          <w:numId w:val="2"/>
        </w:numPr>
        <w:ind w:left="2127" w:hanging="1843"/>
        <w:jc w:val="both"/>
      </w:pPr>
      <w:bookmarkStart w:id="32" w:name="_Toc182301236"/>
      <w:r w:rsidRPr="00C658A7">
        <w:t>Podstawy wykluczenia</w:t>
      </w:r>
      <w:bookmarkEnd w:id="32"/>
    </w:p>
    <w:p w14:paraId="0B920CB4" w14:textId="2890A7D0" w:rsidR="00D73DD7" w:rsidRPr="003646E3" w:rsidRDefault="009678BF">
      <w:pPr>
        <w:pStyle w:val="Akapitzlist"/>
        <w:numPr>
          <w:ilvl w:val="0"/>
          <w:numId w:val="25"/>
        </w:numPr>
        <w:spacing w:line="276" w:lineRule="auto"/>
        <w:ind w:left="567" w:hanging="567"/>
        <w:jc w:val="both"/>
      </w:pPr>
      <w:r w:rsidRPr="003646E3">
        <w:t>Zamawiający wykluczy z postępowania wykonawców, wobec których zachodzą podstawy wykluczenia, o których mowa w art. 108 ust. 1</w:t>
      </w:r>
      <w:r w:rsidR="00B4669B" w:rsidRPr="003646E3">
        <w:t>.</w:t>
      </w:r>
      <w:r w:rsidRPr="003646E3">
        <w:t xml:space="preserve"> </w:t>
      </w:r>
      <w:r w:rsidR="00B70FD2" w:rsidRPr="003646E3">
        <w:t>ustawy PZP</w:t>
      </w:r>
      <w:r w:rsidR="00D73DD7" w:rsidRPr="003646E3">
        <w:t>, zgodnie z którym</w:t>
      </w:r>
      <w:r w:rsidR="0022753A" w:rsidRPr="003646E3">
        <w:t xml:space="preserve"> z</w:t>
      </w:r>
      <w:r w:rsidR="00D73DD7" w:rsidRPr="003646E3">
        <w:t xml:space="preserve"> postępowania o udzielenie zamówienia wyklucza się wykonawcę:</w:t>
      </w:r>
    </w:p>
    <w:p w14:paraId="3967942D" w14:textId="632FD4FC" w:rsidR="003B1180" w:rsidRPr="003646E3" w:rsidRDefault="003B1180">
      <w:pPr>
        <w:pStyle w:val="Akapitzlist"/>
        <w:numPr>
          <w:ilvl w:val="1"/>
          <w:numId w:val="6"/>
        </w:numPr>
        <w:spacing w:line="276" w:lineRule="auto"/>
        <w:ind w:left="993" w:hanging="425"/>
        <w:jc w:val="both"/>
      </w:pPr>
      <w:r w:rsidRPr="003646E3">
        <w:t>będącego osobą fizyczną, którego prawomocnie skazano za przestępstwo:</w:t>
      </w:r>
    </w:p>
    <w:p w14:paraId="4AEDD7B8" w14:textId="77777777" w:rsidR="00805C77" w:rsidRDefault="00805C77" w:rsidP="00805C77">
      <w:pPr>
        <w:pStyle w:val="Akapitzlist"/>
        <w:numPr>
          <w:ilvl w:val="0"/>
          <w:numId w:val="7"/>
        </w:numPr>
        <w:spacing w:line="276" w:lineRule="auto"/>
        <w:ind w:left="1276" w:hanging="284"/>
        <w:jc w:val="both"/>
      </w:pPr>
      <w:r w:rsidRPr="003646E3">
        <w:t>udziału w zorganizowanej grupie przestępczej albo związku mającym</w:t>
      </w:r>
      <w:r>
        <w:t xml:space="preserve"> na celu popełnienie przestępstwa lub przestępstwa skarbowego, o którym mowa w art. 258 ustawy z dnia 6 czerwca 1997 r. Kodeks karny (zwany dalej: Kodeks karny)</w:t>
      </w:r>
    </w:p>
    <w:p w14:paraId="21797A93" w14:textId="77777777" w:rsidR="00805C77" w:rsidRDefault="00805C77" w:rsidP="00805C77">
      <w:pPr>
        <w:pStyle w:val="Akapitzlist"/>
        <w:numPr>
          <w:ilvl w:val="0"/>
          <w:numId w:val="7"/>
        </w:numPr>
        <w:spacing w:line="276" w:lineRule="auto"/>
        <w:ind w:left="1276" w:hanging="284"/>
        <w:jc w:val="both"/>
      </w:pPr>
      <w:r>
        <w:t>handlu ludźmi, o którym mowa w art. 189a Kodeksu karnego,</w:t>
      </w:r>
    </w:p>
    <w:p w14:paraId="4C600CE1" w14:textId="77777777" w:rsidR="00805C77" w:rsidRDefault="00805C77" w:rsidP="00805C77">
      <w:pPr>
        <w:pStyle w:val="Akapitzlist"/>
        <w:numPr>
          <w:ilvl w:val="0"/>
          <w:numId w:val="7"/>
        </w:numPr>
        <w:spacing w:line="276" w:lineRule="auto"/>
        <w:ind w:left="1276" w:hanging="284"/>
        <w:jc w:val="both"/>
      </w:pPr>
      <w: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1D996D5D" w14:textId="77777777" w:rsidR="00805C77" w:rsidRDefault="00805C77" w:rsidP="00805C77">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054481" w14:textId="77777777" w:rsidR="00805C77" w:rsidRDefault="00805C77" w:rsidP="00805C77">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3F21D9C9" w14:textId="77777777" w:rsidR="00805C77" w:rsidRDefault="00805C77" w:rsidP="00805C77">
      <w:pPr>
        <w:pStyle w:val="Akapitzlist"/>
        <w:numPr>
          <w:ilvl w:val="0"/>
          <w:numId w:val="7"/>
        </w:numPr>
        <w:spacing w:line="276" w:lineRule="auto"/>
        <w:ind w:left="1276" w:hanging="284"/>
        <w:jc w:val="both"/>
      </w:pPr>
      <w:r>
        <w:t>powierzenia wykonywania pracy małoletniemu cudzoziemcowi, o którym mowa w art. 9 ust. 2 ustawy z dnia 15 czerwca 2012 r. o skutkach powierzania wykonywania pracy cudzoziemcom przebywającym wbrew przepisom na terytorium Rzeczypospolitej Polskiej,</w:t>
      </w:r>
    </w:p>
    <w:p w14:paraId="39314BA2" w14:textId="77777777" w:rsidR="00805C77" w:rsidRDefault="00805C77" w:rsidP="00805C77">
      <w:pPr>
        <w:pStyle w:val="Akapitzlist"/>
        <w:numPr>
          <w:ilvl w:val="0"/>
          <w:numId w:val="7"/>
        </w:numPr>
        <w:spacing w:line="276" w:lineRule="auto"/>
        <w:ind w:left="1276" w:hanging="284"/>
        <w:jc w:val="both"/>
      </w:pPr>
      <w:r>
        <w:t xml:space="preserve">przeciwko obrotowi gospodarczemu, o których mowa w art. 296-307 Kodeksu karnego, przestępstwo oszustwa, o którym mowa w art. 286 Kodeksu karnego, przestępstwo </w:t>
      </w:r>
      <w:r>
        <w:lastRenderedPageBreak/>
        <w:t>przeciwko wiarygodności dokumentów, o których mowa w art. 270-277d Kodeksu karnego, lub przestępstwo skarbowe,</w:t>
      </w:r>
    </w:p>
    <w:p w14:paraId="332F4B50" w14:textId="77777777" w:rsidR="00805C77" w:rsidRDefault="00805C77" w:rsidP="00805C77">
      <w:pPr>
        <w:pStyle w:val="Akapitzlist"/>
        <w:numPr>
          <w:ilvl w:val="0"/>
          <w:numId w:val="7"/>
        </w:numPr>
        <w:spacing w:after="0" w:line="276" w:lineRule="auto"/>
        <w:ind w:left="1276" w:hanging="284"/>
        <w:jc w:val="both"/>
      </w:pPr>
      <w:r>
        <w:t>o którym mowa w art. 9 ust. 1 i 3 lub art. 10 ustawy z dnia 15 czerwca 2012 r. o skutkach powierzania wykonywania pracy cudzoziemcom przebywającym wbrew przepisom na terytorium Rzeczypospolitej Polskiej</w:t>
      </w:r>
    </w:p>
    <w:p w14:paraId="17E6B7B4" w14:textId="0BB41E5A" w:rsidR="00D73DD7" w:rsidRDefault="003B1180" w:rsidP="002C3572">
      <w:pPr>
        <w:spacing w:after="0" w:line="276" w:lineRule="auto"/>
        <w:ind w:left="1276"/>
        <w:jc w:val="both"/>
      </w:pPr>
      <w:r>
        <w:t>– lub za odpowiedni czyn zabroniony określony w przepisach prawa obcego;</w:t>
      </w:r>
    </w:p>
    <w:p w14:paraId="6FFA66C7" w14:textId="77777777" w:rsidR="00805C77" w:rsidRDefault="00805C77" w:rsidP="00805C77">
      <w:pPr>
        <w:pStyle w:val="Akapitzlist"/>
        <w:numPr>
          <w:ilvl w:val="1"/>
          <w:numId w:val="6"/>
        </w:numPr>
        <w:spacing w:line="276" w:lineRule="auto"/>
        <w:ind w:left="993" w:hanging="426"/>
        <w:jc w:val="both"/>
      </w:pPr>
      <w:r w:rsidRPr="000F6D91">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t>;</w:t>
      </w:r>
    </w:p>
    <w:p w14:paraId="7445D734" w14:textId="77777777" w:rsidR="00805C77" w:rsidRDefault="00805C77" w:rsidP="00805C77">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78FF10AF" w14:textId="4C049E6F" w:rsidR="00B74C7C" w:rsidRDefault="000F6D91">
      <w:pPr>
        <w:pStyle w:val="Akapitzlist"/>
        <w:numPr>
          <w:ilvl w:val="1"/>
          <w:numId w:val="6"/>
        </w:numPr>
        <w:spacing w:line="276" w:lineRule="auto"/>
        <w:ind w:left="993" w:hanging="426"/>
        <w:jc w:val="both"/>
      </w:pPr>
      <w:r w:rsidRPr="000F6D91">
        <w:t>wobec którego prawomocnie orzeczono zakaz ubiegania się o zamówienia publiczne</w:t>
      </w:r>
      <w:r w:rsidR="003B1180">
        <w:t>;</w:t>
      </w:r>
    </w:p>
    <w:p w14:paraId="4316FEDE" w14:textId="76959760" w:rsidR="0044341B" w:rsidRDefault="00805C77">
      <w:pPr>
        <w:pStyle w:val="Akapitzlist"/>
        <w:numPr>
          <w:ilvl w:val="1"/>
          <w:numId w:val="6"/>
        </w:numPr>
        <w:spacing w:line="276" w:lineRule="auto"/>
        <w:ind w:left="993" w:hanging="426"/>
        <w:jc w:val="both"/>
      </w:pPr>
      <w:r w:rsidRPr="00805C77">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3B1180">
        <w:t>;</w:t>
      </w:r>
    </w:p>
    <w:p w14:paraId="0FDB2953" w14:textId="4A6E0351" w:rsidR="00C40352" w:rsidRDefault="000F6D91">
      <w:pPr>
        <w:pStyle w:val="Akapitzlist"/>
        <w:numPr>
          <w:ilvl w:val="1"/>
          <w:numId w:val="6"/>
        </w:numPr>
        <w:spacing w:line="276" w:lineRule="auto"/>
        <w:ind w:left="993" w:hanging="426"/>
        <w:jc w:val="both"/>
      </w:pPr>
      <w:r w:rsidRPr="000F6D91">
        <w:t>jeżeli, w przypadkach, o których mowa w art. 85 ust. 1</w:t>
      </w:r>
      <w:r w:rsidR="005D6275">
        <w:t xml:space="preserve"> ustawy </w:t>
      </w:r>
      <w:proofErr w:type="spellStart"/>
      <w:r w:rsidR="005D6275">
        <w:t>Pzp</w:t>
      </w:r>
      <w:proofErr w:type="spellEnd"/>
      <w:r w:rsidRPr="000F6D91">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3B1180">
        <w:t>.</w:t>
      </w:r>
    </w:p>
    <w:p w14:paraId="00D4A21D" w14:textId="77777777" w:rsidR="00805C77" w:rsidRDefault="00805C77">
      <w:pPr>
        <w:pStyle w:val="Akapitzlist"/>
        <w:numPr>
          <w:ilvl w:val="0"/>
          <w:numId w:val="25"/>
        </w:numPr>
        <w:spacing w:after="0" w:line="276" w:lineRule="auto"/>
        <w:ind w:left="567" w:hanging="567"/>
        <w:jc w:val="both"/>
      </w:pPr>
      <w:r w:rsidRPr="003431D4">
        <w:t>Ponadto</w:t>
      </w:r>
      <w:r>
        <w:t>,</w:t>
      </w:r>
      <w:r w:rsidRPr="003431D4">
        <w:t xml:space="preserve"> zgodnie z art. 109 ust. 2 ustawy </w:t>
      </w:r>
      <w:proofErr w:type="spellStart"/>
      <w:r w:rsidRPr="003431D4">
        <w:t>Pzp</w:t>
      </w:r>
      <w:proofErr w:type="spellEnd"/>
      <w:r>
        <w:t>,</w:t>
      </w:r>
      <w:r w:rsidRPr="003431D4">
        <w:t xml:space="preserve"> Zamawiający przewiduje wykluczenie Wykonawcy na podstawie art. 109 ust.1 pkt 4 ustawy </w:t>
      </w:r>
      <w:proofErr w:type="spellStart"/>
      <w:r w:rsidRPr="003431D4">
        <w:t>Pzp</w:t>
      </w:r>
      <w:proofErr w:type="spellEnd"/>
      <w:r w:rsidRPr="003431D4">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t>;</w:t>
      </w:r>
    </w:p>
    <w:p w14:paraId="785BD79F" w14:textId="77777777" w:rsidR="00805C77" w:rsidRDefault="00805C77">
      <w:pPr>
        <w:pStyle w:val="Akapitzlist"/>
        <w:numPr>
          <w:ilvl w:val="0"/>
          <w:numId w:val="25"/>
        </w:numPr>
        <w:spacing w:after="0" w:line="276" w:lineRule="auto"/>
        <w:ind w:left="567" w:hanging="567"/>
        <w:jc w:val="both"/>
      </w:pPr>
      <w:r>
        <w:t xml:space="preserve">Z postepowania o udzielenie zamówienia Zamawiający dodatkowo przewiduje wykluczenie wykonawcy na podstawie art. 7 ust. 1 ustawy sankcyjnej. </w:t>
      </w:r>
    </w:p>
    <w:p w14:paraId="594F2DF6" w14:textId="15B5ABDE" w:rsidR="000D7427" w:rsidRDefault="000D7427" w:rsidP="005A667A">
      <w:pPr>
        <w:pStyle w:val="Akapitzlist"/>
        <w:spacing w:line="276" w:lineRule="auto"/>
        <w:ind w:left="567"/>
        <w:jc w:val="both"/>
      </w:pPr>
      <w:r>
        <w:t>Wobec powyższego Zamawiający wykluczy:</w:t>
      </w:r>
    </w:p>
    <w:p w14:paraId="5B3FC2F4" w14:textId="77777777" w:rsidR="00805C77" w:rsidRDefault="00805C77" w:rsidP="00805C77">
      <w:pPr>
        <w:pStyle w:val="Akapitzlist"/>
        <w:numPr>
          <w:ilvl w:val="2"/>
          <w:numId w:val="8"/>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33" w:name="_Hlk135831073"/>
      <w:r>
        <w:t>(zwanym dalej Rozporządzeniem 765/2006)</w:t>
      </w:r>
      <w:bookmarkEnd w:id="33"/>
      <w:r>
        <w:t xml:space="preserve"> i Rozporządzeniu Rady (UE) nr 269/2014 z dnia </w:t>
      </w:r>
      <w:r w:rsidRPr="00CB5B45">
        <w:t>17 marca 2014 r.</w:t>
      </w:r>
      <w:r>
        <w:t xml:space="preserve"> w sprawie środków ograniczających w odniesieniu do działań podważających integralność terytorialną, suwerenność i niezależność Ukrainy lub </w:t>
      </w:r>
      <w:r>
        <w:lastRenderedPageBreak/>
        <w:t>im zagrażającym (zwanym dalej Rozporządzeniem 269/2014) albo wpisanego na listę na podstawie decyzji w sprawie wpisu na listę rozstrzygającej o zastosowaniu środka, o którym mowa w art. 1 pkt 3 ustawy sankcyjnej;</w:t>
      </w:r>
    </w:p>
    <w:p w14:paraId="24D2F2B4" w14:textId="77777777" w:rsidR="00805C77" w:rsidRDefault="00805C77" w:rsidP="00805C77">
      <w:pPr>
        <w:pStyle w:val="Akapitzlist"/>
        <w:numPr>
          <w:ilvl w:val="2"/>
          <w:numId w:val="8"/>
        </w:numPr>
        <w:spacing w:line="276" w:lineRule="auto"/>
        <w:ind w:left="993" w:hanging="426"/>
        <w:jc w:val="both"/>
      </w:pPr>
      <w:bookmarkStart w:id="34" w:name="_Hlk136254316"/>
      <w: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t>sankcyjnej;</w:t>
      </w:r>
    </w:p>
    <w:bookmarkEnd w:id="34"/>
    <w:p w14:paraId="32142119" w14:textId="77777777" w:rsidR="00805C77" w:rsidRDefault="00805C77" w:rsidP="00805C77">
      <w:pPr>
        <w:pStyle w:val="Akapitzlist"/>
        <w:numPr>
          <w:ilvl w:val="2"/>
          <w:numId w:val="8"/>
        </w:numPr>
        <w:spacing w:line="276" w:lineRule="auto"/>
        <w:ind w:left="993" w:hanging="426"/>
        <w:jc w:val="both"/>
      </w:pPr>
      <w: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D834E39" w14:textId="7BA4A810" w:rsidR="003B7BB2" w:rsidRPr="00340603" w:rsidRDefault="00340603" w:rsidP="00340603">
      <w:pPr>
        <w:spacing w:line="276" w:lineRule="auto"/>
        <w:ind w:left="567"/>
        <w:jc w:val="both"/>
        <w:rPr>
          <w:rFonts w:cstheme="minorHAnsi"/>
        </w:rPr>
      </w:pPr>
      <w:r w:rsidRPr="00340603">
        <w:rPr>
          <w:rFonts w:cstheme="minorHAnsi"/>
        </w:rPr>
        <w:t>Wykonawca może zostać wykluczony przez Zamawiającego na każdym etapie postepowania o udzielenie zamówienia</w:t>
      </w:r>
      <w:r w:rsidR="009678BF" w:rsidRPr="00340603">
        <w:rPr>
          <w:rFonts w:cstheme="minorHAnsi"/>
        </w:rPr>
        <w:t>.</w:t>
      </w:r>
    </w:p>
    <w:p w14:paraId="65B004DC" w14:textId="2FC51B5F" w:rsidR="00805C77" w:rsidRDefault="00805C77">
      <w:pPr>
        <w:pStyle w:val="Akapitzlist"/>
        <w:numPr>
          <w:ilvl w:val="0"/>
          <w:numId w:val="25"/>
        </w:numPr>
        <w:spacing w:line="276" w:lineRule="auto"/>
        <w:ind w:left="567" w:hanging="567"/>
        <w:jc w:val="both"/>
      </w:pPr>
      <w:r w:rsidRPr="00826F92">
        <w:rPr>
          <w:b/>
          <w:bCs/>
        </w:rPr>
        <w:t>Samooczyszczenie</w:t>
      </w:r>
      <w:r>
        <w:t xml:space="preserve"> – w okolicznościach określonych w art. 108 ust. 1 pkt 1, 2, 5 lub art. 109 ust. 1 pkt </w:t>
      </w:r>
      <w:r w:rsidR="00FD6508">
        <w:t xml:space="preserve">4 </w:t>
      </w:r>
      <w:r>
        <w:t xml:space="preserve">ustawy </w:t>
      </w:r>
      <w:proofErr w:type="spellStart"/>
      <w:r>
        <w:t>Pzp</w:t>
      </w:r>
      <w:proofErr w:type="spellEnd"/>
      <w:r>
        <w:t xml:space="preserve">, wykonawca nie podlega wykluczeniu jeżeli udowodni zamawiającemu, że spełnił </w:t>
      </w:r>
      <w:r w:rsidRPr="00826F92">
        <w:rPr>
          <w:b/>
          <w:bCs/>
        </w:rPr>
        <w:t xml:space="preserve">łącznie </w:t>
      </w:r>
      <w:r>
        <w:t>następujące przesłanki:</w:t>
      </w:r>
    </w:p>
    <w:p w14:paraId="2CB74E01" w14:textId="77777777" w:rsidR="00805C77" w:rsidRDefault="00805C77" w:rsidP="00805C77">
      <w:pPr>
        <w:pStyle w:val="Akapitzlist"/>
        <w:numPr>
          <w:ilvl w:val="1"/>
          <w:numId w:val="9"/>
        </w:numPr>
        <w:spacing w:line="276" w:lineRule="auto"/>
        <w:ind w:left="993" w:hanging="426"/>
        <w:jc w:val="both"/>
      </w:pPr>
      <w:r>
        <w:t>naprawił lub zobowiązał się do naprawienia szkody wyrządzonej przestępstwem, wykroczeniem lub swoim nieprawidłowym postępowaniem, w tym poprzez zadośćuczynienie pieniężne;</w:t>
      </w:r>
    </w:p>
    <w:p w14:paraId="0F384D4A" w14:textId="77777777" w:rsidR="00805C77" w:rsidRDefault="00805C77" w:rsidP="00805C77">
      <w:pPr>
        <w:pStyle w:val="Akapitzlist"/>
        <w:numPr>
          <w:ilvl w:val="1"/>
          <w:numId w:val="9"/>
        </w:numPr>
        <w:spacing w:line="276" w:lineRule="auto"/>
        <w:ind w:left="993" w:hanging="426"/>
        <w:jc w:val="both"/>
      </w:pPr>
      <w: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DF9C9F3" w14:textId="77777777" w:rsidR="00805C77" w:rsidRDefault="00805C77" w:rsidP="00805C77">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72C566B6" w14:textId="77777777" w:rsidR="00805C77" w:rsidRDefault="00805C77" w:rsidP="00805C77">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1A0242A4" w14:textId="77777777" w:rsidR="00805C77" w:rsidRDefault="00805C77" w:rsidP="00805C77">
      <w:pPr>
        <w:pStyle w:val="Akapitzlist"/>
        <w:numPr>
          <w:ilvl w:val="2"/>
          <w:numId w:val="10"/>
        </w:numPr>
        <w:spacing w:line="276" w:lineRule="auto"/>
        <w:ind w:left="1276" w:hanging="284"/>
        <w:jc w:val="both"/>
      </w:pPr>
      <w:r>
        <w:t>zreorganizował personel,</w:t>
      </w:r>
    </w:p>
    <w:p w14:paraId="63C33E0E" w14:textId="77777777" w:rsidR="00805C77" w:rsidRDefault="00805C77" w:rsidP="00805C77">
      <w:pPr>
        <w:pStyle w:val="Akapitzlist"/>
        <w:numPr>
          <w:ilvl w:val="2"/>
          <w:numId w:val="10"/>
        </w:numPr>
        <w:spacing w:line="276" w:lineRule="auto"/>
        <w:ind w:left="1276" w:hanging="284"/>
        <w:jc w:val="both"/>
      </w:pPr>
      <w:r>
        <w:t>wdrożył system sprawozdawczości i kontroli,</w:t>
      </w:r>
    </w:p>
    <w:p w14:paraId="54308CEE" w14:textId="77777777" w:rsidR="00805C77" w:rsidRDefault="00805C77" w:rsidP="00805C77">
      <w:pPr>
        <w:pStyle w:val="Akapitzlist"/>
        <w:numPr>
          <w:ilvl w:val="2"/>
          <w:numId w:val="10"/>
        </w:numPr>
        <w:spacing w:line="276" w:lineRule="auto"/>
        <w:ind w:left="1276" w:hanging="284"/>
        <w:jc w:val="both"/>
      </w:pPr>
      <w:r>
        <w:t>utworzył struktury audytu wewnętrznego do monitorowania przestrzegania przepisów, wewnętrznych regulacji lub standardów,</w:t>
      </w:r>
    </w:p>
    <w:p w14:paraId="659B6B3D" w14:textId="77777777" w:rsidR="00805C77" w:rsidRDefault="00805C77" w:rsidP="00805C77">
      <w:pPr>
        <w:pStyle w:val="Akapitzlist"/>
        <w:numPr>
          <w:ilvl w:val="2"/>
          <w:numId w:val="10"/>
        </w:numPr>
        <w:spacing w:line="276" w:lineRule="auto"/>
        <w:ind w:left="1276" w:hanging="284"/>
        <w:jc w:val="both"/>
      </w:pPr>
      <w:r>
        <w:t>wprowadził wewnętrzne regulacje dotyczące odpowiedzialności i odszkodowań za nieprzestrzeganie przepisów, wewnętrznych regulacji lub standardów.</w:t>
      </w:r>
    </w:p>
    <w:p w14:paraId="2E4E7BF6" w14:textId="182A04C0" w:rsidR="009C07BD" w:rsidRPr="00C80FA7" w:rsidRDefault="009C07BD" w:rsidP="00C80FA7">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p>
    <w:p w14:paraId="74A481E8" w14:textId="693483C6" w:rsidR="00D35569" w:rsidRPr="00C658A7" w:rsidRDefault="00D35569" w:rsidP="006923DB">
      <w:pPr>
        <w:pStyle w:val="Nagwek2"/>
        <w:numPr>
          <w:ilvl w:val="0"/>
          <w:numId w:val="2"/>
        </w:numPr>
        <w:ind w:left="2127" w:hanging="1843"/>
        <w:jc w:val="both"/>
      </w:pPr>
      <w:bookmarkStart w:id="35" w:name="_Toc182301237"/>
      <w:r w:rsidRPr="00C658A7">
        <w:lastRenderedPageBreak/>
        <w:t>Wykaz podmiotowych środków dowodowych</w:t>
      </w:r>
      <w:r w:rsidR="00606171" w:rsidRPr="00C658A7">
        <w:t>.</w:t>
      </w:r>
      <w:bookmarkEnd w:id="35"/>
    </w:p>
    <w:p w14:paraId="5845A9DF" w14:textId="1EB0290F" w:rsidR="009678BF" w:rsidRPr="004F3A22" w:rsidRDefault="009678BF">
      <w:pPr>
        <w:pStyle w:val="Akapitzlist"/>
        <w:numPr>
          <w:ilvl w:val="1"/>
          <w:numId w:val="4"/>
        </w:numPr>
        <w:spacing w:line="276" w:lineRule="auto"/>
        <w:ind w:left="567" w:hanging="567"/>
        <w:jc w:val="both"/>
        <w:rPr>
          <w:b/>
          <w:bCs/>
        </w:rPr>
      </w:pPr>
      <w:bookmarkStart w:id="36" w:name="_Hlk144366317"/>
      <w:r w:rsidRPr="004F3A22">
        <w:rPr>
          <w:b/>
          <w:bCs/>
        </w:rPr>
        <w:t>DOKUMENTY SKŁADANE RAZEM Z OFERTĄ</w:t>
      </w:r>
    </w:p>
    <w:bookmarkEnd w:id="36"/>
    <w:p w14:paraId="4E190047" w14:textId="06D81D69" w:rsidR="004B0F78" w:rsidRPr="004B0F78" w:rsidRDefault="001149F7" w:rsidP="004B0F78">
      <w:pPr>
        <w:numPr>
          <w:ilvl w:val="0"/>
          <w:numId w:val="16"/>
        </w:numPr>
        <w:autoSpaceDE w:val="0"/>
        <w:autoSpaceDN w:val="0"/>
        <w:spacing w:line="276" w:lineRule="auto"/>
        <w:ind w:left="992" w:hanging="425"/>
        <w:jc w:val="both"/>
        <w:rPr>
          <w:rFonts w:eastAsia="Times New Roman" w:cs="Arial"/>
          <w:lang w:eastAsia="pl-PL"/>
        </w:rPr>
      </w:pPr>
      <w:r w:rsidRPr="001149F7">
        <w:rPr>
          <w:rFonts w:cs="Arial"/>
        </w:rPr>
        <w:t xml:space="preserve">Oferta składana jest pod rygorem nieważności </w:t>
      </w:r>
      <w:r w:rsidRPr="001149F7">
        <w:rPr>
          <w:rFonts w:cs="Arial"/>
          <w:b/>
        </w:rPr>
        <w:t>w formie elektronicznej lub w postaci elektronicznej opatrzonej podpisem zaufanym lub podpisem osobistym.</w:t>
      </w:r>
      <w:r w:rsidRPr="009F7F15">
        <w:t xml:space="preserve"> </w:t>
      </w:r>
      <w:r w:rsidRPr="001149F7">
        <w:rPr>
          <w:rFonts w:cs="Arial"/>
          <w:b/>
        </w:rPr>
        <w:t xml:space="preserve">Wzór </w:t>
      </w:r>
      <w:r w:rsidR="003C7501">
        <w:rPr>
          <w:rFonts w:cs="Arial"/>
          <w:b/>
        </w:rPr>
        <w:t xml:space="preserve">formularza </w:t>
      </w:r>
      <w:r w:rsidRPr="001149F7">
        <w:rPr>
          <w:rFonts w:cs="Arial"/>
          <w:b/>
        </w:rPr>
        <w:t>ofert</w:t>
      </w:r>
      <w:r w:rsidR="003C7501">
        <w:rPr>
          <w:rFonts w:cs="Arial"/>
          <w:b/>
        </w:rPr>
        <w:t>owego</w:t>
      </w:r>
      <w:r w:rsidRPr="001149F7">
        <w:rPr>
          <w:rFonts w:cs="Arial"/>
          <w:b/>
        </w:rPr>
        <w:t xml:space="preserve"> określa załącznik nr 1 do SWZ</w:t>
      </w:r>
      <w:r w:rsidR="00CF2341">
        <w:rPr>
          <w:rFonts w:cs="Arial"/>
          <w:b/>
        </w:rPr>
        <w:t>.</w:t>
      </w:r>
      <w:r w:rsidR="004B0F78">
        <w:rPr>
          <w:rFonts w:eastAsia="Times New Roman" w:cs="Arial"/>
          <w:lang w:eastAsia="pl-PL"/>
        </w:rPr>
        <w:t xml:space="preserve"> </w:t>
      </w:r>
      <w:r w:rsidR="004B0F78" w:rsidRPr="004B0F78">
        <w:rPr>
          <w:rFonts w:eastAsia="Times New Roman" w:cs="Arial"/>
          <w:lang w:eastAsia="pl-PL"/>
        </w:rPr>
        <w:t xml:space="preserve">Do oferty Wykonawca zobowiązany jest załączyć wyliczenie wartości zamówienia, stanowiące </w:t>
      </w:r>
      <w:r w:rsidR="004B0F78" w:rsidRPr="00F9747E">
        <w:rPr>
          <w:rFonts w:eastAsia="Times New Roman" w:cs="Arial"/>
          <w:b/>
          <w:bCs/>
          <w:lang w:eastAsia="pl-PL"/>
        </w:rPr>
        <w:t>załączniki nr 1</w:t>
      </w:r>
      <w:r w:rsidR="004B0F78" w:rsidRPr="004B0F78">
        <w:rPr>
          <w:rFonts w:eastAsia="Times New Roman" w:cs="Arial"/>
          <w:lang w:eastAsia="pl-PL"/>
        </w:rPr>
        <w:t xml:space="preserve"> do oferty (podpisane).</w:t>
      </w:r>
    </w:p>
    <w:p w14:paraId="11FECE00" w14:textId="4AD34086" w:rsidR="00001BBA" w:rsidRPr="002B0E29" w:rsidRDefault="00694095" w:rsidP="00F9747E">
      <w:pPr>
        <w:numPr>
          <w:ilvl w:val="0"/>
          <w:numId w:val="16"/>
        </w:numPr>
        <w:autoSpaceDE w:val="0"/>
        <w:autoSpaceDN w:val="0"/>
        <w:spacing w:line="276" w:lineRule="auto"/>
        <w:ind w:left="992" w:hanging="425"/>
        <w:jc w:val="both"/>
        <w:rPr>
          <w:rFonts w:eastAsia="Times New Roman" w:cs="Arial"/>
          <w:lang w:eastAsia="pl-PL"/>
        </w:rPr>
      </w:pPr>
      <w:r w:rsidRPr="00694095">
        <w:rPr>
          <w:rFonts w:ascii="Calibri" w:hAnsi="Calibri" w:cs="Calibri"/>
        </w:rPr>
        <w:t xml:space="preserve">Wykonawca dołącza do oferty oświadczenie o niepodleganiu wykluczeniu (wzór oświadczenia stanowi </w:t>
      </w:r>
      <w:r w:rsidRPr="00F9747E">
        <w:rPr>
          <w:rFonts w:ascii="Calibri" w:hAnsi="Calibri" w:cs="Calibri"/>
          <w:b/>
          <w:bCs/>
        </w:rPr>
        <w:t>załącznik nr. 3</w:t>
      </w:r>
      <w:r w:rsidRPr="00694095">
        <w:rPr>
          <w:rFonts w:ascii="Calibri" w:hAnsi="Calibri" w:cs="Calibri"/>
        </w:rPr>
        <w:t xml:space="preserve"> do SWZ) oraz spełnianiu warunków udziału w postępowaniu (wzór oświadczenia stanowi </w:t>
      </w:r>
      <w:r w:rsidRPr="00F9747E">
        <w:rPr>
          <w:rFonts w:ascii="Calibri" w:hAnsi="Calibri" w:cs="Calibri"/>
          <w:b/>
          <w:bCs/>
        </w:rPr>
        <w:t>załącznik nr. 2</w:t>
      </w:r>
      <w:r w:rsidRPr="00694095">
        <w:rPr>
          <w:rFonts w:ascii="Calibri" w:hAnsi="Calibri" w:cs="Calibri"/>
        </w:rPr>
        <w:t xml:space="preserve"> do SWZ) w zakresie wskazanym w rozdziale II podrozdziałach 7 i 8 SWZ. Oświadczenia te stanowią dowód potwierdzający brak podstaw wykluczenia oraz spełnianie warunków udziału w postępowaniu, na dzień składania ofert, tymczasowo zastępujące wymagane podmiotowe środki dowodowe, wskazane w ust. 2  niniejszego podrozdziału</w:t>
      </w:r>
      <w:r w:rsidR="002B0E29" w:rsidRPr="002B0E29">
        <w:rPr>
          <w:rFonts w:ascii="Calibri" w:hAnsi="Calibri" w:cs="Calibri"/>
        </w:rPr>
        <w:t>.</w:t>
      </w:r>
      <w:bookmarkStart w:id="37" w:name="_Hlk104976917"/>
    </w:p>
    <w:p w14:paraId="011898D2" w14:textId="4D5E5797" w:rsidR="00F37D96" w:rsidRPr="00001BBA" w:rsidRDefault="00F37D96" w:rsidP="00001BBA">
      <w:pPr>
        <w:numPr>
          <w:ilvl w:val="0"/>
          <w:numId w:val="16"/>
        </w:numPr>
        <w:autoSpaceDE w:val="0"/>
        <w:autoSpaceDN w:val="0"/>
        <w:spacing w:after="0" w:line="276" w:lineRule="auto"/>
        <w:ind w:left="993" w:hanging="426"/>
        <w:jc w:val="both"/>
        <w:rPr>
          <w:rFonts w:eastAsia="Times New Roman" w:cs="Arial"/>
          <w:lang w:eastAsia="pl-PL"/>
        </w:rPr>
      </w:pPr>
      <w:r w:rsidRPr="00001BBA">
        <w:rPr>
          <w:rFonts w:eastAsia="Times New Roman" w:cs="Arial"/>
          <w:lang w:eastAsia="pl-PL"/>
        </w:rPr>
        <w:t>Oświadczenia składane są pod rygorem nieważności w formie elektronicznej lub w postaci elektronicznej opatrzonej podpisem zaufanym, lub podpisem osobistym.</w:t>
      </w:r>
    </w:p>
    <w:p w14:paraId="299C21A7" w14:textId="67AA37D2" w:rsidR="00F37D96" w:rsidRDefault="00F37D96" w:rsidP="00F37D96">
      <w:pPr>
        <w:autoSpaceDE w:val="0"/>
        <w:autoSpaceDN w:val="0"/>
        <w:spacing w:after="0" w:line="276" w:lineRule="auto"/>
        <w:ind w:left="993"/>
        <w:jc w:val="both"/>
        <w:rPr>
          <w:rFonts w:eastAsia="Times New Roman" w:cs="Arial"/>
          <w:lang w:eastAsia="pl-PL"/>
        </w:rPr>
      </w:pPr>
      <w:r w:rsidRPr="00F37D96">
        <w:rPr>
          <w:rFonts w:eastAsia="Times New Roman" w:cs="Arial"/>
          <w:lang w:eastAsia="pl-PL"/>
        </w:rPr>
        <w:t xml:space="preserve">Ww. </w:t>
      </w:r>
      <w:r w:rsidR="00871C7C">
        <w:rPr>
          <w:rFonts w:eastAsia="Times New Roman" w:cs="Arial"/>
          <w:lang w:eastAsia="pl-PL"/>
        </w:rPr>
        <w:t>o</w:t>
      </w:r>
      <w:r w:rsidRPr="00F37D96">
        <w:rPr>
          <w:rFonts w:eastAsia="Times New Roman" w:cs="Arial"/>
          <w:lang w:eastAsia="pl-PL"/>
        </w:rPr>
        <w:t>świadczenie składają odrębnie:</w:t>
      </w:r>
    </w:p>
    <w:p w14:paraId="541D4B60" w14:textId="29914757" w:rsidR="00805C77" w:rsidRDefault="00805C77">
      <w:pPr>
        <w:numPr>
          <w:ilvl w:val="0"/>
          <w:numId w:val="30"/>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W</w:t>
      </w:r>
      <w:r w:rsidR="00F37D96" w:rsidRPr="00F37D96">
        <w:rPr>
          <w:rFonts w:eastAsia="Times New Roman" w:cs="Arial"/>
          <w:lang w:eastAsia="pl-PL"/>
        </w:rPr>
        <w:t>ykonawca</w:t>
      </w:r>
      <w:r w:rsidR="002B0E29">
        <w:rPr>
          <w:rFonts w:eastAsia="Times New Roman" w:cs="Arial"/>
          <w:lang w:eastAsia="pl-PL"/>
        </w:rPr>
        <w:t>,</w:t>
      </w:r>
    </w:p>
    <w:p w14:paraId="76110BEA" w14:textId="25F0FFC7" w:rsidR="00F37D96" w:rsidRDefault="002B0E29">
      <w:pPr>
        <w:numPr>
          <w:ilvl w:val="0"/>
          <w:numId w:val="30"/>
        </w:numPr>
        <w:autoSpaceDE w:val="0"/>
        <w:autoSpaceDN w:val="0"/>
        <w:spacing w:after="0" w:line="276" w:lineRule="auto"/>
        <w:ind w:left="1276" w:hanging="283"/>
        <w:jc w:val="both"/>
        <w:rPr>
          <w:rFonts w:eastAsia="Times New Roman" w:cs="Arial"/>
          <w:lang w:eastAsia="pl-PL"/>
        </w:rPr>
      </w:pPr>
      <w:r w:rsidRPr="002B0E29">
        <w:rPr>
          <w:rFonts w:eastAsia="Times New Roman" w:cs="Arial"/>
          <w:lang w:eastAsia="pl-PL"/>
        </w:rPr>
        <w:t>każdy spośród wykonawców wspólnie ubiegających się o udzielenie zamówienia. W takim przypadku oświadczenie potwierdza brak podstaw wykluczenia wykonawcy</w:t>
      </w:r>
      <w:r w:rsidR="00F37D96" w:rsidRPr="00F37D96">
        <w:rPr>
          <w:rFonts w:eastAsia="Times New Roman" w:cs="Arial"/>
          <w:lang w:eastAsia="pl-PL"/>
        </w:rPr>
        <w:t>;</w:t>
      </w:r>
    </w:p>
    <w:p w14:paraId="42A0ECB4" w14:textId="4C893BEB" w:rsidR="00694095" w:rsidRDefault="00694095">
      <w:pPr>
        <w:numPr>
          <w:ilvl w:val="0"/>
          <w:numId w:val="30"/>
        </w:numPr>
        <w:autoSpaceDE w:val="0"/>
        <w:autoSpaceDN w:val="0"/>
        <w:spacing w:line="276" w:lineRule="auto"/>
        <w:ind w:left="1276" w:hanging="284"/>
        <w:jc w:val="both"/>
        <w:rPr>
          <w:rFonts w:eastAsia="Times New Roman" w:cs="Arial"/>
          <w:lang w:eastAsia="pl-PL"/>
        </w:rPr>
      </w:pPr>
      <w:r w:rsidRPr="00694095">
        <w:rPr>
          <w:rFonts w:eastAsia="Times New Roman" w:cs="Arial"/>
          <w:lang w:eastAsia="pl-PL"/>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r>
        <w:rPr>
          <w:rFonts w:eastAsia="Times New Roman" w:cs="Arial"/>
          <w:lang w:eastAsia="pl-PL"/>
        </w:rPr>
        <w:t>;</w:t>
      </w:r>
    </w:p>
    <w:p w14:paraId="76111FC1" w14:textId="77777777" w:rsidR="00694095" w:rsidRDefault="00F37D96" w:rsidP="00694095">
      <w:pPr>
        <w:numPr>
          <w:ilvl w:val="0"/>
          <w:numId w:val="16"/>
        </w:numPr>
        <w:autoSpaceDE w:val="0"/>
        <w:autoSpaceDN w:val="0"/>
        <w:spacing w:line="276" w:lineRule="auto"/>
        <w:ind w:left="992" w:hanging="425"/>
        <w:jc w:val="both"/>
        <w:rPr>
          <w:rFonts w:eastAsia="Times New Roman" w:cs="Arial"/>
          <w:lang w:eastAsia="pl-PL"/>
        </w:rPr>
      </w:pPr>
      <w:r w:rsidRPr="00F37D96">
        <w:rPr>
          <w:rFonts w:eastAsia="Times New Roman" w:cs="Arial"/>
          <w:lang w:eastAsia="pl-PL"/>
        </w:rPr>
        <w:t xml:space="preserve">Dokumenty dotyczące samooczyszczenia wykonawcy, o którym mowa w art. 110 ust. 2 ustawy </w:t>
      </w:r>
      <w:proofErr w:type="spellStart"/>
      <w:r w:rsidRPr="00F37D96">
        <w:rPr>
          <w:rFonts w:eastAsia="Times New Roman" w:cs="Arial"/>
          <w:lang w:eastAsia="pl-PL"/>
        </w:rPr>
        <w:t>Pzp</w:t>
      </w:r>
      <w:proofErr w:type="spellEnd"/>
      <w:r w:rsidRPr="00F37D96">
        <w:rPr>
          <w:rFonts w:eastAsia="Times New Roman" w:cs="Arial"/>
          <w:lang w:eastAsia="pl-PL"/>
        </w:rPr>
        <w:t xml:space="preserve">, jeżeli wykonawca korzysta z samooczyszczenia.  Dokumenty  te składane </w:t>
      </w:r>
      <w:r w:rsidR="007B65E2">
        <w:rPr>
          <w:rFonts w:eastAsia="Times New Roman" w:cs="Arial"/>
          <w:lang w:eastAsia="pl-PL"/>
        </w:rPr>
        <w:t xml:space="preserve">są </w:t>
      </w:r>
      <w:r w:rsidRPr="00F37D96">
        <w:rPr>
          <w:rFonts w:eastAsia="Times New Roman" w:cs="Arial"/>
          <w:lang w:eastAsia="pl-PL"/>
        </w:rPr>
        <w:t>pod rygorem nieważności w formie elektronicznej lub w postaci elektronicznej opatrzonej podpisem zaufanym, lub podpisem osobistym.</w:t>
      </w:r>
    </w:p>
    <w:p w14:paraId="6E019B8D" w14:textId="7FB7C93E" w:rsidR="00694095" w:rsidRPr="00694095" w:rsidRDefault="00694095" w:rsidP="00694095">
      <w:pPr>
        <w:numPr>
          <w:ilvl w:val="0"/>
          <w:numId w:val="16"/>
        </w:numPr>
        <w:autoSpaceDE w:val="0"/>
        <w:autoSpaceDN w:val="0"/>
        <w:spacing w:line="276" w:lineRule="auto"/>
        <w:ind w:left="992" w:hanging="425"/>
        <w:jc w:val="both"/>
        <w:rPr>
          <w:rFonts w:eastAsia="Times New Roman" w:cs="Arial"/>
          <w:lang w:eastAsia="pl-PL"/>
        </w:rPr>
      </w:pPr>
      <w:r w:rsidRPr="00694095">
        <w:rPr>
          <w:rFonts w:eastAsia="Times New Roman" w:cs="Arial"/>
          <w:lang w:eastAsia="pl-PL"/>
        </w:rPr>
        <w:t xml:space="preserve">Wykonawca, który polega na potencjale podmiotu udostępniającego składa wraz z ofertą oświadczenie podmiotu udostępniającego zasoby, potwierdzające brak podstaw wykluczenia tego podmiotu oraz odpowiednio spełnianie warunków udziału w postępowaniu w zakresie, w jakim wykonawca powołuje się na jego zasoby – wzór oświadczenia stanowi załącznik nr </w:t>
      </w:r>
      <w:r w:rsidR="009F366A">
        <w:rPr>
          <w:rFonts w:eastAsia="Times New Roman" w:cs="Arial"/>
          <w:lang w:eastAsia="pl-PL"/>
        </w:rPr>
        <w:t>9</w:t>
      </w:r>
      <w:r w:rsidRPr="00694095">
        <w:rPr>
          <w:rFonts w:eastAsia="Times New Roman" w:cs="Arial"/>
          <w:lang w:eastAsia="pl-PL"/>
        </w:rPr>
        <w:t xml:space="preserve"> do SWZ. Oświadczenie to składane jest pod rygorem nieważności w formie elektronicznej lub w postaci elektronicznej opatrzonej podpisem zaufanym, lub podpisem osobistym</w:t>
      </w:r>
    </w:p>
    <w:p w14:paraId="3E7248E2" w14:textId="66DAABE7" w:rsidR="00F37D96" w:rsidRPr="00F37D96" w:rsidRDefault="00F37D96" w:rsidP="00F37D96">
      <w:pPr>
        <w:numPr>
          <w:ilvl w:val="0"/>
          <w:numId w:val="16"/>
        </w:numPr>
        <w:autoSpaceDE w:val="0"/>
        <w:autoSpaceDN w:val="0"/>
        <w:spacing w:after="0" w:line="276" w:lineRule="auto"/>
        <w:ind w:left="993" w:hanging="426"/>
        <w:jc w:val="both"/>
        <w:rPr>
          <w:rFonts w:eastAsia="Times New Roman" w:cs="Arial"/>
          <w:lang w:eastAsia="pl-PL"/>
        </w:rPr>
      </w:pPr>
      <w:r w:rsidRPr="00F37D96">
        <w:rPr>
          <w:rFonts w:eastAsia="Times New Roman" w:cs="Arial"/>
          <w:lang w:eastAsia="pl-PL"/>
        </w:rPr>
        <w:t>Do oferty wykonawca załącza również</w:t>
      </w:r>
      <w:r w:rsidR="00800042">
        <w:rPr>
          <w:rFonts w:eastAsia="Times New Roman" w:cs="Arial"/>
          <w:lang w:eastAsia="pl-PL"/>
        </w:rPr>
        <w:t>:</w:t>
      </w:r>
    </w:p>
    <w:p w14:paraId="4E314FFC" w14:textId="714042FA" w:rsidR="00F37D96" w:rsidRPr="00F37D96" w:rsidRDefault="00F37D96">
      <w:pPr>
        <w:pStyle w:val="Akapitzlist"/>
        <w:numPr>
          <w:ilvl w:val="0"/>
          <w:numId w:val="31"/>
        </w:numPr>
        <w:autoSpaceDE w:val="0"/>
        <w:autoSpaceDN w:val="0"/>
        <w:spacing w:after="0" w:line="276" w:lineRule="auto"/>
        <w:ind w:left="1276" w:hanging="283"/>
        <w:jc w:val="both"/>
        <w:rPr>
          <w:rFonts w:eastAsia="Times New Roman" w:cs="Arial"/>
          <w:b/>
          <w:bCs/>
          <w:lang w:eastAsia="pl-PL"/>
        </w:rPr>
      </w:pPr>
      <w:r w:rsidRPr="00F37D96">
        <w:rPr>
          <w:rFonts w:eastAsia="Times New Roman" w:cs="Arial"/>
          <w:b/>
          <w:bCs/>
          <w:lang w:eastAsia="pl-PL"/>
        </w:rPr>
        <w:t xml:space="preserve">Pełnomocnictwo.  </w:t>
      </w:r>
    </w:p>
    <w:p w14:paraId="1A908759" w14:textId="77777777" w:rsidR="00F37D96" w:rsidRDefault="00F37D96">
      <w:pPr>
        <w:pStyle w:val="Akapitzlist"/>
        <w:numPr>
          <w:ilvl w:val="0"/>
          <w:numId w:val="32"/>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775E6D3" w14:textId="77777777" w:rsidR="00F37D96" w:rsidRDefault="00F37D96">
      <w:pPr>
        <w:pStyle w:val="Akapitzlist"/>
        <w:numPr>
          <w:ilvl w:val="0"/>
          <w:numId w:val="32"/>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 xml:space="preserve">W przypadku wykonawców ubiegających się wspólnie o udzielenie zamówienia wykonawcy zobowiązani są do ustanowienia pełnomocnika. Dokument </w:t>
      </w:r>
      <w:r w:rsidRPr="00F37D96">
        <w:rPr>
          <w:rFonts w:eastAsia="Times New Roman" w:cs="Arial"/>
          <w:lang w:eastAsia="pl-PL"/>
        </w:rPr>
        <w:lastRenderedPageBreak/>
        <w:t>pełnomocnictwa, z treści którego będzie wynikało umocowanie do reprezentowania w postępowaniu o udzielenie zamówienia tych wykonawców należy załączyć do oferty.</w:t>
      </w:r>
    </w:p>
    <w:p w14:paraId="2BDD2104" w14:textId="4F4FE7A1" w:rsidR="00F37D96" w:rsidRPr="00F37D96" w:rsidRDefault="00F37D96">
      <w:pPr>
        <w:pStyle w:val="Akapitzlist"/>
        <w:numPr>
          <w:ilvl w:val="0"/>
          <w:numId w:val="32"/>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Pełnomocnictwo powinno być załączone do oferty i powinno zawierać w szczególności wskazanie:</w:t>
      </w:r>
    </w:p>
    <w:p w14:paraId="5B67B016" w14:textId="77777777" w:rsidR="00F37D96" w:rsidRDefault="00F37D96">
      <w:pPr>
        <w:pStyle w:val="Akapitzlist"/>
        <w:numPr>
          <w:ilvl w:val="0"/>
          <w:numId w:val="33"/>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postępowania o zamówienie publiczne, którego dotyczy,</w:t>
      </w:r>
    </w:p>
    <w:p w14:paraId="4771DD4F" w14:textId="77777777" w:rsidR="00F37D96" w:rsidRDefault="00F37D96">
      <w:pPr>
        <w:pStyle w:val="Akapitzlist"/>
        <w:numPr>
          <w:ilvl w:val="0"/>
          <w:numId w:val="33"/>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71DE0EBA" w14:textId="04979D15" w:rsidR="00F37D96" w:rsidRPr="00F37D96" w:rsidRDefault="00F37D96">
      <w:pPr>
        <w:pStyle w:val="Akapitzlist"/>
        <w:numPr>
          <w:ilvl w:val="0"/>
          <w:numId w:val="33"/>
        </w:numPr>
        <w:autoSpaceDE w:val="0"/>
        <w:autoSpaceDN w:val="0"/>
        <w:spacing w:line="276" w:lineRule="auto"/>
        <w:ind w:left="1843"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p w14:paraId="06F82C8B" w14:textId="550DC18A" w:rsidR="00694095" w:rsidRPr="004A2429" w:rsidRDefault="00694095">
      <w:pPr>
        <w:pStyle w:val="Akapitzlist"/>
        <w:numPr>
          <w:ilvl w:val="0"/>
          <w:numId w:val="31"/>
        </w:numPr>
        <w:ind w:left="1276" w:hanging="283"/>
        <w:rPr>
          <w:rFonts w:eastAsia="Times New Roman" w:cs="Arial"/>
          <w:b/>
          <w:bCs/>
          <w:lang w:eastAsia="pl-PL"/>
        </w:rPr>
      </w:pPr>
      <w:r w:rsidRPr="004A2429">
        <w:rPr>
          <w:rFonts w:eastAsia="Times New Roman" w:cs="Arial"/>
          <w:b/>
          <w:bCs/>
          <w:lang w:eastAsia="pl-PL"/>
        </w:rPr>
        <w:t xml:space="preserve">Oświadczenie wykonawców wspólnie ubiegających się o udzielenie zamówienia (dotyczy również spółki cywilnej), o którym mowa w art. 117 ust. 4 </w:t>
      </w:r>
      <w:proofErr w:type="spellStart"/>
      <w:r w:rsidRPr="004A2429">
        <w:rPr>
          <w:rFonts w:eastAsia="Times New Roman" w:cs="Arial"/>
          <w:b/>
          <w:bCs/>
          <w:lang w:eastAsia="pl-PL"/>
        </w:rPr>
        <w:t>Pzp</w:t>
      </w:r>
      <w:proofErr w:type="spellEnd"/>
      <w:r w:rsidRPr="004A2429">
        <w:rPr>
          <w:rFonts w:eastAsia="Times New Roman" w:cs="Arial"/>
          <w:b/>
          <w:bCs/>
          <w:lang w:eastAsia="pl-PL"/>
        </w:rPr>
        <w:t xml:space="preserve"> (jeżeli dotyczy), z którego wynika, jaki zakres pracy wykonują poszczególni Wykonawcy – wzór oświadczenia stanowi załącznik nr </w:t>
      </w:r>
      <w:r w:rsidR="00D16050">
        <w:rPr>
          <w:rFonts w:eastAsia="Times New Roman" w:cs="Arial"/>
          <w:b/>
          <w:bCs/>
          <w:lang w:eastAsia="pl-PL"/>
        </w:rPr>
        <w:t>1</w:t>
      </w:r>
      <w:r w:rsidR="00C816DF">
        <w:rPr>
          <w:rFonts w:eastAsia="Times New Roman" w:cs="Arial"/>
          <w:b/>
          <w:bCs/>
          <w:lang w:eastAsia="pl-PL"/>
        </w:rPr>
        <w:t>0</w:t>
      </w:r>
      <w:r w:rsidRPr="004A2429">
        <w:rPr>
          <w:rFonts w:eastAsia="Times New Roman" w:cs="Arial"/>
          <w:b/>
          <w:bCs/>
          <w:lang w:eastAsia="pl-PL"/>
        </w:rPr>
        <w:t xml:space="preserve"> do SWZ</w:t>
      </w:r>
    </w:p>
    <w:p w14:paraId="5C419325" w14:textId="77777777" w:rsidR="00694095" w:rsidRPr="004A2429" w:rsidRDefault="00694095" w:rsidP="00694095">
      <w:pPr>
        <w:autoSpaceDE w:val="0"/>
        <w:autoSpaceDN w:val="0"/>
        <w:spacing w:after="0" w:line="276" w:lineRule="auto"/>
        <w:ind w:left="1276"/>
        <w:jc w:val="both"/>
        <w:rPr>
          <w:rFonts w:eastAsia="Times New Roman" w:cs="Arial"/>
          <w:lang w:eastAsia="pl-PL"/>
        </w:rPr>
      </w:pPr>
      <w:r w:rsidRPr="004A2429">
        <w:rPr>
          <w:rFonts w:eastAsia="Times New Roman" w:cs="Arial"/>
          <w:lang w:eastAsia="pl-PL"/>
        </w:rPr>
        <w:t xml:space="preserve">Wymagana forma: </w:t>
      </w:r>
    </w:p>
    <w:p w14:paraId="5AB6E1C9" w14:textId="77777777" w:rsidR="00694095" w:rsidRPr="004A2429" w:rsidRDefault="00694095" w:rsidP="00694095">
      <w:pPr>
        <w:autoSpaceDE w:val="0"/>
        <w:autoSpaceDN w:val="0"/>
        <w:spacing w:after="0" w:line="276" w:lineRule="auto"/>
        <w:ind w:left="1276"/>
        <w:jc w:val="both"/>
        <w:rPr>
          <w:rFonts w:eastAsia="Times New Roman" w:cs="Arial"/>
          <w:lang w:eastAsia="pl-PL"/>
        </w:rPr>
      </w:pPr>
      <w:r w:rsidRPr="004A2429">
        <w:rPr>
          <w:rFonts w:eastAsia="Times New Roman" w:cs="Arial"/>
          <w:lang w:eastAsia="pl-PL"/>
        </w:rPr>
        <w:t xml:space="preserve">Wykaz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3500B2B6" w14:textId="77777777" w:rsidR="00694095" w:rsidRPr="004A2429" w:rsidRDefault="00694095" w:rsidP="00694095">
      <w:pPr>
        <w:autoSpaceDE w:val="0"/>
        <w:autoSpaceDN w:val="0"/>
        <w:spacing w:after="0" w:line="276" w:lineRule="auto"/>
        <w:ind w:left="1276"/>
        <w:jc w:val="both"/>
        <w:rPr>
          <w:rFonts w:eastAsia="Times New Roman" w:cs="Arial"/>
          <w:lang w:eastAsia="pl-PL"/>
        </w:rPr>
      </w:pPr>
      <w:r w:rsidRPr="004A2429">
        <w:rPr>
          <w:rFonts w:eastAsia="Times New Roman" w:cs="Arial"/>
          <w:lang w:eastAsia="pl-PL"/>
        </w:rPr>
        <w:t>Uwaga:</w:t>
      </w:r>
    </w:p>
    <w:p w14:paraId="76D4D006" w14:textId="77777777" w:rsidR="00694095" w:rsidRPr="004A2429" w:rsidRDefault="00694095" w:rsidP="00694095">
      <w:pPr>
        <w:autoSpaceDE w:val="0"/>
        <w:autoSpaceDN w:val="0"/>
        <w:spacing w:after="0" w:line="276" w:lineRule="auto"/>
        <w:ind w:left="1276"/>
        <w:jc w:val="both"/>
        <w:rPr>
          <w:rFonts w:eastAsia="Times New Roman" w:cs="Arial"/>
          <w:lang w:eastAsia="pl-PL"/>
        </w:rPr>
      </w:pPr>
      <w:r w:rsidRPr="004A2429">
        <w:rPr>
          <w:rFonts w:eastAsia="Times New Roman" w:cs="Arial"/>
          <w:lang w:eastAsia="pl-PL"/>
        </w:rPr>
        <w:t xml:space="preserve">Zgodnie z art.117 ust. 2 i ust. 3 ustawy </w:t>
      </w:r>
      <w:proofErr w:type="spellStart"/>
      <w:r w:rsidRPr="004A2429">
        <w:rPr>
          <w:rFonts w:eastAsia="Times New Roman" w:cs="Arial"/>
          <w:lang w:eastAsia="pl-PL"/>
        </w:rPr>
        <w:t>Pzp</w:t>
      </w:r>
      <w:proofErr w:type="spellEnd"/>
      <w:r w:rsidRPr="004A2429">
        <w:rPr>
          <w:rFonts w:eastAsia="Times New Roman" w:cs="Arial"/>
          <w:lang w:eastAsia="pl-PL"/>
        </w:rPr>
        <w:t xml:space="preserve">: </w:t>
      </w:r>
    </w:p>
    <w:p w14:paraId="28E9DC9C" w14:textId="39DE82CF" w:rsidR="00694095" w:rsidRPr="004A2429" w:rsidRDefault="00694095">
      <w:pPr>
        <w:pStyle w:val="Akapitzlist"/>
        <w:numPr>
          <w:ilvl w:val="0"/>
          <w:numId w:val="50"/>
        </w:numPr>
        <w:autoSpaceDE w:val="0"/>
        <w:autoSpaceDN w:val="0"/>
        <w:spacing w:line="276" w:lineRule="auto"/>
        <w:ind w:left="1560" w:hanging="284"/>
        <w:contextualSpacing w:val="0"/>
        <w:jc w:val="both"/>
        <w:rPr>
          <w:rFonts w:eastAsia="Times New Roman" w:cs="Arial"/>
          <w:lang w:eastAsia="pl-PL"/>
        </w:rPr>
      </w:pPr>
      <w:r w:rsidRPr="004A2429">
        <w:rPr>
          <w:rFonts w:eastAsia="Times New Roman" w:cs="Arial"/>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350635B8" w14:textId="08CAB1F1" w:rsidR="00AA58E0" w:rsidRPr="00E36DDA" w:rsidRDefault="00AA58E0" w:rsidP="00E36DDA">
      <w:pPr>
        <w:pStyle w:val="Akapitzlist"/>
        <w:numPr>
          <w:ilvl w:val="0"/>
          <w:numId w:val="30"/>
        </w:numPr>
        <w:spacing w:after="0" w:line="276" w:lineRule="auto"/>
        <w:ind w:left="1276" w:hanging="284"/>
        <w:contextualSpacing w:val="0"/>
        <w:rPr>
          <w:rFonts w:eastAsia="Times New Roman" w:cs="Arial"/>
          <w:b/>
          <w:bCs/>
          <w:lang w:eastAsia="pl-PL"/>
        </w:rPr>
      </w:pPr>
      <w:bookmarkStart w:id="38" w:name="_Hlk102719157"/>
      <w:r>
        <w:rPr>
          <w:rFonts w:eastAsia="Times New Roman" w:cs="Arial"/>
          <w:b/>
          <w:bCs/>
          <w:lang w:eastAsia="pl-PL"/>
        </w:rPr>
        <w:t xml:space="preserve">Wypełnione i podpisane </w:t>
      </w:r>
      <w:r w:rsidR="00C925B5">
        <w:rPr>
          <w:rFonts w:eastAsia="Times New Roman" w:cs="Arial"/>
          <w:b/>
          <w:bCs/>
          <w:lang w:eastAsia="pl-PL"/>
        </w:rPr>
        <w:t>W</w:t>
      </w:r>
      <w:r w:rsidR="00C925B5" w:rsidRPr="00C925B5">
        <w:rPr>
          <w:rFonts w:eastAsia="Times New Roman" w:cs="Arial"/>
          <w:b/>
          <w:bCs/>
          <w:lang w:eastAsia="pl-PL"/>
        </w:rPr>
        <w:t>yliczeni</w:t>
      </w:r>
      <w:r w:rsidR="009F366A">
        <w:rPr>
          <w:rFonts w:eastAsia="Times New Roman" w:cs="Arial"/>
          <w:b/>
          <w:bCs/>
          <w:lang w:eastAsia="pl-PL"/>
        </w:rPr>
        <w:t>a</w:t>
      </w:r>
      <w:r w:rsidR="00C925B5" w:rsidRPr="00C925B5">
        <w:rPr>
          <w:rFonts w:eastAsia="Times New Roman" w:cs="Arial"/>
          <w:b/>
          <w:bCs/>
          <w:lang w:eastAsia="pl-PL"/>
        </w:rPr>
        <w:t xml:space="preserve"> wartości zamówienia </w:t>
      </w:r>
      <w:r w:rsidR="00E36DDA">
        <w:rPr>
          <w:rFonts w:eastAsia="Times New Roman" w:cs="Arial"/>
          <w:b/>
          <w:bCs/>
          <w:lang w:eastAsia="pl-PL"/>
        </w:rPr>
        <w:t xml:space="preserve">– </w:t>
      </w:r>
      <w:r w:rsidRPr="00E36DDA">
        <w:rPr>
          <w:rFonts w:eastAsia="Times New Roman" w:cs="Arial"/>
          <w:b/>
          <w:bCs/>
          <w:lang w:eastAsia="pl-PL"/>
        </w:rPr>
        <w:t>wzór stanowi</w:t>
      </w:r>
      <w:r w:rsidR="00E36DDA">
        <w:rPr>
          <w:rFonts w:eastAsia="Times New Roman" w:cs="Arial"/>
          <w:b/>
          <w:bCs/>
          <w:lang w:eastAsia="pl-PL"/>
        </w:rPr>
        <w:t xml:space="preserve"> załącznik </w:t>
      </w:r>
      <w:r w:rsidRPr="00E36DDA">
        <w:rPr>
          <w:rFonts w:eastAsia="Times New Roman" w:cs="Arial"/>
          <w:b/>
          <w:bCs/>
          <w:lang w:eastAsia="pl-PL"/>
        </w:rPr>
        <w:t>nr 1</w:t>
      </w:r>
      <w:r w:rsidR="009F366A">
        <w:rPr>
          <w:rFonts w:eastAsia="Times New Roman" w:cs="Arial"/>
          <w:b/>
          <w:bCs/>
          <w:lang w:eastAsia="pl-PL"/>
        </w:rPr>
        <w:t xml:space="preserve"> </w:t>
      </w:r>
      <w:r w:rsidRPr="00E36DDA">
        <w:rPr>
          <w:rFonts w:eastAsia="Times New Roman" w:cs="Arial"/>
          <w:b/>
          <w:bCs/>
          <w:lang w:eastAsia="pl-PL"/>
        </w:rPr>
        <w:t>do oferty</w:t>
      </w:r>
      <w:r w:rsidR="00682421">
        <w:rPr>
          <w:rFonts w:eastAsia="Times New Roman" w:cs="Arial"/>
          <w:b/>
          <w:bCs/>
          <w:lang w:eastAsia="pl-PL"/>
        </w:rPr>
        <w:t xml:space="preserve"> (</w:t>
      </w:r>
      <w:r w:rsidR="00320259" w:rsidRPr="00682421">
        <w:rPr>
          <w:rFonts w:eastAsia="Times New Roman" w:cs="Arial"/>
          <w:lang w:eastAsia="pl-PL"/>
        </w:rPr>
        <w:t xml:space="preserve">załącznik nr 1a do </w:t>
      </w:r>
      <w:r w:rsidR="00EB5560" w:rsidRPr="00682421">
        <w:rPr>
          <w:rFonts w:eastAsia="Times New Roman" w:cs="Arial"/>
          <w:lang w:eastAsia="pl-PL"/>
        </w:rPr>
        <w:t>umowy</w:t>
      </w:r>
      <w:r w:rsidRPr="00E36DDA">
        <w:rPr>
          <w:rFonts w:eastAsia="Times New Roman" w:cs="Arial"/>
          <w:b/>
          <w:bCs/>
          <w:lang w:eastAsia="pl-PL"/>
        </w:rPr>
        <w:t>).</w:t>
      </w:r>
    </w:p>
    <w:p w14:paraId="49E7F67C" w14:textId="48D4D4C4" w:rsidR="00AA58E0" w:rsidRPr="00AA58E0" w:rsidRDefault="00AA58E0" w:rsidP="00AA58E0">
      <w:pPr>
        <w:pStyle w:val="Akapitzlist"/>
        <w:ind w:left="1276"/>
        <w:contextualSpacing w:val="0"/>
        <w:rPr>
          <w:rFonts w:eastAsia="Times New Roman" w:cs="Arial"/>
          <w:lang w:eastAsia="pl-PL"/>
        </w:rPr>
      </w:pPr>
      <w:r w:rsidRPr="00AA58E0">
        <w:rPr>
          <w:rFonts w:eastAsia="Times New Roman" w:cs="Arial"/>
          <w:lang w:eastAsia="pl-PL"/>
        </w:rPr>
        <w:t xml:space="preserve">Niezłożenie </w:t>
      </w:r>
      <w:r w:rsidR="00EA2C56">
        <w:rPr>
          <w:rFonts w:eastAsia="Times New Roman" w:cs="Arial"/>
          <w:lang w:eastAsia="pl-PL"/>
        </w:rPr>
        <w:t>tej</w:t>
      </w:r>
      <w:r w:rsidR="00C925B5">
        <w:rPr>
          <w:rFonts w:eastAsia="Times New Roman" w:cs="Arial"/>
          <w:lang w:eastAsia="pl-PL"/>
        </w:rPr>
        <w:t xml:space="preserve"> </w:t>
      </w:r>
      <w:r w:rsidRPr="00AA58E0">
        <w:rPr>
          <w:rFonts w:eastAsia="Times New Roman" w:cs="Arial"/>
          <w:lang w:eastAsia="pl-PL"/>
        </w:rPr>
        <w:t>tabel, złożenie niekompletnie wypełnion</w:t>
      </w:r>
      <w:r w:rsidR="00EA2C56">
        <w:rPr>
          <w:rFonts w:eastAsia="Times New Roman" w:cs="Arial"/>
          <w:lang w:eastAsia="pl-PL"/>
        </w:rPr>
        <w:t xml:space="preserve">ej </w:t>
      </w:r>
      <w:r w:rsidRPr="00AA58E0">
        <w:rPr>
          <w:rFonts w:eastAsia="Times New Roman" w:cs="Arial"/>
          <w:lang w:eastAsia="pl-PL"/>
        </w:rPr>
        <w:t>lub niepodpisan</w:t>
      </w:r>
      <w:r w:rsidR="00EA2C56">
        <w:rPr>
          <w:rFonts w:eastAsia="Times New Roman" w:cs="Arial"/>
          <w:lang w:eastAsia="pl-PL"/>
        </w:rPr>
        <w:t>ie</w:t>
      </w:r>
      <w:r w:rsidR="00C925B5">
        <w:rPr>
          <w:rFonts w:eastAsia="Times New Roman" w:cs="Arial"/>
          <w:lang w:eastAsia="pl-PL"/>
        </w:rPr>
        <w:t xml:space="preserve"> </w:t>
      </w:r>
      <w:r w:rsidRPr="00AA58E0">
        <w:rPr>
          <w:rFonts w:eastAsia="Times New Roman" w:cs="Arial"/>
          <w:lang w:eastAsia="pl-PL"/>
        </w:rPr>
        <w:t>spowoduje odrzucenie oferty</w:t>
      </w:r>
    </w:p>
    <w:p w14:paraId="63D7E4B1" w14:textId="77777777" w:rsidR="00B66481" w:rsidRPr="00B66481" w:rsidRDefault="00B66481">
      <w:pPr>
        <w:pStyle w:val="Akapitzlist"/>
        <w:numPr>
          <w:ilvl w:val="0"/>
          <w:numId w:val="30"/>
        </w:numPr>
        <w:autoSpaceDE w:val="0"/>
        <w:autoSpaceDN w:val="0"/>
        <w:spacing w:after="0" w:line="276" w:lineRule="auto"/>
        <w:ind w:left="1276" w:hanging="283"/>
        <w:jc w:val="both"/>
        <w:rPr>
          <w:rFonts w:eastAsia="Times New Roman" w:cs="Arial"/>
          <w:b/>
          <w:bCs/>
          <w:lang w:eastAsia="pl-PL"/>
        </w:rPr>
      </w:pPr>
      <w:r w:rsidRPr="00B66481">
        <w:rPr>
          <w:rFonts w:eastAsia="Times New Roman" w:cs="Arial"/>
          <w:b/>
          <w:bCs/>
          <w:lang w:eastAsia="pl-PL"/>
        </w:rPr>
        <w:t>Zobowiązanie podmiotu trzeciego (jeżeli dotyczy).</w:t>
      </w:r>
    </w:p>
    <w:p w14:paraId="1308D6C4" w14:textId="77777777" w:rsidR="00B66481" w:rsidRDefault="00B66481" w:rsidP="00B66481">
      <w:pPr>
        <w:pStyle w:val="Akapitzlist"/>
        <w:autoSpaceDE w:val="0"/>
        <w:autoSpaceDN w:val="0"/>
        <w:spacing w:after="0" w:line="276" w:lineRule="auto"/>
        <w:ind w:left="1276"/>
        <w:jc w:val="both"/>
        <w:rPr>
          <w:rFonts w:eastAsia="Times New Roman" w:cs="Arial"/>
          <w:lang w:eastAsia="pl-PL"/>
        </w:rPr>
      </w:pPr>
      <w:r w:rsidRPr="00B66481">
        <w:rPr>
          <w:rFonts w:eastAsia="Times New Roman" w:cs="Arial"/>
          <w:lang w:eastAsia="pl-PL"/>
        </w:rPr>
        <w:t>Zobowiązanie podmiotu udostępniającego zasoby lub inny podmiotowy środek dowodowy potwierdzający, że stosunek łączący wykonawcę z podmiotami udostępniającymi zasoby gwarantuje rzeczywisty dostęp do tych zasobów oraz określa w szczególności:</w:t>
      </w:r>
    </w:p>
    <w:p w14:paraId="58BA5873" w14:textId="77777777" w:rsidR="00B66481" w:rsidRDefault="00B66481">
      <w:pPr>
        <w:pStyle w:val="Akapitzlist"/>
        <w:numPr>
          <w:ilvl w:val="0"/>
          <w:numId w:val="51"/>
        </w:numPr>
        <w:autoSpaceDE w:val="0"/>
        <w:autoSpaceDN w:val="0"/>
        <w:spacing w:after="0" w:line="276" w:lineRule="auto"/>
        <w:ind w:left="1560" w:hanging="284"/>
        <w:jc w:val="both"/>
        <w:rPr>
          <w:rFonts w:eastAsia="Times New Roman" w:cs="Arial"/>
          <w:lang w:eastAsia="pl-PL"/>
        </w:rPr>
      </w:pPr>
      <w:r w:rsidRPr="00B66481">
        <w:rPr>
          <w:rFonts w:eastAsia="Times New Roman" w:cs="Arial"/>
          <w:lang w:eastAsia="pl-PL"/>
        </w:rPr>
        <w:t>zakres dostępnych wykonawcy zasobów podmiotu udostępniającego zasoby;</w:t>
      </w:r>
    </w:p>
    <w:p w14:paraId="0A75A8A6" w14:textId="77777777" w:rsidR="00B66481" w:rsidRDefault="00B66481">
      <w:pPr>
        <w:pStyle w:val="Akapitzlist"/>
        <w:numPr>
          <w:ilvl w:val="0"/>
          <w:numId w:val="51"/>
        </w:numPr>
        <w:autoSpaceDE w:val="0"/>
        <w:autoSpaceDN w:val="0"/>
        <w:spacing w:after="0" w:line="276" w:lineRule="auto"/>
        <w:ind w:left="1560" w:hanging="284"/>
        <w:jc w:val="both"/>
        <w:rPr>
          <w:rFonts w:eastAsia="Times New Roman" w:cs="Arial"/>
          <w:lang w:eastAsia="pl-PL"/>
        </w:rPr>
      </w:pPr>
      <w:r w:rsidRPr="00B66481">
        <w:rPr>
          <w:rFonts w:eastAsia="Times New Roman" w:cs="Arial"/>
          <w:lang w:eastAsia="pl-PL"/>
        </w:rPr>
        <w:t>sposób i okres udostępnienia wykonawcy i wykorzystania przez niego zasobów podmiotu udostępniającego te zasoby przy wykonywaniu zamówienia;</w:t>
      </w:r>
    </w:p>
    <w:p w14:paraId="17C74AF8" w14:textId="0666748D" w:rsidR="00B66481" w:rsidRPr="00B66481" w:rsidRDefault="00B66481">
      <w:pPr>
        <w:pStyle w:val="Akapitzlist"/>
        <w:numPr>
          <w:ilvl w:val="0"/>
          <w:numId w:val="51"/>
        </w:numPr>
        <w:autoSpaceDE w:val="0"/>
        <w:autoSpaceDN w:val="0"/>
        <w:spacing w:line="276" w:lineRule="auto"/>
        <w:ind w:left="1560" w:hanging="284"/>
        <w:contextualSpacing w:val="0"/>
        <w:jc w:val="both"/>
        <w:rPr>
          <w:rFonts w:eastAsia="Times New Roman" w:cs="Arial"/>
          <w:lang w:eastAsia="pl-PL"/>
        </w:rPr>
      </w:pPr>
      <w:r w:rsidRPr="00B66481">
        <w:rPr>
          <w:rFonts w:eastAsia="Times New Roman" w:cs="Arial"/>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0BB5795" w14:textId="17B50D2E" w:rsidR="005704BF" w:rsidRPr="00870387" w:rsidRDefault="005704BF">
      <w:pPr>
        <w:pStyle w:val="Akapitzlist"/>
        <w:numPr>
          <w:ilvl w:val="0"/>
          <w:numId w:val="30"/>
        </w:numPr>
        <w:autoSpaceDE w:val="0"/>
        <w:autoSpaceDN w:val="0"/>
        <w:spacing w:after="0" w:line="276" w:lineRule="auto"/>
        <w:ind w:left="1276" w:hanging="283"/>
        <w:jc w:val="both"/>
        <w:rPr>
          <w:rFonts w:eastAsia="Times New Roman" w:cs="Arial"/>
          <w:lang w:eastAsia="pl-PL"/>
        </w:rPr>
      </w:pPr>
      <w:r w:rsidRPr="00870387">
        <w:rPr>
          <w:rFonts w:eastAsia="Times New Roman" w:cs="Times New Roman"/>
          <w:b/>
          <w:bCs/>
          <w:lang w:eastAsia="pl-PL"/>
        </w:rPr>
        <w:t>Wykaz rozwiązań równoważnych (jeżeli dotyczy)</w:t>
      </w:r>
    </w:p>
    <w:bookmarkEnd w:id="38"/>
    <w:p w14:paraId="3E1BD555" w14:textId="77777777" w:rsidR="005704BF" w:rsidRPr="00CC2E14" w:rsidRDefault="005704BF" w:rsidP="00800042">
      <w:pPr>
        <w:spacing w:line="276" w:lineRule="auto"/>
        <w:ind w:left="1276" w:right="23"/>
        <w:jc w:val="both"/>
        <w:rPr>
          <w:rFonts w:eastAsia="Times New Roman" w:cs="Times New Roman"/>
          <w:lang w:eastAsia="pl-PL"/>
        </w:rPr>
      </w:pPr>
      <w:r w:rsidRPr="00CC2E14">
        <w:rPr>
          <w:rFonts w:eastAsia="Times New Roman" w:cs="Times New Roman"/>
          <w:lang w:eastAsia="pl-PL"/>
        </w:rPr>
        <w:lastRenderedPageBreak/>
        <w:t xml:space="preserve">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 </w:t>
      </w:r>
    </w:p>
    <w:p w14:paraId="4CD3EE6D" w14:textId="77777777" w:rsidR="005704BF" w:rsidRPr="00CC2E14" w:rsidRDefault="005704BF" w:rsidP="00800042">
      <w:pPr>
        <w:spacing w:after="0" w:line="276" w:lineRule="auto"/>
        <w:ind w:left="1276" w:right="23"/>
        <w:jc w:val="both"/>
        <w:rPr>
          <w:rFonts w:eastAsia="Times New Roman" w:cs="Times New Roman"/>
          <w:lang w:eastAsia="pl-PL"/>
        </w:rPr>
      </w:pPr>
      <w:r w:rsidRPr="00CC2E14">
        <w:rPr>
          <w:rFonts w:eastAsia="Times New Roman" w:cs="Times New Roman"/>
          <w:lang w:eastAsia="pl-PL"/>
        </w:rPr>
        <w:t xml:space="preserve">Wymagana forma: </w:t>
      </w:r>
    </w:p>
    <w:p w14:paraId="55B3D7BE" w14:textId="07B35F1D" w:rsidR="005704BF" w:rsidRPr="008553F7" w:rsidRDefault="005704BF" w:rsidP="008553F7">
      <w:pPr>
        <w:spacing w:line="276" w:lineRule="auto"/>
        <w:ind w:left="1276" w:right="23"/>
        <w:jc w:val="both"/>
        <w:rPr>
          <w:rFonts w:eastAsia="Times New Roman" w:cs="Times New Roman"/>
          <w:b/>
          <w:bCs/>
          <w:lang w:eastAsia="pl-PL"/>
        </w:rPr>
      </w:pPr>
      <w:r w:rsidRPr="00CC2E14">
        <w:rPr>
          <w:rFonts w:eastAsia="Times New Roman" w:cs="Times New Roman"/>
          <w:lang w:eastAsia="pl-PL"/>
        </w:rPr>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bookmarkEnd w:id="37"/>
    <w:p w14:paraId="7177635F" w14:textId="7DF7C966" w:rsidR="00800042" w:rsidRPr="008553F7" w:rsidRDefault="00DB220A">
      <w:pPr>
        <w:pStyle w:val="Akapitzlist"/>
        <w:numPr>
          <w:ilvl w:val="0"/>
          <w:numId w:val="30"/>
        </w:numPr>
        <w:autoSpaceDE w:val="0"/>
        <w:autoSpaceDN w:val="0"/>
        <w:spacing w:line="276" w:lineRule="auto"/>
        <w:ind w:left="1276" w:hanging="284"/>
        <w:contextualSpacing w:val="0"/>
        <w:jc w:val="both"/>
        <w:rPr>
          <w:rFonts w:eastAsia="Times New Roman" w:cs="Arial"/>
          <w:lang w:eastAsia="pl-PL"/>
        </w:rPr>
      </w:pPr>
      <w:r w:rsidRPr="00800042">
        <w:rPr>
          <w:rFonts w:eastAsia="Times New Roman" w:cstheme="minorHAnsi"/>
          <w:b/>
          <w:lang w:val="x-none" w:eastAsia="zh-CN"/>
        </w:rPr>
        <w:t>Zastrzeżenie tajemnicy przedsiębiorstwa</w:t>
      </w:r>
      <w:r w:rsidRPr="00800042">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Wykonawca nie może zastrzec informacji, o których mowa w art. 222 ust. 5 ustawy </w:t>
      </w:r>
      <w:proofErr w:type="spellStart"/>
      <w:r w:rsidRPr="00800042">
        <w:rPr>
          <w:rFonts w:eastAsia="Times New Roman" w:cstheme="minorHAnsi"/>
          <w:lang w:val="x-none" w:eastAsia="zh-CN"/>
        </w:rPr>
        <w:t>Pzp</w:t>
      </w:r>
      <w:proofErr w:type="spellEnd"/>
      <w:r w:rsidRPr="00800042">
        <w:rPr>
          <w:rFonts w:eastAsia="Times New Roman" w:cstheme="minorHAnsi"/>
          <w:lang w:val="x-none" w:eastAsia="zh-CN"/>
        </w:rPr>
        <w:t>.</w:t>
      </w:r>
    </w:p>
    <w:p w14:paraId="7DB75A79" w14:textId="12521189" w:rsidR="00800042" w:rsidRPr="00800042" w:rsidRDefault="00800042" w:rsidP="00800042">
      <w:pPr>
        <w:pStyle w:val="Akapitzlist"/>
        <w:spacing w:after="0" w:line="276" w:lineRule="auto"/>
        <w:ind w:left="1276" w:right="23"/>
        <w:jc w:val="both"/>
        <w:rPr>
          <w:rFonts w:eastAsia="Times New Roman" w:cs="Times New Roman"/>
          <w:lang w:eastAsia="pl-PL"/>
        </w:rPr>
      </w:pPr>
      <w:r w:rsidRPr="00800042">
        <w:rPr>
          <w:rFonts w:eastAsia="Times New Roman" w:cs="Times New Roman"/>
          <w:lang w:eastAsia="pl-PL"/>
        </w:rPr>
        <w:t xml:space="preserve">Wymagana forma: </w:t>
      </w:r>
    </w:p>
    <w:p w14:paraId="531E2EAD" w14:textId="6D504E8B" w:rsidR="000E00E6" w:rsidRPr="008227CE" w:rsidRDefault="00800042" w:rsidP="008227CE">
      <w:pPr>
        <w:pStyle w:val="Akapitzlist"/>
        <w:autoSpaceDE w:val="0"/>
        <w:autoSpaceDN w:val="0"/>
        <w:spacing w:line="276" w:lineRule="auto"/>
        <w:ind w:left="1276"/>
        <w:contextualSpacing w:val="0"/>
        <w:jc w:val="both"/>
        <w:rPr>
          <w:rFonts w:eastAsia="Times New Roman" w:cs="Arial"/>
          <w:lang w:eastAsia="pl-PL"/>
        </w:rPr>
      </w:pPr>
      <w:r w:rsidRPr="00800042">
        <w:rPr>
          <w:rFonts w:eastAsia="Times New Roman" w:cs="Times New Roman"/>
          <w:lang w:eastAsia="pl-PL"/>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CC2E14" w:rsidRPr="00333804">
        <w:t>.</w:t>
      </w:r>
    </w:p>
    <w:p w14:paraId="64F2269B" w14:textId="6330B6DE" w:rsidR="00DB7726" w:rsidRPr="00333804" w:rsidRDefault="00DB7726" w:rsidP="000E00E6">
      <w:pPr>
        <w:pStyle w:val="Akapitzlist"/>
        <w:numPr>
          <w:ilvl w:val="1"/>
          <w:numId w:val="4"/>
        </w:numPr>
        <w:spacing w:line="276" w:lineRule="auto"/>
        <w:ind w:left="567" w:hanging="567"/>
        <w:jc w:val="both"/>
        <w:rPr>
          <w:b/>
          <w:bCs/>
        </w:rPr>
      </w:pPr>
      <w:r w:rsidRPr="00333804">
        <w:rPr>
          <w:rFonts w:eastAsia="Times New Roman" w:cs="Times New Roman"/>
          <w:b/>
          <w:lang w:eastAsia="pl-PL"/>
        </w:rPr>
        <w:t>DOKUMENTY SKŁADANE NA WEZWANIE</w:t>
      </w:r>
      <w:r w:rsidR="00A7798F">
        <w:rPr>
          <w:rFonts w:eastAsia="Times New Roman" w:cs="Times New Roman"/>
          <w:b/>
          <w:lang w:eastAsia="pl-PL"/>
        </w:rPr>
        <w:t>.</w:t>
      </w:r>
    </w:p>
    <w:p w14:paraId="505363D0" w14:textId="4FC8BE13" w:rsidR="000E00E6" w:rsidRPr="00333804" w:rsidRDefault="000E00E6" w:rsidP="00271868">
      <w:pPr>
        <w:spacing w:after="0" w:line="276" w:lineRule="auto"/>
        <w:ind w:left="567"/>
        <w:jc w:val="both"/>
        <w:rPr>
          <w:rFonts w:eastAsia="Times New Roman" w:cs="Times New Roman"/>
          <w:b/>
          <w:lang w:eastAsia="pl-PL"/>
        </w:rPr>
      </w:pPr>
      <w:r w:rsidRPr="00333804">
        <w:rPr>
          <w:rFonts w:eastAsia="Times New Roman" w:cs="Times New Roman"/>
          <w:b/>
          <w:lang w:eastAsia="pl-PL"/>
        </w:rPr>
        <w:t>Wykaz podmiotowych środków dowodowych</w:t>
      </w:r>
      <w:r w:rsidR="00A7798F">
        <w:rPr>
          <w:rFonts w:eastAsia="Times New Roman" w:cs="Times New Roman"/>
          <w:b/>
          <w:lang w:eastAsia="pl-PL"/>
        </w:rPr>
        <w:t>.</w:t>
      </w:r>
    </w:p>
    <w:p w14:paraId="6F82103D" w14:textId="77777777" w:rsidR="00B66481" w:rsidRPr="00DB7726" w:rsidRDefault="00B66481" w:rsidP="00B66481">
      <w:pPr>
        <w:spacing w:after="0" w:line="276" w:lineRule="auto"/>
        <w:ind w:left="567" w:right="23"/>
        <w:jc w:val="both"/>
        <w:rPr>
          <w:rFonts w:eastAsia="Times New Roman" w:cs="Times New Roman"/>
          <w:lang w:eastAsia="pl-PL"/>
        </w:rPr>
      </w:pPr>
      <w:r w:rsidRPr="00DB7726">
        <w:rPr>
          <w:rFonts w:eastAsia="Times New Roman" w:cs="Times New Roman"/>
          <w:lang w:eastAsia="pl-PL"/>
        </w:rPr>
        <w:t xml:space="preserve">Zgodnie z art. 274 ust. 1 ustawy </w:t>
      </w:r>
      <w:proofErr w:type="spellStart"/>
      <w:r w:rsidRPr="00DB7726">
        <w:rPr>
          <w:rFonts w:eastAsia="Times New Roman" w:cs="Times New Roman"/>
          <w:lang w:eastAsia="pl-PL"/>
        </w:rPr>
        <w:t>Pzp</w:t>
      </w:r>
      <w:proofErr w:type="spellEnd"/>
      <w:r w:rsidRPr="00DB7726">
        <w:rPr>
          <w:rFonts w:eastAsia="Times New Roman" w:cs="Times New Roman"/>
          <w:lang w:eastAsia="pl-PL"/>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63F7AB7D" w14:textId="4B658460" w:rsidR="001802E4" w:rsidRDefault="00B66481" w:rsidP="001802E4">
      <w:pPr>
        <w:pStyle w:val="Akapitzlist"/>
        <w:numPr>
          <w:ilvl w:val="0"/>
          <w:numId w:val="52"/>
        </w:numPr>
        <w:spacing w:line="276" w:lineRule="auto"/>
        <w:ind w:left="993" w:hanging="426"/>
        <w:jc w:val="both"/>
        <w:rPr>
          <w:rFonts w:eastAsia="Times New Roman" w:cs="Times New Roman"/>
          <w:lang w:eastAsia="pl-PL"/>
        </w:rPr>
      </w:pPr>
      <w:r w:rsidRPr="00AA1116">
        <w:rPr>
          <w:rFonts w:eastAsia="Times New Roman" w:cs="Times New Roman"/>
          <w:lang w:eastAsia="pl-PL"/>
        </w:rPr>
        <w:t xml:space="preserve">oświadczenia Wykonawcy, w zakresie art. 108 ust. 1 pkt 5 ustawy, o braku przynależności do tej samej grupy kapitałowej w rozumieniu ustawy z dnia 16 lutego 2007r. o ochronie konkurencji i konsumentów, z innym Wykonawcą, który złożył odrębną ofertę w postępowaniu, albo oświadczenia o przynależności do tej samej grupy kapitałowej wraz z dokumentami lub informacjami potwierdzającymi przygotowanie oferty w postępowaniu niezależnie od innego Wykonawcy należącego do tej samej grupy kapitałowej (wg załącznika nr </w:t>
      </w:r>
      <w:r w:rsidR="009F366A">
        <w:rPr>
          <w:rFonts w:eastAsia="Times New Roman" w:cs="Times New Roman"/>
          <w:lang w:eastAsia="pl-PL"/>
        </w:rPr>
        <w:t>5</w:t>
      </w:r>
      <w:r w:rsidRPr="00AA1116">
        <w:rPr>
          <w:rFonts w:eastAsia="Times New Roman" w:cs="Times New Roman"/>
          <w:lang w:eastAsia="pl-PL"/>
        </w:rPr>
        <w:t xml:space="preserve"> do SWZ);</w:t>
      </w:r>
    </w:p>
    <w:p w14:paraId="41A2F477" w14:textId="77777777" w:rsidR="001802E4" w:rsidRDefault="00B66481" w:rsidP="001802E4">
      <w:pPr>
        <w:pStyle w:val="Akapitzlist"/>
        <w:numPr>
          <w:ilvl w:val="0"/>
          <w:numId w:val="52"/>
        </w:numPr>
        <w:spacing w:line="276" w:lineRule="auto"/>
        <w:ind w:left="993" w:hanging="426"/>
        <w:jc w:val="both"/>
        <w:rPr>
          <w:rFonts w:eastAsia="Times New Roman" w:cs="Times New Roman"/>
          <w:lang w:eastAsia="pl-PL"/>
        </w:rPr>
      </w:pPr>
      <w:r w:rsidRPr="001802E4">
        <w:rPr>
          <w:rFonts w:eastAsia="Times New Roman" w:cs="Times New Roman"/>
          <w:lang w:eastAsia="pl-PL"/>
        </w:rPr>
        <w:t xml:space="preserve">odpisu lub informacji z Krajowego Rejestru Sądowego lub z Centralnej Ewidencji i Informacji o Działalności Gospodarczej, w zakresie art. 109 ust. 1 pkt 4 ustawy </w:t>
      </w:r>
      <w:proofErr w:type="spellStart"/>
      <w:r w:rsidRPr="001802E4">
        <w:rPr>
          <w:rFonts w:eastAsia="Times New Roman" w:cs="Times New Roman"/>
          <w:lang w:eastAsia="pl-PL"/>
        </w:rPr>
        <w:t>Pzp</w:t>
      </w:r>
      <w:proofErr w:type="spellEnd"/>
      <w:r w:rsidRPr="001802E4">
        <w:rPr>
          <w:rFonts w:eastAsia="Times New Roman" w:cs="Times New Roman"/>
          <w:lang w:eastAsia="pl-PL"/>
        </w:rPr>
        <w:t>, sporządzonych nie wcześniej niż 3 miesiące przed jej złożeniem, jeżeli odrębne przepisy wymagają wpisu do rejestru lub ewidencji (w przypadku gdy Wykonawca nie poda danych umożliwiających Zamawiającemu samodzielne pobranie dokumentu);</w:t>
      </w:r>
    </w:p>
    <w:p w14:paraId="30B89F08" w14:textId="77777777" w:rsidR="001802E4" w:rsidRDefault="001802E4" w:rsidP="001802E4">
      <w:pPr>
        <w:pStyle w:val="Akapitzlist"/>
        <w:numPr>
          <w:ilvl w:val="0"/>
          <w:numId w:val="52"/>
        </w:numPr>
        <w:spacing w:line="276" w:lineRule="auto"/>
        <w:ind w:left="993" w:hanging="426"/>
        <w:jc w:val="both"/>
        <w:rPr>
          <w:rFonts w:eastAsia="Times New Roman" w:cs="Times New Roman"/>
          <w:lang w:eastAsia="pl-PL"/>
        </w:rPr>
      </w:pPr>
      <w:r w:rsidRPr="001802E4">
        <w:rPr>
          <w:rFonts w:eastAsia="Times New Roman" w:cs="Times New Roman"/>
          <w:lang w:eastAsia="pl-PL"/>
        </w:rPr>
        <w:t xml:space="preserve">wykazu usług wykonanych, a w przypadku świadczeń powtarzających się lub ciągłych również wykonywanych, w okresie ostatnich 3 lat, a jeżeli okres prowadzenia działalności jest krótszy – w tym okresie, wraz z podaniem ich wartości, przedmiotu, dat wykonania i </w:t>
      </w:r>
      <w:r w:rsidRPr="001802E4">
        <w:rPr>
          <w:rFonts w:eastAsia="Times New Roman" w:cs="Times New Roman"/>
          <w:lang w:eastAsia="pl-PL"/>
        </w:rPr>
        <w:lastRenderedPageBreak/>
        <w:t>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(wg załącznika nr 6 do SWZ);</w:t>
      </w:r>
    </w:p>
    <w:p w14:paraId="0B750016" w14:textId="65C1D8DC" w:rsidR="00B66481" w:rsidRPr="00247FAC" w:rsidRDefault="001802E4" w:rsidP="00247FAC">
      <w:pPr>
        <w:pStyle w:val="Akapitzlist"/>
        <w:numPr>
          <w:ilvl w:val="0"/>
          <w:numId w:val="52"/>
        </w:numPr>
        <w:spacing w:line="276" w:lineRule="auto"/>
        <w:ind w:left="993" w:hanging="426"/>
        <w:jc w:val="both"/>
        <w:rPr>
          <w:rFonts w:eastAsia="Times New Roman" w:cs="Times New Roman"/>
          <w:lang w:eastAsia="pl-PL"/>
        </w:rPr>
      </w:pPr>
      <w:r w:rsidRPr="001802E4">
        <w:rPr>
          <w:rFonts w:eastAsia="Times New Roman" w:cs="Times New Roman"/>
          <w:lang w:eastAsia="pl-PL"/>
        </w:rPr>
        <w:t>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(wg załącznika nr 7 do SWZ);</w:t>
      </w:r>
    </w:p>
    <w:p w14:paraId="2290F2BB" w14:textId="77777777" w:rsidR="00B66481" w:rsidRPr="00DB7726" w:rsidRDefault="00B66481" w:rsidP="00247FAC">
      <w:pPr>
        <w:autoSpaceDE w:val="0"/>
        <w:autoSpaceDN w:val="0"/>
        <w:spacing w:line="276" w:lineRule="auto"/>
        <w:ind w:left="567"/>
        <w:jc w:val="both"/>
        <w:rPr>
          <w:rFonts w:eastAsia="Times New Roman" w:cs="Arial"/>
          <w:lang w:eastAsia="pl-PL"/>
        </w:rPr>
      </w:pPr>
      <w:r w:rsidRPr="00DB7726">
        <w:rPr>
          <w:rFonts w:eastAsia="Times New Roman" w:cs="Arial"/>
          <w:lang w:eastAsia="pl-PL"/>
        </w:rPr>
        <w:t xml:space="preserve">Wykonawca nie jest zobowiązany do złożenia podmiotowych środków dowodowych, które zamawiający posiada, jeżeli wykonawca wskaże te środki oraz potwierdzi ich prawidłowość </w:t>
      </w:r>
      <w:r>
        <w:rPr>
          <w:rFonts w:eastAsia="Times New Roman" w:cs="Arial"/>
          <w:lang w:eastAsia="pl-PL"/>
        </w:rPr>
        <w:t xml:space="preserve">                        </w:t>
      </w:r>
      <w:r w:rsidRPr="00DB7726">
        <w:rPr>
          <w:rFonts w:eastAsia="Times New Roman" w:cs="Arial"/>
          <w:lang w:eastAsia="pl-PL"/>
        </w:rPr>
        <w:t>i aktualność.</w:t>
      </w:r>
    </w:p>
    <w:p w14:paraId="2A2905B2" w14:textId="2DFF3F8F" w:rsidR="000E00E6" w:rsidRPr="00A7798F" w:rsidRDefault="00B66481" w:rsidP="00B66481">
      <w:pPr>
        <w:spacing w:line="276" w:lineRule="auto"/>
        <w:ind w:left="567" w:right="20"/>
        <w:jc w:val="both"/>
        <w:rPr>
          <w:rFonts w:eastAsia="Times New Roman" w:cs="Times New Roman"/>
          <w:lang w:eastAsia="pl-PL"/>
        </w:rPr>
      </w:pPr>
      <w:r w:rsidRPr="00DB7726">
        <w:rPr>
          <w:rFonts w:eastAsia="Times New Roman" w:cs="Arial"/>
          <w:lang w:eastAsia="pl-PL"/>
        </w:rPr>
        <w:t>Wykonawca składa podmiotowe środki dowodowe aktualne na dzień ich złożenia</w:t>
      </w:r>
      <w:r>
        <w:rPr>
          <w:rFonts w:eastAsia="Times New Roman" w:cs="Times New Roman"/>
          <w:lang w:eastAsia="pl-PL"/>
        </w:rPr>
        <w:t>.</w:t>
      </w:r>
    </w:p>
    <w:p w14:paraId="17353A21" w14:textId="3841D82F" w:rsidR="00D35569" w:rsidRPr="00C658A7" w:rsidRDefault="00D35569" w:rsidP="006923DB">
      <w:pPr>
        <w:pStyle w:val="Nagwek2"/>
        <w:numPr>
          <w:ilvl w:val="0"/>
          <w:numId w:val="2"/>
        </w:numPr>
        <w:ind w:left="2127" w:hanging="1843"/>
        <w:jc w:val="both"/>
      </w:pPr>
      <w:bookmarkStart w:id="39" w:name="_Toc182301238"/>
      <w:r w:rsidRPr="00C658A7">
        <w:t>Wymagania dotyczące wadium</w:t>
      </w:r>
      <w:bookmarkEnd w:id="39"/>
    </w:p>
    <w:p w14:paraId="510F56FE" w14:textId="49EED05C" w:rsidR="00BD6F74" w:rsidRPr="008553F7" w:rsidRDefault="002633C3" w:rsidP="00B66481">
      <w:pPr>
        <w:autoSpaceDE w:val="0"/>
        <w:autoSpaceDN w:val="0"/>
        <w:spacing w:line="276" w:lineRule="auto"/>
        <w:jc w:val="both"/>
        <w:rPr>
          <w:rFonts w:cstheme="minorHAnsi"/>
          <w:b/>
        </w:rPr>
      </w:pPr>
      <w:r w:rsidRPr="002633C3">
        <w:rPr>
          <w:rFonts w:eastAsia="Times New Roman" w:cs="Arial"/>
          <w:lang w:eastAsia="pl-PL"/>
        </w:rPr>
        <w:t>NIE WYMAGANE</w:t>
      </w:r>
      <w:r w:rsidR="00610A27" w:rsidRPr="00610A27">
        <w:rPr>
          <w:rFonts w:eastAsia="Times New Roman" w:cs="Arial"/>
          <w:lang w:eastAsia="pl-PL"/>
        </w:rPr>
        <w:t>.</w:t>
      </w:r>
    </w:p>
    <w:p w14:paraId="62BBD3CC" w14:textId="51B8A7E9" w:rsidR="00BA399F" w:rsidRPr="00C658A7" w:rsidRDefault="00D35569" w:rsidP="006923DB">
      <w:pPr>
        <w:pStyle w:val="Nagwek2"/>
        <w:numPr>
          <w:ilvl w:val="0"/>
          <w:numId w:val="2"/>
        </w:numPr>
        <w:ind w:left="2127" w:hanging="1843"/>
        <w:jc w:val="both"/>
      </w:pPr>
      <w:bookmarkStart w:id="40" w:name="_Toc182301239"/>
      <w:r w:rsidRPr="00C658A7">
        <w:t>Sposób przygotowania ofert</w:t>
      </w:r>
      <w:r w:rsidR="002230C1" w:rsidRPr="00C658A7">
        <w:t>.</w:t>
      </w:r>
      <w:bookmarkEnd w:id="40"/>
    </w:p>
    <w:p w14:paraId="3356A690" w14:textId="77777777" w:rsidR="00001BBA" w:rsidRPr="00BD6F74" w:rsidRDefault="00001BBA">
      <w:pPr>
        <w:numPr>
          <w:ilvl w:val="0"/>
          <w:numId w:val="26"/>
        </w:numPr>
        <w:tabs>
          <w:tab w:val="clear" w:pos="502"/>
        </w:tabs>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1E40A095" w14:textId="77777777" w:rsidR="00001BBA" w:rsidRPr="00BD6F74" w:rsidRDefault="00001BBA">
      <w:pPr>
        <w:numPr>
          <w:ilvl w:val="1"/>
          <w:numId w:val="38"/>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305D256F" w14:textId="77777777" w:rsidR="00001BBA" w:rsidRPr="00BD6F74" w:rsidRDefault="00001BBA">
      <w:pPr>
        <w:numPr>
          <w:ilvl w:val="1"/>
          <w:numId w:val="38"/>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złożona przy użyciu środków komunikacji elektronicznej tzn. za pośrednictwem</w:t>
      </w:r>
      <w:r>
        <w:rPr>
          <w:rFonts w:eastAsia="Times New Roman" w:cs="Times New Roman"/>
          <w:color w:val="000000"/>
          <w:lang w:eastAsia="pl-PL"/>
        </w:rPr>
        <w:t xml:space="preserve"> </w:t>
      </w:r>
      <w:hyperlink r:id="rId12"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071DABC" w14:textId="77777777" w:rsidR="00001BBA" w:rsidRPr="00B4669B" w:rsidRDefault="00001BBA">
      <w:pPr>
        <w:numPr>
          <w:ilvl w:val="1"/>
          <w:numId w:val="38"/>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34D8E70F" w14:textId="55D39CFA" w:rsidR="00413510" w:rsidRPr="00B86B30" w:rsidRDefault="00001BBA" w:rsidP="00001BBA">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3" w:history="1">
        <w:r w:rsidRPr="00BD6F74">
          <w:rPr>
            <w:rFonts w:eastAsia="Times New Roman" w:cs="Arial"/>
            <w:b/>
            <w:bCs/>
            <w:color w:val="1155CC"/>
            <w:u w:val="single"/>
            <w:lang w:eastAsia="pl-PL"/>
          </w:rPr>
          <w:t>platformazakupowa.pl</w:t>
        </w:r>
      </w:hyperlink>
      <w:r>
        <w:rPr>
          <w:rFonts w:eastAsia="Times New Roman" w:cs="Arial"/>
          <w:color w:val="000000"/>
          <w:lang w:eastAsia="pl-PL"/>
        </w:rPr>
        <w:t>)</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137BCEDD" w14:textId="77777777" w:rsidR="00001BBA" w:rsidRPr="00B86B30" w:rsidRDefault="00413510">
      <w:pPr>
        <w:numPr>
          <w:ilvl w:val="0"/>
          <w:numId w:val="26"/>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W przypadku gdy podmiotowe środki dowodowe, w </w:t>
      </w:r>
      <w:proofErr w:type="spellStart"/>
      <w:r w:rsidR="00001BBA" w:rsidRPr="00B86B30">
        <w:rPr>
          <w:rFonts w:eastAsia="Times New Roman" w:cs="Times New Roman"/>
          <w:lang w:eastAsia="pl-PL"/>
        </w:rPr>
        <w:t>W</w:t>
      </w:r>
      <w:proofErr w:type="spellEnd"/>
      <w:r w:rsidR="00001BBA" w:rsidRPr="00B86B30">
        <w:rPr>
          <w:rFonts w:eastAsia="Times New Roman" w:cs="Times New Roman"/>
          <w:lang w:eastAsia="pl-PL"/>
        </w:rPr>
        <w:t xml:space="preserve"> przypadku gdy podmiotowe środki dowodowe, w tym oświadczenie, o którym mowa w art. 117 ust. 4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xml:space="preserve"> oraz zobowiązanie podmiotu udostępniającego zasoby, przedmiotowe środki dowodowe, dokumenty, o których mowa w art. 94 ust. 2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FBB9EB3" w14:textId="77777777" w:rsidR="00001BBA" w:rsidRPr="00B86B30" w:rsidRDefault="00001BBA">
      <w:pPr>
        <w:numPr>
          <w:ilvl w:val="0"/>
          <w:numId w:val="26"/>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2BC3E529" w14:textId="77777777" w:rsidR="00001BBA" w:rsidRPr="00B86B30" w:rsidRDefault="00001BBA">
      <w:pPr>
        <w:pStyle w:val="Akapitzlist"/>
        <w:numPr>
          <w:ilvl w:val="0"/>
          <w:numId w:val="34"/>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lastRenderedPageBreak/>
        <w:t>podmiotowych środków dowodowych - odpowiednio wykonawca, wykonawca wspólnie ubiegający się o udzielenie zamówienia, podmiot udostępniający zasoby lub</w:t>
      </w:r>
      <w:r>
        <w:rPr>
          <w:rFonts w:eastAsia="Times New Roman" w:cs="Times New Roman"/>
          <w:lang w:eastAsia="pl-PL"/>
        </w:rPr>
        <w:t xml:space="preserve"> </w:t>
      </w:r>
      <w:r w:rsidRPr="00B86B30">
        <w:rPr>
          <w:rFonts w:eastAsia="Times New Roman" w:cs="Times New Roman"/>
          <w:lang w:eastAsia="pl-PL"/>
        </w:rPr>
        <w:t>podwykonawca, w zakresie podmiotowych środków dowodowych, które każdego z nich dotyczą;</w:t>
      </w:r>
    </w:p>
    <w:p w14:paraId="153B2F36" w14:textId="77777777" w:rsidR="00001BBA" w:rsidRPr="00B86B30" w:rsidRDefault="00001BBA">
      <w:pPr>
        <w:pStyle w:val="Akapitzlist"/>
        <w:numPr>
          <w:ilvl w:val="0"/>
          <w:numId w:val="34"/>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 xml:space="preserve">przedmiotowego środka dowodowego, dokumentu, o którym mowa w art. 94 ust. 2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xml:space="preserve">, oświadczenia, o którym mowa w art. 117 ust. 4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lub zobowiązania podmiotu udostępniającego zasoby - odpowiednio wykonawca lub wykonawca wspólnie ubiegający się o udzielenie zamówienia;</w:t>
      </w:r>
    </w:p>
    <w:p w14:paraId="1A8EF1E0" w14:textId="77777777" w:rsidR="00001BBA" w:rsidRPr="00B86B30" w:rsidRDefault="00001BBA">
      <w:pPr>
        <w:pStyle w:val="Akapitzlist"/>
        <w:numPr>
          <w:ilvl w:val="0"/>
          <w:numId w:val="34"/>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78E1EE3F" w14:textId="77777777" w:rsidR="00001BBA" w:rsidRPr="00B86B30" w:rsidRDefault="00001BBA">
      <w:pPr>
        <w:numPr>
          <w:ilvl w:val="0"/>
          <w:numId w:val="26"/>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5ECC2DC1" w14:textId="77777777" w:rsidR="00001BBA" w:rsidRPr="00B86B30" w:rsidRDefault="00001BBA">
      <w:pPr>
        <w:pStyle w:val="Akapitzlist"/>
        <w:numPr>
          <w:ilvl w:val="0"/>
          <w:numId w:val="26"/>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sprawie identyfikacji elektronicznej i usług zaufania w odniesieniu do transakcji elektronicznych na rynku wewnętrznym (</w:t>
      </w:r>
      <w:proofErr w:type="spellStart"/>
      <w:r w:rsidRPr="00B86B30">
        <w:rPr>
          <w:rFonts w:eastAsia="Times New Roman" w:cs="Times New Roman"/>
          <w:lang w:eastAsia="pl-PL"/>
        </w:rPr>
        <w:t>eIDAS</w:t>
      </w:r>
      <w:proofErr w:type="spellEnd"/>
      <w:r w:rsidRPr="00B86B30">
        <w:rPr>
          <w:rFonts w:eastAsia="Times New Roman" w:cs="Times New Roman"/>
          <w:lang w:eastAsia="pl-PL"/>
        </w:rPr>
        <w:t>) (UE) nr 910/2014 - od 1 lipca 2016 roku.</w:t>
      </w:r>
    </w:p>
    <w:p w14:paraId="5A043A3A" w14:textId="77777777" w:rsidR="00001BBA" w:rsidRDefault="00001BBA">
      <w:pPr>
        <w:pStyle w:val="Akapitzlist"/>
        <w:numPr>
          <w:ilvl w:val="0"/>
          <w:numId w:val="26"/>
        </w:numPr>
        <w:tabs>
          <w:tab w:val="clear" w:pos="502"/>
        </w:tabs>
        <w:spacing w:after="0" w:line="276" w:lineRule="auto"/>
        <w:ind w:left="567" w:hanging="567"/>
        <w:jc w:val="both"/>
        <w:textAlignment w:val="baseline"/>
        <w:rPr>
          <w:rFonts w:eastAsia="Times New Roman" w:cs="Times New Roman"/>
          <w:color w:val="000000"/>
          <w:lang w:eastAsia="pl-PL"/>
        </w:rPr>
      </w:pPr>
      <w:r w:rsidRPr="00B86B30">
        <w:rPr>
          <w:rFonts w:eastAsia="Times New Roman" w:cs="Times New Roman"/>
          <w:lang w:eastAsia="pl-PL"/>
        </w:rPr>
        <w:t xml:space="preserve">W przypadku wykorzystania formatu podpisu </w:t>
      </w:r>
      <w:proofErr w:type="spellStart"/>
      <w:r w:rsidRPr="00B86B30">
        <w:rPr>
          <w:rFonts w:eastAsia="Times New Roman" w:cs="Times New Roman"/>
          <w:lang w:eastAsia="pl-PL"/>
        </w:rPr>
        <w:t>XAdES</w:t>
      </w:r>
      <w:proofErr w:type="spellEnd"/>
      <w:r w:rsidRPr="00B86B30">
        <w:rPr>
          <w:rFonts w:eastAsia="Times New Roman" w:cs="Times New Roman"/>
          <w:lang w:eastAsia="pl-PL"/>
        </w:rPr>
        <w:t xml:space="preserve"> zewnętrzny. Zamawiający wymaga dołączenia odpowiedniej ilości plików, podpisywanych plików </w:t>
      </w:r>
      <w:r w:rsidRPr="00996448">
        <w:rPr>
          <w:rFonts w:eastAsia="Times New Roman" w:cs="Times New Roman"/>
          <w:color w:val="000000"/>
          <w:lang w:eastAsia="pl-PL"/>
        </w:rPr>
        <w:t xml:space="preserve">z danymi oraz plików </w:t>
      </w:r>
      <w:proofErr w:type="spellStart"/>
      <w:r w:rsidRPr="00996448">
        <w:rPr>
          <w:rFonts w:eastAsia="Times New Roman" w:cs="Times New Roman"/>
          <w:color w:val="000000"/>
          <w:lang w:eastAsia="pl-PL"/>
        </w:rPr>
        <w:t>XAdES</w:t>
      </w:r>
      <w:proofErr w:type="spellEnd"/>
      <w:r w:rsidRPr="00996448">
        <w:rPr>
          <w:rFonts w:eastAsia="Times New Roman" w:cs="Times New Roman"/>
          <w:color w:val="000000"/>
          <w:lang w:eastAsia="pl-PL"/>
        </w:rPr>
        <w:t>.</w:t>
      </w:r>
    </w:p>
    <w:p w14:paraId="6F3A993C" w14:textId="77777777" w:rsidR="00001BBA" w:rsidRDefault="00001BBA">
      <w:pPr>
        <w:pStyle w:val="Akapitzlist"/>
        <w:numPr>
          <w:ilvl w:val="0"/>
          <w:numId w:val="26"/>
        </w:numPr>
        <w:tabs>
          <w:tab w:val="clear" w:pos="502"/>
        </w:tabs>
        <w:spacing w:after="0" w:line="276" w:lineRule="auto"/>
        <w:ind w:left="567" w:hanging="567"/>
        <w:jc w:val="both"/>
        <w:textAlignment w:val="baseline"/>
        <w:rPr>
          <w:rFonts w:eastAsia="Times New Roman" w:cs="Times New Roman"/>
          <w:color w:val="000000"/>
          <w:lang w:eastAsia="pl-PL"/>
        </w:rPr>
      </w:pPr>
      <w:r w:rsidRPr="00996448">
        <w:rPr>
          <w:rFonts w:eastAsia="Times New Roman" w:cs="Times New Roman"/>
          <w:color w:val="000000"/>
          <w:lang w:eastAsia="pl-PL"/>
        </w:rPr>
        <w:t xml:space="preserve">Zgodnie z art. 18 ust. 3 ustawy </w:t>
      </w:r>
      <w:proofErr w:type="spellStart"/>
      <w:r w:rsidRPr="00996448">
        <w:rPr>
          <w:rFonts w:eastAsia="Times New Roman" w:cs="Times New Roman"/>
          <w:color w:val="000000"/>
          <w:lang w:eastAsia="pl-PL"/>
        </w:rPr>
        <w:t>Pzp</w:t>
      </w:r>
      <w:proofErr w:type="spellEnd"/>
      <w:r w:rsidRPr="00996448">
        <w:rPr>
          <w:rFonts w:eastAsia="Times New Roman" w:cs="Times New Roman"/>
          <w:color w:val="000000"/>
          <w:lang w:eastAsia="pl-PL"/>
        </w:rPr>
        <w:t>,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Na platformie w formularzu składania oferty znajduje się miejsce wyznaczone do dołączenia części oferty stanowiącej tajemnicę przedsiębiorstwa.</w:t>
      </w:r>
    </w:p>
    <w:p w14:paraId="36158EA7" w14:textId="77777777" w:rsidR="00001BBA" w:rsidRPr="00DE60D4" w:rsidRDefault="00001BBA">
      <w:pPr>
        <w:pStyle w:val="Akapitzlist"/>
        <w:numPr>
          <w:ilvl w:val="0"/>
          <w:numId w:val="26"/>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 xml:space="preserve">Wykonawca, za pośrednictwem </w:t>
      </w:r>
      <w:hyperlink r:id="rId14" w:history="1">
        <w:r w:rsidRPr="00C10088">
          <w:rPr>
            <w:rFonts w:eastAsia="Times New Roman" w:cs="Times New Roman"/>
            <w:color w:val="1155CC"/>
            <w:u w:val="single"/>
            <w:lang w:eastAsia="pl-PL"/>
          </w:rPr>
          <w:t>platformazakupowa.pl</w:t>
        </w:r>
      </w:hyperlink>
      <w:r w:rsidRPr="00C10088">
        <w:rPr>
          <w:rFonts w:eastAsia="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w:t>
      </w:r>
      <w:r>
        <w:rPr>
          <w:rFonts w:eastAsia="Times New Roman" w:cs="Times New Roman"/>
          <w:color w:val="000000"/>
          <w:lang w:eastAsia="pl-PL"/>
        </w:rPr>
        <w:t xml:space="preserve"> </w:t>
      </w:r>
      <w:hyperlink r:id="rId15" w:history="1">
        <w:r w:rsidRPr="00401BF3">
          <w:rPr>
            <w:rStyle w:val="Hipercze"/>
            <w:rFonts w:eastAsia="Times New Roman" w:cs="Times New Roman"/>
            <w:lang w:eastAsia="pl-PL"/>
          </w:rPr>
          <w:t>https://platformazakupowa.pl/strona/45-instrukcje</w:t>
        </w:r>
      </w:hyperlink>
    </w:p>
    <w:p w14:paraId="740E803F" w14:textId="77777777" w:rsidR="00001BBA" w:rsidRDefault="00001BBA">
      <w:pPr>
        <w:pStyle w:val="Akapitzlist"/>
        <w:numPr>
          <w:ilvl w:val="0"/>
          <w:numId w:val="26"/>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6B5ADA15" w14:textId="77777777" w:rsidR="00001BBA" w:rsidRDefault="00001BBA">
      <w:pPr>
        <w:pStyle w:val="Akapitzlist"/>
        <w:numPr>
          <w:ilvl w:val="0"/>
          <w:numId w:val="26"/>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1844EC4A" w14:textId="77777777" w:rsidR="00001BBA" w:rsidRPr="00431EED" w:rsidRDefault="00001BBA">
      <w:pPr>
        <w:pStyle w:val="Akapitzlist"/>
        <w:numPr>
          <w:ilvl w:val="0"/>
          <w:numId w:val="26"/>
        </w:numPr>
        <w:tabs>
          <w:tab w:val="clear" w:pos="502"/>
        </w:tabs>
        <w:spacing w:after="0" w:line="276" w:lineRule="auto"/>
        <w:ind w:left="567" w:hanging="567"/>
        <w:jc w:val="both"/>
        <w:textAlignment w:val="baseline"/>
        <w:rPr>
          <w:rFonts w:eastAsia="Times New Roman" w:cstheme="minorHAnsi"/>
          <w:color w:val="000000"/>
          <w:lang w:eastAsia="pl-PL"/>
        </w:rPr>
      </w:pPr>
      <w:r w:rsidRPr="00905DF9">
        <w:rPr>
          <w:rFonts w:eastAsia="Times New Roman" w:cs="Times New Roman"/>
          <w:lang w:eastAsia="pl-PL"/>
        </w:rPr>
        <w:t xml:space="preserve">Zgodnie </w:t>
      </w:r>
      <w:r w:rsidRPr="0014344D">
        <w:rPr>
          <w:rFonts w:eastAsia="Times New Roman" w:cs="Times New Roman"/>
          <w:lang w:eastAsia="pl-PL"/>
        </w:rPr>
        <w:t xml:space="preserve">z </w:t>
      </w:r>
      <w:bookmarkStart w:id="41" w:name="_Hlk135914510"/>
      <w:r>
        <w:rPr>
          <w:rFonts w:eastAsia="Times New Roman" w:cs="Times New Roman"/>
          <w:lang w:eastAsia="pl-PL"/>
        </w:rPr>
        <w:t>§</w:t>
      </w:r>
      <w:r w:rsidRPr="0014344D">
        <w:rPr>
          <w:rFonts w:eastAsia="Times New Roman" w:cs="Times New Roman"/>
          <w:lang w:eastAsia="pl-PL"/>
        </w:rPr>
        <w:t xml:space="preserve"> 8 Rozporządzenia Prezesa Rady Ministrów</w:t>
      </w:r>
      <w:r>
        <w:rPr>
          <w:rFonts w:eastAsia="Times New Roman" w:cs="Times New Roman"/>
          <w:lang w:eastAsia="pl-PL"/>
        </w:rPr>
        <w:t xml:space="preserve"> z dnia 30 grudnia 2020 r.</w:t>
      </w:r>
      <w:r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Pr="00431EED">
        <w:rPr>
          <w:rFonts w:eastAsia="Times New Roman" w:cstheme="minorHAnsi"/>
          <w:lang w:eastAsia="pl-PL"/>
        </w:rPr>
        <w:t>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bookmarkEnd w:id="41"/>
    <w:p w14:paraId="2729A335" w14:textId="77777777" w:rsidR="00001BBA" w:rsidRPr="00431EED" w:rsidRDefault="00001BBA">
      <w:pPr>
        <w:pStyle w:val="Akapitzlist"/>
        <w:numPr>
          <w:ilvl w:val="0"/>
          <w:numId w:val="26"/>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0366F74F" w14:textId="77777777" w:rsidR="00001BBA" w:rsidRPr="00431EED" w:rsidRDefault="00001BBA">
      <w:pPr>
        <w:pStyle w:val="Akapitzlist"/>
        <w:numPr>
          <w:ilvl w:val="0"/>
          <w:numId w:val="26"/>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lastRenderedPageBreak/>
        <w:t>Zamawiający rekomenduje wykorzystanie formatów: .pdf .</w:t>
      </w:r>
      <w:proofErr w:type="spellStart"/>
      <w:r w:rsidRPr="00431EED">
        <w:rPr>
          <w:rFonts w:eastAsia="Times New Roman" w:cstheme="minorHAnsi"/>
          <w:color w:val="000000"/>
          <w:lang w:eastAsia="pl-PL"/>
        </w:rPr>
        <w:t>doc</w:t>
      </w:r>
      <w:proofErr w:type="spellEnd"/>
      <w:r w:rsidRPr="00431EED">
        <w:rPr>
          <w:rFonts w:eastAsia="Times New Roman" w:cstheme="minorHAnsi"/>
          <w:color w:val="000000"/>
          <w:lang w:eastAsia="pl-PL"/>
        </w:rPr>
        <w:t xml:space="preserve"> .xls .jpg (.</w:t>
      </w:r>
      <w:proofErr w:type="spellStart"/>
      <w:r w:rsidRPr="00431EED">
        <w:rPr>
          <w:rFonts w:eastAsia="Times New Roman" w:cstheme="minorHAnsi"/>
          <w:color w:val="000000"/>
          <w:lang w:eastAsia="pl-PL"/>
        </w:rPr>
        <w:t>jpeg</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ze szczególnym wskazaniem na .pdf</w:t>
      </w:r>
    </w:p>
    <w:p w14:paraId="54CE0BBB" w14:textId="77777777" w:rsidR="00001BBA" w:rsidRPr="00431EED" w:rsidRDefault="00001BBA">
      <w:pPr>
        <w:pStyle w:val="Akapitzlist"/>
        <w:numPr>
          <w:ilvl w:val="0"/>
          <w:numId w:val="26"/>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W celu ewentualnej kompresji danych Zamawiający rekomenduje wykorzystanie jednego z formatów:</w:t>
      </w:r>
    </w:p>
    <w:p w14:paraId="7FA4DB2C" w14:textId="77777777" w:rsidR="00001BBA" w:rsidRPr="00431EED" w:rsidRDefault="00001BBA">
      <w:pPr>
        <w:pStyle w:val="Akapitzlist"/>
        <w:numPr>
          <w:ilvl w:val="0"/>
          <w:numId w:val="37"/>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.zip</w:t>
      </w:r>
    </w:p>
    <w:p w14:paraId="727929CE" w14:textId="77777777" w:rsidR="00001BBA" w:rsidRPr="00431EED" w:rsidRDefault="00001BBA">
      <w:pPr>
        <w:pStyle w:val="Akapitzlist"/>
        <w:numPr>
          <w:ilvl w:val="0"/>
          <w:numId w:val="37"/>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2D45C9BC" w14:textId="77777777" w:rsidR="00001BBA" w:rsidRPr="00431EED" w:rsidRDefault="00001BBA">
      <w:pPr>
        <w:pStyle w:val="Akapitzlist"/>
        <w:numPr>
          <w:ilvl w:val="0"/>
          <w:numId w:val="26"/>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Wśród formatów powszechnych a </w:t>
      </w:r>
      <w:r w:rsidRPr="00431EED">
        <w:rPr>
          <w:rFonts w:eastAsia="Times New Roman" w:cstheme="minorHAnsi"/>
          <w:b/>
          <w:bCs/>
          <w:color w:val="000000"/>
          <w:lang w:eastAsia="pl-PL"/>
        </w:rPr>
        <w:t>NIE wskazanych</w:t>
      </w:r>
      <w:r w:rsidRPr="00431EED">
        <w:rPr>
          <w:rFonts w:eastAsia="Times New Roman" w:cstheme="minorHAnsi"/>
          <w:color w:val="000000"/>
          <w:lang w:eastAsia="pl-PL"/>
        </w:rPr>
        <w:t xml:space="preserve"> w rozporządzeniu występują: .</w:t>
      </w:r>
      <w:proofErr w:type="spellStart"/>
      <w:r w:rsidRPr="00431EED">
        <w:rPr>
          <w:rFonts w:eastAsia="Times New Roman" w:cstheme="minorHAnsi"/>
          <w:color w:val="000000"/>
          <w:lang w:eastAsia="pl-PL"/>
        </w:rPr>
        <w:t>rar</w:t>
      </w:r>
      <w:proofErr w:type="spellEnd"/>
      <w:r w:rsidRPr="00431EED">
        <w:rPr>
          <w:rFonts w:eastAsia="Times New Roman" w:cstheme="minorHAnsi"/>
          <w:color w:val="000000"/>
          <w:lang w:eastAsia="pl-PL"/>
        </w:rPr>
        <w:t xml:space="preserve"> .gif .</w:t>
      </w:r>
      <w:proofErr w:type="spellStart"/>
      <w:r w:rsidRPr="00431EED">
        <w:rPr>
          <w:rFonts w:eastAsia="Times New Roman" w:cstheme="minorHAnsi"/>
          <w:color w:val="000000"/>
          <w:lang w:eastAsia="pl-PL"/>
        </w:rPr>
        <w:t>bmp</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numbers</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pages</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Dokumenty złożone w takich plikach zostaną uznane za złożone nieskutecznie.</w:t>
      </w:r>
    </w:p>
    <w:p w14:paraId="6958FB8C" w14:textId="77777777" w:rsidR="00001BBA" w:rsidRPr="00431EED" w:rsidRDefault="00001BBA">
      <w:pPr>
        <w:pStyle w:val="Akapitzlist"/>
        <w:numPr>
          <w:ilvl w:val="0"/>
          <w:numId w:val="26"/>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Zamawiający zwraca uwagę na ograniczenia wielkości plików podpisywanych profilem zaufanym, który wynosi max 10MB, oraz na ograniczenie wielkości plików podpisywanych w aplikacji </w:t>
      </w:r>
      <w:proofErr w:type="spellStart"/>
      <w:r w:rsidRPr="00431EED">
        <w:rPr>
          <w:rFonts w:eastAsia="Times New Roman" w:cstheme="minorHAnsi"/>
          <w:color w:val="000000"/>
          <w:lang w:eastAsia="pl-PL"/>
        </w:rPr>
        <w:t>eDoApp</w:t>
      </w:r>
      <w:proofErr w:type="spellEnd"/>
      <w:r w:rsidRPr="00431EED">
        <w:rPr>
          <w:rFonts w:eastAsia="Times New Roman" w:cstheme="minorHAnsi"/>
          <w:color w:val="000000"/>
          <w:lang w:eastAsia="pl-PL"/>
        </w:rPr>
        <w:t xml:space="preserve"> służącej do składania podpisu osobistego, który wynosi max 5MB.</w:t>
      </w:r>
    </w:p>
    <w:p w14:paraId="15B72A4A" w14:textId="77777777" w:rsidR="00001BBA" w:rsidRPr="00431EED" w:rsidRDefault="00001BBA">
      <w:pPr>
        <w:pStyle w:val="Akapitzlist"/>
        <w:numPr>
          <w:ilvl w:val="0"/>
          <w:numId w:val="26"/>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431EED">
        <w:rPr>
          <w:rFonts w:eastAsia="Times New Roman" w:cstheme="minorHAnsi"/>
          <w:color w:val="000000"/>
          <w:lang w:eastAsia="pl-PL"/>
        </w:rPr>
        <w:t>PAdES</w:t>
      </w:r>
      <w:proofErr w:type="spellEnd"/>
      <w:r w:rsidRPr="00431EED">
        <w:rPr>
          <w:rFonts w:eastAsia="Times New Roman" w:cstheme="minorHAnsi"/>
          <w:color w:val="000000"/>
          <w:lang w:eastAsia="pl-PL"/>
        </w:rPr>
        <w:t>. </w:t>
      </w:r>
    </w:p>
    <w:p w14:paraId="2EDE1919" w14:textId="77777777" w:rsidR="00001BBA" w:rsidRPr="00431EED" w:rsidRDefault="00001BBA">
      <w:pPr>
        <w:pStyle w:val="Akapitzlist"/>
        <w:numPr>
          <w:ilvl w:val="0"/>
          <w:numId w:val="26"/>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Pliki w innych formatach niż PDF zaleca się opatrzyć zewnętrznym podpisem </w:t>
      </w:r>
      <w:proofErr w:type="spellStart"/>
      <w:r w:rsidRPr="00431EED">
        <w:rPr>
          <w:rFonts w:eastAsia="Times New Roman" w:cstheme="minorHAnsi"/>
          <w:color w:val="000000"/>
          <w:lang w:eastAsia="pl-PL"/>
        </w:rPr>
        <w:t>XAdES</w:t>
      </w:r>
      <w:proofErr w:type="spellEnd"/>
      <w:r w:rsidRPr="00431EED">
        <w:rPr>
          <w:rFonts w:eastAsia="Times New Roman" w:cstheme="minorHAnsi"/>
          <w:color w:val="000000"/>
          <w:lang w:eastAsia="pl-PL"/>
        </w:rPr>
        <w:t>. Wykonawca powinien pamiętać, aby plik z podpisem przekazywać łącznie z dokumentem podpisywanym.</w:t>
      </w:r>
    </w:p>
    <w:p w14:paraId="1975A11C" w14:textId="77777777" w:rsidR="00001BBA" w:rsidRPr="00431EED" w:rsidRDefault="00001BBA">
      <w:pPr>
        <w:pStyle w:val="Akapitzlist"/>
        <w:numPr>
          <w:ilvl w:val="0"/>
          <w:numId w:val="26"/>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50B27E85" w14:textId="77777777" w:rsidR="00001BBA" w:rsidRPr="00431EED" w:rsidRDefault="00001BBA">
      <w:pPr>
        <w:pStyle w:val="Akapitzlist"/>
        <w:numPr>
          <w:ilvl w:val="0"/>
          <w:numId w:val="26"/>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Wykonawca z odpowiednim wyprzedzeniem przetestował możliwość prawidłowego wykorzystania wybranej metody podpisania plików oferty.</w:t>
      </w:r>
    </w:p>
    <w:p w14:paraId="0215A377" w14:textId="77777777" w:rsidR="00001BBA" w:rsidRPr="00431EED" w:rsidRDefault="00001BBA">
      <w:pPr>
        <w:pStyle w:val="Akapitzlist"/>
        <w:numPr>
          <w:ilvl w:val="0"/>
          <w:numId w:val="26"/>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132CC986" w14:textId="77777777" w:rsidR="00001BBA" w:rsidRPr="00431EED" w:rsidRDefault="00001BBA">
      <w:pPr>
        <w:pStyle w:val="Akapitzlist"/>
        <w:numPr>
          <w:ilvl w:val="0"/>
          <w:numId w:val="26"/>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Osobą składającą ofertę powinna być osoba kontaktowa podawana w dokumentacji.</w:t>
      </w:r>
    </w:p>
    <w:p w14:paraId="383BE37D" w14:textId="77777777" w:rsidR="00001BBA" w:rsidRPr="00431EED" w:rsidRDefault="00001BBA">
      <w:pPr>
        <w:pStyle w:val="Akapitzlist"/>
        <w:numPr>
          <w:ilvl w:val="0"/>
          <w:numId w:val="26"/>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C92F9AA" w14:textId="77777777" w:rsidR="00001BBA" w:rsidRPr="00431EED" w:rsidRDefault="00001BBA">
      <w:pPr>
        <w:pStyle w:val="Akapitzlist"/>
        <w:numPr>
          <w:ilvl w:val="0"/>
          <w:numId w:val="26"/>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Podczas podpisywania plików zaleca się stosowanie algorytmu skrótu SHA2 zamiast SHA1.  </w:t>
      </w:r>
    </w:p>
    <w:p w14:paraId="5D80E4FE" w14:textId="77777777" w:rsidR="00001BBA" w:rsidRPr="00431EED" w:rsidRDefault="00001BBA">
      <w:pPr>
        <w:pStyle w:val="Akapitzlist"/>
        <w:numPr>
          <w:ilvl w:val="0"/>
          <w:numId w:val="26"/>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Jeśli wykonawca pakuje dokumenty np. w plik ZIP zalecamy wcześniejsze podpisanie każdego ze skompresowanych plików. </w:t>
      </w:r>
    </w:p>
    <w:p w14:paraId="34DDD664" w14:textId="77777777" w:rsidR="00001BBA" w:rsidRPr="00431EED" w:rsidRDefault="00001BBA">
      <w:pPr>
        <w:pStyle w:val="Akapitzlist"/>
        <w:numPr>
          <w:ilvl w:val="0"/>
          <w:numId w:val="26"/>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podpisu z kwalifikowanym znacznikiem czasu.</w:t>
      </w:r>
    </w:p>
    <w:p w14:paraId="3D76864E" w14:textId="77777777" w:rsidR="00001BBA" w:rsidRPr="002C5490" w:rsidRDefault="00001BBA">
      <w:pPr>
        <w:pStyle w:val="Akapitzlist"/>
        <w:numPr>
          <w:ilvl w:val="0"/>
          <w:numId w:val="26"/>
        </w:numPr>
        <w:tabs>
          <w:tab w:val="clear" w:pos="502"/>
        </w:tabs>
        <w:spacing w:line="276" w:lineRule="auto"/>
        <w:ind w:left="567" w:hanging="567"/>
        <w:jc w:val="both"/>
        <w:textAlignment w:val="baseline"/>
        <w:rPr>
          <w:rFonts w:eastAsia="Times New Roman" w:cs="Times New Roman"/>
          <w:color w:val="000000"/>
          <w:lang w:eastAsia="pl-PL"/>
        </w:rPr>
      </w:pPr>
      <w:r w:rsidRPr="00431EED">
        <w:rPr>
          <w:rFonts w:eastAsia="Times New Roman" w:cstheme="minorHAnsi"/>
          <w:color w:val="000000"/>
          <w:lang w:eastAsia="pl-PL"/>
        </w:rPr>
        <w:t xml:space="preserve">Zamawiający zaleca aby </w:t>
      </w:r>
      <w:r w:rsidRPr="00431EED">
        <w:rPr>
          <w:rFonts w:eastAsia="Times New Roman" w:cstheme="minorHAnsi"/>
          <w:color w:val="000000"/>
          <w:u w:val="single"/>
          <w:lang w:eastAsia="pl-PL"/>
        </w:rPr>
        <w:t>nie</w:t>
      </w:r>
      <w:r w:rsidRPr="00431EED">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Pr="002C5490">
        <w:rPr>
          <w:rFonts w:ascii="Calibri" w:eastAsia="Times New Roman" w:hAnsi="Calibri" w:cs="Times New Roman"/>
          <w:color w:val="000000"/>
          <w:lang w:eastAsia="pl-PL"/>
        </w:rPr>
        <w:t>.</w:t>
      </w:r>
    </w:p>
    <w:p w14:paraId="0DB1A4A6" w14:textId="67416E87" w:rsidR="006D7B32" w:rsidRPr="00C658A7" w:rsidRDefault="00D35569" w:rsidP="006923DB">
      <w:pPr>
        <w:pStyle w:val="Nagwek2"/>
        <w:numPr>
          <w:ilvl w:val="0"/>
          <w:numId w:val="2"/>
        </w:numPr>
        <w:ind w:left="2127" w:hanging="1843"/>
        <w:jc w:val="both"/>
      </w:pPr>
      <w:bookmarkStart w:id="42" w:name="_Toc182301240"/>
      <w:r w:rsidRPr="00C658A7">
        <w:t>Opis sposobu obliczenia ceny</w:t>
      </w:r>
      <w:bookmarkEnd w:id="42"/>
    </w:p>
    <w:p w14:paraId="2B7E0725" w14:textId="77777777" w:rsidR="008869E2" w:rsidRDefault="008869E2" w:rsidP="008869E2">
      <w:pPr>
        <w:numPr>
          <w:ilvl w:val="0"/>
          <w:numId w:val="55"/>
        </w:numPr>
        <w:suppressAutoHyphens/>
        <w:autoSpaceDE w:val="0"/>
        <w:spacing w:after="0" w:line="276" w:lineRule="auto"/>
        <w:ind w:left="567" w:hanging="567"/>
        <w:jc w:val="both"/>
        <w:rPr>
          <w:rFonts w:ascii="Calibri" w:eastAsia="Times New Roman" w:hAnsi="Calibri" w:cs="Calibri"/>
          <w:lang w:eastAsia="pl-PL"/>
        </w:rPr>
      </w:pPr>
      <w:r w:rsidRPr="008869E2">
        <w:rPr>
          <w:rFonts w:ascii="Calibri" w:eastAsia="Times New Roman" w:hAnsi="Calibri" w:cs="Calibri"/>
          <w:lang w:eastAsia="pl-PL"/>
        </w:rPr>
        <w:t>W druku formularza ofertowego - należy podać cenę oferty brutto, która musi określać całkowitą wycenę przedmiotu zamówienia;</w:t>
      </w:r>
    </w:p>
    <w:p w14:paraId="2788796B" w14:textId="2B1D606B" w:rsidR="00E041C5" w:rsidRPr="00B20541" w:rsidRDefault="00E041C5" w:rsidP="00B20541">
      <w:pPr>
        <w:numPr>
          <w:ilvl w:val="0"/>
          <w:numId w:val="55"/>
        </w:numPr>
        <w:suppressAutoHyphens/>
        <w:autoSpaceDE w:val="0"/>
        <w:spacing w:after="0" w:line="276" w:lineRule="auto"/>
        <w:ind w:left="567" w:hanging="567"/>
        <w:jc w:val="both"/>
        <w:rPr>
          <w:rFonts w:ascii="Calibri" w:eastAsia="Times New Roman" w:hAnsi="Calibri" w:cs="Calibri"/>
          <w:lang w:eastAsia="pl-PL"/>
        </w:rPr>
      </w:pPr>
      <w:r w:rsidRPr="00E041C5">
        <w:rPr>
          <w:rFonts w:ascii="Calibri" w:eastAsia="Times New Roman" w:hAnsi="Calibri" w:cs="Calibri"/>
          <w:lang w:eastAsia="pl-PL"/>
        </w:rPr>
        <w:t>Cenę ofertową zwaną w umowie wynagrodzeniem należy wyliczyć przy założonej ilości i krotności usług zawartych w załączniku nr 1</w:t>
      </w:r>
      <w:r w:rsidR="00694FBC">
        <w:rPr>
          <w:rFonts w:ascii="Calibri" w:eastAsia="Times New Roman" w:hAnsi="Calibri" w:cs="Calibri"/>
          <w:lang w:eastAsia="pl-PL"/>
        </w:rPr>
        <w:t xml:space="preserve"> </w:t>
      </w:r>
      <w:r w:rsidRPr="00E041C5">
        <w:rPr>
          <w:rFonts w:ascii="Calibri" w:eastAsia="Times New Roman" w:hAnsi="Calibri" w:cs="Calibri"/>
          <w:lang w:eastAsia="pl-PL"/>
        </w:rPr>
        <w:t>do oferty – wyliczenie wartości zamówienia. Każda pozycja w tabelach winna posiadać obliczoną cenę</w:t>
      </w:r>
      <w:r w:rsidR="00B20541">
        <w:rPr>
          <w:rFonts w:ascii="Calibri" w:eastAsia="Times New Roman" w:hAnsi="Calibri" w:cs="Calibri"/>
          <w:lang w:eastAsia="pl-PL"/>
        </w:rPr>
        <w:t>.</w:t>
      </w:r>
    </w:p>
    <w:p w14:paraId="4839E8F9" w14:textId="77777777" w:rsidR="008869E2" w:rsidRPr="008869E2" w:rsidRDefault="008869E2" w:rsidP="00FC39F0">
      <w:pPr>
        <w:numPr>
          <w:ilvl w:val="0"/>
          <w:numId w:val="55"/>
        </w:numPr>
        <w:suppressAutoHyphens/>
        <w:autoSpaceDE w:val="0"/>
        <w:spacing w:after="0" w:line="276" w:lineRule="auto"/>
        <w:ind w:left="567" w:hanging="567"/>
        <w:jc w:val="both"/>
        <w:rPr>
          <w:rFonts w:ascii="Calibri" w:eastAsia="Times New Roman" w:hAnsi="Calibri" w:cs="Calibri"/>
          <w:lang w:eastAsia="pl-PL"/>
        </w:rPr>
      </w:pPr>
      <w:r w:rsidRPr="008869E2">
        <w:rPr>
          <w:rFonts w:ascii="Calibri" w:eastAsia="Times New Roman" w:hAnsi="Calibri" w:cs="Calibri"/>
          <w:lang w:eastAsia="pl-PL"/>
        </w:rPr>
        <w:t>Cena ofert winna być liczona z uwzględnieniem danych zawartych w specyfikacji.</w:t>
      </w:r>
    </w:p>
    <w:p w14:paraId="1324B180" w14:textId="77777777" w:rsidR="00D55CB9" w:rsidRDefault="008869E2" w:rsidP="00D55CB9">
      <w:pPr>
        <w:numPr>
          <w:ilvl w:val="0"/>
          <w:numId w:val="55"/>
        </w:numPr>
        <w:suppressAutoHyphens/>
        <w:autoSpaceDE w:val="0"/>
        <w:spacing w:after="0" w:line="276" w:lineRule="auto"/>
        <w:ind w:left="567" w:hanging="567"/>
        <w:jc w:val="both"/>
        <w:rPr>
          <w:rFonts w:ascii="Calibri" w:eastAsia="Times New Roman" w:hAnsi="Calibri" w:cs="Calibri"/>
          <w:lang w:eastAsia="pl-PL"/>
        </w:rPr>
      </w:pPr>
      <w:r w:rsidRPr="008869E2">
        <w:rPr>
          <w:rFonts w:ascii="Calibri" w:eastAsia="Times New Roman" w:hAnsi="Calibri" w:cs="Calibri"/>
          <w:lang w:eastAsia="pl-PL"/>
        </w:rPr>
        <w:lastRenderedPageBreak/>
        <w:t xml:space="preserve">Stawki określone przez Wykonawcę w ofercie  nie będą zmieniane w toku realizacji przedmiotu zamówienia. </w:t>
      </w:r>
    </w:p>
    <w:p w14:paraId="138EEBAD" w14:textId="1CFD043F" w:rsidR="00D55CB9" w:rsidRPr="00D55CB9" w:rsidRDefault="00D55CB9" w:rsidP="00D55CB9">
      <w:pPr>
        <w:numPr>
          <w:ilvl w:val="0"/>
          <w:numId w:val="55"/>
        </w:numPr>
        <w:suppressAutoHyphens/>
        <w:autoSpaceDE w:val="0"/>
        <w:spacing w:after="0" w:line="276" w:lineRule="auto"/>
        <w:ind w:left="567" w:hanging="567"/>
        <w:jc w:val="both"/>
        <w:rPr>
          <w:rFonts w:ascii="Calibri" w:eastAsia="Times New Roman" w:hAnsi="Calibri" w:cs="Calibri"/>
          <w:lang w:eastAsia="pl-PL"/>
        </w:rPr>
      </w:pPr>
      <w:r w:rsidRPr="00D55CB9">
        <w:rPr>
          <w:rFonts w:ascii="Calibri" w:eastAsia="Times New Roman" w:hAnsi="Calibri" w:cs="Calibri"/>
          <w:lang w:eastAsia="pl-PL"/>
        </w:rPr>
        <w:t>W wyniku nieuwzględnienia okoliczności, które mogą wpłynąć na cenę zamówienia, Wykonawca ponosić będzie skutki błędów w ofercie. Od Wykonawcy wymagane jest bardzo szczegółowe zapoznanie się z przedmiotem zamówienia, a także sprawdzenie warunków wykonania zamówienia i skalkulowanie ceny oferty z należytą starannością.</w:t>
      </w:r>
    </w:p>
    <w:p w14:paraId="7AA6124A" w14:textId="77777777" w:rsidR="008869E2" w:rsidRPr="008869E2" w:rsidRDefault="008869E2" w:rsidP="00FC39F0">
      <w:pPr>
        <w:numPr>
          <w:ilvl w:val="0"/>
          <w:numId w:val="55"/>
        </w:numPr>
        <w:suppressAutoHyphens/>
        <w:autoSpaceDE w:val="0"/>
        <w:spacing w:after="0" w:line="276" w:lineRule="auto"/>
        <w:ind w:left="567" w:hanging="567"/>
        <w:jc w:val="both"/>
        <w:rPr>
          <w:rFonts w:ascii="Calibri" w:eastAsia="Times New Roman" w:hAnsi="Calibri" w:cs="Calibri"/>
          <w:lang w:eastAsia="pl-PL"/>
        </w:rPr>
      </w:pPr>
      <w:r w:rsidRPr="008869E2">
        <w:rPr>
          <w:rFonts w:ascii="Calibri" w:eastAsia="Times New Roman" w:hAnsi="Calibri" w:cs="Calibri"/>
          <w:lang w:eastAsia="pl-PL"/>
        </w:rPr>
        <w:t xml:space="preserve">Cena ofertowa ma być wyrażona w złotych polskich brutto zaokrągleniem do dwóch miejsc po przecinku. </w:t>
      </w:r>
    </w:p>
    <w:p w14:paraId="501898B1" w14:textId="77777777" w:rsidR="008869E2" w:rsidRPr="008869E2" w:rsidRDefault="008869E2" w:rsidP="00FC39F0">
      <w:pPr>
        <w:numPr>
          <w:ilvl w:val="0"/>
          <w:numId w:val="55"/>
        </w:numPr>
        <w:suppressAutoHyphens/>
        <w:autoSpaceDE w:val="0"/>
        <w:spacing w:after="0" w:line="276" w:lineRule="auto"/>
        <w:ind w:left="567" w:hanging="567"/>
        <w:jc w:val="both"/>
        <w:rPr>
          <w:rFonts w:ascii="Calibri" w:eastAsia="Times New Roman" w:hAnsi="Calibri" w:cs="Calibri"/>
          <w:lang w:eastAsia="pl-PL"/>
        </w:rPr>
      </w:pPr>
      <w:r w:rsidRPr="008869E2">
        <w:rPr>
          <w:rFonts w:ascii="Calibri" w:eastAsia="Times New Roman" w:hAnsi="Calibri" w:cs="Calibri"/>
          <w:lang w:eastAsia="pl-PL"/>
        </w:rPr>
        <w:t xml:space="preserve">Cena powyższa stanowić będzie podstawę dla wybrania oferty najkorzystniejszej przez Zamawiającego. </w:t>
      </w:r>
    </w:p>
    <w:p w14:paraId="5AA6A939" w14:textId="77777777" w:rsidR="008869E2" w:rsidRPr="008869E2" w:rsidRDefault="008869E2" w:rsidP="00FC39F0">
      <w:pPr>
        <w:numPr>
          <w:ilvl w:val="0"/>
          <w:numId w:val="55"/>
        </w:numPr>
        <w:suppressAutoHyphens/>
        <w:autoSpaceDE w:val="0"/>
        <w:spacing w:after="0" w:line="276" w:lineRule="auto"/>
        <w:ind w:left="567" w:hanging="567"/>
        <w:jc w:val="both"/>
        <w:rPr>
          <w:rFonts w:ascii="Calibri" w:eastAsia="Times New Roman" w:hAnsi="Calibri" w:cs="Calibri"/>
          <w:lang w:eastAsia="pl-PL"/>
        </w:rPr>
      </w:pPr>
      <w:r w:rsidRPr="008869E2">
        <w:rPr>
          <w:rFonts w:ascii="Calibri" w:eastAsia="Times New Roman" w:hAnsi="Calibri" w:cs="Calibri"/>
          <w:lang w:eastAsia="pl-PL"/>
        </w:rPr>
        <w:t>Wykonawca zobowiązany jest zastosować stawkę VAT zgodnie z obowiązującymi przepisami ustawy z 11 marca 2004 r. o podatku od towarów i usług</w:t>
      </w:r>
    </w:p>
    <w:p w14:paraId="6E86E435" w14:textId="3E61A97C" w:rsidR="008869E2" w:rsidRPr="008869E2" w:rsidRDefault="008869E2" w:rsidP="00FC39F0">
      <w:pPr>
        <w:numPr>
          <w:ilvl w:val="0"/>
          <w:numId w:val="55"/>
        </w:numPr>
        <w:suppressAutoHyphens/>
        <w:autoSpaceDE w:val="0"/>
        <w:spacing w:after="0" w:line="276" w:lineRule="auto"/>
        <w:ind w:left="567" w:hanging="567"/>
        <w:jc w:val="both"/>
        <w:rPr>
          <w:rFonts w:ascii="Calibri" w:eastAsia="Times New Roman" w:hAnsi="Calibri" w:cs="Calibri"/>
          <w:lang w:eastAsia="pl-PL"/>
        </w:rPr>
      </w:pPr>
      <w:r w:rsidRPr="008869E2">
        <w:rPr>
          <w:rFonts w:ascii="Calibri" w:eastAsia="Times New Roman" w:hAnsi="Calibri" w:cs="Calibri"/>
          <w:lang w:eastAsia="pl-PL"/>
        </w:rPr>
        <w:t>Dla porównania ofert Zamawiający przyjmuje wskazaną w formularzu ofertowym całkowitą cenę brutto realizacji przedmiotu zamówienia.</w:t>
      </w:r>
    </w:p>
    <w:p w14:paraId="47EDC289" w14:textId="77777777" w:rsidR="008869E2" w:rsidRPr="008869E2" w:rsidRDefault="008869E2" w:rsidP="00FC39F0">
      <w:pPr>
        <w:numPr>
          <w:ilvl w:val="0"/>
          <w:numId w:val="55"/>
        </w:numPr>
        <w:suppressAutoHyphens/>
        <w:autoSpaceDE w:val="0"/>
        <w:spacing w:after="0" w:line="276" w:lineRule="auto"/>
        <w:ind w:left="567" w:hanging="567"/>
        <w:jc w:val="both"/>
        <w:rPr>
          <w:rFonts w:ascii="Calibri" w:eastAsia="Times New Roman" w:hAnsi="Calibri" w:cs="Calibri"/>
          <w:lang w:eastAsia="pl-PL"/>
        </w:rPr>
      </w:pPr>
      <w:r w:rsidRPr="008869E2">
        <w:rPr>
          <w:rFonts w:ascii="Calibri" w:eastAsia="Times New Roman" w:hAnsi="Calibri" w:cs="Calibri"/>
          <w:lang w:eastAsia="pl-PL"/>
        </w:rPr>
        <w:t xml:space="preserve">Zgodnie z art. 225 ustawy </w:t>
      </w:r>
      <w:proofErr w:type="spellStart"/>
      <w:r w:rsidRPr="008869E2">
        <w:rPr>
          <w:rFonts w:ascii="Calibri" w:eastAsia="Times New Roman" w:hAnsi="Calibri" w:cs="Calibri"/>
          <w:lang w:eastAsia="pl-PL"/>
        </w:rPr>
        <w:t>Pzp</w:t>
      </w:r>
      <w:proofErr w:type="spellEnd"/>
      <w:r w:rsidRPr="008869E2">
        <w:rPr>
          <w:rFonts w:ascii="Calibri" w:eastAsia="Times New Roman" w:hAnsi="Calibri" w:cs="Calibri"/>
          <w:lang w:eastAsia="pl-PL"/>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48E8B440" w14:textId="77777777" w:rsidR="00E636B1" w:rsidRDefault="008869E2" w:rsidP="00E636B1">
      <w:pPr>
        <w:pStyle w:val="Akapitzlist"/>
        <w:numPr>
          <w:ilvl w:val="0"/>
          <w:numId w:val="69"/>
        </w:numPr>
        <w:suppressAutoHyphens/>
        <w:autoSpaceDE w:val="0"/>
        <w:spacing w:after="0" w:line="276" w:lineRule="auto"/>
        <w:ind w:left="993" w:hanging="426"/>
        <w:jc w:val="both"/>
        <w:rPr>
          <w:rFonts w:ascii="Calibri" w:eastAsia="Times New Roman" w:hAnsi="Calibri" w:cs="Calibri"/>
          <w:lang w:eastAsia="pl-PL"/>
        </w:rPr>
      </w:pPr>
      <w:r w:rsidRPr="00E636B1">
        <w:rPr>
          <w:rFonts w:ascii="Calibri" w:eastAsia="Times New Roman" w:hAnsi="Calibri" w:cs="Calibri"/>
          <w:lang w:eastAsia="pl-PL"/>
        </w:rPr>
        <w:t>poinformowania Zamawiającego, że wybór jego oferty będzie prowadził do powstania u Zamawiającego obowiązku podatkowego;</w:t>
      </w:r>
    </w:p>
    <w:p w14:paraId="5EBA489F" w14:textId="77777777" w:rsidR="00E636B1" w:rsidRDefault="008869E2" w:rsidP="00E636B1">
      <w:pPr>
        <w:pStyle w:val="Akapitzlist"/>
        <w:numPr>
          <w:ilvl w:val="0"/>
          <w:numId w:val="69"/>
        </w:numPr>
        <w:suppressAutoHyphens/>
        <w:autoSpaceDE w:val="0"/>
        <w:spacing w:after="0" w:line="276" w:lineRule="auto"/>
        <w:ind w:left="993" w:hanging="426"/>
        <w:jc w:val="both"/>
        <w:rPr>
          <w:rFonts w:ascii="Calibri" w:eastAsia="Times New Roman" w:hAnsi="Calibri" w:cs="Calibri"/>
          <w:lang w:eastAsia="pl-PL"/>
        </w:rPr>
      </w:pPr>
      <w:r w:rsidRPr="00E636B1">
        <w:rPr>
          <w:rFonts w:ascii="Calibri" w:eastAsia="Times New Roman" w:hAnsi="Calibri" w:cs="Calibri"/>
          <w:lang w:eastAsia="pl-PL"/>
        </w:rPr>
        <w:t>wskazania nazwy (rodzaju) towaru lub usługi, których dostawa lub świadczenie będą prowadziły do powstania obowiązku podatkowego;</w:t>
      </w:r>
    </w:p>
    <w:p w14:paraId="657DBE7C" w14:textId="77777777" w:rsidR="00E636B1" w:rsidRDefault="008869E2" w:rsidP="00E636B1">
      <w:pPr>
        <w:pStyle w:val="Akapitzlist"/>
        <w:numPr>
          <w:ilvl w:val="0"/>
          <w:numId w:val="69"/>
        </w:numPr>
        <w:suppressAutoHyphens/>
        <w:autoSpaceDE w:val="0"/>
        <w:spacing w:after="0" w:line="276" w:lineRule="auto"/>
        <w:ind w:left="993" w:hanging="426"/>
        <w:jc w:val="both"/>
        <w:rPr>
          <w:rFonts w:ascii="Calibri" w:eastAsia="Times New Roman" w:hAnsi="Calibri" w:cs="Calibri"/>
          <w:lang w:eastAsia="pl-PL"/>
        </w:rPr>
      </w:pPr>
      <w:r w:rsidRPr="00E636B1">
        <w:rPr>
          <w:rFonts w:ascii="Calibri" w:eastAsia="Times New Roman" w:hAnsi="Calibri" w:cs="Calibri"/>
          <w:lang w:eastAsia="pl-PL"/>
        </w:rPr>
        <w:t>wskazania wartości towaru lub usługi objętego obowiązkiem podatkowym Zamawiającego, bez kwoty podatku;</w:t>
      </w:r>
    </w:p>
    <w:p w14:paraId="6283C6D3" w14:textId="75B96C54" w:rsidR="008869E2" w:rsidRPr="00E636B1" w:rsidRDefault="008869E2" w:rsidP="00E636B1">
      <w:pPr>
        <w:pStyle w:val="Akapitzlist"/>
        <w:numPr>
          <w:ilvl w:val="0"/>
          <w:numId w:val="69"/>
        </w:numPr>
        <w:suppressAutoHyphens/>
        <w:autoSpaceDE w:val="0"/>
        <w:spacing w:after="0" w:line="276" w:lineRule="auto"/>
        <w:ind w:left="993" w:hanging="426"/>
        <w:jc w:val="both"/>
        <w:rPr>
          <w:rFonts w:ascii="Calibri" w:eastAsia="Times New Roman" w:hAnsi="Calibri" w:cs="Calibri"/>
          <w:lang w:eastAsia="pl-PL"/>
        </w:rPr>
      </w:pPr>
      <w:r w:rsidRPr="00E636B1">
        <w:rPr>
          <w:rFonts w:ascii="Calibri" w:eastAsia="Times New Roman" w:hAnsi="Calibri" w:cs="Calibri"/>
          <w:lang w:eastAsia="pl-PL"/>
        </w:rPr>
        <w:t>wskazania stawki podatku od towarów i usług, która zgodnie z wiedzą Wykonawcy, będzie miała zastosowanie.</w:t>
      </w:r>
    </w:p>
    <w:p w14:paraId="12AC4E6D" w14:textId="746F7CF8" w:rsidR="00BF51BD" w:rsidRPr="000A618E" w:rsidRDefault="008869E2" w:rsidP="00FC39F0">
      <w:pPr>
        <w:numPr>
          <w:ilvl w:val="0"/>
          <w:numId w:val="55"/>
        </w:numPr>
        <w:suppressAutoHyphens/>
        <w:autoSpaceDE w:val="0"/>
        <w:spacing w:after="0" w:line="276" w:lineRule="auto"/>
        <w:ind w:left="567" w:hanging="567"/>
        <w:jc w:val="both"/>
        <w:rPr>
          <w:rFonts w:cstheme="minorHAnsi"/>
        </w:rPr>
      </w:pPr>
      <w:r w:rsidRPr="008869E2">
        <w:rPr>
          <w:rFonts w:ascii="Calibri" w:eastAsia="Times New Roman" w:hAnsi="Calibri" w:cs="Calibri"/>
          <w:lang w:eastAsia="pl-PL"/>
        </w:rPr>
        <w:t>Brak złożenia ww. informacji będzie postrzegany jako brak powstania obowiązku podatkowego                                    u Zamawiającego</w:t>
      </w:r>
      <w:r w:rsidR="00BF51BD" w:rsidRPr="000A618E">
        <w:rPr>
          <w:rFonts w:cstheme="minorHAnsi"/>
        </w:rPr>
        <w:t>.</w:t>
      </w:r>
    </w:p>
    <w:p w14:paraId="68A2E8FA" w14:textId="40A6660C" w:rsidR="003B317D" w:rsidRPr="003B317D" w:rsidRDefault="00A7581C" w:rsidP="003B317D">
      <w:pPr>
        <w:pStyle w:val="Nagwek1"/>
      </w:pPr>
      <w:bookmarkStart w:id="43" w:name="_Toc182301241"/>
      <w:r w:rsidRPr="00A7581C">
        <w:t>Rozdział III – Informacje o przebiegu postępowania</w:t>
      </w:r>
      <w:r w:rsidR="002C26D1">
        <w:t>.</w:t>
      </w:r>
      <w:bookmarkEnd w:id="43"/>
    </w:p>
    <w:p w14:paraId="4273C2AD" w14:textId="4F50DC79" w:rsidR="00A7581C" w:rsidRPr="00C658A7" w:rsidRDefault="00A7581C" w:rsidP="006923DB">
      <w:pPr>
        <w:pStyle w:val="Nagwek2"/>
        <w:numPr>
          <w:ilvl w:val="0"/>
          <w:numId w:val="3"/>
        </w:numPr>
        <w:ind w:left="2127" w:hanging="1843"/>
      </w:pPr>
      <w:bookmarkStart w:id="44" w:name="_Toc182301242"/>
      <w:r w:rsidRPr="00C658A7">
        <w:t>Sposób porozumiewania się zamawiającego z wykonawcami</w:t>
      </w:r>
      <w:r w:rsidR="002C26D1" w:rsidRPr="00C658A7">
        <w:t>.</w:t>
      </w:r>
      <w:bookmarkEnd w:id="44"/>
    </w:p>
    <w:p w14:paraId="7D013B6C" w14:textId="0DE389E1" w:rsidR="00AD01F8" w:rsidRPr="00392B68" w:rsidRDefault="00AD01F8">
      <w:pPr>
        <w:pStyle w:val="Akapitzlist"/>
        <w:numPr>
          <w:ilvl w:val="0"/>
          <w:numId w:val="17"/>
        </w:numPr>
        <w:ind w:left="567" w:hanging="567"/>
        <w:jc w:val="both"/>
        <w:rPr>
          <w:lang w:eastAsia="pl-PL"/>
        </w:rPr>
      </w:pPr>
      <w:r w:rsidRPr="00392B68">
        <w:rPr>
          <w:lang w:eastAsia="pl-PL"/>
        </w:rPr>
        <w:t>W niniejszym postępowaniu komunikacja zamawiającego z wykonawcami odbywa się za pomocą środków komunikacji elektronicznej. Komunikacja między zamawiającym a wykonawcami, w tym wszelkie oświadczenia, wnioski, zawiadomienia oraz informacje przekazywane są w formie elektronicznej.</w:t>
      </w:r>
    </w:p>
    <w:p w14:paraId="508ECFF5" w14:textId="31F29713" w:rsidR="00AD01F8" w:rsidRPr="00392B68" w:rsidRDefault="00AD01F8">
      <w:pPr>
        <w:pStyle w:val="Akapitzlist"/>
        <w:numPr>
          <w:ilvl w:val="0"/>
          <w:numId w:val="17"/>
        </w:numPr>
        <w:ind w:left="567" w:hanging="567"/>
        <w:rPr>
          <w:lang w:eastAsia="pl-PL"/>
        </w:rPr>
      </w:pPr>
      <w:r w:rsidRPr="00392B68">
        <w:rPr>
          <w:lang w:eastAsia="pl-PL"/>
        </w:rPr>
        <w:t>Osoby wskazane do porozumiewania się z wykonawcami</w:t>
      </w:r>
      <w:r w:rsidR="004D2961">
        <w:rPr>
          <w:lang w:eastAsia="pl-PL"/>
        </w:rPr>
        <w:t xml:space="preserve"> </w:t>
      </w:r>
      <w:r w:rsidR="004D2961" w:rsidRPr="004D2961">
        <w:rPr>
          <w:lang w:eastAsia="pl-PL"/>
        </w:rPr>
        <w:t xml:space="preserve">w sprawach technicznych (np. nie działa serwer, itp.) są: </w:t>
      </w:r>
    </w:p>
    <w:p w14:paraId="51E75A7A" w14:textId="77777777" w:rsidR="004D2961" w:rsidRDefault="004D2961" w:rsidP="004D2961">
      <w:pPr>
        <w:pStyle w:val="Akapitzlist"/>
        <w:ind w:left="993"/>
        <w:jc w:val="both"/>
        <w:rPr>
          <w:lang w:eastAsia="pl-PL"/>
        </w:rPr>
      </w:pPr>
      <w:r>
        <w:rPr>
          <w:lang w:eastAsia="pl-PL"/>
        </w:rPr>
        <w:t>Sławomir Kocjan, Mariola Graczyk</w:t>
      </w:r>
    </w:p>
    <w:p w14:paraId="3386DF66" w14:textId="77777777" w:rsidR="004D2961" w:rsidRDefault="004D2961" w:rsidP="004D2961">
      <w:pPr>
        <w:pStyle w:val="Akapitzlist"/>
        <w:ind w:left="993"/>
        <w:jc w:val="both"/>
        <w:rPr>
          <w:lang w:eastAsia="pl-PL"/>
        </w:rPr>
      </w:pPr>
      <w:r>
        <w:rPr>
          <w:lang w:eastAsia="pl-PL"/>
        </w:rPr>
        <w:t>e-mail: przetarg@umig.olkusz.pl</w:t>
      </w:r>
    </w:p>
    <w:p w14:paraId="661166D0" w14:textId="77777777" w:rsidR="004D2961" w:rsidRPr="004D2961" w:rsidRDefault="004D2961" w:rsidP="004D2961">
      <w:pPr>
        <w:pStyle w:val="Akapitzlist"/>
        <w:ind w:left="567"/>
        <w:jc w:val="both"/>
        <w:rPr>
          <w:u w:val="single"/>
          <w:lang w:eastAsia="pl-PL"/>
        </w:rPr>
      </w:pPr>
      <w:r w:rsidRPr="004D2961">
        <w:rPr>
          <w:u w:val="single"/>
          <w:lang w:eastAsia="pl-PL"/>
        </w:rPr>
        <w:t>Jednocześnie Zamawiający informuje, że przepisy ustawy nie pozwalają na jakikolwiek inny kontakt – zarówno z Zamawiającym jak i osobami uprawnionymi do porozumiewania się z Wykonawcami – niż wskazany w niniejszym rozdziale. Oznacza to, że Zamawiający nie będzie reagował na inne formy kontaktowania się z nim, w szczególności na kontakt osobisty w swojej siedzibie.</w:t>
      </w:r>
    </w:p>
    <w:p w14:paraId="2177996A" w14:textId="0A2C71AB" w:rsidR="00001BBA" w:rsidRDefault="00001BBA">
      <w:pPr>
        <w:pStyle w:val="Akapitzlist"/>
        <w:numPr>
          <w:ilvl w:val="0"/>
          <w:numId w:val="17"/>
        </w:numPr>
        <w:ind w:left="567" w:hanging="567"/>
        <w:jc w:val="both"/>
        <w:rPr>
          <w:lang w:eastAsia="pl-PL"/>
        </w:rPr>
      </w:pPr>
      <w:r w:rsidRPr="00392B68">
        <w:rPr>
          <w:lang w:eastAsia="pl-PL"/>
        </w:rPr>
        <w:lastRenderedPageBreak/>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6" w:history="1">
        <w:r w:rsidRPr="00392B68">
          <w:rPr>
            <w:color w:val="1155CC"/>
            <w:u w:val="single"/>
            <w:lang w:eastAsia="pl-PL"/>
          </w:rPr>
          <w:t>platformazakupowa.pl</w:t>
        </w:r>
      </w:hyperlink>
      <w:r w:rsidRPr="00392B68">
        <w:rPr>
          <w:lang w:eastAsia="pl-PL"/>
        </w:rPr>
        <w:t xml:space="preserve"> i formularza „Wyślij wiadomość do zamawiającego”. </w:t>
      </w:r>
    </w:p>
    <w:p w14:paraId="6A30951B" w14:textId="224DE5DA" w:rsidR="00001BBA" w:rsidRPr="00001BBA" w:rsidRDefault="00001BBA" w:rsidP="00001BBA">
      <w:pPr>
        <w:pStyle w:val="Akapitzlist"/>
        <w:ind w:left="567"/>
        <w:jc w:val="both"/>
        <w:rPr>
          <w:lang w:eastAsia="pl-PL"/>
        </w:rPr>
      </w:pPr>
      <w:r w:rsidRPr="00392B68">
        <w:rPr>
          <w:lang w:eastAsia="pl-PL"/>
        </w:rPr>
        <w:t xml:space="preserve">Za datę przekazania (wpływu) oświadczeń, wniosków, zawiadomień oraz informacji przyjmuje się datę ich przesłania za pośrednictwem </w:t>
      </w:r>
      <w:hyperlink r:id="rId17" w:history="1">
        <w:r w:rsidRPr="00001BBA">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zamawiającego.</w:t>
      </w:r>
    </w:p>
    <w:p w14:paraId="64D50BBE" w14:textId="77777777" w:rsidR="00001BBA" w:rsidRDefault="00001BBA">
      <w:pPr>
        <w:pStyle w:val="Akapitzlist"/>
        <w:numPr>
          <w:ilvl w:val="0"/>
          <w:numId w:val="17"/>
        </w:numPr>
        <w:ind w:left="567" w:hanging="567"/>
        <w:jc w:val="both"/>
        <w:rPr>
          <w:lang w:eastAsia="pl-PL"/>
        </w:rPr>
      </w:pPr>
      <w:r>
        <w:rPr>
          <w:lang w:eastAsia="pl-PL"/>
        </w:rPr>
        <w:t xml:space="preserve">W sytuacjach awaryjnych np. w przypadku niedziałania strony </w:t>
      </w:r>
      <w:hyperlink r:id="rId18"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19"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5C30572E" w14:textId="77777777" w:rsidR="00001BBA" w:rsidRPr="00392B68" w:rsidRDefault="00001BBA">
      <w:pPr>
        <w:pStyle w:val="Akapitzlist"/>
        <w:numPr>
          <w:ilvl w:val="0"/>
          <w:numId w:val="17"/>
        </w:numPr>
        <w:ind w:left="567" w:hanging="567"/>
        <w:jc w:val="both"/>
        <w:rPr>
          <w:lang w:eastAsia="pl-PL"/>
        </w:rPr>
      </w:pPr>
      <w:r w:rsidRPr="00392B68">
        <w:rPr>
          <w:lang w:eastAsia="pl-PL"/>
        </w:rPr>
        <w:t xml:space="preserve">Zamawiający będzie przekazywał wykonawcom informacje w formie elektronicznej za pośrednictwem </w:t>
      </w:r>
      <w:hyperlink r:id="rId20"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1" w:history="1">
        <w:r w:rsidRPr="00392B68">
          <w:rPr>
            <w:color w:val="1155CC"/>
            <w:u w:val="single"/>
            <w:lang w:eastAsia="pl-PL"/>
          </w:rPr>
          <w:t>platformazakupowa.pl</w:t>
        </w:r>
      </w:hyperlink>
      <w:r w:rsidRPr="00392B68">
        <w:rPr>
          <w:lang w:eastAsia="pl-PL"/>
        </w:rPr>
        <w:t xml:space="preserve"> do konkretnego wykonawcy.</w:t>
      </w:r>
    </w:p>
    <w:p w14:paraId="1C100210" w14:textId="33DDF89E" w:rsidR="008E03BA" w:rsidRDefault="00AD01F8">
      <w:pPr>
        <w:pStyle w:val="Akapitzlist"/>
        <w:numPr>
          <w:ilvl w:val="0"/>
          <w:numId w:val="17"/>
        </w:numPr>
        <w:ind w:left="567" w:hanging="567"/>
        <w:jc w:val="both"/>
        <w:rPr>
          <w:lang w:eastAsia="pl-PL"/>
        </w:rPr>
      </w:pPr>
      <w:r w:rsidRPr="00392B68">
        <w:rPr>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518845C9" w14:textId="00BC7BE2" w:rsidR="00AD01F8" w:rsidRPr="00392B68" w:rsidRDefault="008E03BA">
      <w:pPr>
        <w:pStyle w:val="Akapitzlist"/>
        <w:numPr>
          <w:ilvl w:val="0"/>
          <w:numId w:val="17"/>
        </w:numPr>
        <w:spacing w:after="0"/>
        <w:ind w:left="567" w:hanging="567"/>
        <w:jc w:val="both"/>
        <w:rPr>
          <w:lang w:eastAsia="pl-PL"/>
        </w:rPr>
      </w:pPr>
      <w:r w:rsidRPr="008E03BA">
        <w:rPr>
          <w:lang w:eastAsia="pl-PL"/>
        </w:rPr>
        <w:t xml:space="preserve">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w:t>
      </w:r>
      <w:r w:rsidR="00AD01F8" w:rsidRPr="00392B68">
        <w:rPr>
          <w:lang w:eastAsia="pl-PL"/>
        </w:rPr>
        <w:t xml:space="preserve">na </w:t>
      </w:r>
      <w:hyperlink r:id="rId22" w:history="1">
        <w:r w:rsidR="00AD01F8" w:rsidRPr="008E03BA">
          <w:rPr>
            <w:color w:val="1155CC"/>
            <w:u w:val="single"/>
            <w:lang w:eastAsia="pl-PL"/>
          </w:rPr>
          <w:t>platformazakupowa.pl</w:t>
        </w:r>
      </w:hyperlink>
      <w:r w:rsidR="00AD01F8" w:rsidRPr="00392B68">
        <w:rPr>
          <w:lang w:eastAsia="pl-PL"/>
        </w:rPr>
        <w:t>, tj.:</w:t>
      </w:r>
    </w:p>
    <w:p w14:paraId="73EA1219"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stały dostęp do sieci Internet o gwarantowanej przepustowości nie mniejszej niż 512 </w:t>
      </w:r>
      <w:proofErr w:type="spellStart"/>
      <w:r w:rsidRPr="00392B68">
        <w:rPr>
          <w:rFonts w:eastAsia="Times New Roman" w:cs="Times New Roman"/>
          <w:color w:val="000000"/>
          <w:lang w:eastAsia="pl-PL"/>
        </w:rPr>
        <w:t>kb</w:t>
      </w:r>
      <w:proofErr w:type="spellEnd"/>
      <w:r w:rsidRPr="00392B68">
        <w:rPr>
          <w:rFonts w:eastAsia="Times New Roman" w:cs="Times New Roman"/>
          <w:color w:val="000000"/>
          <w:lang w:eastAsia="pl-PL"/>
        </w:rPr>
        <w:t>/s,</w:t>
      </w:r>
    </w:p>
    <w:p w14:paraId="75C5405D"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zainstalowany program Adobe </w:t>
      </w:r>
      <w:proofErr w:type="spellStart"/>
      <w:r w:rsidRPr="00392B68">
        <w:rPr>
          <w:rFonts w:eastAsia="Times New Roman" w:cs="Times New Roman"/>
          <w:color w:val="000000"/>
          <w:lang w:eastAsia="pl-PL"/>
        </w:rPr>
        <w:t>Acrobat</w:t>
      </w:r>
      <w:proofErr w:type="spellEnd"/>
      <w:r w:rsidRPr="00392B68">
        <w:rPr>
          <w:rFonts w:eastAsia="Times New Roman" w:cs="Times New Roman"/>
          <w:color w:val="000000"/>
          <w:lang w:eastAsia="pl-PL"/>
        </w:rPr>
        <w:t xml:space="preserve"> Reader lub inny obsługujący format plików .pdf,</w:t>
      </w:r>
    </w:p>
    <w:p w14:paraId="2603CF47"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w:t>
      </w:r>
      <w:proofErr w:type="spellStart"/>
      <w:r w:rsidRPr="00392B68">
        <w:rPr>
          <w:rFonts w:eastAsia="Times New Roman" w:cs="Times New Roman"/>
          <w:color w:val="000000"/>
          <w:lang w:eastAsia="pl-PL"/>
        </w:rPr>
        <w:t>hh:mm:ss</w:t>
      </w:r>
      <w:proofErr w:type="spellEnd"/>
      <w:r w:rsidRPr="00392B68">
        <w:rPr>
          <w:rFonts w:eastAsia="Times New Roman" w:cs="Times New Roman"/>
          <w:color w:val="000000"/>
          <w:lang w:eastAsia="pl-PL"/>
        </w:rPr>
        <w:t>) generowany wg. czasu lokalnego serwera synchronizowanego z zegarem Głównego Urzędu Miar.</w:t>
      </w:r>
    </w:p>
    <w:p w14:paraId="068B055E" w14:textId="61DBBCC1" w:rsidR="00AD01F8" w:rsidRPr="00392B68" w:rsidRDefault="00AD01F8">
      <w:pPr>
        <w:pStyle w:val="Akapitzlist"/>
        <w:numPr>
          <w:ilvl w:val="0"/>
          <w:numId w:val="17"/>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pPr>
        <w:pStyle w:val="Akapitzlist"/>
        <w:numPr>
          <w:ilvl w:val="1"/>
          <w:numId w:val="17"/>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23"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4"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pPr>
        <w:pStyle w:val="Akapitzlist"/>
        <w:numPr>
          <w:ilvl w:val="1"/>
          <w:numId w:val="17"/>
        </w:numPr>
        <w:spacing w:after="0" w:line="276" w:lineRule="auto"/>
        <w:ind w:left="993" w:hanging="426"/>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5"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57192D3E" w:rsidR="00AD01F8" w:rsidRPr="00392B68" w:rsidRDefault="00AD01F8">
      <w:pPr>
        <w:pStyle w:val="Akapitzlist"/>
        <w:numPr>
          <w:ilvl w:val="0"/>
          <w:numId w:val="17"/>
        </w:numPr>
        <w:spacing w:after="0" w:line="276" w:lineRule="auto"/>
        <w:ind w:left="567" w:hanging="567"/>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26"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zamawiający </w:t>
      </w:r>
      <w:r w:rsidRPr="00392B68">
        <w:rPr>
          <w:rFonts w:eastAsia="Times New Roman" w:cs="Times New Roman"/>
          <w:color w:val="000000"/>
          <w:lang w:eastAsia="pl-PL"/>
        </w:rPr>
        <w:lastRenderedPageBreak/>
        <w:t xml:space="preserve">zapozna się z treścią oferty przed upływem terminu składania ofert (np. złożenie oferty w zakładce „Wyślij wiadomość do zamawiającego”). </w:t>
      </w:r>
      <w:r w:rsidRPr="00392B68">
        <w:rPr>
          <w:rFonts w:eastAsia="Times New Roman" w:cs="Times New Roman"/>
          <w:color w:val="000000"/>
          <w:lang w:eastAsia="pl-PL"/>
        </w:rPr>
        <w:br/>
        <w:t xml:space="preserve">Taka oferta zostanie uznana przez Zamawiającego za ofertę handlową i nie będzie brana pod uwagę w przedmiotowym postępowaniu ponieważ nie został spełniony obowiązek narzucony w art. 221 </w:t>
      </w:r>
      <w:r w:rsidR="00426DA7">
        <w:rPr>
          <w:rFonts w:eastAsia="Times New Roman" w:cs="Times New Roman"/>
          <w:color w:val="000000"/>
          <w:lang w:eastAsia="pl-PL"/>
        </w:rPr>
        <w:t xml:space="preserve">ustawy </w:t>
      </w:r>
      <w:proofErr w:type="spellStart"/>
      <w:r w:rsidR="00426DA7">
        <w:rPr>
          <w:rFonts w:eastAsia="Times New Roman" w:cs="Times New Roman"/>
          <w:color w:val="000000"/>
          <w:lang w:eastAsia="pl-PL"/>
        </w:rPr>
        <w:t>Pzp</w:t>
      </w:r>
      <w:proofErr w:type="spellEnd"/>
      <w:r w:rsidRPr="00392B68">
        <w:rPr>
          <w:rFonts w:eastAsia="Times New Roman" w:cs="Times New Roman"/>
          <w:color w:val="000000"/>
          <w:lang w:eastAsia="pl-PL"/>
        </w:rPr>
        <w:t>.</w:t>
      </w:r>
    </w:p>
    <w:p w14:paraId="04417B20" w14:textId="6CDB532A" w:rsidR="00AD01F8" w:rsidRPr="00392B68" w:rsidRDefault="00AD01F8">
      <w:pPr>
        <w:pStyle w:val="Akapitzlist"/>
        <w:numPr>
          <w:ilvl w:val="0"/>
          <w:numId w:val="17"/>
        </w:numPr>
        <w:spacing w:line="276" w:lineRule="auto"/>
        <w:ind w:left="567" w:hanging="567"/>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27"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28"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29"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110463">
      <w:pPr>
        <w:jc w:val="both"/>
        <w:rPr>
          <w:sz w:val="48"/>
          <w:szCs w:val="48"/>
          <w:lang w:eastAsia="pl-PL"/>
        </w:rPr>
      </w:pPr>
      <w:r w:rsidRPr="00392B68">
        <w:rPr>
          <w:lang w:eastAsia="pl-PL"/>
        </w:rPr>
        <w:t>Zalecenia</w:t>
      </w:r>
    </w:p>
    <w:p w14:paraId="7FB4B3A3" w14:textId="111F98C3" w:rsidR="00AD01F8" w:rsidRPr="00392B68" w:rsidRDefault="004D2961" w:rsidP="003C1499">
      <w:pPr>
        <w:rPr>
          <w:sz w:val="24"/>
          <w:szCs w:val="24"/>
          <w:lang w:eastAsia="pl-PL"/>
        </w:rPr>
      </w:pPr>
      <w:bookmarkStart w:id="45" w:name="_Hlk83810211"/>
      <w:r w:rsidRPr="007F4EF3">
        <w:rPr>
          <w:b/>
          <w:bCs/>
          <w:lang w:eastAsia="pl-PL"/>
        </w:rPr>
        <w:t xml:space="preserve">Formaty plików wykorzystywanych przez wykonawców powinny być zgodne </w:t>
      </w:r>
      <w:r w:rsidRPr="007F4EF3">
        <w:rPr>
          <w:lang w:eastAsia="pl-PL"/>
        </w:rPr>
        <w:t xml:space="preserve">z </w:t>
      </w:r>
      <w:r w:rsidR="003B2E9B" w:rsidRPr="003B2E9B">
        <w:rPr>
          <w:lang w:eastAsia="pl-PL"/>
        </w:rPr>
        <w:t>“Obwieszczeniem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003C1499" w:rsidRPr="00392B68">
        <w:rPr>
          <w:lang w:eastAsia="pl-PL"/>
        </w:rPr>
        <w:t>.</w:t>
      </w:r>
      <w:bookmarkEnd w:id="45"/>
    </w:p>
    <w:p w14:paraId="4BA69AA0" w14:textId="53AC5932" w:rsidR="00A7581C" w:rsidRPr="00C658A7" w:rsidRDefault="001A32CB" w:rsidP="006923DB">
      <w:pPr>
        <w:pStyle w:val="Nagwek2"/>
        <w:numPr>
          <w:ilvl w:val="0"/>
          <w:numId w:val="3"/>
        </w:numPr>
        <w:ind w:left="2127" w:hanging="1843"/>
        <w:jc w:val="both"/>
      </w:pPr>
      <w:bookmarkStart w:id="46" w:name="_Toc182301243"/>
      <w:r w:rsidRPr="00C658A7">
        <w:t>Sposób oraz termin składania ofert. Termin otwarcia ofert</w:t>
      </w:r>
      <w:r w:rsidR="002C26D1" w:rsidRPr="00C658A7">
        <w:t>.</w:t>
      </w:r>
      <w:bookmarkEnd w:id="46"/>
    </w:p>
    <w:p w14:paraId="6A60A310" w14:textId="77777777" w:rsidR="00333EAD" w:rsidRPr="00B70FD2" w:rsidRDefault="00333EAD">
      <w:pPr>
        <w:pStyle w:val="Akapitzlist"/>
        <w:numPr>
          <w:ilvl w:val="0"/>
          <w:numId w:val="29"/>
        </w:numPr>
        <w:spacing w:after="0" w:line="276" w:lineRule="auto"/>
        <w:ind w:left="567" w:hanging="567"/>
        <w:jc w:val="both"/>
        <w:rPr>
          <w:sz w:val="48"/>
          <w:szCs w:val="48"/>
          <w:lang w:eastAsia="pl-PL"/>
        </w:rPr>
      </w:pPr>
      <w:r w:rsidRPr="00B70FD2">
        <w:rPr>
          <w:lang w:eastAsia="pl-PL"/>
        </w:rPr>
        <w:t>Miejsce i termin składania ofert </w:t>
      </w:r>
    </w:p>
    <w:p w14:paraId="185C93E0" w14:textId="23EE7F70" w:rsidR="00333EAD" w:rsidRPr="00D92F9E" w:rsidRDefault="00001BBA">
      <w:pPr>
        <w:numPr>
          <w:ilvl w:val="0"/>
          <w:numId w:val="27"/>
        </w:numPr>
        <w:tabs>
          <w:tab w:val="clear" w:pos="720"/>
        </w:tabs>
        <w:spacing w:after="0" w:line="276" w:lineRule="auto"/>
        <w:ind w:left="993" w:hanging="426"/>
        <w:contextualSpacing/>
        <w:jc w:val="both"/>
        <w:textAlignment w:val="baseline"/>
        <w:rPr>
          <w:rFonts w:eastAsia="Times New Roman" w:cs="Times New Roman"/>
          <w:b/>
          <w:bCs/>
          <w:color w:val="FF0000"/>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30"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hyperlink r:id="rId31" w:history="1">
        <w:r w:rsidR="00F1773A" w:rsidRPr="00F1773A">
          <w:rPr>
            <w:color w:val="0000FF"/>
            <w:u w:val="single"/>
          </w:rPr>
          <w:t>https://platformazakupowa.pl/transakcja/1015373</w:t>
        </w:r>
      </w:hyperlink>
      <w:r w:rsidR="00B61164">
        <w:t xml:space="preserve"> </w:t>
      </w:r>
      <w:r w:rsidRPr="002B7FDA">
        <w:rPr>
          <w:rFonts w:eastAsia="Times New Roman" w:cs="Times New Roman"/>
          <w:lang w:eastAsia="pl-PL"/>
        </w:rPr>
        <w:t>na stronie internetowej prowadzonego postępowania  do dnia</w:t>
      </w:r>
      <w:r w:rsidR="003646E3">
        <w:rPr>
          <w:rFonts w:eastAsia="Times New Roman" w:cs="Times New Roman"/>
          <w:lang w:eastAsia="pl-PL"/>
        </w:rPr>
        <w:t xml:space="preserve"> </w:t>
      </w:r>
      <w:r w:rsidR="00DC7BE9" w:rsidRPr="00DC7BE9">
        <w:rPr>
          <w:rFonts w:eastAsia="Times New Roman" w:cs="Times New Roman"/>
          <w:b/>
          <w:bCs/>
          <w:lang w:eastAsia="pl-PL"/>
        </w:rPr>
        <w:t>28</w:t>
      </w:r>
      <w:r w:rsidR="00CC55C4" w:rsidRPr="00DC7BE9">
        <w:rPr>
          <w:rFonts w:eastAsia="Times New Roman" w:cs="Times New Roman"/>
          <w:b/>
          <w:bCs/>
          <w:lang w:eastAsia="pl-PL"/>
        </w:rPr>
        <w:t>.</w:t>
      </w:r>
      <w:r w:rsidR="00EE1F81" w:rsidRPr="00DC7BE9">
        <w:rPr>
          <w:rFonts w:eastAsia="Times New Roman" w:cs="Times New Roman"/>
          <w:b/>
          <w:bCs/>
          <w:lang w:eastAsia="pl-PL"/>
        </w:rPr>
        <w:t>1</w:t>
      </w:r>
      <w:r w:rsidR="00B32921" w:rsidRPr="00DC7BE9">
        <w:rPr>
          <w:rFonts w:eastAsia="Times New Roman" w:cs="Times New Roman"/>
          <w:b/>
          <w:bCs/>
          <w:lang w:eastAsia="pl-PL"/>
        </w:rPr>
        <w:t>1</w:t>
      </w:r>
      <w:r w:rsidR="00CC55C4" w:rsidRPr="00DC7BE9">
        <w:rPr>
          <w:rFonts w:eastAsia="Times New Roman" w:cs="Times New Roman"/>
          <w:b/>
          <w:bCs/>
          <w:lang w:eastAsia="pl-PL"/>
        </w:rPr>
        <w:t>.</w:t>
      </w:r>
      <w:r w:rsidR="004D2961" w:rsidRPr="00DC7BE9">
        <w:rPr>
          <w:rFonts w:eastAsia="Times New Roman" w:cs="Times New Roman"/>
          <w:b/>
          <w:bCs/>
          <w:lang w:eastAsia="pl-PL"/>
        </w:rPr>
        <w:t>2024</w:t>
      </w:r>
      <w:r w:rsidR="004D2961" w:rsidRPr="00CC22D4">
        <w:rPr>
          <w:rFonts w:eastAsia="Times New Roman" w:cs="Times New Roman"/>
          <w:b/>
          <w:bCs/>
          <w:lang w:eastAsia="pl-PL"/>
        </w:rPr>
        <w:t xml:space="preserve"> </w:t>
      </w:r>
      <w:r w:rsidR="00333EAD" w:rsidRPr="00CC22D4">
        <w:rPr>
          <w:rFonts w:eastAsia="Times New Roman" w:cs="Times New Roman"/>
          <w:b/>
          <w:bCs/>
          <w:lang w:eastAsia="pl-PL"/>
        </w:rPr>
        <w:t>r.  godz. 1</w:t>
      </w:r>
      <w:r w:rsidR="00DC7BE9">
        <w:rPr>
          <w:rFonts w:eastAsia="Times New Roman" w:cs="Times New Roman"/>
          <w:b/>
          <w:bCs/>
          <w:lang w:eastAsia="pl-PL"/>
        </w:rPr>
        <w:t>3</w:t>
      </w:r>
      <w:r w:rsidR="00333EAD" w:rsidRPr="00CC22D4">
        <w:rPr>
          <w:rFonts w:eastAsia="Times New Roman" w:cs="Times New Roman"/>
          <w:b/>
          <w:bCs/>
          <w:lang w:eastAsia="pl-PL"/>
        </w:rPr>
        <w:t>:00</w:t>
      </w:r>
    </w:p>
    <w:p w14:paraId="32A1C3E7" w14:textId="77777777" w:rsidR="00333EAD" w:rsidRPr="00752A8E" w:rsidRDefault="00333EAD">
      <w:pPr>
        <w:numPr>
          <w:ilvl w:val="0"/>
          <w:numId w:val="27"/>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02E5525C" w14:textId="77777777" w:rsidR="00333EAD" w:rsidRPr="00752A8E" w:rsidRDefault="00333EAD">
      <w:pPr>
        <w:numPr>
          <w:ilvl w:val="0"/>
          <w:numId w:val="27"/>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157E8996" w:rsidR="00333EAD" w:rsidRPr="00752A8E" w:rsidRDefault="00333EAD">
      <w:pPr>
        <w:numPr>
          <w:ilvl w:val="0"/>
          <w:numId w:val="27"/>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32"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3"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Zalecamy stosowanie podpisu na każdym załączonym pliku osobno, w szczególności wskazanych w art. 63 ust 1 oraz ust.2  </w:t>
      </w:r>
      <w:r w:rsidR="00BF300A">
        <w:rPr>
          <w:rFonts w:eastAsia="Times New Roman" w:cs="Times New Roman"/>
          <w:color w:val="000000"/>
          <w:lang w:eastAsia="pl-PL"/>
        </w:rPr>
        <w:t xml:space="preserve">ustawy </w:t>
      </w:r>
      <w:proofErr w:type="spellStart"/>
      <w:r w:rsidRPr="00752A8E">
        <w:rPr>
          <w:rFonts w:eastAsia="Times New Roman" w:cs="Times New Roman"/>
          <w:color w:val="000000"/>
          <w:lang w:eastAsia="pl-PL"/>
        </w:rPr>
        <w:t>Pzp</w:t>
      </w:r>
      <w:proofErr w:type="spellEnd"/>
      <w:r w:rsidRPr="00752A8E">
        <w:rPr>
          <w:rFonts w:eastAsia="Times New Roman" w:cs="Times New Roman"/>
          <w:color w:val="000000"/>
          <w:lang w:eastAsia="pl-PL"/>
        </w:rPr>
        <w:t>, gdzie zaznaczono, iż oferty, wnioski o dopuszczenie do udziału w postępowaniu oraz oświadczenie, o którym mowa w art. 125 ust.1</w:t>
      </w:r>
      <w:r w:rsidR="007957FD">
        <w:rPr>
          <w:rFonts w:eastAsia="Times New Roman" w:cs="Times New Roman"/>
          <w:color w:val="000000"/>
          <w:lang w:eastAsia="pl-PL"/>
        </w:rPr>
        <w:t xml:space="preserve"> ustawy </w:t>
      </w:r>
      <w:proofErr w:type="spellStart"/>
      <w:r w:rsidR="007957FD">
        <w:rPr>
          <w:rFonts w:eastAsia="Times New Roman" w:cs="Times New Roman"/>
          <w:color w:val="000000"/>
          <w:lang w:eastAsia="pl-PL"/>
        </w:rPr>
        <w:t>Pzp</w:t>
      </w:r>
      <w:proofErr w:type="spellEnd"/>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pPr>
        <w:numPr>
          <w:ilvl w:val="0"/>
          <w:numId w:val="27"/>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pPr>
        <w:numPr>
          <w:ilvl w:val="0"/>
          <w:numId w:val="27"/>
        </w:numPr>
        <w:tabs>
          <w:tab w:val="clear" w:pos="720"/>
        </w:tabs>
        <w:spacing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4" w:history="1">
        <w:r w:rsidRPr="0082070E">
          <w:rPr>
            <w:rStyle w:val="Hipercze"/>
            <w:rFonts w:eastAsia="Times New Roman" w:cs="Times New Roman"/>
            <w:lang w:eastAsia="pl-PL"/>
          </w:rPr>
          <w:t>https://platformazakupowa.pl/strona/45-instrukcje</w:t>
        </w:r>
      </w:hyperlink>
    </w:p>
    <w:p w14:paraId="6B148316" w14:textId="77777777" w:rsidR="00333EAD" w:rsidRPr="00392B68" w:rsidRDefault="00333EAD">
      <w:pPr>
        <w:pStyle w:val="Akapitzlist"/>
        <w:numPr>
          <w:ilvl w:val="0"/>
          <w:numId w:val="29"/>
        </w:numPr>
        <w:spacing w:line="276" w:lineRule="auto"/>
        <w:ind w:left="567" w:hanging="567"/>
        <w:jc w:val="both"/>
        <w:rPr>
          <w:sz w:val="48"/>
          <w:szCs w:val="48"/>
          <w:lang w:eastAsia="pl-PL"/>
        </w:rPr>
      </w:pPr>
      <w:r w:rsidRPr="00752A8E">
        <w:rPr>
          <w:lang w:eastAsia="pl-PL"/>
        </w:rPr>
        <w:t>Otwarcie ofert</w:t>
      </w:r>
    </w:p>
    <w:p w14:paraId="0CF5DE8D" w14:textId="6288E528" w:rsidR="00333EAD" w:rsidRPr="00CC22D4" w:rsidRDefault="00333EAD">
      <w:pPr>
        <w:pStyle w:val="Akapitzlist"/>
        <w:numPr>
          <w:ilvl w:val="0"/>
          <w:numId w:val="28"/>
        </w:numPr>
        <w:shd w:val="clear" w:color="auto" w:fill="FFFFFF"/>
        <w:spacing w:line="276" w:lineRule="auto"/>
        <w:ind w:left="993" w:hanging="426"/>
        <w:jc w:val="both"/>
        <w:rPr>
          <w:rFonts w:eastAsia="Times New Roman" w:cs="Times New Roman"/>
          <w:b/>
          <w:bCs/>
          <w:sz w:val="24"/>
          <w:szCs w:val="24"/>
          <w:lang w:eastAsia="pl-PL"/>
        </w:rPr>
      </w:pPr>
      <w:r w:rsidRPr="00752A8E">
        <w:rPr>
          <w:rFonts w:eastAsia="Times New Roman" w:cs="Times New Roman"/>
          <w:color w:val="000000"/>
          <w:lang w:eastAsia="pl-PL"/>
        </w:rPr>
        <w:lastRenderedPageBreak/>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ofert, nie później niż następnego dnia po dniu, w którym upłynął termin składania ofert tj</w:t>
      </w:r>
      <w:r w:rsidR="003646E3">
        <w:rPr>
          <w:rFonts w:eastAsia="Times New Roman" w:cs="Times New Roman"/>
          <w:lang w:eastAsia="pl-PL"/>
        </w:rPr>
        <w:t xml:space="preserve">. </w:t>
      </w:r>
      <w:r w:rsidR="00DC7BE9" w:rsidRPr="00DC7BE9">
        <w:rPr>
          <w:rFonts w:eastAsia="Times New Roman" w:cs="Times New Roman"/>
          <w:b/>
          <w:bCs/>
          <w:lang w:eastAsia="pl-PL"/>
        </w:rPr>
        <w:t>28.</w:t>
      </w:r>
      <w:r w:rsidR="006F6A3F" w:rsidRPr="00DC7BE9">
        <w:rPr>
          <w:rFonts w:eastAsia="Times New Roman" w:cs="Times New Roman"/>
          <w:b/>
          <w:bCs/>
          <w:lang w:eastAsia="pl-PL"/>
        </w:rPr>
        <w:t>1</w:t>
      </w:r>
      <w:r w:rsidR="00694FBC" w:rsidRPr="00DC7BE9">
        <w:rPr>
          <w:rFonts w:eastAsia="Times New Roman" w:cs="Times New Roman"/>
          <w:b/>
          <w:bCs/>
          <w:lang w:eastAsia="pl-PL"/>
        </w:rPr>
        <w:t>1</w:t>
      </w:r>
      <w:r w:rsidR="00D417A5" w:rsidRPr="00CC22D4">
        <w:rPr>
          <w:rFonts w:eastAsia="Times New Roman" w:cs="Times New Roman"/>
          <w:b/>
          <w:bCs/>
          <w:lang w:eastAsia="pl-PL"/>
        </w:rPr>
        <w:t>.</w:t>
      </w:r>
      <w:r w:rsidR="004D2961" w:rsidRPr="00CC22D4">
        <w:rPr>
          <w:rFonts w:eastAsia="Times New Roman" w:cs="Times New Roman"/>
          <w:b/>
          <w:bCs/>
          <w:lang w:eastAsia="pl-PL"/>
        </w:rPr>
        <w:t>2024</w:t>
      </w:r>
      <w:r w:rsidRPr="00CC22D4">
        <w:rPr>
          <w:rFonts w:eastAsia="Times New Roman" w:cs="Times New Roman"/>
          <w:b/>
          <w:bCs/>
          <w:lang w:eastAsia="pl-PL"/>
        </w:rPr>
        <w:t xml:space="preserve"> r.  godz. 1</w:t>
      </w:r>
      <w:r w:rsidR="00DC7BE9">
        <w:rPr>
          <w:rFonts w:eastAsia="Times New Roman" w:cs="Times New Roman"/>
          <w:b/>
          <w:bCs/>
          <w:lang w:eastAsia="pl-PL"/>
        </w:rPr>
        <w:t>3</w:t>
      </w:r>
      <w:r w:rsidRPr="00CC22D4">
        <w:rPr>
          <w:rFonts w:eastAsia="Times New Roman" w:cs="Times New Roman"/>
          <w:b/>
          <w:bCs/>
          <w:lang w:eastAsia="pl-PL"/>
        </w:rPr>
        <w:t>:15</w:t>
      </w:r>
      <w:r w:rsidR="006F6A3F" w:rsidRPr="00CC22D4">
        <w:rPr>
          <w:rFonts w:eastAsia="Times New Roman" w:cs="Times New Roman"/>
          <w:b/>
          <w:bCs/>
          <w:lang w:eastAsia="pl-PL"/>
        </w:rPr>
        <w:t>.</w:t>
      </w:r>
    </w:p>
    <w:p w14:paraId="4F678EEE" w14:textId="77777777" w:rsidR="00333EAD" w:rsidRPr="00752A8E" w:rsidRDefault="00333EAD">
      <w:pPr>
        <w:pStyle w:val="Akapitzlist"/>
        <w:numPr>
          <w:ilvl w:val="0"/>
          <w:numId w:val="28"/>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t>Otwarcie ofert następuje przy użyciu systemu teleinformatycznego</w:t>
      </w:r>
      <w:r w:rsidRPr="00752A8E">
        <w:rPr>
          <w:rFonts w:eastAsia="Times New Roman" w:cs="Times New Roman"/>
          <w:color w:val="000000"/>
          <w:lang w:eastAsia="pl-PL"/>
        </w:rPr>
        <w:t>, w przypadku awarii tego systemu, która powoduje brak możliwości otwarcia ofert w terminie określonym przez zamawiającego, otwarcie ofert następuje niezwłocznie po usunięciu awarii.</w:t>
      </w:r>
    </w:p>
    <w:p w14:paraId="52E313C8" w14:textId="77777777" w:rsidR="00333EAD" w:rsidRPr="00752A8E" w:rsidRDefault="00333EAD">
      <w:pPr>
        <w:pStyle w:val="Akapitzlist"/>
        <w:numPr>
          <w:ilvl w:val="0"/>
          <w:numId w:val="28"/>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627AEE56" w14:textId="77777777" w:rsidR="00516D0E" w:rsidRPr="00516D0E" w:rsidRDefault="00333EAD">
      <w:pPr>
        <w:pStyle w:val="Akapitzlist"/>
        <w:numPr>
          <w:ilvl w:val="0"/>
          <w:numId w:val="28"/>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28"/>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77777777" w:rsidR="00333EAD" w:rsidRPr="00752A8E" w:rsidRDefault="00333EAD" w:rsidP="00516D0E">
      <w:pPr>
        <w:shd w:val="clear" w:color="auto" w:fill="FFFFFF"/>
        <w:spacing w:line="276" w:lineRule="auto"/>
        <w:ind w:left="993"/>
        <w:jc w:val="both"/>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hyperlink r:id="rId35" w:history="1">
        <w:r w:rsidRPr="00752A8E">
          <w:rPr>
            <w:rFonts w:eastAsia="Times New Roman" w:cs="Times New Roman"/>
            <w:color w:val="1155CC"/>
            <w:u w:val="single"/>
            <w:lang w:eastAsia="pl-PL"/>
          </w:rPr>
          <w:t xml:space="preserve"> </w:t>
        </w:r>
        <w:hyperlink r:id="rId36" w:history="1">
          <w:r>
            <w:rPr>
              <w:rStyle w:val="Hipercze"/>
            </w:rPr>
            <w:t>https://platformazakupowa.pl/pn/olkusz</w:t>
          </w:r>
        </w:hyperlink>
      </w:hyperlink>
      <w:r w:rsidRPr="00752A8E">
        <w:rPr>
          <w:rFonts w:eastAsia="Times New Roman" w:cs="Times New Roman"/>
          <w:color w:val="000000"/>
          <w:lang w:eastAsia="pl-PL"/>
        </w:rPr>
        <w:t xml:space="preserve"> w sekcji ,,Komunikaty” .</w:t>
      </w:r>
    </w:p>
    <w:p w14:paraId="4E6993C1" w14:textId="1AF11BEB"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t xml:space="preserve">Zgodnie z </w:t>
      </w:r>
      <w:r w:rsidR="007957FD">
        <w:rPr>
          <w:rFonts w:eastAsia="Times New Roman" w:cs="Times New Roman"/>
          <w:color w:val="000000"/>
          <w:lang w:eastAsia="pl-PL"/>
        </w:rPr>
        <w:t>ustawą PZP</w:t>
      </w:r>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Pr="00C658A7" w:rsidRDefault="00A7581C" w:rsidP="006923DB">
      <w:pPr>
        <w:pStyle w:val="Nagwek2"/>
        <w:numPr>
          <w:ilvl w:val="0"/>
          <w:numId w:val="3"/>
        </w:numPr>
        <w:ind w:left="1560" w:hanging="1276"/>
        <w:jc w:val="both"/>
      </w:pPr>
      <w:bookmarkStart w:id="47" w:name="_Toc182301244"/>
      <w:r w:rsidRPr="00C658A7">
        <w:t>Termin związania ofertą</w:t>
      </w:r>
      <w:bookmarkEnd w:id="47"/>
    </w:p>
    <w:p w14:paraId="717E9F8F" w14:textId="1C3BD3AC" w:rsidR="001A32CB" w:rsidRPr="00D92F9E" w:rsidRDefault="001A32CB" w:rsidP="00BA2880">
      <w:pPr>
        <w:spacing w:after="0" w:line="276" w:lineRule="auto"/>
        <w:jc w:val="both"/>
        <w:rPr>
          <w:color w:val="FF0000"/>
        </w:rPr>
      </w:pPr>
      <w:r w:rsidRPr="00637B43">
        <w:t xml:space="preserve">Wykonawca pozostaje związany ofertą do </w:t>
      </w:r>
      <w:r w:rsidRPr="00CC22D4">
        <w:t>dnia</w:t>
      </w:r>
      <w:r w:rsidR="00E90316" w:rsidRPr="00CC22D4">
        <w:t xml:space="preserve"> </w:t>
      </w:r>
      <w:r w:rsidR="000A618E" w:rsidRPr="00CC22D4">
        <w:rPr>
          <w:b/>
          <w:bCs/>
        </w:rPr>
        <w:tab/>
      </w:r>
      <w:r w:rsidR="00DC7BE9">
        <w:rPr>
          <w:b/>
          <w:bCs/>
        </w:rPr>
        <w:t>27.</w:t>
      </w:r>
      <w:r w:rsidR="00B32921">
        <w:rPr>
          <w:b/>
          <w:bCs/>
        </w:rPr>
        <w:t>12</w:t>
      </w:r>
      <w:r w:rsidR="00B87AD4" w:rsidRPr="00CC22D4">
        <w:rPr>
          <w:b/>
          <w:bCs/>
        </w:rPr>
        <w:t>.</w:t>
      </w:r>
      <w:r w:rsidR="004D2961" w:rsidRPr="00CC22D4">
        <w:rPr>
          <w:b/>
          <w:bCs/>
        </w:rPr>
        <w:t>2024</w:t>
      </w:r>
      <w:r w:rsidR="005B4FEC" w:rsidRPr="00CC22D4">
        <w:rPr>
          <w:b/>
          <w:bCs/>
        </w:rPr>
        <w:t xml:space="preserve"> r.</w:t>
      </w:r>
    </w:p>
    <w:p w14:paraId="4E389E54" w14:textId="21BC2B16" w:rsidR="001A32CB" w:rsidRPr="001A32CB" w:rsidRDefault="001A32CB" w:rsidP="00110463">
      <w:pPr>
        <w:spacing w:line="276" w:lineRule="auto"/>
        <w:jc w:val="both"/>
      </w:pPr>
      <w:r>
        <w:t>Bieg terminu związania ofertą rozpoczyna się wraz z upływem terminu składania ofert.</w:t>
      </w:r>
    </w:p>
    <w:p w14:paraId="75CED880" w14:textId="564ADE5B" w:rsidR="00A7581C" w:rsidRPr="00C658A7" w:rsidRDefault="00A7581C" w:rsidP="006923DB">
      <w:pPr>
        <w:pStyle w:val="Nagwek2"/>
        <w:numPr>
          <w:ilvl w:val="0"/>
          <w:numId w:val="3"/>
        </w:numPr>
        <w:ind w:left="2127" w:hanging="1843"/>
        <w:jc w:val="both"/>
      </w:pPr>
      <w:bookmarkStart w:id="48" w:name="_Toc182301245"/>
      <w:r w:rsidRPr="00C658A7">
        <w:t>Opis kryteriów oceny ofert wraz z podaniem wag tych kryteriów i sposobu oceny ofert</w:t>
      </w:r>
      <w:bookmarkEnd w:id="48"/>
    </w:p>
    <w:p w14:paraId="11413F26" w14:textId="48526651" w:rsidR="001A32CB" w:rsidRDefault="001A32CB" w:rsidP="00422F2A">
      <w:pPr>
        <w:spacing w:after="0" w:line="276" w:lineRule="auto"/>
        <w:jc w:val="both"/>
      </w:pPr>
      <w:r w:rsidRPr="001A32CB">
        <w:t>Przy wyborze najkorzystniejszej oferty zamawiający będzie kierował się następującymi kryteriami i odpowiadającymi im znaczeniami:</w:t>
      </w:r>
    </w:p>
    <w:p w14:paraId="3A828C64" w14:textId="2288F62E" w:rsidR="00534464" w:rsidRDefault="00534464">
      <w:pPr>
        <w:pStyle w:val="Akapitzlist"/>
        <w:numPr>
          <w:ilvl w:val="1"/>
          <w:numId w:val="36"/>
        </w:numPr>
        <w:spacing w:line="276" w:lineRule="auto"/>
        <w:jc w:val="both"/>
        <w:rPr>
          <w:b/>
          <w:bCs/>
        </w:rPr>
      </w:pPr>
      <w:r w:rsidRPr="00034901">
        <w:rPr>
          <w:b/>
          <w:bCs/>
        </w:rPr>
        <w:t>Cena</w:t>
      </w:r>
      <w:r>
        <w:rPr>
          <w:b/>
          <w:bCs/>
        </w:rPr>
        <w:t xml:space="preserve"> – C</w:t>
      </w:r>
      <w:r w:rsidRPr="002F177C">
        <w:rPr>
          <w:b/>
          <w:bCs/>
          <w:vertAlign w:val="subscript"/>
        </w:rPr>
        <w:t>1</w:t>
      </w:r>
      <w:r>
        <w:rPr>
          <w:b/>
          <w:bCs/>
        </w:rPr>
        <w:t xml:space="preserve"> </w:t>
      </w:r>
      <w:r w:rsidR="00DB6BAF">
        <w:rPr>
          <w:b/>
          <w:bCs/>
        </w:rPr>
        <w:t>(</w:t>
      </w:r>
      <w:r w:rsidRPr="00034901">
        <w:rPr>
          <w:b/>
          <w:bCs/>
        </w:rPr>
        <w:t xml:space="preserve">60 </w:t>
      </w:r>
      <w:r>
        <w:rPr>
          <w:b/>
          <w:bCs/>
        </w:rPr>
        <w:t>pkt</w:t>
      </w:r>
      <w:r w:rsidR="00DB6BAF">
        <w:rPr>
          <w:b/>
          <w:bCs/>
        </w:rPr>
        <w:t>)</w:t>
      </w:r>
    </w:p>
    <w:p w14:paraId="3D50B551" w14:textId="138FDF6F" w:rsidR="00534464" w:rsidRDefault="00861B43">
      <w:pPr>
        <w:pStyle w:val="Akapitzlist"/>
        <w:numPr>
          <w:ilvl w:val="1"/>
          <w:numId w:val="36"/>
        </w:numPr>
        <w:spacing w:line="276" w:lineRule="auto"/>
        <w:jc w:val="both"/>
        <w:rPr>
          <w:b/>
          <w:bCs/>
        </w:rPr>
      </w:pPr>
      <w:r w:rsidRPr="00861B43">
        <w:rPr>
          <w:b/>
          <w:bCs/>
        </w:rPr>
        <w:t xml:space="preserve">Udostępnienie Domu Przedpogrzebowego </w:t>
      </w:r>
      <w:r w:rsidR="00534464">
        <w:rPr>
          <w:b/>
          <w:bCs/>
        </w:rPr>
        <w:t>– C</w:t>
      </w:r>
      <w:r w:rsidR="00534464" w:rsidRPr="002F177C">
        <w:rPr>
          <w:b/>
          <w:bCs/>
          <w:vertAlign w:val="subscript"/>
        </w:rPr>
        <w:t>2</w:t>
      </w:r>
      <w:r w:rsidR="00534464">
        <w:rPr>
          <w:b/>
          <w:bCs/>
        </w:rPr>
        <w:t xml:space="preserve"> </w:t>
      </w:r>
      <w:r w:rsidR="00DB6BAF">
        <w:rPr>
          <w:b/>
          <w:bCs/>
        </w:rPr>
        <w:t>(</w:t>
      </w:r>
      <w:r w:rsidR="00534464">
        <w:rPr>
          <w:b/>
          <w:bCs/>
        </w:rPr>
        <w:t>40 pkt</w:t>
      </w:r>
      <w:r w:rsidR="00DB6BAF">
        <w:rPr>
          <w:b/>
          <w:bCs/>
        </w:rPr>
        <w:t>)</w:t>
      </w:r>
    </w:p>
    <w:p w14:paraId="0A8DEFCB" w14:textId="77777777" w:rsidR="00952A57" w:rsidRDefault="00952A57" w:rsidP="00422F2A">
      <w:pPr>
        <w:spacing w:after="0" w:line="276" w:lineRule="auto"/>
        <w:jc w:val="both"/>
      </w:pPr>
      <w:r>
        <w:t>Oferty oceniane będą punktowo. W trakcie oceny ofert kolejno rozpatrywanym i ocenianym ofertom</w:t>
      </w:r>
    </w:p>
    <w:p w14:paraId="1102C269" w14:textId="14CA1C17" w:rsidR="00952A57" w:rsidRDefault="00952A57" w:rsidP="00422F2A">
      <w:pPr>
        <w:spacing w:after="0" w:line="276" w:lineRule="auto"/>
        <w:jc w:val="both"/>
      </w:pPr>
      <w:r>
        <w:t>przyznawane będą punkty wg poniższ</w:t>
      </w:r>
      <w:r w:rsidR="00DB6BAF">
        <w:t>ego wzoru:</w:t>
      </w:r>
    </w:p>
    <w:p w14:paraId="4300E8C2" w14:textId="79334345" w:rsidR="00DB6BAF" w:rsidRPr="00DB6BAF" w:rsidRDefault="00DB6BAF" w:rsidP="00422F2A">
      <w:pPr>
        <w:spacing w:after="0" w:line="276" w:lineRule="auto"/>
        <w:jc w:val="both"/>
        <w:rPr>
          <w:b/>
          <w:bCs/>
        </w:rPr>
      </w:pPr>
      <w:r w:rsidRPr="00DB6BAF">
        <w:rPr>
          <w:b/>
          <w:bCs/>
        </w:rPr>
        <w:t>(</w:t>
      </w:r>
      <w:r w:rsidR="00B32921">
        <w:rPr>
          <w:b/>
          <w:bCs/>
        </w:rPr>
        <w:t>P</w:t>
      </w:r>
      <w:r w:rsidRPr="00DB6BAF">
        <w:rPr>
          <w:b/>
          <w:bCs/>
        </w:rPr>
        <w:t xml:space="preserve"> = C</w:t>
      </w:r>
      <w:r w:rsidRPr="00DB6BAF">
        <w:rPr>
          <w:b/>
          <w:bCs/>
          <w:vertAlign w:val="subscript"/>
        </w:rPr>
        <w:t>1</w:t>
      </w:r>
      <w:r w:rsidRPr="00DB6BAF">
        <w:rPr>
          <w:b/>
          <w:bCs/>
        </w:rPr>
        <w:t>+C</w:t>
      </w:r>
      <w:r w:rsidRPr="00DB6BAF">
        <w:rPr>
          <w:b/>
          <w:bCs/>
          <w:vertAlign w:val="subscript"/>
        </w:rPr>
        <w:t>2</w:t>
      </w:r>
      <w:r w:rsidRPr="00DB6BAF">
        <w:rPr>
          <w:b/>
          <w:bCs/>
        </w:rPr>
        <w:t>).</w:t>
      </w:r>
    </w:p>
    <w:p w14:paraId="3D86F86C" w14:textId="77777777" w:rsidR="00DB6BAF" w:rsidRDefault="00DB6BAF" w:rsidP="00422F2A">
      <w:pPr>
        <w:spacing w:after="0" w:line="276" w:lineRule="auto"/>
        <w:jc w:val="both"/>
      </w:pPr>
      <w:r>
        <w:t xml:space="preserve">gdzie: </w:t>
      </w:r>
    </w:p>
    <w:p w14:paraId="7DF510BC" w14:textId="1BAB7501" w:rsidR="00DB6BAF" w:rsidRDefault="00B32921" w:rsidP="00422F2A">
      <w:pPr>
        <w:spacing w:after="0" w:line="276" w:lineRule="auto"/>
        <w:jc w:val="both"/>
      </w:pPr>
      <w:r>
        <w:t>P</w:t>
      </w:r>
      <w:r w:rsidR="00DB6BAF">
        <w:t xml:space="preserve"> –</w:t>
      </w:r>
      <w:r w:rsidR="00872CE6">
        <w:tab/>
      </w:r>
      <w:r w:rsidR="00DB6BAF">
        <w:t>łączna liczba punktów przyznanych badanej ofercie</w:t>
      </w:r>
      <w:r w:rsidR="00080BC0">
        <w:t>.</w:t>
      </w:r>
    </w:p>
    <w:p w14:paraId="3D9003C5" w14:textId="7372003A" w:rsidR="00DB6BAF" w:rsidRDefault="00DB6BAF" w:rsidP="00422F2A">
      <w:pPr>
        <w:spacing w:after="0" w:line="276" w:lineRule="auto"/>
        <w:jc w:val="both"/>
      </w:pPr>
      <w:r>
        <w:t>C</w:t>
      </w:r>
      <w:r w:rsidRPr="00DB6BAF">
        <w:rPr>
          <w:vertAlign w:val="subscript"/>
        </w:rPr>
        <w:t>1</w:t>
      </w:r>
      <w:r>
        <w:t xml:space="preserve"> –</w:t>
      </w:r>
      <w:r w:rsidR="00872CE6">
        <w:tab/>
      </w:r>
      <w:r>
        <w:t>liczba punktów przyznanych ofercie w kryterium cena</w:t>
      </w:r>
      <w:r w:rsidR="00080BC0">
        <w:t>.</w:t>
      </w:r>
    </w:p>
    <w:p w14:paraId="64AB8DC4" w14:textId="0E3F7D11" w:rsidR="00DB6BAF" w:rsidRDefault="00DB6BAF" w:rsidP="00872CE6">
      <w:pPr>
        <w:spacing w:line="276" w:lineRule="auto"/>
        <w:ind w:left="709" w:hanging="709"/>
        <w:jc w:val="both"/>
      </w:pPr>
      <w:r>
        <w:t>C</w:t>
      </w:r>
      <w:r w:rsidRPr="00DB6BAF">
        <w:rPr>
          <w:vertAlign w:val="subscript"/>
        </w:rPr>
        <w:t>2</w:t>
      </w:r>
      <w:r w:rsidR="00B32921">
        <w:rPr>
          <w:vertAlign w:val="subscript"/>
        </w:rPr>
        <w:t xml:space="preserve"> </w:t>
      </w:r>
      <w:r>
        <w:t>–</w:t>
      </w:r>
      <w:r w:rsidR="00872CE6">
        <w:tab/>
      </w:r>
      <w:r w:rsidR="00B32921" w:rsidRPr="00B32921">
        <w:t>liczba punktów przyznanych ofercie w kryterium dostępność biur obsługi najemców wraz z punktami kasowymi</w:t>
      </w:r>
      <w:r w:rsidR="00080BC0">
        <w:t>.</w:t>
      </w:r>
    </w:p>
    <w:p w14:paraId="4E0D5C24" w14:textId="699F980E" w:rsidR="00534464" w:rsidRPr="0066731D" w:rsidRDefault="00534464">
      <w:pPr>
        <w:pStyle w:val="Akapitzlist"/>
        <w:numPr>
          <w:ilvl w:val="1"/>
          <w:numId w:val="35"/>
        </w:numPr>
        <w:spacing w:after="0" w:line="276" w:lineRule="auto"/>
        <w:ind w:left="567" w:hanging="567"/>
        <w:jc w:val="both"/>
        <w:rPr>
          <w:b/>
          <w:bCs/>
        </w:rPr>
      </w:pPr>
      <w:r w:rsidRPr="0066731D">
        <w:rPr>
          <w:b/>
          <w:bCs/>
        </w:rPr>
        <w:t>C</w:t>
      </w:r>
      <w:r w:rsidRPr="00534464">
        <w:rPr>
          <w:b/>
          <w:bCs/>
          <w:vertAlign w:val="subscript"/>
        </w:rPr>
        <w:t>1</w:t>
      </w:r>
      <w:r w:rsidR="002F177C" w:rsidRPr="002F177C">
        <w:rPr>
          <w:b/>
          <w:bCs/>
        </w:rPr>
        <w:t xml:space="preserve"> - w kryterium ceny, oferty będą oceniane wg poniższego wzoru:</w:t>
      </w:r>
    </w:p>
    <w:p w14:paraId="7194B8DA" w14:textId="77777777" w:rsidR="00534464" w:rsidRPr="008014DF" w:rsidRDefault="00534464" w:rsidP="00422F2A">
      <w:pPr>
        <w:spacing w:after="0" w:line="276" w:lineRule="auto"/>
        <w:ind w:left="567"/>
        <w:jc w:val="both"/>
      </w:pPr>
      <w:r w:rsidRPr="008014DF">
        <w:t>C</w:t>
      </w:r>
      <w:r w:rsidRPr="00534464">
        <w:rPr>
          <w:vertAlign w:val="subscript"/>
        </w:rPr>
        <w:t>1</w:t>
      </w:r>
      <w:r w:rsidRPr="008014DF">
        <w:t xml:space="preserve"> = </w:t>
      </w:r>
      <w:proofErr w:type="spellStart"/>
      <w:r w:rsidRPr="008014DF">
        <w:t>C</w:t>
      </w:r>
      <w:r>
        <w:rPr>
          <w:vertAlign w:val="subscript"/>
        </w:rPr>
        <w:t>min</w:t>
      </w:r>
      <w:proofErr w:type="spellEnd"/>
      <w:r w:rsidRPr="008014DF">
        <w:t>/C</w:t>
      </w:r>
      <w:r>
        <w:rPr>
          <w:vertAlign w:val="subscript"/>
        </w:rPr>
        <w:t>o</w:t>
      </w:r>
      <w:r w:rsidRPr="008014DF">
        <w:t xml:space="preserve"> * 60 pkt</w:t>
      </w:r>
    </w:p>
    <w:p w14:paraId="718472FC" w14:textId="77777777" w:rsidR="00534464" w:rsidRPr="008014DF" w:rsidRDefault="00534464" w:rsidP="00422F2A">
      <w:pPr>
        <w:spacing w:after="0" w:line="276" w:lineRule="auto"/>
        <w:ind w:left="567"/>
        <w:jc w:val="both"/>
      </w:pPr>
      <w:r w:rsidRPr="008014DF">
        <w:t>gdzie:</w:t>
      </w:r>
    </w:p>
    <w:p w14:paraId="013C2E0E" w14:textId="408A7371" w:rsidR="00534464" w:rsidRPr="008014DF" w:rsidRDefault="00534464" w:rsidP="00422F2A">
      <w:pPr>
        <w:spacing w:after="0" w:line="276" w:lineRule="auto"/>
        <w:ind w:left="567"/>
        <w:jc w:val="both"/>
      </w:pPr>
      <w:r w:rsidRPr="008014DF">
        <w:lastRenderedPageBreak/>
        <w:t>C</w:t>
      </w:r>
      <w:r w:rsidRPr="00534464">
        <w:rPr>
          <w:vertAlign w:val="subscript"/>
        </w:rPr>
        <w:t>1</w:t>
      </w:r>
      <w:r w:rsidRPr="008014DF">
        <w:tab/>
      </w:r>
      <w:r w:rsidRPr="00790D0E">
        <w:t>-</w:t>
      </w:r>
      <w:r w:rsidR="00790D0E">
        <w:t xml:space="preserve"> </w:t>
      </w:r>
      <w:r w:rsidRPr="00790D0E">
        <w:t xml:space="preserve">ilość punktów </w:t>
      </w:r>
      <w:r w:rsidR="002F177C" w:rsidRPr="00790D0E">
        <w:t>w kryterium cena</w:t>
      </w:r>
    </w:p>
    <w:p w14:paraId="67E7C191" w14:textId="6D73A371" w:rsidR="00790D0E" w:rsidRDefault="00790D0E" w:rsidP="00790D0E">
      <w:pPr>
        <w:spacing w:after="0" w:line="240" w:lineRule="auto"/>
        <w:ind w:left="567"/>
      </w:pPr>
      <w:proofErr w:type="spellStart"/>
      <w:r w:rsidRPr="008014DF">
        <w:t>C</w:t>
      </w:r>
      <w:r w:rsidRPr="00A906BC">
        <w:rPr>
          <w:vertAlign w:val="subscript"/>
        </w:rPr>
        <w:t>min</w:t>
      </w:r>
      <w:proofErr w:type="spellEnd"/>
      <w:r>
        <w:rPr>
          <w:vertAlign w:val="subscript"/>
        </w:rPr>
        <w:t>.</w:t>
      </w:r>
      <w:r>
        <w:rPr>
          <w:vertAlign w:val="subscript"/>
        </w:rPr>
        <w:tab/>
      </w:r>
      <w:r w:rsidRPr="00790D0E">
        <w:t>- najniższa cena oferty</w:t>
      </w:r>
      <w:r>
        <w:t xml:space="preserve"> brutto spośród wszystkich ocenianych ofert</w:t>
      </w:r>
      <w:r w:rsidRPr="008014DF">
        <w:t xml:space="preserve"> </w:t>
      </w:r>
    </w:p>
    <w:p w14:paraId="40F9B6D6" w14:textId="51A97C20" w:rsidR="00790D0E" w:rsidRDefault="00790D0E" w:rsidP="009F366A">
      <w:pPr>
        <w:spacing w:after="0" w:line="276" w:lineRule="auto"/>
        <w:ind w:left="567"/>
      </w:pPr>
      <w:r w:rsidRPr="008014DF">
        <w:t>C</w:t>
      </w:r>
      <w:r w:rsidRPr="00A906BC">
        <w:rPr>
          <w:vertAlign w:val="subscript"/>
        </w:rPr>
        <w:t>o</w:t>
      </w:r>
      <w:r>
        <w:rPr>
          <w:vertAlign w:val="subscript"/>
        </w:rPr>
        <w:tab/>
      </w:r>
      <w:r w:rsidRPr="00790D0E">
        <w:t>- cena brutto oferty ocenianej</w:t>
      </w:r>
    </w:p>
    <w:p w14:paraId="51D7B193" w14:textId="4A274BC1" w:rsidR="00B32921" w:rsidRDefault="00B32921" w:rsidP="00313908">
      <w:pPr>
        <w:spacing w:after="0" w:line="276" w:lineRule="auto"/>
        <w:ind w:left="567"/>
      </w:pPr>
      <w:r w:rsidRPr="00B32921">
        <w:t>Maksymalna ilość punktów możliwych do uzyskania w kryterium cena wynosi 60.</w:t>
      </w:r>
    </w:p>
    <w:p w14:paraId="10CFD698" w14:textId="77777777" w:rsidR="00534464" w:rsidRPr="008014DF" w:rsidRDefault="00534464" w:rsidP="00313908">
      <w:pPr>
        <w:spacing w:after="0" w:line="276" w:lineRule="auto"/>
        <w:ind w:left="567"/>
        <w:jc w:val="both"/>
      </w:pPr>
    </w:p>
    <w:p w14:paraId="10684237" w14:textId="26E62A3B" w:rsidR="00534464" w:rsidRPr="00316284" w:rsidRDefault="002F177C" w:rsidP="00313908">
      <w:pPr>
        <w:pStyle w:val="Akapitzlist"/>
        <w:numPr>
          <w:ilvl w:val="1"/>
          <w:numId w:val="35"/>
        </w:numPr>
        <w:spacing w:after="0" w:line="276" w:lineRule="auto"/>
        <w:ind w:left="567" w:hanging="567"/>
        <w:jc w:val="both"/>
        <w:rPr>
          <w:rFonts w:cstheme="minorHAnsi"/>
          <w:b/>
          <w:bCs/>
        </w:rPr>
      </w:pPr>
      <w:bookmarkStart w:id="49" w:name="_Hlk105407862"/>
      <w:r w:rsidRPr="00316284">
        <w:rPr>
          <w:rFonts w:cstheme="minorHAnsi"/>
          <w:b/>
          <w:bCs/>
        </w:rPr>
        <w:t>C</w:t>
      </w:r>
      <w:r w:rsidRPr="00316284">
        <w:rPr>
          <w:rFonts w:cstheme="minorHAnsi"/>
          <w:b/>
          <w:bCs/>
          <w:vertAlign w:val="subscript"/>
        </w:rPr>
        <w:t xml:space="preserve">2 </w:t>
      </w:r>
      <w:r w:rsidRPr="00316284">
        <w:rPr>
          <w:rFonts w:cstheme="minorHAnsi"/>
          <w:b/>
          <w:bCs/>
        </w:rPr>
        <w:t>-</w:t>
      </w:r>
      <w:r w:rsidR="00AD2EDF" w:rsidRPr="00316284">
        <w:rPr>
          <w:rFonts w:cstheme="minorHAnsi"/>
          <w:b/>
          <w:bCs/>
        </w:rPr>
        <w:t xml:space="preserve"> </w:t>
      </w:r>
      <w:r w:rsidR="00B32921" w:rsidRPr="00B32921">
        <w:rPr>
          <w:rFonts w:cstheme="minorHAnsi"/>
          <w:b/>
          <w:bCs/>
        </w:rPr>
        <w:t xml:space="preserve">w kryterium </w:t>
      </w:r>
      <w:r w:rsidR="00861B43" w:rsidRPr="00861B43">
        <w:rPr>
          <w:rFonts w:cstheme="minorHAnsi"/>
          <w:b/>
          <w:bCs/>
        </w:rPr>
        <w:t>udostępnienie Domu Przedpogrzebowego, ofertom punkty będą przyznawane w następujący sposób</w:t>
      </w:r>
      <w:r w:rsidRPr="00316284">
        <w:rPr>
          <w:rFonts w:cstheme="minorHAnsi"/>
          <w:b/>
          <w:bCs/>
        </w:rPr>
        <w:t>:</w:t>
      </w:r>
      <w:r w:rsidR="00534464" w:rsidRPr="00316284">
        <w:rPr>
          <w:rFonts w:cstheme="minorHAnsi"/>
          <w:b/>
          <w:bCs/>
        </w:rPr>
        <w:t xml:space="preserve"> </w:t>
      </w:r>
    </w:p>
    <w:bookmarkEnd w:id="49"/>
    <w:p w14:paraId="703FE22A" w14:textId="2F2C086B" w:rsidR="006D476F" w:rsidRPr="006D476F" w:rsidRDefault="006D476F" w:rsidP="006D476F">
      <w:pPr>
        <w:pStyle w:val="Akapitzlist"/>
        <w:numPr>
          <w:ilvl w:val="0"/>
          <w:numId w:val="71"/>
        </w:numPr>
        <w:spacing w:after="0" w:line="276" w:lineRule="auto"/>
        <w:ind w:left="993" w:hanging="426"/>
        <w:jc w:val="both"/>
        <w:rPr>
          <w:rFonts w:eastAsia="Times New Roman" w:cstheme="minorHAnsi"/>
          <w:bCs/>
          <w:lang w:eastAsia="pl-PL"/>
        </w:rPr>
      </w:pPr>
      <w:r w:rsidRPr="006D476F">
        <w:rPr>
          <w:rFonts w:eastAsia="Times New Roman" w:cstheme="minorHAnsi"/>
          <w:bCs/>
          <w:lang w:eastAsia="pl-PL"/>
        </w:rPr>
        <w:t>udostępnienie Domu Przedpogrzebowego od poniedziałku do piątku, od godz. 7:30 przez 7 godzin tj. do 14:30 - 0 pkt;</w:t>
      </w:r>
    </w:p>
    <w:p w14:paraId="5DD44F81" w14:textId="6BFC0A65" w:rsidR="006D476F" w:rsidRPr="006D476F" w:rsidRDefault="006D476F" w:rsidP="006D476F">
      <w:pPr>
        <w:spacing w:after="0" w:line="276" w:lineRule="auto"/>
        <w:ind w:left="567"/>
        <w:jc w:val="both"/>
        <w:rPr>
          <w:rFonts w:eastAsia="Times New Roman" w:cstheme="minorHAnsi"/>
          <w:bCs/>
          <w:lang w:eastAsia="pl-PL"/>
        </w:rPr>
      </w:pPr>
      <w:r w:rsidRPr="006D476F">
        <w:rPr>
          <w:rFonts w:eastAsia="Times New Roman" w:cstheme="minorHAnsi"/>
          <w:bCs/>
          <w:lang w:eastAsia="pl-PL"/>
        </w:rPr>
        <w:t xml:space="preserve">Zwiększenie liczby godzin, w których Dom Przedpogrzebowy będzie udostępniony </w:t>
      </w:r>
      <w:r w:rsidR="003B7D57">
        <w:rPr>
          <w:rFonts w:eastAsia="Times New Roman" w:cstheme="minorHAnsi"/>
          <w:bCs/>
          <w:lang w:eastAsia="pl-PL"/>
        </w:rPr>
        <w:t xml:space="preserve">każdego dnia </w:t>
      </w:r>
      <w:r w:rsidR="003B7D57" w:rsidRPr="003B7D57">
        <w:rPr>
          <w:rFonts w:eastAsia="Times New Roman" w:cstheme="minorHAnsi"/>
          <w:bCs/>
          <w:lang w:eastAsia="pl-PL"/>
        </w:rPr>
        <w:t xml:space="preserve">od poniedziałku do piątku </w:t>
      </w:r>
      <w:r w:rsidRPr="006D476F">
        <w:rPr>
          <w:rFonts w:eastAsia="Times New Roman" w:cstheme="minorHAnsi"/>
          <w:bCs/>
          <w:lang w:eastAsia="pl-PL"/>
        </w:rPr>
        <w:t>spowoduje:</w:t>
      </w:r>
    </w:p>
    <w:p w14:paraId="34FAF795" w14:textId="6D261674" w:rsidR="006D476F" w:rsidRPr="006D476F" w:rsidRDefault="006D476F" w:rsidP="006D476F">
      <w:pPr>
        <w:pStyle w:val="Akapitzlist"/>
        <w:numPr>
          <w:ilvl w:val="0"/>
          <w:numId w:val="71"/>
        </w:numPr>
        <w:spacing w:after="0" w:line="276" w:lineRule="auto"/>
        <w:ind w:left="993" w:hanging="426"/>
        <w:jc w:val="both"/>
        <w:rPr>
          <w:rFonts w:eastAsia="Times New Roman" w:cstheme="minorHAnsi"/>
          <w:bCs/>
          <w:lang w:eastAsia="pl-PL"/>
        </w:rPr>
      </w:pPr>
      <w:r w:rsidRPr="006D476F">
        <w:rPr>
          <w:rFonts w:eastAsia="Times New Roman" w:cstheme="minorHAnsi"/>
          <w:bCs/>
          <w:lang w:eastAsia="pl-PL"/>
        </w:rPr>
        <w:t>uzyskanie 20 pkt – przy zwiększeniu o 0,5 godziny, tj. do 15:00,</w:t>
      </w:r>
    </w:p>
    <w:p w14:paraId="590E6F46" w14:textId="12B0D48A" w:rsidR="006D476F" w:rsidRPr="006D476F" w:rsidRDefault="006D476F" w:rsidP="006D476F">
      <w:pPr>
        <w:pStyle w:val="Akapitzlist"/>
        <w:numPr>
          <w:ilvl w:val="0"/>
          <w:numId w:val="71"/>
        </w:numPr>
        <w:spacing w:after="0" w:line="276" w:lineRule="auto"/>
        <w:ind w:left="993" w:hanging="426"/>
        <w:jc w:val="both"/>
        <w:rPr>
          <w:rFonts w:eastAsia="Times New Roman" w:cstheme="minorHAnsi"/>
          <w:bCs/>
          <w:lang w:eastAsia="pl-PL"/>
        </w:rPr>
      </w:pPr>
      <w:r w:rsidRPr="006D476F">
        <w:rPr>
          <w:rFonts w:eastAsia="Times New Roman" w:cstheme="minorHAnsi"/>
          <w:bCs/>
          <w:lang w:eastAsia="pl-PL"/>
        </w:rPr>
        <w:t>uzyskanie 40 pkt – przy zwiększeniu o 1 godzinę lub więcej, tj. do</w:t>
      </w:r>
      <w:r w:rsidR="003B7D57">
        <w:rPr>
          <w:rFonts w:eastAsia="Times New Roman" w:cstheme="minorHAnsi"/>
          <w:bCs/>
          <w:lang w:eastAsia="pl-PL"/>
        </w:rPr>
        <w:t xml:space="preserve"> min. </w:t>
      </w:r>
      <w:r w:rsidRPr="006D476F">
        <w:rPr>
          <w:rFonts w:eastAsia="Times New Roman" w:cstheme="minorHAnsi"/>
          <w:bCs/>
          <w:lang w:eastAsia="pl-PL"/>
        </w:rPr>
        <w:t xml:space="preserve"> 15:30</w:t>
      </w:r>
    </w:p>
    <w:p w14:paraId="19CFBF54" w14:textId="77777777" w:rsidR="006D476F" w:rsidRPr="006D476F" w:rsidRDefault="006D476F" w:rsidP="006D476F">
      <w:pPr>
        <w:tabs>
          <w:tab w:val="left" w:pos="288"/>
        </w:tabs>
        <w:spacing w:after="0" w:line="276" w:lineRule="auto"/>
        <w:jc w:val="both"/>
        <w:rPr>
          <w:rFonts w:eastAsia="Times New Roman" w:cstheme="minorHAnsi"/>
          <w:bCs/>
          <w:lang w:eastAsia="pl-PL"/>
        </w:rPr>
      </w:pPr>
      <w:r w:rsidRPr="006D476F">
        <w:rPr>
          <w:rFonts w:eastAsia="Times New Roman" w:cstheme="minorHAnsi"/>
          <w:bCs/>
          <w:lang w:eastAsia="pl-PL"/>
        </w:rPr>
        <w:t>Wykonawca zobligowany jest do pełnienia telefonicznych dyżurów od poniedziałku do piątku w godzinach w których Dom przedpogrzebowy nie jest udostępniony, oraz całodobowych w dni wolne od pracy, wraz z umożliwieniem całodobowego korzystania z Domu Przedpogrzebowego (przyjmowanie oraz wydawanie zwłok).</w:t>
      </w:r>
    </w:p>
    <w:p w14:paraId="51EBA666" w14:textId="77777777" w:rsidR="006D476F" w:rsidRPr="006D476F" w:rsidRDefault="006D476F" w:rsidP="006D476F">
      <w:pPr>
        <w:tabs>
          <w:tab w:val="left" w:pos="288"/>
        </w:tabs>
        <w:spacing w:after="0" w:line="276" w:lineRule="auto"/>
        <w:jc w:val="both"/>
        <w:rPr>
          <w:rFonts w:eastAsia="Times New Roman" w:cstheme="minorHAnsi"/>
          <w:bCs/>
          <w:lang w:eastAsia="pl-PL"/>
        </w:rPr>
      </w:pPr>
      <w:r w:rsidRPr="006D476F">
        <w:rPr>
          <w:rFonts w:eastAsia="Times New Roman" w:cstheme="minorHAnsi"/>
          <w:bCs/>
          <w:lang w:eastAsia="pl-PL"/>
        </w:rPr>
        <w:t>Jeżeli Wykonawca nie wskaże żadnego czasu udostępnienia Domu Przedpogrzebowego do porównania i oceny ofert Zamawiający przyjmie najkrótszy czas, tj. 7 godzin i taki czas zostanie przyjęty jako zadeklarowany przez Wykonawcę.</w:t>
      </w:r>
    </w:p>
    <w:p w14:paraId="45E47FED" w14:textId="3834ACF1" w:rsidR="006D476F" w:rsidRPr="006D476F" w:rsidRDefault="006D476F" w:rsidP="002A701C">
      <w:pPr>
        <w:tabs>
          <w:tab w:val="left" w:pos="288"/>
        </w:tabs>
        <w:spacing w:line="276" w:lineRule="auto"/>
        <w:jc w:val="both"/>
        <w:rPr>
          <w:rFonts w:eastAsia="Times New Roman" w:cstheme="minorHAnsi"/>
          <w:bCs/>
          <w:lang w:eastAsia="pl-PL"/>
        </w:rPr>
      </w:pPr>
      <w:r w:rsidRPr="006D476F">
        <w:rPr>
          <w:rFonts w:eastAsia="Times New Roman" w:cstheme="minorHAnsi"/>
          <w:bCs/>
          <w:lang w:eastAsia="pl-PL"/>
        </w:rPr>
        <w:t>Zamawiający nie przewiduje udostepnienia Domu Przedpogrzebowego przez czas krótszy niż 7 godzin. W przypadku wpisania krótszego czasu Zamawiający odrzuci ofertę.</w:t>
      </w:r>
    </w:p>
    <w:p w14:paraId="6A0C7AB7" w14:textId="77777777" w:rsidR="006D476F" w:rsidRPr="006D476F" w:rsidRDefault="006D476F" w:rsidP="006D476F">
      <w:pPr>
        <w:tabs>
          <w:tab w:val="left" w:pos="288"/>
        </w:tabs>
        <w:spacing w:after="0" w:line="276" w:lineRule="auto"/>
        <w:jc w:val="both"/>
        <w:rPr>
          <w:rFonts w:eastAsia="Times New Roman" w:cstheme="minorHAnsi"/>
          <w:bCs/>
          <w:lang w:eastAsia="pl-PL"/>
        </w:rPr>
      </w:pPr>
      <w:r w:rsidRPr="006D476F">
        <w:rPr>
          <w:rFonts w:eastAsia="Times New Roman" w:cstheme="minorHAnsi"/>
          <w:bCs/>
          <w:lang w:eastAsia="pl-PL"/>
        </w:rPr>
        <w:t>Zamawiający oceni i porówna jedynie te oferty, które zostaną określone jako zgodne z wymaganiami określonymi w niniejszej specyfikacji.</w:t>
      </w:r>
    </w:p>
    <w:p w14:paraId="100457F7" w14:textId="19EB0007" w:rsidR="00422F2A" w:rsidRPr="009C502E" w:rsidRDefault="00422F2A" w:rsidP="00313908">
      <w:pPr>
        <w:tabs>
          <w:tab w:val="left" w:pos="288"/>
        </w:tabs>
        <w:spacing w:after="0" w:line="276" w:lineRule="auto"/>
        <w:jc w:val="both"/>
        <w:rPr>
          <w:rFonts w:cstheme="minorHAnsi"/>
        </w:rPr>
      </w:pPr>
      <w:r w:rsidRPr="00422F2A">
        <w:rPr>
          <w:rFonts w:cstheme="minorHAnsi"/>
        </w:rPr>
        <w:t>Zamawiający wybierze tego Wykonawcę, którego oferta została uznana za najkorzystniejszą, ze względu na uzyskanie największej ilości punktów (</w:t>
      </w:r>
      <w:r w:rsidR="00313908">
        <w:rPr>
          <w:rFonts w:cstheme="minorHAnsi"/>
        </w:rPr>
        <w:t>P</w:t>
      </w:r>
      <w:r w:rsidRPr="00422F2A">
        <w:rPr>
          <w:rFonts w:cstheme="minorHAnsi"/>
        </w:rPr>
        <w:t xml:space="preserve"> = C1+C2).</w:t>
      </w:r>
    </w:p>
    <w:p w14:paraId="38F026A9" w14:textId="54BE5294" w:rsidR="00377433" w:rsidRPr="00B94299" w:rsidRDefault="008C3162" w:rsidP="00313908">
      <w:pPr>
        <w:spacing w:line="276" w:lineRule="auto"/>
        <w:jc w:val="both"/>
        <w:rPr>
          <w:b/>
          <w:bCs/>
        </w:rPr>
      </w:pPr>
      <w:r w:rsidRPr="008C3162">
        <w:rPr>
          <w:rFonts w:cstheme="minorHAnsi"/>
        </w:rPr>
        <w:t>Ogólna ilość uzyskanych punktów (</w:t>
      </w:r>
      <w:r w:rsidR="00313908">
        <w:rPr>
          <w:rFonts w:cstheme="minorHAnsi"/>
        </w:rPr>
        <w:t>P</w:t>
      </w:r>
      <w:r w:rsidRPr="008C3162">
        <w:rPr>
          <w:rFonts w:cstheme="minorHAnsi"/>
        </w:rPr>
        <w:t>) nie może przekroczyć 100</w:t>
      </w:r>
      <w:r w:rsidR="00377433">
        <w:rPr>
          <w:rFonts w:cstheme="minorHAnsi"/>
        </w:rPr>
        <w:t>.</w:t>
      </w:r>
    </w:p>
    <w:p w14:paraId="6FAC0440" w14:textId="23A03D8D" w:rsidR="00A7581C" w:rsidRPr="00C658A7" w:rsidRDefault="00A7581C" w:rsidP="006923DB">
      <w:pPr>
        <w:pStyle w:val="Nagwek2"/>
        <w:numPr>
          <w:ilvl w:val="0"/>
          <w:numId w:val="3"/>
        </w:numPr>
        <w:ind w:left="2127" w:hanging="1843"/>
        <w:jc w:val="both"/>
      </w:pPr>
      <w:bookmarkStart w:id="50" w:name="_Toc182301246"/>
      <w:r w:rsidRPr="00C658A7">
        <w:t>Projektowane postanowienia umowy w sprawie zamówienia publicznego, które zostaną wprowadzone do umowy w sprawie zamówienia publicznego</w:t>
      </w:r>
      <w:bookmarkEnd w:id="50"/>
    </w:p>
    <w:p w14:paraId="0C720C9F" w14:textId="77777777" w:rsidR="004B0535" w:rsidRPr="00447597" w:rsidRDefault="004B0535" w:rsidP="004B0535">
      <w:pPr>
        <w:pStyle w:val="Akapitzlist"/>
        <w:numPr>
          <w:ilvl w:val="3"/>
          <w:numId w:val="3"/>
        </w:numPr>
        <w:spacing w:line="276" w:lineRule="auto"/>
        <w:ind w:left="567" w:hanging="567"/>
        <w:jc w:val="both"/>
      </w:pPr>
      <w:r w:rsidRPr="00447597">
        <w:t>Zakres świadczenia Wykonawcy wynikający z umowy będzie tożsamy z jego zobowiązaniem zawartym w ofercie.</w:t>
      </w:r>
    </w:p>
    <w:p w14:paraId="0E5AF573" w14:textId="65AEC428" w:rsidR="004B0535" w:rsidRPr="00447597" w:rsidRDefault="00D92F9E" w:rsidP="004B0535">
      <w:pPr>
        <w:pStyle w:val="Akapitzlist"/>
        <w:numPr>
          <w:ilvl w:val="3"/>
          <w:numId w:val="3"/>
        </w:numPr>
        <w:spacing w:line="276" w:lineRule="auto"/>
        <w:ind w:left="567" w:hanging="567"/>
        <w:jc w:val="both"/>
      </w:pPr>
      <w:r w:rsidRPr="00D92F9E">
        <w:t xml:space="preserve">Projektowane postanowienia umowy określone zostały we wzorze umowy stanowią </w:t>
      </w:r>
      <w:r w:rsidR="004B0535" w:rsidRPr="00447597">
        <w:t xml:space="preserve">załącznik nr </w:t>
      </w:r>
      <w:r w:rsidR="00313908">
        <w:t>4</w:t>
      </w:r>
      <w:r w:rsidR="004B0535" w:rsidRPr="00447597">
        <w:t xml:space="preserve"> do SWZ</w:t>
      </w:r>
      <w:r w:rsidR="00186907">
        <w:t xml:space="preserve"> (wzór umowy)</w:t>
      </w:r>
      <w:r w:rsidR="004B0535" w:rsidRPr="00447597">
        <w:t xml:space="preserve">. </w:t>
      </w:r>
    </w:p>
    <w:p w14:paraId="23F5BD86" w14:textId="77777777" w:rsidR="00422F2A" w:rsidRDefault="004B0535" w:rsidP="00422F2A">
      <w:pPr>
        <w:pStyle w:val="Akapitzlist"/>
        <w:numPr>
          <w:ilvl w:val="3"/>
          <w:numId w:val="3"/>
        </w:numPr>
        <w:spacing w:line="276" w:lineRule="auto"/>
        <w:ind w:left="567" w:hanging="567"/>
        <w:jc w:val="both"/>
      </w:pPr>
      <w:r w:rsidRPr="00447597">
        <w:t>Złożenie oferty jest jednoznaczne z akceptacją przez wykonawcę projektowanych postanowień umowy.</w:t>
      </w:r>
    </w:p>
    <w:p w14:paraId="1D4E8434" w14:textId="53D816F6" w:rsidR="004B0535" w:rsidRPr="00447597" w:rsidRDefault="00422F2A" w:rsidP="00422F2A">
      <w:pPr>
        <w:pStyle w:val="Akapitzlist"/>
        <w:numPr>
          <w:ilvl w:val="3"/>
          <w:numId w:val="3"/>
        </w:numPr>
        <w:spacing w:line="276" w:lineRule="auto"/>
        <w:ind w:left="567" w:hanging="567"/>
        <w:jc w:val="both"/>
      </w:pPr>
      <w:r w:rsidRPr="00422F2A">
        <w:t xml:space="preserve">Umowa może ulec zmianie zgodnie z art. 455 ust. 1 ustawy </w:t>
      </w:r>
      <w:proofErr w:type="spellStart"/>
      <w:r w:rsidRPr="00422F2A">
        <w:t>Pzp</w:t>
      </w:r>
      <w:proofErr w:type="spellEnd"/>
      <w:r w:rsidRPr="00422F2A">
        <w:t xml:space="preserve"> w sposób i na warunkach określonych we wzorze umowy</w:t>
      </w:r>
      <w:r w:rsidR="004B0535" w:rsidRPr="00447597">
        <w:t>.</w:t>
      </w:r>
    </w:p>
    <w:p w14:paraId="6448A6E5" w14:textId="7B58FF79" w:rsidR="001A32CB" w:rsidRPr="00447597" w:rsidRDefault="004B0535" w:rsidP="004B0535">
      <w:pPr>
        <w:pStyle w:val="Akapitzlist"/>
        <w:numPr>
          <w:ilvl w:val="3"/>
          <w:numId w:val="3"/>
        </w:numPr>
        <w:spacing w:line="276" w:lineRule="auto"/>
        <w:ind w:left="567" w:hanging="567"/>
        <w:jc w:val="both"/>
      </w:pPr>
      <w:bookmarkStart w:id="51" w:name="_Hlk158195393"/>
      <w:r w:rsidRPr="00447597">
        <w:t>Wszelkie zmiany umowy wymagają formy pisemnej pod rygorem nieważności.</w:t>
      </w:r>
    </w:p>
    <w:p w14:paraId="03B88F90" w14:textId="66B15316" w:rsidR="00A7581C" w:rsidRPr="00C658A7" w:rsidRDefault="00A7581C" w:rsidP="0068696D">
      <w:pPr>
        <w:pStyle w:val="Nagwek2"/>
        <w:numPr>
          <w:ilvl w:val="0"/>
          <w:numId w:val="3"/>
        </w:numPr>
        <w:ind w:left="2127" w:hanging="1843"/>
        <w:jc w:val="both"/>
      </w:pPr>
      <w:bookmarkStart w:id="52" w:name="_Toc182301247"/>
      <w:r w:rsidRPr="00C658A7">
        <w:t>Zabezpieczenie należytego wykonania umowy</w:t>
      </w:r>
      <w:bookmarkEnd w:id="52"/>
    </w:p>
    <w:p w14:paraId="40D44A83" w14:textId="7EB9B4D2" w:rsidR="00AB45FD" w:rsidRPr="00313908" w:rsidRDefault="00313908" w:rsidP="00313908">
      <w:pPr>
        <w:spacing w:line="276" w:lineRule="auto"/>
        <w:ind w:right="-108"/>
        <w:jc w:val="both"/>
        <w:rPr>
          <w:rFonts w:eastAsia="Times New Roman" w:cstheme="minorHAnsi"/>
          <w:b/>
          <w:bCs/>
          <w:lang w:eastAsia="pl-PL"/>
        </w:rPr>
      </w:pPr>
      <w:bookmarkStart w:id="53" w:name="_Hlk158195356"/>
      <w:r w:rsidRPr="00313908">
        <w:rPr>
          <w:rFonts w:eastAsia="Times New Roman" w:cstheme="minorHAnsi"/>
          <w:lang w:eastAsia="pl-PL"/>
        </w:rPr>
        <w:t>NIE WYMAGANE.</w:t>
      </w:r>
    </w:p>
    <w:p w14:paraId="0DABE1C4" w14:textId="31310BEB" w:rsidR="00A7581C" w:rsidRPr="0043747F" w:rsidRDefault="00A7581C" w:rsidP="006923DB">
      <w:pPr>
        <w:pStyle w:val="Nagwek2"/>
        <w:numPr>
          <w:ilvl w:val="0"/>
          <w:numId w:val="3"/>
        </w:numPr>
        <w:ind w:left="2127" w:hanging="1843"/>
        <w:jc w:val="both"/>
      </w:pPr>
      <w:bookmarkStart w:id="54" w:name="_Toc182301248"/>
      <w:r w:rsidRPr="0043747F">
        <w:lastRenderedPageBreak/>
        <w:t>Informacje o formalnościach, jakie muszą zostać dopełnione po wyborze oferty w celu zawarcia umowy w sprawie zamówienia publicznego</w:t>
      </w:r>
      <w:bookmarkEnd w:id="54"/>
    </w:p>
    <w:p w14:paraId="2ED797C2" w14:textId="77777777" w:rsidR="0090489D" w:rsidRPr="00A01D3B" w:rsidRDefault="0090489D">
      <w:pPr>
        <w:numPr>
          <w:ilvl w:val="0"/>
          <w:numId w:val="39"/>
        </w:numPr>
        <w:spacing w:after="0" w:line="276" w:lineRule="auto"/>
        <w:ind w:left="567" w:right="-108" w:hanging="567"/>
        <w:jc w:val="both"/>
        <w:rPr>
          <w:rFonts w:eastAsia="Times New Roman" w:cstheme="minorHAnsi"/>
          <w:lang w:eastAsia="pl-PL"/>
        </w:rPr>
      </w:pPr>
      <w:bookmarkStart w:id="55" w:name="_Toc42045493"/>
      <w:bookmarkEnd w:id="51"/>
      <w:bookmarkEnd w:id="53"/>
      <w:r w:rsidRPr="007876A8">
        <w:rPr>
          <w:rFonts w:eastAsia="Times New Roman" w:cstheme="minorHAnsi"/>
          <w:lang w:eastAsia="pl-PL"/>
        </w:rPr>
        <w:t>Zamawiający poinformuje wykonawcę, któremu zostanie udzielone zamówienie, o miejscu i terminie zawarcia umowy.</w:t>
      </w:r>
    </w:p>
    <w:p w14:paraId="0D9A7F5C" w14:textId="75D5B1DC" w:rsidR="001713EC" w:rsidRPr="001713EC" w:rsidRDefault="001713EC" w:rsidP="001713EC">
      <w:pPr>
        <w:numPr>
          <w:ilvl w:val="0"/>
          <w:numId w:val="39"/>
        </w:numPr>
        <w:spacing w:after="0" w:line="276" w:lineRule="auto"/>
        <w:ind w:left="567" w:right="-108" w:hanging="567"/>
        <w:jc w:val="both"/>
        <w:rPr>
          <w:rFonts w:eastAsia="Times New Roman" w:cstheme="minorHAnsi"/>
          <w:lang w:eastAsia="pl-PL"/>
        </w:rPr>
      </w:pPr>
      <w:r w:rsidRPr="001713EC">
        <w:rPr>
          <w:rFonts w:eastAsia="Times New Roman" w:cstheme="minorHAnsi"/>
          <w:lang w:eastAsia="pl-PL"/>
        </w:rPr>
        <w:t>Wykonawca przed zawarciem umowy zobowiązany będzie do:</w:t>
      </w:r>
    </w:p>
    <w:p w14:paraId="7B14957B" w14:textId="77777777" w:rsidR="001713EC" w:rsidRDefault="001713EC" w:rsidP="001713EC">
      <w:pPr>
        <w:pStyle w:val="Akapitzlist"/>
        <w:numPr>
          <w:ilvl w:val="0"/>
          <w:numId w:val="72"/>
        </w:numPr>
        <w:spacing w:after="0" w:line="276" w:lineRule="auto"/>
        <w:ind w:left="993" w:right="-108" w:hanging="426"/>
        <w:jc w:val="both"/>
        <w:rPr>
          <w:rFonts w:eastAsia="Times New Roman" w:cstheme="minorHAnsi"/>
          <w:lang w:eastAsia="pl-PL"/>
        </w:rPr>
      </w:pPr>
      <w:r w:rsidRPr="00AF2C9A">
        <w:rPr>
          <w:rFonts w:eastAsia="Times New Roman" w:cstheme="minorHAnsi"/>
          <w:lang w:eastAsia="pl-PL"/>
        </w:rPr>
        <w:t>Przedstawienia Zamawiającemu polisy ubezpieczeniowej z tytułu Odpowiedzialności Cywilnej, a w przypadku jej braku, innego dokumentu potwierdzającego, że Wykonawca jest ubezpieczony od odpowiedzialności cywilnej w zakresie prowadzonej działalności związanej z przedmiotem zamówienia.</w:t>
      </w:r>
    </w:p>
    <w:p w14:paraId="19BBECF1" w14:textId="056231F2" w:rsidR="001713EC" w:rsidRPr="001713EC" w:rsidRDefault="001713EC" w:rsidP="001713EC">
      <w:pPr>
        <w:pStyle w:val="Akapitzlist"/>
        <w:numPr>
          <w:ilvl w:val="0"/>
          <w:numId w:val="72"/>
        </w:numPr>
        <w:spacing w:after="0" w:line="276" w:lineRule="auto"/>
        <w:ind w:left="993" w:right="-108" w:hanging="426"/>
        <w:jc w:val="both"/>
        <w:rPr>
          <w:rFonts w:eastAsia="Times New Roman" w:cstheme="minorHAnsi"/>
          <w:lang w:eastAsia="pl-PL"/>
        </w:rPr>
      </w:pPr>
      <w:r w:rsidRPr="00AF2C9A">
        <w:rPr>
          <w:rFonts w:eastAsia="Times New Roman" w:cstheme="minorHAnsi"/>
          <w:lang w:eastAsia="pl-PL"/>
        </w:rPr>
        <w:t>Podania wszelkie informacje niezbędne do wypełnienia treści umowy na wezwanie Zamawiającego.</w:t>
      </w:r>
    </w:p>
    <w:p w14:paraId="320C1252" w14:textId="1D5324EA" w:rsidR="0090489D" w:rsidRPr="00313908" w:rsidRDefault="0090489D" w:rsidP="00313908">
      <w:pPr>
        <w:numPr>
          <w:ilvl w:val="0"/>
          <w:numId w:val="39"/>
        </w:numPr>
        <w:spacing w:line="276" w:lineRule="auto"/>
        <w:ind w:left="567" w:right="-108" w:hanging="567"/>
        <w:jc w:val="both"/>
        <w:rPr>
          <w:rFonts w:eastAsia="Times New Roman" w:cstheme="minorHAnsi"/>
          <w:lang w:eastAsia="pl-PL"/>
        </w:rPr>
      </w:pPr>
      <w:r w:rsidRPr="00812B6B">
        <w:rPr>
          <w:rFonts w:eastAsia="Times New Roman" w:cstheme="minorHAnsi"/>
          <w:lang w:eastAsia="pl-PL"/>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p>
    <w:p w14:paraId="73FFF70F" w14:textId="50F54B77" w:rsidR="0068696D" w:rsidRPr="00C658A7" w:rsidRDefault="0068696D" w:rsidP="0068696D">
      <w:pPr>
        <w:pStyle w:val="Nagwek2"/>
        <w:numPr>
          <w:ilvl w:val="0"/>
          <w:numId w:val="3"/>
        </w:numPr>
        <w:ind w:left="2127" w:hanging="1843"/>
        <w:jc w:val="both"/>
      </w:pPr>
      <w:bookmarkStart w:id="56" w:name="_Toc158189325"/>
      <w:bookmarkStart w:id="57" w:name="_Toc182301249"/>
      <w:bookmarkEnd w:id="55"/>
      <w:r w:rsidRPr="00C658A7">
        <w:t>Kwota przeznaczona na sfinansowanie zamówienia.</w:t>
      </w:r>
      <w:bookmarkEnd w:id="56"/>
      <w:bookmarkEnd w:id="57"/>
    </w:p>
    <w:p w14:paraId="47611F70" w14:textId="56BD8189" w:rsidR="0068696D" w:rsidRDefault="0068696D" w:rsidP="00B5298C">
      <w:pPr>
        <w:spacing w:after="0" w:line="276" w:lineRule="auto"/>
        <w:ind w:right="-108"/>
        <w:jc w:val="both"/>
        <w:rPr>
          <w:rFonts w:eastAsia="Times New Roman" w:cstheme="minorHAnsi"/>
          <w:lang w:eastAsia="pl-PL"/>
        </w:rPr>
      </w:pPr>
      <w:r w:rsidRPr="00E26125">
        <w:rPr>
          <w:rFonts w:eastAsia="Times New Roman" w:cstheme="minorHAnsi"/>
          <w:lang w:eastAsia="pl-PL"/>
        </w:rPr>
        <w:t xml:space="preserve">Zgodnie z art. 222 ust. 4 ustawy </w:t>
      </w:r>
      <w:proofErr w:type="spellStart"/>
      <w:r w:rsidRPr="00E26125">
        <w:rPr>
          <w:rFonts w:eastAsia="Times New Roman" w:cstheme="minorHAnsi"/>
          <w:lang w:eastAsia="pl-PL"/>
        </w:rPr>
        <w:t>Pzp</w:t>
      </w:r>
      <w:proofErr w:type="spellEnd"/>
      <w:r w:rsidRPr="00E26125">
        <w:rPr>
          <w:rFonts w:eastAsia="Times New Roman" w:cstheme="minorHAnsi"/>
          <w:lang w:eastAsia="pl-PL"/>
        </w:rPr>
        <w:t xml:space="preserve"> Zamawiający, najpóźniej przed otwarciem ofert, udostępnia na stronie internetowej prowadzonego postępowania informację o kwocie, jaką zamierza przeznaczyć na sfinansowanie zamówienia. Kwota przeznaczona na sfinansowanie przedmiotowego zamówienia zostanie opublikowana na platformie zakupowej zamawiającego</w:t>
      </w:r>
      <w:r>
        <w:rPr>
          <w:rFonts w:eastAsia="Times New Roman" w:cstheme="minorHAnsi"/>
          <w:lang w:eastAsia="pl-PL"/>
        </w:rPr>
        <w:t>.</w:t>
      </w:r>
    </w:p>
    <w:p w14:paraId="21B9D56B" w14:textId="77777777" w:rsidR="009F366A" w:rsidRDefault="009F366A" w:rsidP="00313908">
      <w:pPr>
        <w:spacing w:after="0" w:line="276" w:lineRule="auto"/>
        <w:jc w:val="both"/>
        <w:rPr>
          <w:b/>
          <w:bCs/>
        </w:rPr>
      </w:pPr>
    </w:p>
    <w:p w14:paraId="4718D96E" w14:textId="39F25BD5" w:rsidR="00422F2A" w:rsidRPr="00313908" w:rsidRDefault="001A32CB" w:rsidP="00313908">
      <w:pPr>
        <w:spacing w:after="0" w:line="276" w:lineRule="auto"/>
        <w:jc w:val="both"/>
        <w:rPr>
          <w:b/>
          <w:bCs/>
        </w:rPr>
      </w:pPr>
      <w:r w:rsidRPr="001A32CB">
        <w:rPr>
          <w:b/>
          <w:bCs/>
        </w:rPr>
        <w:t>Załącznikami do specyfikacji istotnych warunków zamówienia są:</w:t>
      </w:r>
    </w:p>
    <w:p w14:paraId="4A6E7FB0" w14:textId="77777777" w:rsidR="00313908" w:rsidRDefault="00313908" w:rsidP="00313908">
      <w:pPr>
        <w:numPr>
          <w:ilvl w:val="0"/>
          <w:numId w:val="40"/>
        </w:numPr>
        <w:spacing w:line="276" w:lineRule="auto"/>
        <w:contextualSpacing/>
        <w:jc w:val="both"/>
      </w:pPr>
      <w:r>
        <w:t>Załącznik nr 1</w:t>
      </w:r>
      <w:r>
        <w:tab/>
        <w:t>Wzór formularza ofertowego.</w:t>
      </w:r>
    </w:p>
    <w:p w14:paraId="0C256BFE" w14:textId="77777777" w:rsidR="00313908" w:rsidRDefault="00313908" w:rsidP="00313908">
      <w:pPr>
        <w:numPr>
          <w:ilvl w:val="0"/>
          <w:numId w:val="40"/>
        </w:numPr>
        <w:spacing w:line="276" w:lineRule="auto"/>
        <w:contextualSpacing/>
        <w:jc w:val="both"/>
      </w:pPr>
      <w:r>
        <w:t>Załącznik nr 2</w:t>
      </w:r>
      <w:r>
        <w:tab/>
        <w:t>Oświadczenie Wykonawcy o spełnianiu warunków udziału w postępowaniu.</w:t>
      </w:r>
    </w:p>
    <w:p w14:paraId="12AC95B7" w14:textId="77777777" w:rsidR="00313908" w:rsidRDefault="00313908" w:rsidP="00313908">
      <w:pPr>
        <w:numPr>
          <w:ilvl w:val="0"/>
          <w:numId w:val="40"/>
        </w:numPr>
        <w:spacing w:line="276" w:lineRule="auto"/>
        <w:contextualSpacing/>
        <w:jc w:val="both"/>
      </w:pPr>
      <w:r>
        <w:t>Załącznik nr 3</w:t>
      </w:r>
      <w:r>
        <w:tab/>
        <w:t>Oświadczenie Wykonawcy o braku podstaw do wykluczenia.</w:t>
      </w:r>
    </w:p>
    <w:p w14:paraId="01F847EE" w14:textId="77777777" w:rsidR="00313908" w:rsidRDefault="00313908" w:rsidP="00313908">
      <w:pPr>
        <w:numPr>
          <w:ilvl w:val="0"/>
          <w:numId w:val="40"/>
        </w:numPr>
        <w:spacing w:line="276" w:lineRule="auto"/>
        <w:contextualSpacing/>
        <w:jc w:val="both"/>
      </w:pPr>
      <w:r>
        <w:t>Załącznik nr 4</w:t>
      </w:r>
      <w:r>
        <w:tab/>
        <w:t xml:space="preserve">Wzór umowy </w:t>
      </w:r>
    </w:p>
    <w:p w14:paraId="2CEC1CA6" w14:textId="77777777" w:rsidR="00313908" w:rsidRDefault="00313908" w:rsidP="00313908">
      <w:pPr>
        <w:numPr>
          <w:ilvl w:val="0"/>
          <w:numId w:val="40"/>
        </w:numPr>
        <w:spacing w:line="276" w:lineRule="auto"/>
        <w:contextualSpacing/>
        <w:jc w:val="both"/>
      </w:pPr>
      <w:r>
        <w:t>Załącznik nr 5    Informacja wykonawcy o przynależności do grupy kapitałowej</w:t>
      </w:r>
    </w:p>
    <w:p w14:paraId="7913E611" w14:textId="77777777" w:rsidR="00313908" w:rsidRDefault="00313908" w:rsidP="00313908">
      <w:pPr>
        <w:numPr>
          <w:ilvl w:val="0"/>
          <w:numId w:val="40"/>
        </w:numPr>
        <w:spacing w:line="276" w:lineRule="auto"/>
        <w:contextualSpacing/>
        <w:jc w:val="both"/>
      </w:pPr>
      <w:r>
        <w:t>Załącznik nr 6    Wykaz usług</w:t>
      </w:r>
    </w:p>
    <w:p w14:paraId="0B6E2240" w14:textId="77777777" w:rsidR="00313908" w:rsidRDefault="00313908" w:rsidP="00313908">
      <w:pPr>
        <w:numPr>
          <w:ilvl w:val="0"/>
          <w:numId w:val="40"/>
        </w:numPr>
        <w:spacing w:line="276" w:lineRule="auto"/>
        <w:contextualSpacing/>
        <w:jc w:val="both"/>
      </w:pPr>
      <w:r>
        <w:t>Załącznik nr 7    Wykaz osób</w:t>
      </w:r>
    </w:p>
    <w:p w14:paraId="1B249F55" w14:textId="77777777" w:rsidR="00313908" w:rsidRDefault="00313908" w:rsidP="009F366A">
      <w:pPr>
        <w:numPr>
          <w:ilvl w:val="0"/>
          <w:numId w:val="40"/>
        </w:numPr>
        <w:spacing w:after="0" w:line="276" w:lineRule="auto"/>
        <w:ind w:left="714" w:hanging="357"/>
        <w:jc w:val="both"/>
      </w:pPr>
      <w:r>
        <w:t>Załącznik nr 8</w:t>
      </w:r>
      <w:r>
        <w:tab/>
        <w:t>Pisemne zobowiązanie podmiotu udostępniającego zasoby,</w:t>
      </w:r>
    </w:p>
    <w:p w14:paraId="2F2D1735" w14:textId="38998070" w:rsidR="0078153A" w:rsidRDefault="00313908" w:rsidP="009F366A">
      <w:pPr>
        <w:numPr>
          <w:ilvl w:val="0"/>
          <w:numId w:val="40"/>
        </w:numPr>
        <w:spacing w:after="0" w:line="276" w:lineRule="auto"/>
        <w:ind w:left="714" w:hanging="357"/>
        <w:jc w:val="both"/>
      </w:pPr>
      <w:r>
        <w:t>Załącznik nr 9</w:t>
      </w:r>
      <w:r>
        <w:tab/>
        <w:t>Oświadczenie podmiotu udostępniającego zasoby</w:t>
      </w:r>
      <w:r w:rsidR="0078153A" w:rsidRPr="0078153A">
        <w:t>.</w:t>
      </w:r>
    </w:p>
    <w:p w14:paraId="671BAE49" w14:textId="789652C6" w:rsidR="009F366A" w:rsidRPr="0078153A" w:rsidRDefault="009F366A" w:rsidP="009F366A">
      <w:pPr>
        <w:pStyle w:val="Akapitzlist"/>
        <w:numPr>
          <w:ilvl w:val="0"/>
          <w:numId w:val="40"/>
        </w:numPr>
      </w:pPr>
      <w:r w:rsidRPr="009F366A">
        <w:t xml:space="preserve">Załącznik nr </w:t>
      </w:r>
      <w:r>
        <w:t>10</w:t>
      </w:r>
      <w:r w:rsidRPr="009F366A">
        <w:tab/>
        <w:t>Oświadczenie podmiotów występujących wspólnie.</w:t>
      </w:r>
    </w:p>
    <w:p w14:paraId="12E1CB5F" w14:textId="77777777" w:rsidR="0078153A" w:rsidRDefault="0078153A" w:rsidP="0078153A">
      <w:pPr>
        <w:spacing w:line="276" w:lineRule="auto"/>
        <w:contextualSpacing/>
        <w:jc w:val="both"/>
      </w:pPr>
    </w:p>
    <w:sectPr w:rsidR="0078153A">
      <w:footerReference w:type="defaul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896BE3" w14:textId="77777777" w:rsidR="00B12BD3" w:rsidRDefault="00B12BD3" w:rsidP="008F37FA">
      <w:pPr>
        <w:spacing w:after="0" w:line="240" w:lineRule="auto"/>
      </w:pPr>
      <w:r>
        <w:separator/>
      </w:r>
    </w:p>
  </w:endnote>
  <w:endnote w:type="continuationSeparator" w:id="0">
    <w:p w14:paraId="74A6DA23" w14:textId="77777777" w:rsidR="00B12BD3" w:rsidRDefault="00B12BD3"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0299744"/>
      <w:docPartObj>
        <w:docPartGallery w:val="Page Numbers (Bottom of Page)"/>
        <w:docPartUnique/>
      </w:docPartObj>
    </w:sdt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1936F9" w14:textId="77777777" w:rsidR="00B12BD3" w:rsidRDefault="00B12BD3" w:rsidP="008F37FA">
      <w:pPr>
        <w:spacing w:after="0" w:line="240" w:lineRule="auto"/>
      </w:pPr>
      <w:r>
        <w:separator/>
      </w:r>
    </w:p>
  </w:footnote>
  <w:footnote w:type="continuationSeparator" w:id="0">
    <w:p w14:paraId="08292BF9" w14:textId="77777777" w:rsidR="00B12BD3" w:rsidRDefault="00B12BD3" w:rsidP="008F37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b/>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684F74"/>
    <w:multiLevelType w:val="hybridMultilevel"/>
    <w:tmpl w:val="1FD21022"/>
    <w:lvl w:ilvl="0" w:tplc="04150011">
      <w:start w:val="1"/>
      <w:numFmt w:val="decimal"/>
      <w:lvlText w:val="%1)"/>
      <w:lvlJc w:val="left"/>
      <w:pPr>
        <w:ind w:left="1287" w:hanging="360"/>
      </w:pPr>
    </w:lvl>
    <w:lvl w:ilvl="1" w:tplc="9E942876">
      <w:start w:val="1"/>
      <w:numFmt w:val="decimal"/>
      <w:lvlText w:val="%2."/>
      <w:lvlJc w:val="left"/>
      <w:pPr>
        <w:ind w:left="720" w:hanging="360"/>
      </w:pPr>
      <w:rPr>
        <w:color w:val="auto"/>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00BA0C2B"/>
    <w:multiLevelType w:val="hybridMultilevel"/>
    <w:tmpl w:val="05D03520"/>
    <w:lvl w:ilvl="0" w:tplc="9E94287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082FE7"/>
    <w:multiLevelType w:val="hybridMultilevel"/>
    <w:tmpl w:val="D660C0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11063A6"/>
    <w:multiLevelType w:val="hybridMultilevel"/>
    <w:tmpl w:val="72C681F8"/>
    <w:lvl w:ilvl="0" w:tplc="FFFFFFFF">
      <w:start w:val="1"/>
      <w:numFmt w:val="decimal"/>
      <w:lvlText w:val="%1)"/>
      <w:lvlJc w:val="left"/>
      <w:pPr>
        <w:ind w:left="720" w:hanging="360"/>
      </w:pPr>
      <w:rPr>
        <w:rFonts w:hint="default"/>
        <w:b w:val="0"/>
        <w:bCs/>
      </w:rPr>
    </w:lvl>
    <w:lvl w:ilvl="1" w:tplc="9E942876">
      <w:start w:val="1"/>
      <w:numFmt w:val="decimal"/>
      <w:lvlText w:val="%2."/>
      <w:lvlJc w:val="left"/>
      <w:pPr>
        <w:ind w:left="720" w:hanging="360"/>
      </w:pPr>
      <w:rPr>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1C46C1B"/>
    <w:multiLevelType w:val="hybridMultilevel"/>
    <w:tmpl w:val="381CDC8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1">
      <w:start w:val="1"/>
      <w:numFmt w:val="decimal"/>
      <w:lvlText w:val="%3)"/>
      <w:lvlJc w:val="left"/>
      <w:pPr>
        <w:ind w:left="1440" w:hanging="36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B83746"/>
    <w:multiLevelType w:val="hybridMultilevel"/>
    <w:tmpl w:val="4BB02B6E"/>
    <w:lvl w:ilvl="0" w:tplc="07E896B2">
      <w:start w:val="1"/>
      <w:numFmt w:val="decimal"/>
      <w:lvlText w:val="%1."/>
      <w:lvlJc w:val="left"/>
      <w:pPr>
        <w:ind w:left="1080"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0F6258FF"/>
    <w:multiLevelType w:val="hybridMultilevel"/>
    <w:tmpl w:val="CFB03F16"/>
    <w:lvl w:ilvl="0" w:tplc="FFFFFFFF">
      <w:start w:val="1"/>
      <w:numFmt w:val="decimal"/>
      <w:lvlText w:val="%1)"/>
      <w:lvlJc w:val="left"/>
      <w:pPr>
        <w:ind w:left="720" w:hanging="360"/>
      </w:pPr>
      <w:rPr>
        <w:rFonts w:eastAsiaTheme="minorHAnsi" w:hint="default"/>
        <w:b w:val="0"/>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F71020"/>
    <w:multiLevelType w:val="hybridMultilevel"/>
    <w:tmpl w:val="120CC1B0"/>
    <w:lvl w:ilvl="0" w:tplc="27949B26">
      <w:start w:val="1"/>
      <w:numFmt w:val="decimal"/>
      <w:lvlText w:val="Podrozdział %1."/>
      <w:lvlJc w:val="left"/>
      <w:pPr>
        <w:ind w:left="1065" w:hanging="705"/>
      </w:pPr>
      <w:rPr>
        <w:rFonts w:hint="default"/>
        <w:color w:val="2F5496" w:themeColor="accent1" w:themeShade="BF"/>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720031"/>
    <w:multiLevelType w:val="hybridMultilevel"/>
    <w:tmpl w:val="25383B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80794C"/>
    <w:multiLevelType w:val="hybridMultilevel"/>
    <w:tmpl w:val="F8C05F1E"/>
    <w:lvl w:ilvl="0" w:tplc="6BC24ADC">
      <w:start w:val="1"/>
      <w:numFmt w:val="lowerLetter"/>
      <w:lvlText w:val="%1)"/>
      <w:lvlJc w:val="left"/>
      <w:pPr>
        <w:ind w:left="1713" w:hanging="360"/>
      </w:pPr>
      <w:rPr>
        <w:rFonts w:hint="default"/>
        <w:b w:val="0"/>
        <w:bCs w:val="0"/>
        <w:i w:val="0"/>
        <w:iCs/>
        <w:color w:val="auto"/>
        <w:sz w:val="22"/>
        <w:szCs w:val="22"/>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4" w15:restartNumberingAfterBreak="0">
    <w:nsid w:val="15E4752D"/>
    <w:multiLevelType w:val="hybridMultilevel"/>
    <w:tmpl w:val="DB5874E8"/>
    <w:lvl w:ilvl="0" w:tplc="FFFFFFFF">
      <w:start w:val="1"/>
      <w:numFmt w:val="decimal"/>
      <w:lvlText w:val="%1)"/>
      <w:lvlJc w:val="left"/>
      <w:pPr>
        <w:ind w:left="720" w:hanging="360"/>
      </w:pPr>
      <w:rPr>
        <w:rFonts w:hint="default"/>
        <w:b w:val="0"/>
        <w:bCs/>
      </w:rPr>
    </w:lvl>
    <w:lvl w:ilvl="1" w:tplc="07E896B2">
      <w:start w:val="1"/>
      <w:numFmt w:val="decimal"/>
      <w:lvlText w:val="%2."/>
      <w:lvlJc w:val="left"/>
      <w:pPr>
        <w:ind w:left="1440" w:hanging="360"/>
      </w:pPr>
      <w:rPr>
        <w:rFonts w:eastAsiaTheme="majorEastAsia" w:cstheme="minorHAnsi" w:hint="default"/>
      </w:rPr>
    </w:lvl>
    <w:lvl w:ilvl="2" w:tplc="51E069BC">
      <w:start w:val="1"/>
      <w:numFmt w:val="lowerLetter"/>
      <w:lvlText w:val="%3)"/>
      <w:lvlJc w:val="left"/>
      <w:pPr>
        <w:ind w:left="234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66A19B5"/>
    <w:multiLevelType w:val="hybridMultilevel"/>
    <w:tmpl w:val="D92E7310"/>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724784B"/>
    <w:multiLevelType w:val="hybridMultilevel"/>
    <w:tmpl w:val="2CE25C32"/>
    <w:lvl w:ilvl="0" w:tplc="6DF2550A">
      <w:start w:val="1"/>
      <w:numFmt w:val="decimal"/>
      <w:lvlText w:val="%1)"/>
      <w:lvlJc w:val="left"/>
      <w:pPr>
        <w:ind w:left="1287" w:hanging="360"/>
      </w:pPr>
      <w:rPr>
        <w:rFonts w:asciiTheme="minorHAnsi" w:hAnsiTheme="minorHAnsi" w:cstheme="minorHAnsi" w:hint="default"/>
        <w:b w:val="0"/>
        <w:bCs w:val="0"/>
        <w:i w:val="0"/>
        <w:iCs w:val="0"/>
        <w:color w:val="auto"/>
        <w:spacing w:val="0"/>
        <w:w w:val="100"/>
        <w:kern w:val="20"/>
        <w:position w:val="0"/>
        <w:sz w:val="22"/>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8" w15:restartNumberingAfterBreak="0">
    <w:nsid w:val="20343133"/>
    <w:multiLevelType w:val="hybridMultilevel"/>
    <w:tmpl w:val="4E462BEC"/>
    <w:lvl w:ilvl="0" w:tplc="4F3C34F6">
      <w:start w:val="1"/>
      <w:numFmt w:val="lowerLetter"/>
      <w:lvlText w:val="%1)"/>
      <w:lvlJc w:val="left"/>
      <w:pPr>
        <w:ind w:left="720" w:hanging="360"/>
      </w:pPr>
      <w:rPr>
        <w:rFonts w:hint="default"/>
        <w:b w:val="0"/>
        <w:bCs w:val="0"/>
        <w:i w:val="0"/>
        <w:i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18238EE"/>
    <w:multiLevelType w:val="hybridMultilevel"/>
    <w:tmpl w:val="FB8A8764"/>
    <w:lvl w:ilvl="0" w:tplc="FFFFFFFF">
      <w:start w:val="1"/>
      <w:numFmt w:val="decimal"/>
      <w:lvlText w:val="%1)"/>
      <w:lvlJc w:val="left"/>
      <w:pPr>
        <w:ind w:left="1146" w:hanging="360"/>
      </w:pPr>
    </w:lvl>
    <w:lvl w:ilvl="1" w:tplc="2A4293E0">
      <w:start w:val="1"/>
      <w:numFmt w:val="decimal"/>
      <w:lvlText w:val="%2."/>
      <w:lvlJc w:val="left"/>
      <w:pPr>
        <w:ind w:left="360" w:hanging="360"/>
      </w:pPr>
      <w:rPr>
        <w:rFonts w:hint="default"/>
        <w:b w:val="0"/>
        <w:bCs/>
        <w:i w:val="0"/>
        <w:iCs/>
        <w:color w:val="auto"/>
        <w:sz w:val="22"/>
        <w:szCs w:val="22"/>
      </w:rPr>
    </w:lvl>
    <w:lvl w:ilvl="2" w:tplc="8B2E0564">
      <w:start w:val="1"/>
      <w:numFmt w:val="lowerLetter"/>
      <w:lvlText w:val="%3)"/>
      <w:lvlJc w:val="left"/>
      <w:pPr>
        <w:ind w:left="2766" w:hanging="360"/>
      </w:pPr>
      <w:rPr>
        <w:rFonts w:hint="default"/>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0" w15:restartNumberingAfterBreak="0">
    <w:nsid w:val="21F55FDC"/>
    <w:multiLevelType w:val="hybridMultilevel"/>
    <w:tmpl w:val="9B5A4BF8"/>
    <w:lvl w:ilvl="0" w:tplc="FFFFFFFF">
      <w:start w:val="1"/>
      <w:numFmt w:val="decimal"/>
      <w:lvlText w:val="%1)"/>
      <w:lvlJc w:val="left"/>
      <w:pPr>
        <w:ind w:left="720" w:hanging="360"/>
      </w:pPr>
      <w:rPr>
        <w:rFonts w:eastAsiaTheme="minorHAnsi" w:hint="default"/>
        <w:b w:val="0"/>
        <w:i w:val="0"/>
        <w:iCs/>
        <w:color w:val="auto"/>
        <w:sz w:val="22"/>
        <w:szCs w:val="22"/>
      </w:rPr>
    </w:lvl>
    <w:lvl w:ilvl="1" w:tplc="FFFFFFFF">
      <w:start w:val="1"/>
      <w:numFmt w:val="decimal"/>
      <w:lvlText w:val="%2)"/>
      <w:lvlJc w:val="left"/>
      <w:pPr>
        <w:ind w:left="720" w:hanging="360"/>
      </w:pPr>
      <w:rPr>
        <w:rFonts w:eastAsiaTheme="minorHAnsi" w:hint="default"/>
        <w:b w:val="0"/>
        <w:i w:val="0"/>
        <w:iCs/>
        <w:color w:val="auto"/>
        <w:sz w:val="22"/>
        <w:szCs w:val="22"/>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44F26E3"/>
    <w:multiLevelType w:val="hybridMultilevel"/>
    <w:tmpl w:val="1D9672EC"/>
    <w:lvl w:ilvl="0" w:tplc="CDCED94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245928FD"/>
    <w:multiLevelType w:val="hybridMultilevel"/>
    <w:tmpl w:val="51D847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7C2F85"/>
    <w:multiLevelType w:val="hybridMultilevel"/>
    <w:tmpl w:val="7362163E"/>
    <w:lvl w:ilvl="0" w:tplc="61740D10">
      <w:start w:val="1"/>
      <w:numFmt w:val="decimal"/>
      <w:lvlText w:val="%1)"/>
      <w:lvlJc w:val="left"/>
      <w:pPr>
        <w:ind w:left="1287" w:hanging="360"/>
      </w:pPr>
      <w:rPr>
        <w:rFonts w:hint="default"/>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BE64628"/>
    <w:multiLevelType w:val="hybridMultilevel"/>
    <w:tmpl w:val="443411B0"/>
    <w:lvl w:ilvl="0" w:tplc="CDCED94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D4E4945"/>
    <w:multiLevelType w:val="hybridMultilevel"/>
    <w:tmpl w:val="69E02CF0"/>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DF0112"/>
    <w:multiLevelType w:val="hybridMultilevel"/>
    <w:tmpl w:val="98964EB8"/>
    <w:lvl w:ilvl="0" w:tplc="CDCED94C">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29"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5723D8"/>
    <w:multiLevelType w:val="hybridMultilevel"/>
    <w:tmpl w:val="AE9AE09E"/>
    <w:lvl w:ilvl="0" w:tplc="FFFFFFFF">
      <w:start w:val="1"/>
      <w:numFmt w:val="decimal"/>
      <w:lvlText w:val="%1)"/>
      <w:lvlJc w:val="left"/>
      <w:pPr>
        <w:ind w:left="720" w:hanging="360"/>
      </w:pPr>
      <w:rPr>
        <w:rFonts w:hint="default"/>
      </w:rPr>
    </w:lvl>
    <w:lvl w:ilvl="1" w:tplc="CDCED94C">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5A24BB2"/>
    <w:multiLevelType w:val="hybridMultilevel"/>
    <w:tmpl w:val="6DD623F8"/>
    <w:lvl w:ilvl="0" w:tplc="3B70903C">
      <w:start w:val="1"/>
      <w:numFmt w:val="decimal"/>
      <w:lvlText w:val="%1)"/>
      <w:lvlJc w:val="left"/>
      <w:pPr>
        <w:ind w:left="1287" w:hanging="360"/>
      </w:pPr>
      <w:rPr>
        <w:rFonts w:ascii="Calibri" w:hAnsi="Calibri" w:cs="Calibri" w:hint="default"/>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35E971F3"/>
    <w:multiLevelType w:val="hybridMultilevel"/>
    <w:tmpl w:val="D3EE1012"/>
    <w:lvl w:ilvl="0" w:tplc="6DF2550A">
      <w:start w:val="1"/>
      <w:numFmt w:val="decimal"/>
      <w:lvlText w:val="%1)"/>
      <w:lvlJc w:val="left"/>
      <w:pPr>
        <w:ind w:left="1287" w:hanging="360"/>
      </w:pPr>
      <w:rPr>
        <w:rFonts w:asciiTheme="minorHAnsi" w:hAnsiTheme="minorHAnsi" w:cstheme="minorHAnsi" w:hint="default"/>
        <w:b w:val="0"/>
        <w:bCs w:val="0"/>
        <w:i w:val="0"/>
        <w:iCs w:val="0"/>
        <w:color w:val="auto"/>
        <w:spacing w:val="0"/>
        <w:w w:val="100"/>
        <w:kern w:val="20"/>
        <w:position w:val="0"/>
        <w:sz w:val="22"/>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37A73768"/>
    <w:multiLevelType w:val="multilevel"/>
    <w:tmpl w:val="6E0E8FCE"/>
    <w:lvl w:ilvl="0">
      <w:start w:val="1"/>
      <w:numFmt w:val="decimal"/>
      <w:lvlText w:val="%1."/>
      <w:lvlJc w:val="left"/>
      <w:pPr>
        <w:tabs>
          <w:tab w:val="num" w:pos="502"/>
        </w:tabs>
        <w:ind w:left="502"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9C029EF"/>
    <w:multiLevelType w:val="hybridMultilevel"/>
    <w:tmpl w:val="9AB6CA24"/>
    <w:lvl w:ilvl="0" w:tplc="6E88F724">
      <w:start w:val="1"/>
      <w:numFmt w:val="lowerLetter"/>
      <w:lvlText w:val="%1)"/>
      <w:lvlJc w:val="left"/>
      <w:pPr>
        <w:ind w:left="1440" w:hanging="360"/>
      </w:pPr>
      <w:rPr>
        <w:rFonts w:hint="default"/>
        <w:b w:val="0"/>
        <w:bCs w:val="0"/>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3A743A53"/>
    <w:multiLevelType w:val="hybridMultilevel"/>
    <w:tmpl w:val="7A6ABF94"/>
    <w:lvl w:ilvl="0" w:tplc="6DF2550A">
      <w:start w:val="1"/>
      <w:numFmt w:val="decimal"/>
      <w:lvlText w:val="%1)"/>
      <w:lvlJc w:val="left"/>
      <w:pPr>
        <w:ind w:left="720" w:hanging="360"/>
      </w:pPr>
      <w:rPr>
        <w:rFonts w:asciiTheme="minorHAnsi" w:hAnsiTheme="minorHAnsi" w:cstheme="minorHAnsi" w:hint="default"/>
        <w:b w:val="0"/>
        <w:bCs w:val="0"/>
        <w:i w:val="0"/>
        <w:iCs w:val="0"/>
        <w:color w:val="auto"/>
        <w:spacing w:val="0"/>
        <w:w w:val="100"/>
        <w:kern w:val="20"/>
        <w:position w:val="0"/>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B2C58F3"/>
    <w:multiLevelType w:val="hybridMultilevel"/>
    <w:tmpl w:val="8482EAE6"/>
    <w:lvl w:ilvl="0" w:tplc="80D4AE94">
      <w:start w:val="1"/>
      <w:numFmt w:val="decimal"/>
      <w:lvlText w:val="%1)"/>
      <w:lvlJc w:val="left"/>
      <w:pPr>
        <w:ind w:left="720" w:hanging="360"/>
      </w:pPr>
      <w:rPr>
        <w:rFonts w:asciiTheme="minorHAnsi" w:eastAsia="Times New Roman" w:hAnsiTheme="minorHAnsi" w:cstheme="minorHAnsi"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3B7E160A"/>
    <w:multiLevelType w:val="hybridMultilevel"/>
    <w:tmpl w:val="8B666E28"/>
    <w:lvl w:ilvl="0" w:tplc="548E48B8">
      <w:start w:val="1"/>
      <w:numFmt w:val="decimal"/>
      <w:lvlText w:val="Podrozdział %1."/>
      <w:lvlJc w:val="left"/>
      <w:pPr>
        <w:ind w:left="1065" w:hanging="705"/>
      </w:pPr>
      <w:rPr>
        <w:rFonts w:hint="default"/>
        <w:color w:val="2F5496"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C7053B3"/>
    <w:multiLevelType w:val="hybridMultilevel"/>
    <w:tmpl w:val="BEE8638E"/>
    <w:lvl w:ilvl="0" w:tplc="FFFFFFFF">
      <w:start w:val="1"/>
      <w:numFmt w:val="upperLetter"/>
      <w:lvlText w:val="%1."/>
      <w:lvlJc w:val="left"/>
      <w:pPr>
        <w:ind w:left="1288" w:hanging="360"/>
      </w:pPr>
    </w:lvl>
    <w:lvl w:ilvl="1" w:tplc="FFFFFFFF" w:tentative="1">
      <w:start w:val="1"/>
      <w:numFmt w:val="lowerLetter"/>
      <w:lvlText w:val="%2."/>
      <w:lvlJc w:val="left"/>
      <w:pPr>
        <w:ind w:left="2008" w:hanging="360"/>
      </w:pPr>
    </w:lvl>
    <w:lvl w:ilvl="2" w:tplc="04150017">
      <w:start w:val="1"/>
      <w:numFmt w:val="lowerLetter"/>
      <w:lvlText w:val="%3)"/>
      <w:lvlJc w:val="left"/>
      <w:pPr>
        <w:ind w:left="1440" w:hanging="360"/>
      </w:pPr>
    </w:lvl>
    <w:lvl w:ilvl="3" w:tplc="FFFFFFFF" w:tentative="1">
      <w:start w:val="1"/>
      <w:numFmt w:val="decimal"/>
      <w:lvlText w:val="%4."/>
      <w:lvlJc w:val="left"/>
      <w:pPr>
        <w:ind w:left="3448" w:hanging="360"/>
      </w:pPr>
    </w:lvl>
    <w:lvl w:ilvl="4" w:tplc="FFFFFFFF" w:tentative="1">
      <w:start w:val="1"/>
      <w:numFmt w:val="lowerLetter"/>
      <w:lvlText w:val="%5."/>
      <w:lvlJc w:val="left"/>
      <w:pPr>
        <w:ind w:left="4168" w:hanging="360"/>
      </w:pPr>
    </w:lvl>
    <w:lvl w:ilvl="5" w:tplc="FFFFFFFF" w:tentative="1">
      <w:start w:val="1"/>
      <w:numFmt w:val="lowerRoman"/>
      <w:lvlText w:val="%6."/>
      <w:lvlJc w:val="right"/>
      <w:pPr>
        <w:ind w:left="4888" w:hanging="180"/>
      </w:pPr>
    </w:lvl>
    <w:lvl w:ilvl="6" w:tplc="FFFFFFFF" w:tentative="1">
      <w:start w:val="1"/>
      <w:numFmt w:val="decimal"/>
      <w:lvlText w:val="%7."/>
      <w:lvlJc w:val="left"/>
      <w:pPr>
        <w:ind w:left="5608" w:hanging="360"/>
      </w:pPr>
    </w:lvl>
    <w:lvl w:ilvl="7" w:tplc="FFFFFFFF" w:tentative="1">
      <w:start w:val="1"/>
      <w:numFmt w:val="lowerLetter"/>
      <w:lvlText w:val="%8."/>
      <w:lvlJc w:val="left"/>
      <w:pPr>
        <w:ind w:left="6328" w:hanging="360"/>
      </w:pPr>
    </w:lvl>
    <w:lvl w:ilvl="8" w:tplc="FFFFFFFF" w:tentative="1">
      <w:start w:val="1"/>
      <w:numFmt w:val="lowerRoman"/>
      <w:lvlText w:val="%9."/>
      <w:lvlJc w:val="right"/>
      <w:pPr>
        <w:ind w:left="7048" w:hanging="180"/>
      </w:pPr>
    </w:lvl>
  </w:abstractNum>
  <w:abstractNum w:abstractNumId="41" w15:restartNumberingAfterBreak="0">
    <w:nsid w:val="4AED1CE4"/>
    <w:multiLevelType w:val="hybridMultilevel"/>
    <w:tmpl w:val="35F8C724"/>
    <w:lvl w:ilvl="0" w:tplc="CDCED94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4B414692"/>
    <w:multiLevelType w:val="hybridMultilevel"/>
    <w:tmpl w:val="84BEF93E"/>
    <w:lvl w:ilvl="0" w:tplc="2A4293E0">
      <w:start w:val="1"/>
      <w:numFmt w:val="decimal"/>
      <w:lvlText w:val="%1."/>
      <w:lvlJc w:val="left"/>
      <w:pPr>
        <w:ind w:left="360" w:hanging="360"/>
      </w:pPr>
      <w:rPr>
        <w:rFonts w:hint="default"/>
        <w:b w:val="0"/>
        <w:bCs/>
        <w:i w:val="0"/>
        <w:iCs/>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BA53F1C"/>
    <w:multiLevelType w:val="hybridMultilevel"/>
    <w:tmpl w:val="CE46D282"/>
    <w:lvl w:ilvl="0" w:tplc="3B5EE384">
      <w:start w:val="1"/>
      <w:numFmt w:val="decimal"/>
      <w:lvlText w:val="%1."/>
      <w:lvlJc w:val="left"/>
      <w:pPr>
        <w:ind w:left="360" w:hanging="360"/>
      </w:pPr>
      <w:rPr>
        <w:b w:val="0"/>
        <w:bCs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CA63EED"/>
    <w:multiLevelType w:val="hybridMultilevel"/>
    <w:tmpl w:val="F36032E4"/>
    <w:lvl w:ilvl="0" w:tplc="9E942876">
      <w:start w:val="1"/>
      <w:numFmt w:val="decimal"/>
      <w:lvlText w:val="%1."/>
      <w:lvlJc w:val="left"/>
      <w:pPr>
        <w:ind w:left="720" w:hanging="360"/>
      </w:pPr>
      <w:rPr>
        <w:rFonts w:hint="default"/>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CCB510E"/>
    <w:multiLevelType w:val="hybridMultilevel"/>
    <w:tmpl w:val="BBCCFD0C"/>
    <w:lvl w:ilvl="0" w:tplc="0415000F">
      <w:start w:val="1"/>
      <w:numFmt w:val="decimal"/>
      <w:lvlText w:val="%1."/>
      <w:lvlJc w:val="left"/>
      <w:pPr>
        <w:ind w:left="720" w:hanging="360"/>
      </w:pPr>
    </w:lvl>
    <w:lvl w:ilvl="1" w:tplc="B15ED19E">
      <w:start w:val="1"/>
      <w:numFmt w:val="lowerLetter"/>
      <w:lvlText w:val="1%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F80291C"/>
    <w:multiLevelType w:val="hybridMultilevel"/>
    <w:tmpl w:val="A022A19E"/>
    <w:lvl w:ilvl="0" w:tplc="130E8174">
      <w:start w:val="1"/>
      <w:numFmt w:val="decimal"/>
      <w:lvlText w:val="Podrozdział %1."/>
      <w:lvlJc w:val="left"/>
      <w:pPr>
        <w:ind w:left="1065" w:hanging="705"/>
      </w:pPr>
      <w:rPr>
        <w:rFonts w:asciiTheme="majorHAnsi" w:hAnsiTheme="majorHAnsi" w:cstheme="majorHAnsi" w:hint="default"/>
        <w:color w:val="2F5496" w:themeColor="accent1" w:themeShade="BF"/>
        <w:sz w:val="26"/>
        <w:szCs w:val="26"/>
      </w:rPr>
    </w:lvl>
    <w:lvl w:ilvl="1" w:tplc="9E94287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03E31EB"/>
    <w:multiLevelType w:val="hybridMultilevel"/>
    <w:tmpl w:val="61127F2E"/>
    <w:lvl w:ilvl="0" w:tplc="CDCED94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8" w15:restartNumberingAfterBreak="0">
    <w:nsid w:val="50730CBE"/>
    <w:multiLevelType w:val="hybridMultilevel"/>
    <w:tmpl w:val="21D07BE2"/>
    <w:lvl w:ilvl="0" w:tplc="04150011">
      <w:start w:val="1"/>
      <w:numFmt w:val="decimal"/>
      <w:lvlText w:val="%1)"/>
      <w:lvlJc w:val="left"/>
      <w:pPr>
        <w:ind w:left="720" w:hanging="360"/>
      </w:pPr>
    </w:lvl>
    <w:lvl w:ilvl="1" w:tplc="07E896B2">
      <w:start w:val="1"/>
      <w:numFmt w:val="decimal"/>
      <w:lvlText w:val="%2."/>
      <w:lvlJc w:val="left"/>
      <w:pPr>
        <w:ind w:left="720" w:hanging="360"/>
      </w:pPr>
      <w:rPr>
        <w:rFonts w:eastAsiaTheme="majorEastAsia"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1D647F8"/>
    <w:multiLevelType w:val="hybridMultilevel"/>
    <w:tmpl w:val="A3744358"/>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83063BE"/>
    <w:multiLevelType w:val="hybridMultilevel"/>
    <w:tmpl w:val="8C843AD6"/>
    <w:lvl w:ilvl="0" w:tplc="CDCED94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2"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9820B63"/>
    <w:multiLevelType w:val="hybridMultilevel"/>
    <w:tmpl w:val="7E260636"/>
    <w:lvl w:ilvl="0" w:tplc="FFFFFFF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57"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F0419C"/>
    <w:multiLevelType w:val="hybridMultilevel"/>
    <w:tmpl w:val="73E69DD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31A2668"/>
    <w:multiLevelType w:val="hybridMultilevel"/>
    <w:tmpl w:val="5F48B81E"/>
    <w:lvl w:ilvl="0" w:tplc="CDCED94C">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0"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3905" w:hanging="360"/>
      </w:pPr>
    </w:lvl>
    <w:lvl w:ilvl="2" w:tplc="121C36D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5360E49"/>
    <w:multiLevelType w:val="hybridMultilevel"/>
    <w:tmpl w:val="006EF7E8"/>
    <w:lvl w:ilvl="0" w:tplc="3B70903C">
      <w:start w:val="1"/>
      <w:numFmt w:val="decimal"/>
      <w:lvlText w:val="%1)"/>
      <w:lvlJc w:val="left"/>
      <w:pPr>
        <w:ind w:left="1419" w:hanging="852"/>
      </w:pPr>
      <w:rPr>
        <w:rFonts w:ascii="Calibri" w:hAnsi="Calibri" w:cs="Calibri"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3"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9FD5716"/>
    <w:multiLevelType w:val="hybridMultilevel"/>
    <w:tmpl w:val="3BCEC9DC"/>
    <w:lvl w:ilvl="0" w:tplc="3B70903C">
      <w:start w:val="1"/>
      <w:numFmt w:val="decimal"/>
      <w:lvlText w:val="%1)"/>
      <w:lvlJc w:val="left"/>
      <w:pPr>
        <w:ind w:left="1800" w:hanging="360"/>
      </w:pPr>
      <w:rPr>
        <w:rFonts w:ascii="Calibri" w:hAnsi="Calibri" w:cs="Calibri" w:hint="default"/>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5" w15:restartNumberingAfterBreak="0">
    <w:nsid w:val="6A0B77CE"/>
    <w:multiLevelType w:val="multilevel"/>
    <w:tmpl w:val="C8B2E24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ind w:left="1080" w:hanging="360"/>
      </w:pPr>
      <w:rPr>
        <w:rFonts w:asciiTheme="minorHAnsi" w:hAnsiTheme="minorHAnsi" w:cstheme="minorHAnsi" w:hint="default"/>
        <w:b w:val="0"/>
        <w:bCs w:val="0"/>
        <w:i w:val="0"/>
        <w:iCs w:val="0"/>
        <w:color w:val="auto"/>
        <w:spacing w:val="0"/>
        <w:w w:val="100"/>
        <w:kern w:val="20"/>
        <w:position w:val="0"/>
        <w:sz w:val="22"/>
        <w:szCs w:val="20"/>
      </w:r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66" w15:restartNumberingAfterBreak="0">
    <w:nsid w:val="706E6F48"/>
    <w:multiLevelType w:val="hybridMultilevel"/>
    <w:tmpl w:val="8DF8F3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71D95594"/>
    <w:multiLevelType w:val="hybridMultilevel"/>
    <w:tmpl w:val="5CD830EE"/>
    <w:lvl w:ilvl="0" w:tplc="810C5178">
      <w:start w:val="1"/>
      <w:numFmt w:val="decimal"/>
      <w:lvlText w:val="%1)"/>
      <w:lvlJc w:val="left"/>
      <w:pPr>
        <w:ind w:left="720" w:hanging="360"/>
      </w:pPr>
      <w:rPr>
        <w:rFonts w:asciiTheme="minorHAnsi" w:hAnsiTheme="minorHAnsi" w:cstheme="minorHAnsi" w:hint="default"/>
        <w:b w:val="0"/>
        <w:bCs w:val="0"/>
        <w:i w:val="0"/>
        <w:iCs w:val="0"/>
        <w:color w:val="auto"/>
        <w:spacing w:val="0"/>
        <w:w w:val="100"/>
        <w:kern w:val="20"/>
        <w:position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41C1A1E"/>
    <w:multiLevelType w:val="hybridMultilevel"/>
    <w:tmpl w:val="162E34C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6DF10B2"/>
    <w:multiLevelType w:val="hybridMultilevel"/>
    <w:tmpl w:val="21702BDE"/>
    <w:lvl w:ilvl="0" w:tplc="FFFFFFFF">
      <w:start w:val="1"/>
      <w:numFmt w:val="decimal"/>
      <w:lvlText w:val="%1)"/>
      <w:lvlJc w:val="left"/>
      <w:pPr>
        <w:ind w:left="720" w:hanging="360"/>
      </w:pPr>
      <w:rPr>
        <w:rFonts w:eastAsiaTheme="minorHAnsi" w:hint="default"/>
        <w:b w:val="0"/>
        <w:i w:val="0"/>
        <w:iCs/>
        <w:color w:val="auto"/>
        <w:sz w:val="22"/>
        <w:szCs w:val="22"/>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76B2561"/>
    <w:multiLevelType w:val="multilevel"/>
    <w:tmpl w:val="5350A0A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71" w15:restartNumberingAfterBreak="0">
    <w:nsid w:val="7B2E68A3"/>
    <w:multiLevelType w:val="hybridMultilevel"/>
    <w:tmpl w:val="06E49A36"/>
    <w:lvl w:ilvl="0" w:tplc="6DF2550A">
      <w:start w:val="1"/>
      <w:numFmt w:val="decimal"/>
      <w:lvlText w:val="%1)"/>
      <w:lvlJc w:val="left"/>
      <w:pPr>
        <w:ind w:left="2204" w:hanging="360"/>
      </w:pPr>
      <w:rPr>
        <w:rFonts w:asciiTheme="minorHAnsi" w:hAnsiTheme="minorHAnsi" w:cstheme="minorHAnsi" w:hint="default"/>
        <w:b w:val="0"/>
        <w:bCs w:val="0"/>
        <w:i w:val="0"/>
        <w:iCs w:val="0"/>
        <w:color w:val="auto"/>
        <w:spacing w:val="0"/>
        <w:w w:val="100"/>
        <w:kern w:val="20"/>
        <w:position w:val="0"/>
        <w:sz w:val="22"/>
        <w:szCs w:val="2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72"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3" w15:restartNumberingAfterBreak="0">
    <w:nsid w:val="7ECE02CE"/>
    <w:multiLevelType w:val="hybridMultilevel"/>
    <w:tmpl w:val="815C3CF4"/>
    <w:lvl w:ilvl="0" w:tplc="61740D10">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F0A799C"/>
    <w:multiLevelType w:val="hybridMultilevel"/>
    <w:tmpl w:val="70366012"/>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48896072">
    <w:abstractNumId w:val="46"/>
  </w:num>
  <w:num w:numId="2" w16cid:durableId="259484946">
    <w:abstractNumId w:val="11"/>
  </w:num>
  <w:num w:numId="3" w16cid:durableId="1910965273">
    <w:abstractNumId w:val="39"/>
  </w:num>
  <w:num w:numId="4" w16cid:durableId="1654486866">
    <w:abstractNumId w:val="27"/>
  </w:num>
  <w:num w:numId="5" w16cid:durableId="1790124654">
    <w:abstractNumId w:val="17"/>
  </w:num>
  <w:num w:numId="6" w16cid:durableId="150870479">
    <w:abstractNumId w:val="61"/>
  </w:num>
  <w:num w:numId="7" w16cid:durableId="1020274679">
    <w:abstractNumId w:val="57"/>
  </w:num>
  <w:num w:numId="8" w16cid:durableId="1424837897">
    <w:abstractNumId w:val="29"/>
  </w:num>
  <w:num w:numId="9" w16cid:durableId="2145849301">
    <w:abstractNumId w:val="21"/>
  </w:num>
  <w:num w:numId="10" w16cid:durableId="1756441334">
    <w:abstractNumId w:val="6"/>
  </w:num>
  <w:num w:numId="11" w16cid:durableId="1004478038">
    <w:abstractNumId w:val="9"/>
  </w:num>
  <w:num w:numId="12" w16cid:durableId="1957441747">
    <w:abstractNumId w:val="50"/>
  </w:num>
  <w:num w:numId="13" w16cid:durableId="570890634">
    <w:abstractNumId w:val="5"/>
  </w:num>
  <w:num w:numId="14" w16cid:durableId="671877422">
    <w:abstractNumId w:val="49"/>
  </w:num>
  <w:num w:numId="15" w16cid:durableId="649480847">
    <w:abstractNumId w:val="68"/>
  </w:num>
  <w:num w:numId="16" w16cid:durableId="2008088880">
    <w:abstractNumId w:val="37"/>
  </w:num>
  <w:num w:numId="17" w16cid:durableId="1225674967">
    <w:abstractNumId w:val="12"/>
  </w:num>
  <w:num w:numId="18" w16cid:durableId="967081447">
    <w:abstractNumId w:val="60"/>
  </w:num>
  <w:num w:numId="19" w16cid:durableId="1972053510">
    <w:abstractNumId w:val="14"/>
  </w:num>
  <w:num w:numId="20" w16cid:durableId="1822504002">
    <w:abstractNumId w:val="54"/>
  </w:num>
  <w:num w:numId="21" w16cid:durableId="1232038333">
    <w:abstractNumId w:val="56"/>
  </w:num>
  <w:num w:numId="22" w16cid:durableId="1769885217">
    <w:abstractNumId w:val="66"/>
  </w:num>
  <w:num w:numId="23" w16cid:durableId="736393605">
    <w:abstractNumId w:val="55"/>
  </w:num>
  <w:num w:numId="24" w16cid:durableId="424040001">
    <w:abstractNumId w:val="38"/>
  </w:num>
  <w:num w:numId="25" w16cid:durableId="201940615">
    <w:abstractNumId w:val="30"/>
  </w:num>
  <w:num w:numId="26" w16cid:durableId="2111654349">
    <w:abstractNumId w:val="34"/>
  </w:num>
  <w:num w:numId="27" w16cid:durableId="556597616">
    <w:abstractNumId w:val="52"/>
  </w:num>
  <w:num w:numId="28" w16cid:durableId="1416703521">
    <w:abstractNumId w:val="73"/>
  </w:num>
  <w:num w:numId="29" w16cid:durableId="1447429561">
    <w:abstractNumId w:val="3"/>
  </w:num>
  <w:num w:numId="30" w16cid:durableId="998533173">
    <w:abstractNumId w:val="18"/>
  </w:num>
  <w:num w:numId="31" w16cid:durableId="1783842418">
    <w:abstractNumId w:val="35"/>
  </w:num>
  <w:num w:numId="32" w16cid:durableId="296112582">
    <w:abstractNumId w:val="58"/>
  </w:num>
  <w:num w:numId="33" w16cid:durableId="1236431912">
    <w:abstractNumId w:val="72"/>
  </w:num>
  <w:num w:numId="34" w16cid:durableId="787431887">
    <w:abstractNumId w:val="53"/>
  </w:num>
  <w:num w:numId="35" w16cid:durableId="224999486">
    <w:abstractNumId w:val="48"/>
  </w:num>
  <w:num w:numId="36" w16cid:durableId="1581674111">
    <w:abstractNumId w:val="31"/>
  </w:num>
  <w:num w:numId="37" w16cid:durableId="2090105852">
    <w:abstractNumId w:val="25"/>
  </w:num>
  <w:num w:numId="38" w16cid:durableId="1881935552">
    <w:abstractNumId w:val="63"/>
  </w:num>
  <w:num w:numId="39" w16cid:durableId="830832335">
    <w:abstractNumId w:val="43"/>
  </w:num>
  <w:num w:numId="40" w16cid:durableId="39137962">
    <w:abstractNumId w:val="45"/>
  </w:num>
  <w:num w:numId="41" w16cid:durableId="254174407">
    <w:abstractNumId w:val="64"/>
  </w:num>
  <w:num w:numId="42" w16cid:durableId="685444654">
    <w:abstractNumId w:val="32"/>
  </w:num>
  <w:num w:numId="43" w16cid:durableId="403337011">
    <w:abstractNumId w:val="42"/>
  </w:num>
  <w:num w:numId="44" w16cid:durableId="468786429">
    <w:abstractNumId w:val="26"/>
  </w:num>
  <w:num w:numId="45" w16cid:durableId="351345310">
    <w:abstractNumId w:val="62"/>
  </w:num>
  <w:num w:numId="46" w16cid:durableId="480969708">
    <w:abstractNumId w:val="22"/>
  </w:num>
  <w:num w:numId="47" w16cid:durableId="879904705">
    <w:abstractNumId w:val="19"/>
  </w:num>
  <w:num w:numId="48" w16cid:durableId="875389406">
    <w:abstractNumId w:val="40"/>
  </w:num>
  <w:num w:numId="49" w16cid:durableId="1935045166">
    <w:abstractNumId w:val="28"/>
  </w:num>
  <w:num w:numId="50" w16cid:durableId="318309851">
    <w:abstractNumId w:val="41"/>
  </w:num>
  <w:num w:numId="51" w16cid:durableId="732385157">
    <w:abstractNumId w:val="51"/>
  </w:num>
  <w:num w:numId="52" w16cid:durableId="1748771064">
    <w:abstractNumId w:val="33"/>
  </w:num>
  <w:num w:numId="53" w16cid:durableId="552035641">
    <w:abstractNumId w:val="7"/>
  </w:num>
  <w:num w:numId="54" w16cid:durableId="1835023133">
    <w:abstractNumId w:val="15"/>
  </w:num>
  <w:num w:numId="55" w16cid:durableId="1869946114">
    <w:abstractNumId w:val="44"/>
  </w:num>
  <w:num w:numId="56" w16cid:durableId="894973078">
    <w:abstractNumId w:val="69"/>
  </w:num>
  <w:num w:numId="57" w16cid:durableId="577906502">
    <w:abstractNumId w:val="47"/>
  </w:num>
  <w:num w:numId="58" w16cid:durableId="247276830">
    <w:abstractNumId w:val="4"/>
  </w:num>
  <w:num w:numId="59" w16cid:durableId="464466660">
    <w:abstractNumId w:val="59"/>
  </w:num>
  <w:num w:numId="60" w16cid:durableId="1449157029">
    <w:abstractNumId w:val="20"/>
  </w:num>
  <w:num w:numId="61" w16cid:durableId="901213544">
    <w:abstractNumId w:val="10"/>
  </w:num>
  <w:num w:numId="62" w16cid:durableId="490944431">
    <w:abstractNumId w:val="70"/>
  </w:num>
  <w:num w:numId="63" w16cid:durableId="1408846847">
    <w:abstractNumId w:val="71"/>
  </w:num>
  <w:num w:numId="64" w16cid:durableId="1074474219">
    <w:abstractNumId w:val="65"/>
  </w:num>
  <w:num w:numId="65" w16cid:durableId="16547564">
    <w:abstractNumId w:val="23"/>
  </w:num>
  <w:num w:numId="66" w16cid:durableId="1458260856">
    <w:abstractNumId w:val="67"/>
  </w:num>
  <w:num w:numId="67" w16cid:durableId="772819722">
    <w:abstractNumId w:val="8"/>
  </w:num>
  <w:num w:numId="68" w16cid:durableId="2046321837">
    <w:abstractNumId w:val="13"/>
  </w:num>
  <w:num w:numId="69" w16cid:durableId="1567648352">
    <w:abstractNumId w:val="36"/>
  </w:num>
  <w:num w:numId="70" w16cid:durableId="336737614">
    <w:abstractNumId w:val="24"/>
  </w:num>
  <w:num w:numId="71" w16cid:durableId="740055562">
    <w:abstractNumId w:val="74"/>
  </w:num>
  <w:num w:numId="72" w16cid:durableId="1456563330">
    <w:abstractNumId w:val="1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1BBA"/>
    <w:rsid w:val="0000608F"/>
    <w:rsid w:val="000107F1"/>
    <w:rsid w:val="00010D31"/>
    <w:rsid w:val="00010E48"/>
    <w:rsid w:val="00011143"/>
    <w:rsid w:val="00012DF2"/>
    <w:rsid w:val="000134A8"/>
    <w:rsid w:val="00014E98"/>
    <w:rsid w:val="00016DC6"/>
    <w:rsid w:val="00023276"/>
    <w:rsid w:val="000258EC"/>
    <w:rsid w:val="00025A74"/>
    <w:rsid w:val="0002609D"/>
    <w:rsid w:val="00027692"/>
    <w:rsid w:val="00027912"/>
    <w:rsid w:val="00032A51"/>
    <w:rsid w:val="00032EA8"/>
    <w:rsid w:val="00033822"/>
    <w:rsid w:val="00035022"/>
    <w:rsid w:val="00035BB5"/>
    <w:rsid w:val="00035C9C"/>
    <w:rsid w:val="000379FE"/>
    <w:rsid w:val="00042754"/>
    <w:rsid w:val="000440DB"/>
    <w:rsid w:val="000445BB"/>
    <w:rsid w:val="0004462D"/>
    <w:rsid w:val="00046101"/>
    <w:rsid w:val="00046632"/>
    <w:rsid w:val="00047670"/>
    <w:rsid w:val="000503A5"/>
    <w:rsid w:val="00050AEA"/>
    <w:rsid w:val="000514F6"/>
    <w:rsid w:val="00052B97"/>
    <w:rsid w:val="00053B96"/>
    <w:rsid w:val="000562D5"/>
    <w:rsid w:val="000563EB"/>
    <w:rsid w:val="00057099"/>
    <w:rsid w:val="0005768A"/>
    <w:rsid w:val="000631B0"/>
    <w:rsid w:val="0007163A"/>
    <w:rsid w:val="00071CB4"/>
    <w:rsid w:val="000749A2"/>
    <w:rsid w:val="00080BC0"/>
    <w:rsid w:val="000832A0"/>
    <w:rsid w:val="00084E81"/>
    <w:rsid w:val="00085727"/>
    <w:rsid w:val="0008774C"/>
    <w:rsid w:val="00090C93"/>
    <w:rsid w:val="000922B1"/>
    <w:rsid w:val="00093CBD"/>
    <w:rsid w:val="00094C0E"/>
    <w:rsid w:val="00095F37"/>
    <w:rsid w:val="00096EA2"/>
    <w:rsid w:val="000A16AE"/>
    <w:rsid w:val="000A3C02"/>
    <w:rsid w:val="000A4498"/>
    <w:rsid w:val="000A618E"/>
    <w:rsid w:val="000A7E21"/>
    <w:rsid w:val="000B1754"/>
    <w:rsid w:val="000B446E"/>
    <w:rsid w:val="000B6E9B"/>
    <w:rsid w:val="000B7742"/>
    <w:rsid w:val="000B7883"/>
    <w:rsid w:val="000C007A"/>
    <w:rsid w:val="000C410C"/>
    <w:rsid w:val="000C462A"/>
    <w:rsid w:val="000C6008"/>
    <w:rsid w:val="000C776A"/>
    <w:rsid w:val="000C7A72"/>
    <w:rsid w:val="000D017E"/>
    <w:rsid w:val="000D3720"/>
    <w:rsid w:val="000D44AB"/>
    <w:rsid w:val="000D466F"/>
    <w:rsid w:val="000D7427"/>
    <w:rsid w:val="000E00E6"/>
    <w:rsid w:val="000E1F6D"/>
    <w:rsid w:val="000E37D3"/>
    <w:rsid w:val="000E5DA7"/>
    <w:rsid w:val="000F0AFD"/>
    <w:rsid w:val="000F22FE"/>
    <w:rsid w:val="000F2D3A"/>
    <w:rsid w:val="000F2EAF"/>
    <w:rsid w:val="000F310C"/>
    <w:rsid w:val="000F3EEB"/>
    <w:rsid w:val="000F4FC9"/>
    <w:rsid w:val="000F5280"/>
    <w:rsid w:val="000F63DA"/>
    <w:rsid w:val="000F68B1"/>
    <w:rsid w:val="000F6D91"/>
    <w:rsid w:val="0010490F"/>
    <w:rsid w:val="00106306"/>
    <w:rsid w:val="00107194"/>
    <w:rsid w:val="0010740E"/>
    <w:rsid w:val="001075F5"/>
    <w:rsid w:val="00110463"/>
    <w:rsid w:val="00111362"/>
    <w:rsid w:val="001149F7"/>
    <w:rsid w:val="001172BB"/>
    <w:rsid w:val="0011734B"/>
    <w:rsid w:val="00121EAF"/>
    <w:rsid w:val="00125BAB"/>
    <w:rsid w:val="00126F92"/>
    <w:rsid w:val="0013054C"/>
    <w:rsid w:val="00130B34"/>
    <w:rsid w:val="00131528"/>
    <w:rsid w:val="001344D7"/>
    <w:rsid w:val="001407E0"/>
    <w:rsid w:val="00142522"/>
    <w:rsid w:val="001433B5"/>
    <w:rsid w:val="00147BC3"/>
    <w:rsid w:val="00147FC8"/>
    <w:rsid w:val="001504FD"/>
    <w:rsid w:val="0015698B"/>
    <w:rsid w:val="001570B7"/>
    <w:rsid w:val="00157D85"/>
    <w:rsid w:val="0016121C"/>
    <w:rsid w:val="00161A2E"/>
    <w:rsid w:val="00162B5B"/>
    <w:rsid w:val="001635AC"/>
    <w:rsid w:val="00163E80"/>
    <w:rsid w:val="00165566"/>
    <w:rsid w:val="00167A5E"/>
    <w:rsid w:val="001713EC"/>
    <w:rsid w:val="001738AD"/>
    <w:rsid w:val="001802E4"/>
    <w:rsid w:val="00181AD0"/>
    <w:rsid w:val="0018249F"/>
    <w:rsid w:val="0018480A"/>
    <w:rsid w:val="00185505"/>
    <w:rsid w:val="0018556B"/>
    <w:rsid w:val="001855F5"/>
    <w:rsid w:val="00186907"/>
    <w:rsid w:val="00186923"/>
    <w:rsid w:val="00187785"/>
    <w:rsid w:val="00190EA3"/>
    <w:rsid w:val="00191A60"/>
    <w:rsid w:val="00192D96"/>
    <w:rsid w:val="00195E6F"/>
    <w:rsid w:val="0019622F"/>
    <w:rsid w:val="001A0B5C"/>
    <w:rsid w:val="001A32CB"/>
    <w:rsid w:val="001A3420"/>
    <w:rsid w:val="001A3714"/>
    <w:rsid w:val="001A519D"/>
    <w:rsid w:val="001A51D0"/>
    <w:rsid w:val="001A5E3D"/>
    <w:rsid w:val="001A7EFE"/>
    <w:rsid w:val="001B436F"/>
    <w:rsid w:val="001B445F"/>
    <w:rsid w:val="001B5ACC"/>
    <w:rsid w:val="001B791F"/>
    <w:rsid w:val="001B7F54"/>
    <w:rsid w:val="001C051F"/>
    <w:rsid w:val="001C1ACB"/>
    <w:rsid w:val="001C20F6"/>
    <w:rsid w:val="001C2F06"/>
    <w:rsid w:val="001D0E59"/>
    <w:rsid w:val="001E14AF"/>
    <w:rsid w:val="001E1DE6"/>
    <w:rsid w:val="001E2E5E"/>
    <w:rsid w:val="001E51CF"/>
    <w:rsid w:val="001E6BE5"/>
    <w:rsid w:val="001F0BBD"/>
    <w:rsid w:val="001F31CF"/>
    <w:rsid w:val="001F3217"/>
    <w:rsid w:val="001F3BE4"/>
    <w:rsid w:val="001F5F5F"/>
    <w:rsid w:val="001F6672"/>
    <w:rsid w:val="00200328"/>
    <w:rsid w:val="002006F4"/>
    <w:rsid w:val="00201573"/>
    <w:rsid w:val="00202BB7"/>
    <w:rsid w:val="0020383A"/>
    <w:rsid w:val="00204432"/>
    <w:rsid w:val="002044B2"/>
    <w:rsid w:val="0021186A"/>
    <w:rsid w:val="0021518F"/>
    <w:rsid w:val="002207D9"/>
    <w:rsid w:val="00222C79"/>
    <w:rsid w:val="00222D64"/>
    <w:rsid w:val="002230C1"/>
    <w:rsid w:val="00223EB0"/>
    <w:rsid w:val="00223EC2"/>
    <w:rsid w:val="00225B1C"/>
    <w:rsid w:val="00225E72"/>
    <w:rsid w:val="00226766"/>
    <w:rsid w:val="0022753A"/>
    <w:rsid w:val="00227F1F"/>
    <w:rsid w:val="0023168A"/>
    <w:rsid w:val="002317CC"/>
    <w:rsid w:val="0023206A"/>
    <w:rsid w:val="002353F7"/>
    <w:rsid w:val="00235F6F"/>
    <w:rsid w:val="00237E83"/>
    <w:rsid w:val="0024076D"/>
    <w:rsid w:val="002414E0"/>
    <w:rsid w:val="0024203E"/>
    <w:rsid w:val="00247FAC"/>
    <w:rsid w:val="002509C3"/>
    <w:rsid w:val="00250CBA"/>
    <w:rsid w:val="00252313"/>
    <w:rsid w:val="0025401C"/>
    <w:rsid w:val="00255990"/>
    <w:rsid w:val="00256C60"/>
    <w:rsid w:val="00257B79"/>
    <w:rsid w:val="00261332"/>
    <w:rsid w:val="00261E2F"/>
    <w:rsid w:val="002633C3"/>
    <w:rsid w:val="00263BAC"/>
    <w:rsid w:val="00271868"/>
    <w:rsid w:val="00271C9E"/>
    <w:rsid w:val="00271E3E"/>
    <w:rsid w:val="00273209"/>
    <w:rsid w:val="00273F79"/>
    <w:rsid w:val="00274196"/>
    <w:rsid w:val="00274573"/>
    <w:rsid w:val="00280216"/>
    <w:rsid w:val="00281523"/>
    <w:rsid w:val="002838F0"/>
    <w:rsid w:val="00286159"/>
    <w:rsid w:val="0028629D"/>
    <w:rsid w:val="00291EA3"/>
    <w:rsid w:val="00292CF8"/>
    <w:rsid w:val="002932F5"/>
    <w:rsid w:val="002944B8"/>
    <w:rsid w:val="00294807"/>
    <w:rsid w:val="00295EAC"/>
    <w:rsid w:val="002977BB"/>
    <w:rsid w:val="002A1934"/>
    <w:rsid w:val="002A6446"/>
    <w:rsid w:val="002A648F"/>
    <w:rsid w:val="002A6711"/>
    <w:rsid w:val="002A701C"/>
    <w:rsid w:val="002B0E29"/>
    <w:rsid w:val="002B2C20"/>
    <w:rsid w:val="002B37AF"/>
    <w:rsid w:val="002B71ED"/>
    <w:rsid w:val="002C0A21"/>
    <w:rsid w:val="002C26D1"/>
    <w:rsid w:val="002C3572"/>
    <w:rsid w:val="002C3DE9"/>
    <w:rsid w:val="002C41AB"/>
    <w:rsid w:val="002C5490"/>
    <w:rsid w:val="002C5BAD"/>
    <w:rsid w:val="002C6C95"/>
    <w:rsid w:val="002C75DC"/>
    <w:rsid w:val="002D097D"/>
    <w:rsid w:val="002D0D2C"/>
    <w:rsid w:val="002D4456"/>
    <w:rsid w:val="002D4D81"/>
    <w:rsid w:val="002D6840"/>
    <w:rsid w:val="002E02A7"/>
    <w:rsid w:val="002E06A6"/>
    <w:rsid w:val="002E0931"/>
    <w:rsid w:val="002E3D1B"/>
    <w:rsid w:val="002E3FA8"/>
    <w:rsid w:val="002E6671"/>
    <w:rsid w:val="002F1747"/>
    <w:rsid w:val="002F177C"/>
    <w:rsid w:val="002F2BF0"/>
    <w:rsid w:val="002F4097"/>
    <w:rsid w:val="002F488B"/>
    <w:rsid w:val="00306F22"/>
    <w:rsid w:val="00307552"/>
    <w:rsid w:val="00313908"/>
    <w:rsid w:val="00313DAA"/>
    <w:rsid w:val="0031423B"/>
    <w:rsid w:val="00315561"/>
    <w:rsid w:val="00316284"/>
    <w:rsid w:val="0031667D"/>
    <w:rsid w:val="00317ABF"/>
    <w:rsid w:val="00320259"/>
    <w:rsid w:val="00321F88"/>
    <w:rsid w:val="0032271B"/>
    <w:rsid w:val="00325A82"/>
    <w:rsid w:val="0032640E"/>
    <w:rsid w:val="00327D30"/>
    <w:rsid w:val="00330BE8"/>
    <w:rsid w:val="00332017"/>
    <w:rsid w:val="0033237C"/>
    <w:rsid w:val="00332C0B"/>
    <w:rsid w:val="00333056"/>
    <w:rsid w:val="003334B4"/>
    <w:rsid w:val="00333804"/>
    <w:rsid w:val="0033394E"/>
    <w:rsid w:val="00333EAD"/>
    <w:rsid w:val="00335298"/>
    <w:rsid w:val="00337E01"/>
    <w:rsid w:val="00340603"/>
    <w:rsid w:val="00341F0F"/>
    <w:rsid w:val="003432FA"/>
    <w:rsid w:val="00343A9F"/>
    <w:rsid w:val="00344685"/>
    <w:rsid w:val="00344CEA"/>
    <w:rsid w:val="0034549A"/>
    <w:rsid w:val="003536CE"/>
    <w:rsid w:val="00353C5F"/>
    <w:rsid w:val="003579C1"/>
    <w:rsid w:val="00357FD3"/>
    <w:rsid w:val="0036181C"/>
    <w:rsid w:val="003619E5"/>
    <w:rsid w:val="00363C2A"/>
    <w:rsid w:val="003646E3"/>
    <w:rsid w:val="00365C6E"/>
    <w:rsid w:val="00366906"/>
    <w:rsid w:val="00367D52"/>
    <w:rsid w:val="00371A82"/>
    <w:rsid w:val="00372830"/>
    <w:rsid w:val="0037382A"/>
    <w:rsid w:val="0037473B"/>
    <w:rsid w:val="00374ADB"/>
    <w:rsid w:val="00377069"/>
    <w:rsid w:val="00377433"/>
    <w:rsid w:val="0038711F"/>
    <w:rsid w:val="003916AB"/>
    <w:rsid w:val="00392B68"/>
    <w:rsid w:val="00392DCC"/>
    <w:rsid w:val="00393251"/>
    <w:rsid w:val="0039373C"/>
    <w:rsid w:val="00397C20"/>
    <w:rsid w:val="003A03A3"/>
    <w:rsid w:val="003A0F17"/>
    <w:rsid w:val="003A5BDC"/>
    <w:rsid w:val="003B0242"/>
    <w:rsid w:val="003B025F"/>
    <w:rsid w:val="003B1180"/>
    <w:rsid w:val="003B284E"/>
    <w:rsid w:val="003B2E9B"/>
    <w:rsid w:val="003B317D"/>
    <w:rsid w:val="003B351B"/>
    <w:rsid w:val="003B3D34"/>
    <w:rsid w:val="003B4381"/>
    <w:rsid w:val="003B6B1D"/>
    <w:rsid w:val="003B7329"/>
    <w:rsid w:val="003B7BB2"/>
    <w:rsid w:val="003B7D57"/>
    <w:rsid w:val="003C0FA4"/>
    <w:rsid w:val="003C1499"/>
    <w:rsid w:val="003C17D9"/>
    <w:rsid w:val="003C2320"/>
    <w:rsid w:val="003C25A8"/>
    <w:rsid w:val="003C509F"/>
    <w:rsid w:val="003C7501"/>
    <w:rsid w:val="003D2BF3"/>
    <w:rsid w:val="003D5334"/>
    <w:rsid w:val="003D53FF"/>
    <w:rsid w:val="003E2C31"/>
    <w:rsid w:val="003E5C3F"/>
    <w:rsid w:val="003E6165"/>
    <w:rsid w:val="003F05F8"/>
    <w:rsid w:val="003F17D8"/>
    <w:rsid w:val="003F3E87"/>
    <w:rsid w:val="003F3EDD"/>
    <w:rsid w:val="003F42FF"/>
    <w:rsid w:val="003F777E"/>
    <w:rsid w:val="003F7B7D"/>
    <w:rsid w:val="004005B3"/>
    <w:rsid w:val="00400E6F"/>
    <w:rsid w:val="00401449"/>
    <w:rsid w:val="004014A1"/>
    <w:rsid w:val="004021B7"/>
    <w:rsid w:val="004022D1"/>
    <w:rsid w:val="004023ED"/>
    <w:rsid w:val="00405620"/>
    <w:rsid w:val="00407448"/>
    <w:rsid w:val="0040777D"/>
    <w:rsid w:val="00407FAF"/>
    <w:rsid w:val="0041053A"/>
    <w:rsid w:val="00410A8D"/>
    <w:rsid w:val="00412552"/>
    <w:rsid w:val="00413450"/>
    <w:rsid w:val="00413510"/>
    <w:rsid w:val="00413C65"/>
    <w:rsid w:val="00416828"/>
    <w:rsid w:val="00417BA1"/>
    <w:rsid w:val="00422F2A"/>
    <w:rsid w:val="0042354A"/>
    <w:rsid w:val="004247FC"/>
    <w:rsid w:val="00424C1A"/>
    <w:rsid w:val="00425334"/>
    <w:rsid w:val="0042569F"/>
    <w:rsid w:val="00425801"/>
    <w:rsid w:val="00425D11"/>
    <w:rsid w:val="00426DA7"/>
    <w:rsid w:val="004271EB"/>
    <w:rsid w:val="00431618"/>
    <w:rsid w:val="00431A53"/>
    <w:rsid w:val="00431EED"/>
    <w:rsid w:val="004322C3"/>
    <w:rsid w:val="00436ADE"/>
    <w:rsid w:val="00437378"/>
    <w:rsid w:val="0043747F"/>
    <w:rsid w:val="00440841"/>
    <w:rsid w:val="0044341B"/>
    <w:rsid w:val="0044353A"/>
    <w:rsid w:val="00444D8A"/>
    <w:rsid w:val="00446D59"/>
    <w:rsid w:val="0044746D"/>
    <w:rsid w:val="00447597"/>
    <w:rsid w:val="004500BC"/>
    <w:rsid w:val="0045326C"/>
    <w:rsid w:val="00454387"/>
    <w:rsid w:val="004566D9"/>
    <w:rsid w:val="00463659"/>
    <w:rsid w:val="00466207"/>
    <w:rsid w:val="00466C00"/>
    <w:rsid w:val="00472C1B"/>
    <w:rsid w:val="00472FAD"/>
    <w:rsid w:val="00473CB3"/>
    <w:rsid w:val="00474FB9"/>
    <w:rsid w:val="004759DC"/>
    <w:rsid w:val="00477F34"/>
    <w:rsid w:val="004817E2"/>
    <w:rsid w:val="004820D3"/>
    <w:rsid w:val="00482169"/>
    <w:rsid w:val="00484300"/>
    <w:rsid w:val="00484521"/>
    <w:rsid w:val="004861B5"/>
    <w:rsid w:val="00486EB8"/>
    <w:rsid w:val="00491E8F"/>
    <w:rsid w:val="00492709"/>
    <w:rsid w:val="004947CD"/>
    <w:rsid w:val="004A1101"/>
    <w:rsid w:val="004A2429"/>
    <w:rsid w:val="004A4565"/>
    <w:rsid w:val="004A4584"/>
    <w:rsid w:val="004A4BC0"/>
    <w:rsid w:val="004A5C09"/>
    <w:rsid w:val="004B0535"/>
    <w:rsid w:val="004B0F78"/>
    <w:rsid w:val="004B2DE3"/>
    <w:rsid w:val="004B6052"/>
    <w:rsid w:val="004C0444"/>
    <w:rsid w:val="004C0E0C"/>
    <w:rsid w:val="004C104F"/>
    <w:rsid w:val="004C143A"/>
    <w:rsid w:val="004C3279"/>
    <w:rsid w:val="004C3F9F"/>
    <w:rsid w:val="004C442B"/>
    <w:rsid w:val="004C5C7E"/>
    <w:rsid w:val="004D20A0"/>
    <w:rsid w:val="004D2961"/>
    <w:rsid w:val="004D2C67"/>
    <w:rsid w:val="004D3DB9"/>
    <w:rsid w:val="004D4399"/>
    <w:rsid w:val="004D4BB0"/>
    <w:rsid w:val="004D7117"/>
    <w:rsid w:val="004E2BCF"/>
    <w:rsid w:val="004E4B88"/>
    <w:rsid w:val="004E5F1B"/>
    <w:rsid w:val="004F3A22"/>
    <w:rsid w:val="004F57FF"/>
    <w:rsid w:val="005013A9"/>
    <w:rsid w:val="005013EE"/>
    <w:rsid w:val="00501532"/>
    <w:rsid w:val="00501CD7"/>
    <w:rsid w:val="00502C45"/>
    <w:rsid w:val="00503B3D"/>
    <w:rsid w:val="00504742"/>
    <w:rsid w:val="005047C4"/>
    <w:rsid w:val="00507816"/>
    <w:rsid w:val="005107B9"/>
    <w:rsid w:val="0051289C"/>
    <w:rsid w:val="00514D9A"/>
    <w:rsid w:val="00514E2D"/>
    <w:rsid w:val="0051567A"/>
    <w:rsid w:val="005156C9"/>
    <w:rsid w:val="0051655E"/>
    <w:rsid w:val="00516D0E"/>
    <w:rsid w:val="00516F64"/>
    <w:rsid w:val="00517CA5"/>
    <w:rsid w:val="00520D2F"/>
    <w:rsid w:val="0052440C"/>
    <w:rsid w:val="005264CF"/>
    <w:rsid w:val="005277CE"/>
    <w:rsid w:val="00533977"/>
    <w:rsid w:val="00534464"/>
    <w:rsid w:val="00535562"/>
    <w:rsid w:val="0054193B"/>
    <w:rsid w:val="00544B2E"/>
    <w:rsid w:val="00545D17"/>
    <w:rsid w:val="0054605E"/>
    <w:rsid w:val="005513D2"/>
    <w:rsid w:val="00552A26"/>
    <w:rsid w:val="00552EEF"/>
    <w:rsid w:val="0055374D"/>
    <w:rsid w:val="00554020"/>
    <w:rsid w:val="005543BF"/>
    <w:rsid w:val="005565C9"/>
    <w:rsid w:val="00557427"/>
    <w:rsid w:val="0056415F"/>
    <w:rsid w:val="005652E1"/>
    <w:rsid w:val="005672A3"/>
    <w:rsid w:val="005704BF"/>
    <w:rsid w:val="00574A75"/>
    <w:rsid w:val="00574F7B"/>
    <w:rsid w:val="00575AE9"/>
    <w:rsid w:val="00576B7A"/>
    <w:rsid w:val="00576FE5"/>
    <w:rsid w:val="00580E7B"/>
    <w:rsid w:val="00581090"/>
    <w:rsid w:val="00583A10"/>
    <w:rsid w:val="00584BB5"/>
    <w:rsid w:val="00584EFC"/>
    <w:rsid w:val="00585BAE"/>
    <w:rsid w:val="0058600B"/>
    <w:rsid w:val="0059507F"/>
    <w:rsid w:val="00595EA1"/>
    <w:rsid w:val="005964CA"/>
    <w:rsid w:val="00596C89"/>
    <w:rsid w:val="005A2390"/>
    <w:rsid w:val="005A3A9C"/>
    <w:rsid w:val="005A667A"/>
    <w:rsid w:val="005A75BE"/>
    <w:rsid w:val="005B053B"/>
    <w:rsid w:val="005B05DA"/>
    <w:rsid w:val="005B1022"/>
    <w:rsid w:val="005B189F"/>
    <w:rsid w:val="005B1F16"/>
    <w:rsid w:val="005B4A0B"/>
    <w:rsid w:val="005B4DA9"/>
    <w:rsid w:val="005B4FEC"/>
    <w:rsid w:val="005B5351"/>
    <w:rsid w:val="005B7AB5"/>
    <w:rsid w:val="005C717E"/>
    <w:rsid w:val="005D2ABB"/>
    <w:rsid w:val="005D4141"/>
    <w:rsid w:val="005D4B1A"/>
    <w:rsid w:val="005D5A3C"/>
    <w:rsid w:val="005D6275"/>
    <w:rsid w:val="005D74D6"/>
    <w:rsid w:val="005E155E"/>
    <w:rsid w:val="005E1C2D"/>
    <w:rsid w:val="005E4F85"/>
    <w:rsid w:val="005E63D4"/>
    <w:rsid w:val="005F0A3D"/>
    <w:rsid w:val="005F0A73"/>
    <w:rsid w:val="005F2221"/>
    <w:rsid w:val="005F293C"/>
    <w:rsid w:val="005F2A1A"/>
    <w:rsid w:val="005F466D"/>
    <w:rsid w:val="005F7362"/>
    <w:rsid w:val="005F7F08"/>
    <w:rsid w:val="00600212"/>
    <w:rsid w:val="006027AB"/>
    <w:rsid w:val="00602CC5"/>
    <w:rsid w:val="0060388D"/>
    <w:rsid w:val="00604B2D"/>
    <w:rsid w:val="00606171"/>
    <w:rsid w:val="006102D0"/>
    <w:rsid w:val="00610A27"/>
    <w:rsid w:val="006116A7"/>
    <w:rsid w:val="0061348A"/>
    <w:rsid w:val="00614730"/>
    <w:rsid w:val="00614C9C"/>
    <w:rsid w:val="00614E40"/>
    <w:rsid w:val="0061631C"/>
    <w:rsid w:val="00617547"/>
    <w:rsid w:val="0062045C"/>
    <w:rsid w:val="0062277F"/>
    <w:rsid w:val="006251EB"/>
    <w:rsid w:val="006300F2"/>
    <w:rsid w:val="006310D2"/>
    <w:rsid w:val="0063272A"/>
    <w:rsid w:val="0063343F"/>
    <w:rsid w:val="00634758"/>
    <w:rsid w:val="00637B43"/>
    <w:rsid w:val="0064061E"/>
    <w:rsid w:val="00641BEB"/>
    <w:rsid w:val="00643855"/>
    <w:rsid w:val="00646C94"/>
    <w:rsid w:val="00646CDD"/>
    <w:rsid w:val="006518C3"/>
    <w:rsid w:val="00651D22"/>
    <w:rsid w:val="006520B7"/>
    <w:rsid w:val="0065256D"/>
    <w:rsid w:val="00653E7A"/>
    <w:rsid w:val="006551CF"/>
    <w:rsid w:val="00657A6A"/>
    <w:rsid w:val="00662017"/>
    <w:rsid w:val="00664F1C"/>
    <w:rsid w:val="006663A7"/>
    <w:rsid w:val="0066647E"/>
    <w:rsid w:val="006664EB"/>
    <w:rsid w:val="00666515"/>
    <w:rsid w:val="00666FE6"/>
    <w:rsid w:val="0066731D"/>
    <w:rsid w:val="00667A87"/>
    <w:rsid w:val="00670F96"/>
    <w:rsid w:val="006725B2"/>
    <w:rsid w:val="00674718"/>
    <w:rsid w:val="00674F7A"/>
    <w:rsid w:val="00675A4B"/>
    <w:rsid w:val="00677427"/>
    <w:rsid w:val="006803E9"/>
    <w:rsid w:val="00682421"/>
    <w:rsid w:val="0068323C"/>
    <w:rsid w:val="006843EC"/>
    <w:rsid w:val="0068486A"/>
    <w:rsid w:val="00686036"/>
    <w:rsid w:val="0068696D"/>
    <w:rsid w:val="00690702"/>
    <w:rsid w:val="006910DE"/>
    <w:rsid w:val="006923DB"/>
    <w:rsid w:val="00693B2D"/>
    <w:rsid w:val="00694095"/>
    <w:rsid w:val="0069455F"/>
    <w:rsid w:val="00694FBC"/>
    <w:rsid w:val="006A0002"/>
    <w:rsid w:val="006A09A6"/>
    <w:rsid w:val="006A0DD8"/>
    <w:rsid w:val="006A39A6"/>
    <w:rsid w:val="006A404D"/>
    <w:rsid w:val="006A5B32"/>
    <w:rsid w:val="006A6617"/>
    <w:rsid w:val="006B22E4"/>
    <w:rsid w:val="006B3FA1"/>
    <w:rsid w:val="006B4249"/>
    <w:rsid w:val="006B470D"/>
    <w:rsid w:val="006B4BE5"/>
    <w:rsid w:val="006B4ECA"/>
    <w:rsid w:val="006B7F88"/>
    <w:rsid w:val="006C1DA5"/>
    <w:rsid w:val="006C4717"/>
    <w:rsid w:val="006C5599"/>
    <w:rsid w:val="006D0379"/>
    <w:rsid w:val="006D461E"/>
    <w:rsid w:val="006D476F"/>
    <w:rsid w:val="006D5779"/>
    <w:rsid w:val="006D7B32"/>
    <w:rsid w:val="006E01CC"/>
    <w:rsid w:val="006E0A23"/>
    <w:rsid w:val="006E0FE6"/>
    <w:rsid w:val="006E1553"/>
    <w:rsid w:val="006E2897"/>
    <w:rsid w:val="006E3966"/>
    <w:rsid w:val="006E3BDD"/>
    <w:rsid w:val="006E3CEC"/>
    <w:rsid w:val="006E4B0A"/>
    <w:rsid w:val="006E4E0D"/>
    <w:rsid w:val="006E63F3"/>
    <w:rsid w:val="006F2421"/>
    <w:rsid w:val="006F2F8D"/>
    <w:rsid w:val="006F4127"/>
    <w:rsid w:val="006F5226"/>
    <w:rsid w:val="006F5974"/>
    <w:rsid w:val="006F6808"/>
    <w:rsid w:val="006F6A3F"/>
    <w:rsid w:val="00702C64"/>
    <w:rsid w:val="00702FAE"/>
    <w:rsid w:val="00703B85"/>
    <w:rsid w:val="00704239"/>
    <w:rsid w:val="007043F5"/>
    <w:rsid w:val="00704773"/>
    <w:rsid w:val="00707B81"/>
    <w:rsid w:val="00715680"/>
    <w:rsid w:val="00716AA5"/>
    <w:rsid w:val="00721863"/>
    <w:rsid w:val="007248E9"/>
    <w:rsid w:val="00724DAB"/>
    <w:rsid w:val="007335D0"/>
    <w:rsid w:val="0073393A"/>
    <w:rsid w:val="007346FE"/>
    <w:rsid w:val="00741BAC"/>
    <w:rsid w:val="007436A5"/>
    <w:rsid w:val="007457B8"/>
    <w:rsid w:val="007468AE"/>
    <w:rsid w:val="00746ECC"/>
    <w:rsid w:val="00747153"/>
    <w:rsid w:val="00750748"/>
    <w:rsid w:val="00750DA6"/>
    <w:rsid w:val="00752A8E"/>
    <w:rsid w:val="00755025"/>
    <w:rsid w:val="0075505A"/>
    <w:rsid w:val="00757F27"/>
    <w:rsid w:val="00760BE0"/>
    <w:rsid w:val="00761E7C"/>
    <w:rsid w:val="00762263"/>
    <w:rsid w:val="007627A8"/>
    <w:rsid w:val="007639A2"/>
    <w:rsid w:val="00764EE6"/>
    <w:rsid w:val="00765517"/>
    <w:rsid w:val="00767D83"/>
    <w:rsid w:val="00770205"/>
    <w:rsid w:val="0077073E"/>
    <w:rsid w:val="00774D0A"/>
    <w:rsid w:val="00775069"/>
    <w:rsid w:val="00777E70"/>
    <w:rsid w:val="0078153A"/>
    <w:rsid w:val="00783DA4"/>
    <w:rsid w:val="00784204"/>
    <w:rsid w:val="00784C4F"/>
    <w:rsid w:val="007850FB"/>
    <w:rsid w:val="007876A8"/>
    <w:rsid w:val="00790D0E"/>
    <w:rsid w:val="0079171B"/>
    <w:rsid w:val="00792169"/>
    <w:rsid w:val="007953A0"/>
    <w:rsid w:val="007957FD"/>
    <w:rsid w:val="00796134"/>
    <w:rsid w:val="00797B6C"/>
    <w:rsid w:val="007A02C2"/>
    <w:rsid w:val="007A07BC"/>
    <w:rsid w:val="007A0A27"/>
    <w:rsid w:val="007A0AC2"/>
    <w:rsid w:val="007A0B99"/>
    <w:rsid w:val="007A0D8E"/>
    <w:rsid w:val="007B15BA"/>
    <w:rsid w:val="007B243D"/>
    <w:rsid w:val="007B2E88"/>
    <w:rsid w:val="007B2FF3"/>
    <w:rsid w:val="007B35F4"/>
    <w:rsid w:val="007B3E77"/>
    <w:rsid w:val="007B5BDA"/>
    <w:rsid w:val="007B65E2"/>
    <w:rsid w:val="007C03A2"/>
    <w:rsid w:val="007C20F6"/>
    <w:rsid w:val="007C34B2"/>
    <w:rsid w:val="007C421D"/>
    <w:rsid w:val="007C692A"/>
    <w:rsid w:val="007C7072"/>
    <w:rsid w:val="007C76EA"/>
    <w:rsid w:val="007D0DEC"/>
    <w:rsid w:val="007D43C9"/>
    <w:rsid w:val="007D7960"/>
    <w:rsid w:val="007E0ED8"/>
    <w:rsid w:val="007E37AF"/>
    <w:rsid w:val="007E37E7"/>
    <w:rsid w:val="007E385E"/>
    <w:rsid w:val="007E5BE5"/>
    <w:rsid w:val="007E6175"/>
    <w:rsid w:val="007F41C0"/>
    <w:rsid w:val="007F4B38"/>
    <w:rsid w:val="007F6F4E"/>
    <w:rsid w:val="00800042"/>
    <w:rsid w:val="008014DF"/>
    <w:rsid w:val="00804017"/>
    <w:rsid w:val="0080465D"/>
    <w:rsid w:val="00804A94"/>
    <w:rsid w:val="00805C77"/>
    <w:rsid w:val="0080605B"/>
    <w:rsid w:val="00810E76"/>
    <w:rsid w:val="00811D55"/>
    <w:rsid w:val="00812A05"/>
    <w:rsid w:val="0081315B"/>
    <w:rsid w:val="0081341E"/>
    <w:rsid w:val="00815DA7"/>
    <w:rsid w:val="0082212A"/>
    <w:rsid w:val="008227CE"/>
    <w:rsid w:val="00825799"/>
    <w:rsid w:val="008261AA"/>
    <w:rsid w:val="00826F92"/>
    <w:rsid w:val="008327C5"/>
    <w:rsid w:val="0083339F"/>
    <w:rsid w:val="00836C72"/>
    <w:rsid w:val="00840E34"/>
    <w:rsid w:val="008412C1"/>
    <w:rsid w:val="00842B8F"/>
    <w:rsid w:val="00847833"/>
    <w:rsid w:val="00850794"/>
    <w:rsid w:val="00852D05"/>
    <w:rsid w:val="00852ECE"/>
    <w:rsid w:val="0085358E"/>
    <w:rsid w:val="008541D2"/>
    <w:rsid w:val="00854A66"/>
    <w:rsid w:val="00854D91"/>
    <w:rsid w:val="008553F7"/>
    <w:rsid w:val="00860C0A"/>
    <w:rsid w:val="00861B43"/>
    <w:rsid w:val="00863E1C"/>
    <w:rsid w:val="00866FEF"/>
    <w:rsid w:val="00867876"/>
    <w:rsid w:val="00870387"/>
    <w:rsid w:val="008713A5"/>
    <w:rsid w:val="00871C7C"/>
    <w:rsid w:val="00872688"/>
    <w:rsid w:val="00872CE6"/>
    <w:rsid w:val="0087381B"/>
    <w:rsid w:val="008738C9"/>
    <w:rsid w:val="00880158"/>
    <w:rsid w:val="00884430"/>
    <w:rsid w:val="00885B1D"/>
    <w:rsid w:val="008869E2"/>
    <w:rsid w:val="00887394"/>
    <w:rsid w:val="00891D90"/>
    <w:rsid w:val="00891F6D"/>
    <w:rsid w:val="00893452"/>
    <w:rsid w:val="00894C64"/>
    <w:rsid w:val="00895BD0"/>
    <w:rsid w:val="008A1089"/>
    <w:rsid w:val="008A1899"/>
    <w:rsid w:val="008A1BE8"/>
    <w:rsid w:val="008A1F6B"/>
    <w:rsid w:val="008A408A"/>
    <w:rsid w:val="008A72FF"/>
    <w:rsid w:val="008B0D07"/>
    <w:rsid w:val="008B10EE"/>
    <w:rsid w:val="008B142E"/>
    <w:rsid w:val="008B20F2"/>
    <w:rsid w:val="008B3250"/>
    <w:rsid w:val="008B3418"/>
    <w:rsid w:val="008B40B3"/>
    <w:rsid w:val="008B4398"/>
    <w:rsid w:val="008B4674"/>
    <w:rsid w:val="008B624A"/>
    <w:rsid w:val="008C13BA"/>
    <w:rsid w:val="008C3162"/>
    <w:rsid w:val="008C340F"/>
    <w:rsid w:val="008C369C"/>
    <w:rsid w:val="008C6506"/>
    <w:rsid w:val="008D05A4"/>
    <w:rsid w:val="008D2832"/>
    <w:rsid w:val="008D3E4B"/>
    <w:rsid w:val="008D4B12"/>
    <w:rsid w:val="008D5BC8"/>
    <w:rsid w:val="008D6E39"/>
    <w:rsid w:val="008E03BA"/>
    <w:rsid w:val="008E14B1"/>
    <w:rsid w:val="008E4C8C"/>
    <w:rsid w:val="008E4E43"/>
    <w:rsid w:val="008E5BA7"/>
    <w:rsid w:val="008F2A3D"/>
    <w:rsid w:val="008F2DCE"/>
    <w:rsid w:val="008F37FA"/>
    <w:rsid w:val="008F69CA"/>
    <w:rsid w:val="008F7B29"/>
    <w:rsid w:val="00902A2E"/>
    <w:rsid w:val="009041A4"/>
    <w:rsid w:val="0090489D"/>
    <w:rsid w:val="00911881"/>
    <w:rsid w:val="0091317C"/>
    <w:rsid w:val="00916962"/>
    <w:rsid w:val="00921280"/>
    <w:rsid w:val="00922E45"/>
    <w:rsid w:val="00926E37"/>
    <w:rsid w:val="00932738"/>
    <w:rsid w:val="0093370C"/>
    <w:rsid w:val="00933FAC"/>
    <w:rsid w:val="009347EF"/>
    <w:rsid w:val="0093555A"/>
    <w:rsid w:val="009367CF"/>
    <w:rsid w:val="009414DE"/>
    <w:rsid w:val="0094178F"/>
    <w:rsid w:val="00941C16"/>
    <w:rsid w:val="00942B33"/>
    <w:rsid w:val="00945F10"/>
    <w:rsid w:val="00946E64"/>
    <w:rsid w:val="0095074C"/>
    <w:rsid w:val="00950CF5"/>
    <w:rsid w:val="009517B1"/>
    <w:rsid w:val="00952A57"/>
    <w:rsid w:val="009538A9"/>
    <w:rsid w:val="00962BCC"/>
    <w:rsid w:val="00964D7A"/>
    <w:rsid w:val="00967281"/>
    <w:rsid w:val="009678BF"/>
    <w:rsid w:val="00972DDC"/>
    <w:rsid w:val="00973215"/>
    <w:rsid w:val="00975B9A"/>
    <w:rsid w:val="00976B86"/>
    <w:rsid w:val="00977F71"/>
    <w:rsid w:val="00983C1E"/>
    <w:rsid w:val="00985066"/>
    <w:rsid w:val="009854EC"/>
    <w:rsid w:val="009855B9"/>
    <w:rsid w:val="009908B3"/>
    <w:rsid w:val="00990E97"/>
    <w:rsid w:val="009938EA"/>
    <w:rsid w:val="00996448"/>
    <w:rsid w:val="009A080E"/>
    <w:rsid w:val="009A1D50"/>
    <w:rsid w:val="009A3481"/>
    <w:rsid w:val="009A3B81"/>
    <w:rsid w:val="009A3FD8"/>
    <w:rsid w:val="009A5A10"/>
    <w:rsid w:val="009A6322"/>
    <w:rsid w:val="009A6822"/>
    <w:rsid w:val="009B02B6"/>
    <w:rsid w:val="009B12AD"/>
    <w:rsid w:val="009B1C22"/>
    <w:rsid w:val="009B1EE9"/>
    <w:rsid w:val="009B5945"/>
    <w:rsid w:val="009B5BC1"/>
    <w:rsid w:val="009C07BD"/>
    <w:rsid w:val="009C1E8A"/>
    <w:rsid w:val="009C1F22"/>
    <w:rsid w:val="009C406D"/>
    <w:rsid w:val="009C476F"/>
    <w:rsid w:val="009C4B13"/>
    <w:rsid w:val="009C502E"/>
    <w:rsid w:val="009D005A"/>
    <w:rsid w:val="009D1120"/>
    <w:rsid w:val="009D1E0C"/>
    <w:rsid w:val="009D3768"/>
    <w:rsid w:val="009D4E28"/>
    <w:rsid w:val="009D5811"/>
    <w:rsid w:val="009D5C5F"/>
    <w:rsid w:val="009E7854"/>
    <w:rsid w:val="009E7A4E"/>
    <w:rsid w:val="009F21E4"/>
    <w:rsid w:val="009F366A"/>
    <w:rsid w:val="009F385A"/>
    <w:rsid w:val="009F5943"/>
    <w:rsid w:val="009F722A"/>
    <w:rsid w:val="009F786A"/>
    <w:rsid w:val="00A022CA"/>
    <w:rsid w:val="00A05F93"/>
    <w:rsid w:val="00A07568"/>
    <w:rsid w:val="00A1018C"/>
    <w:rsid w:val="00A13C8C"/>
    <w:rsid w:val="00A16812"/>
    <w:rsid w:val="00A20386"/>
    <w:rsid w:val="00A21A9F"/>
    <w:rsid w:val="00A222C6"/>
    <w:rsid w:val="00A25E80"/>
    <w:rsid w:val="00A32EAB"/>
    <w:rsid w:val="00A3333D"/>
    <w:rsid w:val="00A34909"/>
    <w:rsid w:val="00A355B4"/>
    <w:rsid w:val="00A40209"/>
    <w:rsid w:val="00A40D3D"/>
    <w:rsid w:val="00A42117"/>
    <w:rsid w:val="00A438FA"/>
    <w:rsid w:val="00A440D5"/>
    <w:rsid w:val="00A4441A"/>
    <w:rsid w:val="00A4791A"/>
    <w:rsid w:val="00A502DA"/>
    <w:rsid w:val="00A518D2"/>
    <w:rsid w:val="00A51D36"/>
    <w:rsid w:val="00A51DFB"/>
    <w:rsid w:val="00A53663"/>
    <w:rsid w:val="00A54DFC"/>
    <w:rsid w:val="00A557C9"/>
    <w:rsid w:val="00A558EC"/>
    <w:rsid w:val="00A609BF"/>
    <w:rsid w:val="00A678DF"/>
    <w:rsid w:val="00A7056D"/>
    <w:rsid w:val="00A7183A"/>
    <w:rsid w:val="00A73795"/>
    <w:rsid w:val="00A73BD5"/>
    <w:rsid w:val="00A74F98"/>
    <w:rsid w:val="00A7581C"/>
    <w:rsid w:val="00A7635A"/>
    <w:rsid w:val="00A76916"/>
    <w:rsid w:val="00A77588"/>
    <w:rsid w:val="00A7798F"/>
    <w:rsid w:val="00A8027B"/>
    <w:rsid w:val="00A847CD"/>
    <w:rsid w:val="00A861F4"/>
    <w:rsid w:val="00A86E8E"/>
    <w:rsid w:val="00A87EC9"/>
    <w:rsid w:val="00A9160A"/>
    <w:rsid w:val="00A92A44"/>
    <w:rsid w:val="00A97366"/>
    <w:rsid w:val="00AA0B6E"/>
    <w:rsid w:val="00AA16EF"/>
    <w:rsid w:val="00AA1CEE"/>
    <w:rsid w:val="00AA4415"/>
    <w:rsid w:val="00AA4917"/>
    <w:rsid w:val="00AA58E0"/>
    <w:rsid w:val="00AB1EF4"/>
    <w:rsid w:val="00AB275D"/>
    <w:rsid w:val="00AB3077"/>
    <w:rsid w:val="00AB45FD"/>
    <w:rsid w:val="00AB47DA"/>
    <w:rsid w:val="00AB5B05"/>
    <w:rsid w:val="00AC00B1"/>
    <w:rsid w:val="00AC3222"/>
    <w:rsid w:val="00AC3B37"/>
    <w:rsid w:val="00AC4E72"/>
    <w:rsid w:val="00AC55D9"/>
    <w:rsid w:val="00AC6B90"/>
    <w:rsid w:val="00AD01F8"/>
    <w:rsid w:val="00AD1FB2"/>
    <w:rsid w:val="00AD2174"/>
    <w:rsid w:val="00AD2EDF"/>
    <w:rsid w:val="00AD3D33"/>
    <w:rsid w:val="00AD4438"/>
    <w:rsid w:val="00AD5D92"/>
    <w:rsid w:val="00AD5E95"/>
    <w:rsid w:val="00AD669B"/>
    <w:rsid w:val="00AE1143"/>
    <w:rsid w:val="00AE161B"/>
    <w:rsid w:val="00AE6846"/>
    <w:rsid w:val="00AE7817"/>
    <w:rsid w:val="00AE783E"/>
    <w:rsid w:val="00AF2A51"/>
    <w:rsid w:val="00B008F7"/>
    <w:rsid w:val="00B037D5"/>
    <w:rsid w:val="00B03889"/>
    <w:rsid w:val="00B07434"/>
    <w:rsid w:val="00B07CB7"/>
    <w:rsid w:val="00B11418"/>
    <w:rsid w:val="00B11A4C"/>
    <w:rsid w:val="00B11AB6"/>
    <w:rsid w:val="00B12BD3"/>
    <w:rsid w:val="00B13812"/>
    <w:rsid w:val="00B14884"/>
    <w:rsid w:val="00B15D2E"/>
    <w:rsid w:val="00B17E91"/>
    <w:rsid w:val="00B20541"/>
    <w:rsid w:val="00B21865"/>
    <w:rsid w:val="00B228DE"/>
    <w:rsid w:val="00B2533B"/>
    <w:rsid w:val="00B25F22"/>
    <w:rsid w:val="00B2614A"/>
    <w:rsid w:val="00B26C65"/>
    <w:rsid w:val="00B27B5D"/>
    <w:rsid w:val="00B30014"/>
    <w:rsid w:val="00B30168"/>
    <w:rsid w:val="00B30BE0"/>
    <w:rsid w:val="00B31E8D"/>
    <w:rsid w:val="00B32921"/>
    <w:rsid w:val="00B32A45"/>
    <w:rsid w:val="00B33608"/>
    <w:rsid w:val="00B3395F"/>
    <w:rsid w:val="00B3443F"/>
    <w:rsid w:val="00B34E8B"/>
    <w:rsid w:val="00B36FD4"/>
    <w:rsid w:val="00B400E8"/>
    <w:rsid w:val="00B40138"/>
    <w:rsid w:val="00B4026F"/>
    <w:rsid w:val="00B40844"/>
    <w:rsid w:val="00B41790"/>
    <w:rsid w:val="00B41E3F"/>
    <w:rsid w:val="00B42134"/>
    <w:rsid w:val="00B43130"/>
    <w:rsid w:val="00B45F35"/>
    <w:rsid w:val="00B4669B"/>
    <w:rsid w:val="00B47E25"/>
    <w:rsid w:val="00B5298C"/>
    <w:rsid w:val="00B53A57"/>
    <w:rsid w:val="00B54A51"/>
    <w:rsid w:val="00B5517D"/>
    <w:rsid w:val="00B56E2D"/>
    <w:rsid w:val="00B575EE"/>
    <w:rsid w:val="00B60874"/>
    <w:rsid w:val="00B61164"/>
    <w:rsid w:val="00B61317"/>
    <w:rsid w:val="00B61891"/>
    <w:rsid w:val="00B61996"/>
    <w:rsid w:val="00B658D0"/>
    <w:rsid w:val="00B66481"/>
    <w:rsid w:val="00B670BB"/>
    <w:rsid w:val="00B70FD2"/>
    <w:rsid w:val="00B73867"/>
    <w:rsid w:val="00B74A15"/>
    <w:rsid w:val="00B74C7C"/>
    <w:rsid w:val="00B75CCA"/>
    <w:rsid w:val="00B82A59"/>
    <w:rsid w:val="00B82D7F"/>
    <w:rsid w:val="00B86B30"/>
    <w:rsid w:val="00B87AD4"/>
    <w:rsid w:val="00B90AF7"/>
    <w:rsid w:val="00B912AA"/>
    <w:rsid w:val="00B91F0D"/>
    <w:rsid w:val="00B93229"/>
    <w:rsid w:val="00B93ADE"/>
    <w:rsid w:val="00B93EAB"/>
    <w:rsid w:val="00B94299"/>
    <w:rsid w:val="00B94F84"/>
    <w:rsid w:val="00BA20C1"/>
    <w:rsid w:val="00BA2880"/>
    <w:rsid w:val="00BA2CD9"/>
    <w:rsid w:val="00BA399F"/>
    <w:rsid w:val="00BA6BCF"/>
    <w:rsid w:val="00BA7163"/>
    <w:rsid w:val="00BB48A1"/>
    <w:rsid w:val="00BB5D55"/>
    <w:rsid w:val="00BB6B4C"/>
    <w:rsid w:val="00BC2809"/>
    <w:rsid w:val="00BC74FC"/>
    <w:rsid w:val="00BD36B4"/>
    <w:rsid w:val="00BD5ECE"/>
    <w:rsid w:val="00BD6F74"/>
    <w:rsid w:val="00BE632A"/>
    <w:rsid w:val="00BE6617"/>
    <w:rsid w:val="00BE731C"/>
    <w:rsid w:val="00BF11D8"/>
    <w:rsid w:val="00BF12CC"/>
    <w:rsid w:val="00BF300A"/>
    <w:rsid w:val="00BF3D3E"/>
    <w:rsid w:val="00BF40F8"/>
    <w:rsid w:val="00BF4974"/>
    <w:rsid w:val="00BF51BD"/>
    <w:rsid w:val="00BF6368"/>
    <w:rsid w:val="00BF6EA8"/>
    <w:rsid w:val="00C0083B"/>
    <w:rsid w:val="00C011E8"/>
    <w:rsid w:val="00C02192"/>
    <w:rsid w:val="00C0297C"/>
    <w:rsid w:val="00C05260"/>
    <w:rsid w:val="00C07B54"/>
    <w:rsid w:val="00C10088"/>
    <w:rsid w:val="00C101C0"/>
    <w:rsid w:val="00C10F42"/>
    <w:rsid w:val="00C22A1E"/>
    <w:rsid w:val="00C23737"/>
    <w:rsid w:val="00C23B8A"/>
    <w:rsid w:val="00C27BD9"/>
    <w:rsid w:val="00C3061F"/>
    <w:rsid w:val="00C32308"/>
    <w:rsid w:val="00C34BF5"/>
    <w:rsid w:val="00C35981"/>
    <w:rsid w:val="00C3652B"/>
    <w:rsid w:val="00C36994"/>
    <w:rsid w:val="00C36C41"/>
    <w:rsid w:val="00C37DF0"/>
    <w:rsid w:val="00C40352"/>
    <w:rsid w:val="00C40E75"/>
    <w:rsid w:val="00C4119B"/>
    <w:rsid w:val="00C42019"/>
    <w:rsid w:val="00C42C50"/>
    <w:rsid w:val="00C5136D"/>
    <w:rsid w:val="00C52B4D"/>
    <w:rsid w:val="00C538CD"/>
    <w:rsid w:val="00C564A2"/>
    <w:rsid w:val="00C57051"/>
    <w:rsid w:val="00C570C7"/>
    <w:rsid w:val="00C6064E"/>
    <w:rsid w:val="00C61840"/>
    <w:rsid w:val="00C6274B"/>
    <w:rsid w:val="00C633FC"/>
    <w:rsid w:val="00C636A3"/>
    <w:rsid w:val="00C64FB8"/>
    <w:rsid w:val="00C65502"/>
    <w:rsid w:val="00C655F0"/>
    <w:rsid w:val="00C658A7"/>
    <w:rsid w:val="00C70A39"/>
    <w:rsid w:val="00C70ED9"/>
    <w:rsid w:val="00C71F62"/>
    <w:rsid w:val="00C7339C"/>
    <w:rsid w:val="00C74503"/>
    <w:rsid w:val="00C75756"/>
    <w:rsid w:val="00C75D5A"/>
    <w:rsid w:val="00C80FA7"/>
    <w:rsid w:val="00C816DF"/>
    <w:rsid w:val="00C816F9"/>
    <w:rsid w:val="00C81BAF"/>
    <w:rsid w:val="00C82D75"/>
    <w:rsid w:val="00C832A9"/>
    <w:rsid w:val="00C84685"/>
    <w:rsid w:val="00C84F16"/>
    <w:rsid w:val="00C86398"/>
    <w:rsid w:val="00C87B8C"/>
    <w:rsid w:val="00C90E2B"/>
    <w:rsid w:val="00C925B5"/>
    <w:rsid w:val="00C9443E"/>
    <w:rsid w:val="00C962A6"/>
    <w:rsid w:val="00C97F2D"/>
    <w:rsid w:val="00CA1457"/>
    <w:rsid w:val="00CA338F"/>
    <w:rsid w:val="00CA3C8D"/>
    <w:rsid w:val="00CA413A"/>
    <w:rsid w:val="00CA4810"/>
    <w:rsid w:val="00CA6773"/>
    <w:rsid w:val="00CA69E0"/>
    <w:rsid w:val="00CA6BEC"/>
    <w:rsid w:val="00CB21A0"/>
    <w:rsid w:val="00CB3117"/>
    <w:rsid w:val="00CB6209"/>
    <w:rsid w:val="00CB7BC2"/>
    <w:rsid w:val="00CB7C6E"/>
    <w:rsid w:val="00CB7F8E"/>
    <w:rsid w:val="00CC0498"/>
    <w:rsid w:val="00CC22D4"/>
    <w:rsid w:val="00CC2E14"/>
    <w:rsid w:val="00CC49B3"/>
    <w:rsid w:val="00CC4D0E"/>
    <w:rsid w:val="00CC5393"/>
    <w:rsid w:val="00CC53FB"/>
    <w:rsid w:val="00CC55C4"/>
    <w:rsid w:val="00CC6ED1"/>
    <w:rsid w:val="00CD35C7"/>
    <w:rsid w:val="00CD3D47"/>
    <w:rsid w:val="00CD481D"/>
    <w:rsid w:val="00CD791B"/>
    <w:rsid w:val="00CE3D79"/>
    <w:rsid w:val="00CE5006"/>
    <w:rsid w:val="00CE70CF"/>
    <w:rsid w:val="00CF0996"/>
    <w:rsid w:val="00CF210C"/>
    <w:rsid w:val="00CF2341"/>
    <w:rsid w:val="00CF538C"/>
    <w:rsid w:val="00CF721D"/>
    <w:rsid w:val="00D004F3"/>
    <w:rsid w:val="00D0220A"/>
    <w:rsid w:val="00D02DBC"/>
    <w:rsid w:val="00D03B5F"/>
    <w:rsid w:val="00D0464B"/>
    <w:rsid w:val="00D062BF"/>
    <w:rsid w:val="00D07F3F"/>
    <w:rsid w:val="00D11260"/>
    <w:rsid w:val="00D12F59"/>
    <w:rsid w:val="00D13CF8"/>
    <w:rsid w:val="00D16050"/>
    <w:rsid w:val="00D17354"/>
    <w:rsid w:val="00D177E2"/>
    <w:rsid w:val="00D20F30"/>
    <w:rsid w:val="00D21467"/>
    <w:rsid w:val="00D2167A"/>
    <w:rsid w:val="00D22A9A"/>
    <w:rsid w:val="00D2583E"/>
    <w:rsid w:val="00D27DE1"/>
    <w:rsid w:val="00D31264"/>
    <w:rsid w:val="00D32270"/>
    <w:rsid w:val="00D32417"/>
    <w:rsid w:val="00D344E2"/>
    <w:rsid w:val="00D35569"/>
    <w:rsid w:val="00D3586A"/>
    <w:rsid w:val="00D373D9"/>
    <w:rsid w:val="00D378C6"/>
    <w:rsid w:val="00D40AFB"/>
    <w:rsid w:val="00D417A5"/>
    <w:rsid w:val="00D42319"/>
    <w:rsid w:val="00D42578"/>
    <w:rsid w:val="00D465BC"/>
    <w:rsid w:val="00D46AB0"/>
    <w:rsid w:val="00D50AFB"/>
    <w:rsid w:val="00D52716"/>
    <w:rsid w:val="00D53F53"/>
    <w:rsid w:val="00D55CB9"/>
    <w:rsid w:val="00D561F1"/>
    <w:rsid w:val="00D616FD"/>
    <w:rsid w:val="00D628EF"/>
    <w:rsid w:val="00D641B8"/>
    <w:rsid w:val="00D67F29"/>
    <w:rsid w:val="00D703C7"/>
    <w:rsid w:val="00D73833"/>
    <w:rsid w:val="00D73DD7"/>
    <w:rsid w:val="00D74E90"/>
    <w:rsid w:val="00D750DF"/>
    <w:rsid w:val="00D75901"/>
    <w:rsid w:val="00D832B8"/>
    <w:rsid w:val="00D84D5D"/>
    <w:rsid w:val="00D855D6"/>
    <w:rsid w:val="00D86F7C"/>
    <w:rsid w:val="00D92039"/>
    <w:rsid w:val="00D927B6"/>
    <w:rsid w:val="00D92F5D"/>
    <w:rsid w:val="00D92F9E"/>
    <w:rsid w:val="00D9500B"/>
    <w:rsid w:val="00D962A4"/>
    <w:rsid w:val="00D97D96"/>
    <w:rsid w:val="00DA1927"/>
    <w:rsid w:val="00DA1ADA"/>
    <w:rsid w:val="00DA2EBF"/>
    <w:rsid w:val="00DA6118"/>
    <w:rsid w:val="00DA6683"/>
    <w:rsid w:val="00DA6CCF"/>
    <w:rsid w:val="00DB220A"/>
    <w:rsid w:val="00DB2A6B"/>
    <w:rsid w:val="00DB4342"/>
    <w:rsid w:val="00DB5011"/>
    <w:rsid w:val="00DB6BAF"/>
    <w:rsid w:val="00DB7726"/>
    <w:rsid w:val="00DC323B"/>
    <w:rsid w:val="00DC3E9E"/>
    <w:rsid w:val="00DC47F8"/>
    <w:rsid w:val="00DC497F"/>
    <w:rsid w:val="00DC55B1"/>
    <w:rsid w:val="00DC7BE9"/>
    <w:rsid w:val="00DD2EDA"/>
    <w:rsid w:val="00DD3231"/>
    <w:rsid w:val="00DD5934"/>
    <w:rsid w:val="00DD5F91"/>
    <w:rsid w:val="00DE23E0"/>
    <w:rsid w:val="00DE302A"/>
    <w:rsid w:val="00DE3D38"/>
    <w:rsid w:val="00DE56EA"/>
    <w:rsid w:val="00DE700A"/>
    <w:rsid w:val="00DE7960"/>
    <w:rsid w:val="00DF0F2F"/>
    <w:rsid w:val="00DF272C"/>
    <w:rsid w:val="00DF273F"/>
    <w:rsid w:val="00DF295A"/>
    <w:rsid w:val="00DF2DD7"/>
    <w:rsid w:val="00DF5C9C"/>
    <w:rsid w:val="00DF7DC9"/>
    <w:rsid w:val="00E00277"/>
    <w:rsid w:val="00E005FA"/>
    <w:rsid w:val="00E007D6"/>
    <w:rsid w:val="00E01205"/>
    <w:rsid w:val="00E0231A"/>
    <w:rsid w:val="00E041C5"/>
    <w:rsid w:val="00E05B73"/>
    <w:rsid w:val="00E131DB"/>
    <w:rsid w:val="00E135D4"/>
    <w:rsid w:val="00E21162"/>
    <w:rsid w:val="00E21923"/>
    <w:rsid w:val="00E23369"/>
    <w:rsid w:val="00E24982"/>
    <w:rsid w:val="00E25C3D"/>
    <w:rsid w:val="00E26408"/>
    <w:rsid w:val="00E27F34"/>
    <w:rsid w:val="00E32A4E"/>
    <w:rsid w:val="00E334D6"/>
    <w:rsid w:val="00E3535B"/>
    <w:rsid w:val="00E36DDA"/>
    <w:rsid w:val="00E372BC"/>
    <w:rsid w:val="00E407D8"/>
    <w:rsid w:val="00E40A70"/>
    <w:rsid w:val="00E42ED5"/>
    <w:rsid w:val="00E43296"/>
    <w:rsid w:val="00E438D2"/>
    <w:rsid w:val="00E44287"/>
    <w:rsid w:val="00E5376A"/>
    <w:rsid w:val="00E55B77"/>
    <w:rsid w:val="00E55C71"/>
    <w:rsid w:val="00E567CA"/>
    <w:rsid w:val="00E56A2D"/>
    <w:rsid w:val="00E572FE"/>
    <w:rsid w:val="00E57BC4"/>
    <w:rsid w:val="00E60A04"/>
    <w:rsid w:val="00E61DCC"/>
    <w:rsid w:val="00E621EE"/>
    <w:rsid w:val="00E6256F"/>
    <w:rsid w:val="00E632F7"/>
    <w:rsid w:val="00E636B1"/>
    <w:rsid w:val="00E63B37"/>
    <w:rsid w:val="00E6579A"/>
    <w:rsid w:val="00E6707D"/>
    <w:rsid w:val="00E71B21"/>
    <w:rsid w:val="00E71EE5"/>
    <w:rsid w:val="00E76FAF"/>
    <w:rsid w:val="00E801F8"/>
    <w:rsid w:val="00E818CC"/>
    <w:rsid w:val="00E81CA8"/>
    <w:rsid w:val="00E82CA0"/>
    <w:rsid w:val="00E852AF"/>
    <w:rsid w:val="00E85C57"/>
    <w:rsid w:val="00E85CC5"/>
    <w:rsid w:val="00E8622C"/>
    <w:rsid w:val="00E9005A"/>
    <w:rsid w:val="00E90316"/>
    <w:rsid w:val="00E923B0"/>
    <w:rsid w:val="00E93713"/>
    <w:rsid w:val="00E93B98"/>
    <w:rsid w:val="00E97ED6"/>
    <w:rsid w:val="00EA11DA"/>
    <w:rsid w:val="00EA1AB4"/>
    <w:rsid w:val="00EA248D"/>
    <w:rsid w:val="00EA2C56"/>
    <w:rsid w:val="00EA476A"/>
    <w:rsid w:val="00EB01A1"/>
    <w:rsid w:val="00EB2919"/>
    <w:rsid w:val="00EB4053"/>
    <w:rsid w:val="00EB5560"/>
    <w:rsid w:val="00EB66B3"/>
    <w:rsid w:val="00EB7B5E"/>
    <w:rsid w:val="00EB7DEC"/>
    <w:rsid w:val="00EC002E"/>
    <w:rsid w:val="00EC06AD"/>
    <w:rsid w:val="00EC44C3"/>
    <w:rsid w:val="00EC4E8F"/>
    <w:rsid w:val="00EC57AF"/>
    <w:rsid w:val="00EC66E2"/>
    <w:rsid w:val="00EC7374"/>
    <w:rsid w:val="00EC784F"/>
    <w:rsid w:val="00ED0DAA"/>
    <w:rsid w:val="00ED0FD1"/>
    <w:rsid w:val="00ED26A4"/>
    <w:rsid w:val="00ED290D"/>
    <w:rsid w:val="00ED3716"/>
    <w:rsid w:val="00ED3CBF"/>
    <w:rsid w:val="00EE1684"/>
    <w:rsid w:val="00EE1EA9"/>
    <w:rsid w:val="00EE1F81"/>
    <w:rsid w:val="00EE2263"/>
    <w:rsid w:val="00EE3450"/>
    <w:rsid w:val="00EE3F39"/>
    <w:rsid w:val="00EE6245"/>
    <w:rsid w:val="00EE71D0"/>
    <w:rsid w:val="00EE78E6"/>
    <w:rsid w:val="00EF3A08"/>
    <w:rsid w:val="00EF5019"/>
    <w:rsid w:val="00EF5CBA"/>
    <w:rsid w:val="00F038B2"/>
    <w:rsid w:val="00F06F1E"/>
    <w:rsid w:val="00F117CD"/>
    <w:rsid w:val="00F15BCD"/>
    <w:rsid w:val="00F16072"/>
    <w:rsid w:val="00F1773A"/>
    <w:rsid w:val="00F17A25"/>
    <w:rsid w:val="00F20A34"/>
    <w:rsid w:val="00F22562"/>
    <w:rsid w:val="00F22A71"/>
    <w:rsid w:val="00F22C76"/>
    <w:rsid w:val="00F22F4E"/>
    <w:rsid w:val="00F2353B"/>
    <w:rsid w:val="00F30DCA"/>
    <w:rsid w:val="00F3400A"/>
    <w:rsid w:val="00F34902"/>
    <w:rsid w:val="00F365EA"/>
    <w:rsid w:val="00F37390"/>
    <w:rsid w:val="00F379F4"/>
    <w:rsid w:val="00F37D96"/>
    <w:rsid w:val="00F401FC"/>
    <w:rsid w:val="00F40211"/>
    <w:rsid w:val="00F40AE1"/>
    <w:rsid w:val="00F468FD"/>
    <w:rsid w:val="00F474FF"/>
    <w:rsid w:val="00F525EB"/>
    <w:rsid w:val="00F533AF"/>
    <w:rsid w:val="00F536B8"/>
    <w:rsid w:val="00F5720D"/>
    <w:rsid w:val="00F621AA"/>
    <w:rsid w:val="00F622F6"/>
    <w:rsid w:val="00F65EC0"/>
    <w:rsid w:val="00F7034B"/>
    <w:rsid w:val="00F72949"/>
    <w:rsid w:val="00F738B3"/>
    <w:rsid w:val="00F770C0"/>
    <w:rsid w:val="00F770D0"/>
    <w:rsid w:val="00F77B49"/>
    <w:rsid w:val="00F81534"/>
    <w:rsid w:val="00F8211D"/>
    <w:rsid w:val="00F82B7F"/>
    <w:rsid w:val="00F90041"/>
    <w:rsid w:val="00F9289D"/>
    <w:rsid w:val="00F92CCF"/>
    <w:rsid w:val="00F96219"/>
    <w:rsid w:val="00F96665"/>
    <w:rsid w:val="00F966FD"/>
    <w:rsid w:val="00F9747E"/>
    <w:rsid w:val="00FA0306"/>
    <w:rsid w:val="00FA0A36"/>
    <w:rsid w:val="00FA0FE7"/>
    <w:rsid w:val="00FA1A93"/>
    <w:rsid w:val="00FA210F"/>
    <w:rsid w:val="00FB0335"/>
    <w:rsid w:val="00FB20F6"/>
    <w:rsid w:val="00FB3167"/>
    <w:rsid w:val="00FB3260"/>
    <w:rsid w:val="00FB3346"/>
    <w:rsid w:val="00FB43F0"/>
    <w:rsid w:val="00FB53E0"/>
    <w:rsid w:val="00FB67CE"/>
    <w:rsid w:val="00FB7229"/>
    <w:rsid w:val="00FB7A99"/>
    <w:rsid w:val="00FB7AA3"/>
    <w:rsid w:val="00FC0745"/>
    <w:rsid w:val="00FC1DC4"/>
    <w:rsid w:val="00FC2AD4"/>
    <w:rsid w:val="00FC3860"/>
    <w:rsid w:val="00FC39F0"/>
    <w:rsid w:val="00FC61A7"/>
    <w:rsid w:val="00FC7313"/>
    <w:rsid w:val="00FC7E9B"/>
    <w:rsid w:val="00FD050F"/>
    <w:rsid w:val="00FD076D"/>
    <w:rsid w:val="00FD1829"/>
    <w:rsid w:val="00FD1F71"/>
    <w:rsid w:val="00FD6508"/>
    <w:rsid w:val="00FD7F5F"/>
    <w:rsid w:val="00FE0833"/>
    <w:rsid w:val="00FE4B1A"/>
    <w:rsid w:val="00FF02CE"/>
    <w:rsid w:val="00FF15F4"/>
    <w:rsid w:val="00FF193D"/>
    <w:rsid w:val="00FF1949"/>
    <w:rsid w:val="00FF4107"/>
    <w:rsid w:val="00FF4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69F"/>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41053A"/>
    <w:pPr>
      <w:tabs>
        <w:tab w:val="right" w:leader="dot" w:pos="9062"/>
      </w:tabs>
      <w:spacing w:after="100"/>
      <w:ind w:left="1701" w:hanging="1481"/>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
    <w:basedOn w:val="Normalny"/>
    <w:link w:val="AkapitzlistZnak"/>
    <w:uiPriority w:val="34"/>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customStyle="1" w:styleId="markedcontent">
    <w:name w:val="markedcontent"/>
    <w:basedOn w:val="Domylnaczcionkaakapitu"/>
    <w:rsid w:val="000E00E6"/>
  </w:style>
  <w:style w:type="paragraph" w:customStyle="1" w:styleId="Default">
    <w:name w:val="Default"/>
    <w:rsid w:val="00C87B8C"/>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013143"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platformazakupowa.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15373"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platformazakupowa.pl"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platformazakupowa.pl/pn/olkusz" TargetMode="External"/><Relationship Id="rId10" Type="http://schemas.openxmlformats.org/officeDocument/2006/relationships/hyperlink" Target="mailto:przetarg@umig.olkusz.pl" TargetMode="External"/><Relationship Id="rId19" Type="http://schemas.openxmlformats.org/officeDocument/2006/relationships/hyperlink" Target="mailto:przetarg@umig.olkusz.pl" TargetMode="External"/><Relationship Id="rId31" Type="http://schemas.openxmlformats.org/officeDocument/2006/relationships/hyperlink" Target="https://platformazakupowa.pl/transakcja/1015373" TargetMode="External"/><Relationship Id="rId4" Type="http://schemas.openxmlformats.org/officeDocument/2006/relationships/settings" Target="settings.xml"/><Relationship Id="rId9" Type="http://schemas.openxmlformats.org/officeDocument/2006/relationships/hyperlink" Target="https://platformazakupowa.pl/transakcja/1015373"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http://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1897</TotalTime>
  <Pages>1</Pages>
  <Words>10408</Words>
  <Characters>62450</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S.Kocjan</cp:lastModifiedBy>
  <cp:revision>249</cp:revision>
  <cp:lastPrinted>2024-11-20T09:26:00Z</cp:lastPrinted>
  <dcterms:created xsi:type="dcterms:W3CDTF">2024-03-01T09:22:00Z</dcterms:created>
  <dcterms:modified xsi:type="dcterms:W3CDTF">2024-11-20T09:28:00Z</dcterms:modified>
</cp:coreProperties>
</file>