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8AC0" w14:textId="24EE51FF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DPS „Dom Kombatanta”</w:t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4E61DF">
        <w:rPr>
          <w:rFonts w:ascii="Arial" w:eastAsia="Times New Roman" w:hAnsi="Arial" w:cs="Arial"/>
          <w:lang w:eastAsia="pl-PL"/>
        </w:rPr>
        <w:t>10.05.</w:t>
      </w:r>
      <w:r w:rsidRPr="00121CCA">
        <w:rPr>
          <w:rFonts w:ascii="Arial" w:eastAsia="Times New Roman" w:hAnsi="Arial" w:cs="Arial"/>
          <w:lang w:eastAsia="pl-PL"/>
        </w:rPr>
        <w:t>202</w:t>
      </w:r>
      <w:r w:rsidR="004E61DF">
        <w:rPr>
          <w:rFonts w:ascii="Arial" w:eastAsia="Times New Roman" w:hAnsi="Arial" w:cs="Arial"/>
          <w:lang w:eastAsia="pl-PL"/>
        </w:rPr>
        <w:t>3</w:t>
      </w:r>
      <w:r w:rsidRPr="00121CCA">
        <w:rPr>
          <w:rFonts w:ascii="Arial" w:eastAsia="Times New Roman" w:hAnsi="Arial" w:cs="Arial"/>
          <w:lang w:eastAsia="pl-PL"/>
        </w:rPr>
        <w:t xml:space="preserve"> r.</w:t>
      </w:r>
    </w:p>
    <w:p w14:paraId="471AABEF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Ul. dr E. Cyrana 10, </w:t>
      </w:r>
    </w:p>
    <w:p w14:paraId="6542D4E7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42-700 Lubliniec</w:t>
      </w:r>
    </w:p>
    <w:p w14:paraId="4FEE7D08" w14:textId="2098C0A9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Nr spr. </w:t>
      </w:r>
      <w:r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C3456C">
        <w:rPr>
          <w:rFonts w:ascii="Arial" w:eastAsia="Times New Roman" w:hAnsi="Arial" w:cs="Arial"/>
          <w:b/>
          <w:bCs/>
          <w:lang w:eastAsia="pl-PL"/>
        </w:rPr>
        <w:t>28</w:t>
      </w:r>
      <w:r w:rsidRPr="00EF2081">
        <w:rPr>
          <w:rFonts w:ascii="Arial" w:eastAsia="Times New Roman" w:hAnsi="Arial" w:cs="Arial"/>
          <w:b/>
          <w:bCs/>
          <w:lang w:eastAsia="pl-PL"/>
        </w:rPr>
        <w:t>.2</w:t>
      </w:r>
      <w:r w:rsidR="003B260D">
        <w:rPr>
          <w:rFonts w:ascii="Arial" w:eastAsia="Times New Roman" w:hAnsi="Arial" w:cs="Arial"/>
          <w:b/>
          <w:bCs/>
          <w:lang w:eastAsia="pl-PL"/>
        </w:rPr>
        <w:t>3</w:t>
      </w:r>
    </w:p>
    <w:p w14:paraId="3271F0D8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8314BFC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3CE141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89A6B3C" w14:textId="77777777"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14:paraId="51871E95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7AD298C" w14:textId="2A5313E8" w:rsidR="003E7EB3" w:rsidRPr="006F4222" w:rsidRDefault="003E7EB3" w:rsidP="006F422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3E7EB3">
        <w:rPr>
          <w:rFonts w:ascii="Arial" w:eastAsia="Times New Roman" w:hAnsi="Arial" w:cs="Arial"/>
          <w:lang w:eastAsia="pl-PL"/>
        </w:rPr>
        <w:t>Działając w oparciu o zapisy art. 253 ust. 1</w:t>
      </w:r>
      <w:r w:rsidR="0068753F">
        <w:rPr>
          <w:rFonts w:ascii="Arial" w:eastAsia="Times New Roman" w:hAnsi="Arial" w:cs="Arial"/>
          <w:lang w:eastAsia="pl-PL"/>
        </w:rPr>
        <w:t xml:space="preserve"> pkt. 1</w:t>
      </w:r>
      <w:r w:rsidR="004E3EAB">
        <w:rPr>
          <w:rFonts w:ascii="Arial" w:eastAsia="Times New Roman" w:hAnsi="Arial" w:cs="Arial"/>
          <w:lang w:eastAsia="pl-PL"/>
        </w:rPr>
        <w:t xml:space="preserve"> i pkt. 2</w:t>
      </w:r>
      <w:r w:rsidRPr="003E7EB3">
        <w:rPr>
          <w:rFonts w:ascii="Arial" w:eastAsia="Times New Roman" w:hAnsi="Arial" w:cs="Arial"/>
          <w:lang w:eastAsia="pl-PL"/>
        </w:rPr>
        <w:t xml:space="preserve"> ustawy z dnia 11 września 2019 r. Prawo zamówień publicznych (Dz. U. z 20</w:t>
      </w:r>
      <w:r w:rsidR="003B260D">
        <w:rPr>
          <w:rFonts w:ascii="Arial" w:eastAsia="Times New Roman" w:hAnsi="Arial" w:cs="Arial"/>
          <w:lang w:eastAsia="pl-PL"/>
        </w:rPr>
        <w:t>22</w:t>
      </w:r>
      <w:r w:rsidRPr="003E7EB3">
        <w:rPr>
          <w:rFonts w:ascii="Arial" w:eastAsia="Times New Roman" w:hAnsi="Arial" w:cs="Arial"/>
          <w:lang w:eastAsia="pl-PL"/>
        </w:rPr>
        <w:t xml:space="preserve"> poz. </w:t>
      </w:r>
      <w:r w:rsidR="003B260D">
        <w:rPr>
          <w:rFonts w:ascii="Arial" w:eastAsia="Times New Roman" w:hAnsi="Arial" w:cs="Arial"/>
          <w:lang w:eastAsia="pl-PL"/>
        </w:rPr>
        <w:t>1710</w:t>
      </w:r>
      <w:r w:rsidRPr="003E7EB3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 xml:space="preserve"> późn.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Pzp”, zawiadamiam o wyniku przeprowadzonej oceny ofert i wyborze najkorzystniejszej oferty w postępowaniu o udzieleniu zamówienia publicznego na</w:t>
      </w:r>
      <w:r w:rsidR="006F4222">
        <w:rPr>
          <w:rFonts w:ascii="Arial" w:eastAsia="Times New Roman" w:hAnsi="Arial" w:cs="Arial"/>
          <w:lang w:eastAsia="pl-PL"/>
        </w:rPr>
        <w:t xml:space="preserve"> </w:t>
      </w:r>
      <w:r w:rsidR="006F4222">
        <w:rPr>
          <w:rFonts w:ascii="Arial" w:hAnsi="Arial" w:cs="Arial"/>
          <w:b/>
          <w:bCs/>
          <w:sz w:val="24"/>
          <w:szCs w:val="24"/>
        </w:rPr>
        <w:t>Zakup Energii Elektrycznej na potrzeby Domu Pomocy Społecznej „Dom Kombatanta” w Lublińcu</w:t>
      </w:r>
      <w:r w:rsidR="00517DDC">
        <w:rPr>
          <w:rFonts w:ascii="Arial" w:hAnsi="Arial" w:cs="Arial"/>
          <w:b/>
          <w:bCs/>
          <w:sz w:val="24"/>
          <w:szCs w:val="24"/>
        </w:rPr>
        <w:t xml:space="preserve"> </w:t>
      </w:r>
      <w:r w:rsidR="004B1A14"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lang w:eastAsia="pl-PL"/>
        </w:rPr>
        <w:t xml:space="preserve">nr spr. 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517DDC">
        <w:rPr>
          <w:rFonts w:ascii="Arial" w:eastAsia="Times New Roman" w:hAnsi="Arial" w:cs="Arial"/>
          <w:b/>
          <w:bCs/>
          <w:lang w:eastAsia="pl-PL"/>
        </w:rPr>
        <w:t>28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.2</w:t>
      </w:r>
      <w:r w:rsidR="003B260D">
        <w:rPr>
          <w:rFonts w:ascii="Arial" w:eastAsia="Times New Roman" w:hAnsi="Arial" w:cs="Arial"/>
          <w:b/>
          <w:bCs/>
          <w:lang w:eastAsia="pl-PL"/>
        </w:rPr>
        <w:t>3</w:t>
      </w:r>
      <w:r w:rsidRPr="003E7EB3">
        <w:rPr>
          <w:rFonts w:ascii="Arial" w:eastAsia="Times New Roman" w:hAnsi="Arial" w:cs="Arial"/>
          <w:lang w:eastAsia="pl-PL"/>
        </w:rPr>
        <w:t>.</w:t>
      </w:r>
    </w:p>
    <w:p w14:paraId="591FBD85" w14:textId="77777777" w:rsidR="003E7EB3" w:rsidRPr="003E7EB3" w:rsidRDefault="003E7EB3" w:rsidP="003E7EB3">
      <w:pPr>
        <w:spacing w:after="0" w:line="276" w:lineRule="auto"/>
        <w:rPr>
          <w:rFonts w:ascii="Arial" w:eastAsia="Times New Roman" w:hAnsi="Arial" w:cs="Arial"/>
          <w:b/>
        </w:rPr>
      </w:pPr>
    </w:p>
    <w:p w14:paraId="31B6731B" w14:textId="17185709"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</w:t>
      </w:r>
      <w:r w:rsidR="00121CCA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>:</w:t>
      </w:r>
    </w:p>
    <w:p w14:paraId="3F6A99D7" w14:textId="77777777"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lang w:eastAsia="pl-PL"/>
        </w:rPr>
      </w:pPr>
    </w:p>
    <w:p w14:paraId="2AB38DD9" w14:textId="45557A39" w:rsidR="00EA6464" w:rsidRDefault="00EA6464" w:rsidP="00EA6464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</w:p>
    <w:p w14:paraId="2DE2A4DE" w14:textId="2C74C51C" w:rsidR="00EA6464" w:rsidRPr="00EA6464" w:rsidRDefault="00517DDC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GREEN S.A.</w:t>
      </w:r>
    </w:p>
    <w:p w14:paraId="09E56205" w14:textId="0F436B8D" w:rsidR="00EA6464" w:rsidRPr="00EA6464" w:rsidRDefault="00EA6464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hAnsi="Arial" w:cs="Arial"/>
          <w:bCs/>
        </w:rPr>
      </w:pPr>
      <w:r w:rsidRPr="00EA6464">
        <w:rPr>
          <w:rFonts w:ascii="Arial" w:hAnsi="Arial" w:cs="Arial"/>
          <w:bCs/>
        </w:rPr>
        <w:t xml:space="preserve">ul. </w:t>
      </w:r>
      <w:r w:rsidR="00517DDC">
        <w:rPr>
          <w:rFonts w:ascii="Arial" w:hAnsi="Arial" w:cs="Arial"/>
          <w:bCs/>
        </w:rPr>
        <w:t>Adama Naruszewicza 27/2</w:t>
      </w:r>
    </w:p>
    <w:p w14:paraId="7B3EC5FA" w14:textId="3D250DE7" w:rsidR="00EA6464" w:rsidRPr="00EA6464" w:rsidRDefault="00517DDC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  <w:bCs/>
        </w:rPr>
      </w:pPr>
      <w:r>
        <w:rPr>
          <w:rFonts w:ascii="Arial" w:hAnsi="Arial" w:cs="Arial"/>
          <w:bCs/>
        </w:rPr>
        <w:t>02</w:t>
      </w:r>
      <w:r w:rsidR="005B733F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627</w:t>
      </w:r>
      <w:r w:rsidR="005B73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Warszawa</w:t>
      </w:r>
    </w:p>
    <w:p w14:paraId="6C7EB0B3" w14:textId="77777777" w:rsidR="00EA6464" w:rsidRDefault="00EA6464" w:rsidP="004E3EAB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</w:p>
    <w:p w14:paraId="1E02F644" w14:textId="72FA2C33" w:rsidR="00EF2081" w:rsidRDefault="003E7EB3" w:rsidP="00EF2081">
      <w:pPr>
        <w:spacing w:before="240" w:after="0" w:line="276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 w:rsidR="00121CCA">
        <w:rPr>
          <w:rFonts w:ascii="Arial" w:eastAsia="Times New Roman" w:hAnsi="Arial" w:cs="Arial"/>
          <w:lang w:eastAsia="pl-PL"/>
        </w:rPr>
        <w:t>:</w:t>
      </w:r>
    </w:p>
    <w:p w14:paraId="027E85FC" w14:textId="77777777" w:rsidR="00EF2081" w:rsidRPr="00EF2081" w:rsidRDefault="00EF2081" w:rsidP="00EF2081">
      <w:pPr>
        <w:spacing w:before="240"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1E254A3C" w14:textId="75D1214B" w:rsidR="003B260D" w:rsidRDefault="003B260D" w:rsidP="005C489C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>1</w:t>
      </w:r>
      <w:r>
        <w:rPr>
          <w:rFonts w:ascii="Arial" w:hAnsi="Arial" w:cs="Arial"/>
          <w:lang w:eastAsia="pl-PL"/>
        </w:rPr>
        <w:t>/</w:t>
      </w:r>
      <w:r w:rsidRPr="00EF2081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   </w:t>
      </w:r>
      <w:bookmarkStart w:id="0" w:name="_Hlk74903711"/>
      <w:r w:rsidR="005C489C">
        <w:rPr>
          <w:rFonts w:ascii="Arial" w:hAnsi="Arial" w:cs="Arial"/>
          <w:lang w:eastAsia="pl-PL"/>
        </w:rPr>
        <w:t>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100,00 pkt;</w:t>
      </w:r>
      <w:r w:rsidRPr="00EF2081">
        <w:rPr>
          <w:rFonts w:ascii="Arial" w:hAnsi="Arial" w:cs="Arial"/>
          <w:lang w:eastAsia="pl-PL"/>
        </w:rPr>
        <w:t xml:space="preserve"> w kryterium cena</w:t>
      </w:r>
      <w:bookmarkStart w:id="1" w:name="_Hlk74661567"/>
      <w:r w:rsidRPr="00EF2081">
        <w:rPr>
          <w:rFonts w:ascii="Arial" w:hAnsi="Arial" w:cs="Arial"/>
          <w:lang w:eastAsia="pl-PL"/>
        </w:rPr>
        <w:t xml:space="preserve">: </w:t>
      </w:r>
      <w:r w:rsidR="005C489C">
        <w:rPr>
          <w:rFonts w:ascii="Arial" w:hAnsi="Arial" w:cs="Arial"/>
          <w:lang w:eastAsia="pl-PL"/>
        </w:rPr>
        <w:t>100</w:t>
      </w:r>
      <w:r>
        <w:rPr>
          <w:rFonts w:ascii="Arial" w:hAnsi="Arial" w:cs="Arial"/>
          <w:lang w:eastAsia="pl-PL"/>
        </w:rPr>
        <w:t>,0</w:t>
      </w:r>
      <w:r w:rsidRPr="00EF2081">
        <w:rPr>
          <w:rFonts w:ascii="Arial" w:hAnsi="Arial" w:cs="Arial"/>
          <w:lang w:eastAsia="pl-PL"/>
        </w:rPr>
        <w:t xml:space="preserve"> pkt.</w:t>
      </w:r>
      <w:bookmarkEnd w:id="1"/>
    </w:p>
    <w:bookmarkEnd w:id="0"/>
    <w:p w14:paraId="179D9706" w14:textId="77777777" w:rsidR="003B260D" w:rsidRPr="00EF2081" w:rsidRDefault="003B260D" w:rsidP="003B260D">
      <w:pPr>
        <w:pStyle w:val="Bezodstpw"/>
        <w:rPr>
          <w:rFonts w:ascii="Arial" w:hAnsi="Arial" w:cs="Arial"/>
          <w:lang w:eastAsia="pl-PL"/>
        </w:rPr>
      </w:pPr>
    </w:p>
    <w:p w14:paraId="13B76FA3" w14:textId="3FE41D4E" w:rsidR="003B260D" w:rsidRDefault="003B260D" w:rsidP="003B260D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>
        <w:rPr>
          <w:rFonts w:ascii="Arial" w:eastAsia="Times New Roman" w:hAnsi="Arial" w:cs="Arial"/>
          <w:bCs/>
          <w:lang w:eastAsia="pl-PL"/>
        </w:rPr>
        <w:t xml:space="preserve">                </w:t>
      </w:r>
      <w:r w:rsidRPr="003E7EB3">
        <w:rPr>
          <w:rFonts w:ascii="Arial" w:eastAsia="Times New Roman" w:hAnsi="Arial" w:cs="Arial"/>
          <w:lang w:eastAsia="pl-PL"/>
        </w:rPr>
        <w:t xml:space="preserve"> pkt. </w:t>
      </w:r>
      <w:r w:rsidR="00917F9A">
        <w:rPr>
          <w:rFonts w:ascii="Arial" w:eastAsia="Times New Roman" w:hAnsi="Arial" w:cs="Arial"/>
          <w:lang w:eastAsia="pl-PL"/>
        </w:rPr>
        <w:t>2</w:t>
      </w:r>
      <w:r w:rsidRPr="003E7EB3">
        <w:rPr>
          <w:rFonts w:ascii="Arial" w:eastAsia="Times New Roman" w:hAnsi="Arial" w:cs="Arial"/>
          <w:lang w:eastAsia="pl-PL"/>
        </w:rPr>
        <w:t xml:space="preserve"> ustawy Pzp</w:t>
      </w:r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 xml:space="preserve">przedstawia najkorzystniejszy bilans z punktu widzenia kryterium oceny 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</w:t>
      </w:r>
      <w:r>
        <w:rPr>
          <w:rFonts w:ascii="Arial" w:eastAsia="Times New Roman" w:hAnsi="Arial" w:cs="Arial"/>
          <w:bCs/>
          <w:lang w:eastAsia="pl-PL"/>
        </w:rPr>
        <w:t xml:space="preserve"> tj. ceny </w:t>
      </w:r>
    </w:p>
    <w:p w14:paraId="21542815" w14:textId="77777777" w:rsidR="005B733F" w:rsidRPr="003E7EB3" w:rsidRDefault="005B733F" w:rsidP="005B733F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C08E156" w14:textId="77777777" w:rsidR="005B733F" w:rsidRPr="003E7EB3" w:rsidRDefault="005B733F" w:rsidP="005B733F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14:paraId="6BB968EC" w14:textId="77777777" w:rsidR="005B733F" w:rsidRPr="003E7EB3" w:rsidRDefault="005B733F" w:rsidP="005B733F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BRAK</w:t>
      </w:r>
    </w:p>
    <w:p w14:paraId="42FB06EB" w14:textId="77777777" w:rsidR="005B733F" w:rsidRPr="003E7EB3" w:rsidRDefault="005B733F" w:rsidP="005B733F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3452F7A" w14:textId="663144F7" w:rsidR="005B733F" w:rsidRPr="003E7EB3" w:rsidRDefault="005B733F" w:rsidP="005B733F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>
        <w:rPr>
          <w:rFonts w:ascii="Arial" w:eastAsia="Times New Roman" w:hAnsi="Arial" w:cs="Arial"/>
          <w:lang w:eastAsia="pl-PL"/>
        </w:rPr>
        <w:t xml:space="preserve">onych przepisami art. 308 ust. </w:t>
      </w:r>
      <w:r w:rsidR="00917F9A">
        <w:rPr>
          <w:rFonts w:ascii="Arial" w:eastAsia="Times New Roman" w:hAnsi="Arial" w:cs="Arial"/>
          <w:lang w:eastAsia="pl-PL"/>
        </w:rPr>
        <w:t>3, pkt. 1, lit. 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>ustawy Pzp.</w:t>
      </w:r>
    </w:p>
    <w:p w14:paraId="6CB7DFE1" w14:textId="6514B698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6ADC8CC" w14:textId="33FD234F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1406871" w14:textId="6EF36940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B19B0EB" w14:textId="73A4D3CD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55E54AA" w14:textId="5EE2B487" w:rsidR="005B733F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A3496C7" w14:textId="77777777" w:rsidR="005B733F" w:rsidRPr="003E7EB3" w:rsidRDefault="005B733F" w:rsidP="00A108D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4B7C167" w14:textId="77777777" w:rsidR="00C420D3" w:rsidRPr="003E7EB3" w:rsidRDefault="00917F9A">
      <w:pPr>
        <w:rPr>
          <w:rFonts w:ascii="Arial" w:hAnsi="Arial" w:cs="Arial"/>
        </w:rPr>
      </w:pPr>
    </w:p>
    <w:sectPr w:rsidR="00C420D3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8EC"/>
    <w:multiLevelType w:val="hybridMultilevel"/>
    <w:tmpl w:val="2B20ED0C"/>
    <w:lvl w:ilvl="0" w:tplc="7E389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30581">
    <w:abstractNumId w:val="1"/>
  </w:num>
  <w:num w:numId="2" w16cid:durableId="1390688059">
    <w:abstractNumId w:val="2"/>
  </w:num>
  <w:num w:numId="3" w16cid:durableId="22992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B3"/>
    <w:rsid w:val="00121CCA"/>
    <w:rsid w:val="00301483"/>
    <w:rsid w:val="0031681D"/>
    <w:rsid w:val="00355F08"/>
    <w:rsid w:val="0036653D"/>
    <w:rsid w:val="003B260D"/>
    <w:rsid w:val="003D799F"/>
    <w:rsid w:val="003E7EB3"/>
    <w:rsid w:val="004A7959"/>
    <w:rsid w:val="004B1A14"/>
    <w:rsid w:val="004E3EAB"/>
    <w:rsid w:val="004E61DF"/>
    <w:rsid w:val="00517DDC"/>
    <w:rsid w:val="00523447"/>
    <w:rsid w:val="005B733F"/>
    <w:rsid w:val="005C489C"/>
    <w:rsid w:val="0068753F"/>
    <w:rsid w:val="006E2759"/>
    <w:rsid w:val="006F4222"/>
    <w:rsid w:val="00851465"/>
    <w:rsid w:val="00891816"/>
    <w:rsid w:val="008E0912"/>
    <w:rsid w:val="00917F9A"/>
    <w:rsid w:val="00951DAE"/>
    <w:rsid w:val="00A108D6"/>
    <w:rsid w:val="00B812BD"/>
    <w:rsid w:val="00C266E2"/>
    <w:rsid w:val="00C3456C"/>
    <w:rsid w:val="00CB533D"/>
    <w:rsid w:val="00EA079C"/>
    <w:rsid w:val="00EA6464"/>
    <w:rsid w:val="00EF2081"/>
    <w:rsid w:val="00F00790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B837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CCA"/>
    <w:pPr>
      <w:ind w:left="720"/>
      <w:contextualSpacing/>
    </w:pPr>
  </w:style>
  <w:style w:type="paragraph" w:styleId="Bezodstpw">
    <w:name w:val="No Spacing"/>
    <w:uiPriority w:val="1"/>
    <w:qFormat/>
    <w:rsid w:val="00EF2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21</cp:revision>
  <cp:lastPrinted>2023-05-10T08:01:00Z</cp:lastPrinted>
  <dcterms:created xsi:type="dcterms:W3CDTF">2021-06-18T07:25:00Z</dcterms:created>
  <dcterms:modified xsi:type="dcterms:W3CDTF">2023-05-10T08:21:00Z</dcterms:modified>
</cp:coreProperties>
</file>