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44B82" w14:textId="3D7D5310" w:rsidR="00356669" w:rsidRDefault="00356669" w:rsidP="00356669">
      <w:pPr>
        <w:pStyle w:val="Nagwek1"/>
        <w:ind w:left="720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Zakres prac remontowych w roku 202</w:t>
      </w:r>
      <w:r w:rsidR="00550E5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wynikających z przeglądu   bocznicy kolejowej</w:t>
      </w:r>
    </w:p>
    <w:p w14:paraId="0BAD31CC" w14:textId="77777777" w:rsidR="00C9422B" w:rsidRPr="003E0894" w:rsidRDefault="00C9422B" w:rsidP="003E0894">
      <w:pPr>
        <w:rPr>
          <w:rFonts w:ascii="Arial" w:hAnsi="Arial" w:cs="Arial"/>
        </w:rPr>
      </w:pPr>
    </w:p>
    <w:p w14:paraId="4E0AFD86" w14:textId="77777777" w:rsidR="00001CB5" w:rsidRDefault="00001CB5" w:rsidP="00001CB5">
      <w:pPr>
        <w:ind w:left="720"/>
        <w:rPr>
          <w:rFonts w:ascii="Arial" w:hAnsi="Arial" w:cs="Arial"/>
          <w:b/>
        </w:rPr>
      </w:pPr>
    </w:p>
    <w:p w14:paraId="0E5C1403" w14:textId="6524C0F2" w:rsidR="00D12EC5" w:rsidRPr="003E0894" w:rsidRDefault="004C6396" w:rsidP="00001CB5">
      <w:pPr>
        <w:ind w:left="720"/>
        <w:rPr>
          <w:rFonts w:ascii="Arial" w:hAnsi="Arial" w:cs="Arial"/>
          <w:b/>
        </w:rPr>
      </w:pPr>
      <w:r w:rsidRPr="003E0894">
        <w:rPr>
          <w:rFonts w:ascii="Arial" w:hAnsi="Arial" w:cs="Arial"/>
          <w:b/>
        </w:rPr>
        <w:t>Obiekt budowlany /nazwa i lokalizacja/</w:t>
      </w:r>
    </w:p>
    <w:p w14:paraId="7D7873B4" w14:textId="77777777" w:rsidR="00C80485" w:rsidRDefault="004C6396" w:rsidP="003E0894">
      <w:pPr>
        <w:ind w:left="720"/>
        <w:rPr>
          <w:rFonts w:ascii="Arial" w:hAnsi="Arial" w:cs="Arial"/>
          <w:i/>
        </w:rPr>
      </w:pPr>
      <w:r w:rsidRPr="003E0894">
        <w:rPr>
          <w:rFonts w:ascii="Arial" w:hAnsi="Arial" w:cs="Arial"/>
          <w:i/>
        </w:rPr>
        <w:t xml:space="preserve">Bocznica kolejowa Górażdże Cement S.A. </w:t>
      </w:r>
    </w:p>
    <w:p w14:paraId="10FBBE93" w14:textId="6A3792C8" w:rsidR="004C6396" w:rsidRPr="003E0894" w:rsidRDefault="004C6396" w:rsidP="003E0894">
      <w:pPr>
        <w:ind w:left="720"/>
        <w:rPr>
          <w:rFonts w:ascii="Arial" w:hAnsi="Arial" w:cs="Arial"/>
          <w:i/>
        </w:rPr>
      </w:pPr>
      <w:r w:rsidRPr="003E0894">
        <w:rPr>
          <w:rFonts w:ascii="Arial" w:hAnsi="Arial" w:cs="Arial"/>
          <w:i/>
        </w:rPr>
        <w:t>St</w:t>
      </w:r>
      <w:r w:rsidR="00060DA9">
        <w:rPr>
          <w:rFonts w:ascii="Arial" w:hAnsi="Arial" w:cs="Arial"/>
          <w:i/>
        </w:rPr>
        <w:t xml:space="preserve">acja Przesypowa Cementu </w:t>
      </w:r>
      <w:r w:rsidR="004B4C9E">
        <w:rPr>
          <w:rFonts w:ascii="Arial" w:hAnsi="Arial" w:cs="Arial"/>
          <w:i/>
        </w:rPr>
        <w:t>w Ścinawie</w:t>
      </w:r>
      <w:r w:rsidR="00F63457">
        <w:rPr>
          <w:rFonts w:ascii="Arial" w:hAnsi="Arial" w:cs="Arial"/>
          <w:i/>
        </w:rPr>
        <w:t xml:space="preserve"> ul.</w:t>
      </w:r>
      <w:r w:rsidR="00AC79A3">
        <w:rPr>
          <w:rFonts w:ascii="Arial" w:hAnsi="Arial" w:cs="Arial"/>
          <w:i/>
        </w:rPr>
        <w:t xml:space="preserve"> Wrocławska 3, </w:t>
      </w:r>
      <w:r w:rsidR="00F44C68">
        <w:rPr>
          <w:rFonts w:ascii="Arial" w:hAnsi="Arial" w:cs="Arial"/>
          <w:i/>
        </w:rPr>
        <w:t>59 -330 Ścinawa</w:t>
      </w:r>
    </w:p>
    <w:p w14:paraId="64ED2A20" w14:textId="77777777" w:rsidR="00D46608" w:rsidRPr="00D46608" w:rsidRDefault="00D46608" w:rsidP="00D46608">
      <w:pPr>
        <w:ind w:left="1125"/>
        <w:rPr>
          <w:rFonts w:ascii="Arial" w:hAnsi="Arial" w:cs="Arial"/>
          <w:i/>
        </w:rPr>
      </w:pPr>
    </w:p>
    <w:p w14:paraId="6F90BDD7" w14:textId="77777777" w:rsidR="005C4D44" w:rsidRPr="005C4D44" w:rsidRDefault="005C4D44" w:rsidP="005C4D44">
      <w:pPr>
        <w:ind w:left="1125"/>
        <w:rPr>
          <w:rFonts w:ascii="Arial" w:hAnsi="Arial" w:cs="Arial"/>
          <w:i/>
        </w:rPr>
      </w:pPr>
    </w:p>
    <w:p w14:paraId="7EB2880C" w14:textId="77777777" w:rsidR="00001CB5" w:rsidRDefault="00001CB5" w:rsidP="00550E56">
      <w:pPr>
        <w:rPr>
          <w:rFonts w:ascii="Arial" w:hAnsi="Arial" w:cs="Arial"/>
          <w:b/>
        </w:rPr>
      </w:pPr>
    </w:p>
    <w:p w14:paraId="53315E67" w14:textId="16ACCFF4" w:rsidR="00CB1A03" w:rsidRPr="00550E56" w:rsidRDefault="000C2E99" w:rsidP="00550E56">
      <w:pPr>
        <w:rPr>
          <w:rFonts w:ascii="Arial" w:hAnsi="Arial" w:cs="Arial"/>
          <w:i/>
        </w:rPr>
      </w:pPr>
      <w:r w:rsidRPr="00247A0E">
        <w:rPr>
          <w:rFonts w:ascii="Arial" w:hAnsi="Arial" w:cs="Arial"/>
          <w:b/>
        </w:rPr>
        <w:t>Rozjazdy:</w:t>
      </w:r>
    </w:p>
    <w:p w14:paraId="30AE1712" w14:textId="77777777" w:rsidR="00550E56" w:rsidRDefault="00550E56" w:rsidP="00550E56">
      <w:pPr>
        <w:pStyle w:val="Akapitzlist"/>
        <w:rPr>
          <w:rFonts w:ascii="Arial" w:hAnsi="Arial" w:cs="Arial"/>
          <w:i/>
        </w:rPr>
      </w:pPr>
    </w:p>
    <w:p w14:paraId="5BEAE4C4" w14:textId="77777777" w:rsidR="00D7702F" w:rsidRPr="00D7702F" w:rsidRDefault="00550E56" w:rsidP="00550E56">
      <w:pPr>
        <w:spacing w:after="160" w:line="259" w:lineRule="auto"/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</w:pPr>
      <w:r w:rsidRPr="00D7702F"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  <w14:ligatures w14:val="standardContextual"/>
        </w:rPr>
        <w:t>R</w:t>
      </w:r>
      <w:r w:rsidRPr="00550E56"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  <w14:ligatures w14:val="standardContextual"/>
        </w:rPr>
        <w:t>ozjazd 601</w:t>
      </w:r>
      <w:r w:rsidRPr="00550E56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 xml:space="preserve"> –</w:t>
      </w:r>
    </w:p>
    <w:p w14:paraId="19A0606F" w14:textId="221A2E58" w:rsidR="00550E56" w:rsidRPr="00550E56" w:rsidRDefault="00D7702F" w:rsidP="00550E56">
      <w:pPr>
        <w:spacing w:after="160" w:line="259" w:lineRule="auto"/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</w:pPr>
      <w:r w:rsidRPr="00D7702F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>W</w:t>
      </w:r>
      <w:r w:rsidR="00550E56" w:rsidRPr="00550E56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 xml:space="preserve">yciąć spływy. </w:t>
      </w:r>
      <w:r w:rsidRPr="00D7702F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>Poprawić</w:t>
      </w:r>
      <w:r w:rsidR="00550E56" w:rsidRPr="00550E56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 xml:space="preserve"> wymiar na zwrotnicy. Dokręcić wkręty w rozjeździe.</w:t>
      </w:r>
    </w:p>
    <w:p w14:paraId="09A93EDE" w14:textId="77777777" w:rsidR="00D7702F" w:rsidRPr="00D7702F" w:rsidRDefault="00550E56" w:rsidP="00550E56">
      <w:pPr>
        <w:spacing w:after="160" w:line="259" w:lineRule="auto"/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  <w14:ligatures w14:val="standardContextual"/>
        </w:rPr>
      </w:pPr>
      <w:r w:rsidRPr="00550E56"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  <w14:ligatures w14:val="standardContextual"/>
        </w:rPr>
        <w:t xml:space="preserve">Rozjazd 602 – </w:t>
      </w:r>
    </w:p>
    <w:p w14:paraId="38A02F5B" w14:textId="7C6D56D6" w:rsidR="00550E56" w:rsidRPr="00550E56" w:rsidRDefault="00550E56" w:rsidP="00550E56">
      <w:pPr>
        <w:spacing w:after="160" w:line="259" w:lineRule="auto"/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</w:pPr>
      <w:r w:rsidRPr="00550E56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 xml:space="preserve">Poprawić wymiar h, f1 -. Przechyłka na wymiarze e1. </w:t>
      </w:r>
    </w:p>
    <w:p w14:paraId="118DD96E" w14:textId="35680A47" w:rsidR="00D7702F" w:rsidRPr="00D7702F" w:rsidRDefault="00550E56" w:rsidP="00550E56">
      <w:pPr>
        <w:spacing w:after="160" w:line="259" w:lineRule="auto"/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  <w14:ligatures w14:val="standardContextual"/>
        </w:rPr>
      </w:pPr>
      <w:r w:rsidRPr="00550E56"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  <w14:ligatures w14:val="standardContextual"/>
        </w:rPr>
        <w:t>Rozjazd 603</w:t>
      </w:r>
      <w:r w:rsidR="00A90FE6" w:rsidRPr="00D7702F"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D7702F" w:rsidRPr="00D7702F"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  <w14:ligatures w14:val="standardContextual"/>
        </w:rPr>
        <w:t>–</w:t>
      </w:r>
      <w:r w:rsidRPr="00550E56"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  <w14:ligatures w14:val="standardContextual"/>
        </w:rPr>
        <w:t xml:space="preserve"> </w:t>
      </w:r>
    </w:p>
    <w:p w14:paraId="74459643" w14:textId="23673A5D" w:rsidR="00550E56" w:rsidRPr="00550E56" w:rsidRDefault="00D7702F" w:rsidP="00550E56">
      <w:pPr>
        <w:spacing w:after="160" w:line="259" w:lineRule="auto"/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</w:pPr>
      <w:r w:rsidRPr="00D7702F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>P</w:t>
      </w:r>
      <w:r w:rsidR="00550E56" w:rsidRPr="00550E56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>rzechyłka wymiar e, e1.</w:t>
      </w:r>
    </w:p>
    <w:p w14:paraId="2FF71B76" w14:textId="77777777" w:rsidR="00D7702F" w:rsidRPr="00D7702F" w:rsidRDefault="00550E56" w:rsidP="00550E56">
      <w:pPr>
        <w:spacing w:after="160" w:line="259" w:lineRule="auto"/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  <w14:ligatures w14:val="standardContextual"/>
        </w:rPr>
      </w:pPr>
      <w:r w:rsidRPr="00550E56"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  <w14:ligatures w14:val="standardContextual"/>
        </w:rPr>
        <w:t xml:space="preserve">Rozjazd 607 – </w:t>
      </w:r>
    </w:p>
    <w:p w14:paraId="2CA2913C" w14:textId="4245B37F" w:rsidR="00550E56" w:rsidRPr="00550E56" w:rsidRDefault="00550E56" w:rsidP="00550E56">
      <w:pPr>
        <w:spacing w:after="160" w:line="259" w:lineRule="auto"/>
        <w:rPr>
          <w:rFonts w:ascii="Arial" w:eastAsia="Calibri" w:hAnsi="Arial" w:cs="Arial"/>
          <w:i/>
          <w:kern w:val="2"/>
          <w:sz w:val="22"/>
          <w:szCs w:val="22"/>
          <w:lang w:eastAsia="en-US"/>
          <w14:ligatures w14:val="standardContextual"/>
        </w:rPr>
      </w:pPr>
      <w:r w:rsidRPr="00550E56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>spływy w krzyżownicy i kierownicach. Przechyłka na wymiarze b (podbić styk). Przekroczony parametr f1, i1</w:t>
      </w:r>
    </w:p>
    <w:p w14:paraId="19DC780E" w14:textId="77777777" w:rsidR="00D7702F" w:rsidRPr="00D7702F" w:rsidRDefault="00550E56" w:rsidP="00550E56">
      <w:pPr>
        <w:spacing w:after="160" w:line="259" w:lineRule="auto"/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  <w14:ligatures w14:val="standardContextual"/>
        </w:rPr>
      </w:pPr>
      <w:r w:rsidRPr="00550E56"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  <w14:ligatures w14:val="standardContextual"/>
        </w:rPr>
        <w:t xml:space="preserve">Rozjazd nr 611 – </w:t>
      </w:r>
    </w:p>
    <w:p w14:paraId="73AA7F3D" w14:textId="5874F4B4" w:rsidR="00550E56" w:rsidRPr="00550E56" w:rsidRDefault="00550E56" w:rsidP="00550E56">
      <w:pPr>
        <w:spacing w:after="160" w:line="259" w:lineRule="auto"/>
        <w:rPr>
          <w:rFonts w:ascii="Arial" w:eastAsia="Calibri" w:hAnsi="Arial" w:cs="Arial"/>
          <w:i/>
          <w:kern w:val="2"/>
          <w:sz w:val="22"/>
          <w:szCs w:val="22"/>
          <w:lang w:eastAsia="en-US"/>
          <w14:ligatures w14:val="standardContextual"/>
        </w:rPr>
      </w:pPr>
      <w:r w:rsidRPr="00550E56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>regeneracja krzyżownicy,</w:t>
      </w:r>
      <w:r w:rsidRPr="00550E56">
        <w:rPr>
          <w:rFonts w:ascii="Arial" w:eastAsia="Calibri" w:hAnsi="Arial" w:cs="Arial"/>
          <w:i/>
          <w:kern w:val="2"/>
          <w:sz w:val="22"/>
          <w:szCs w:val="22"/>
          <w:lang w:eastAsia="en-US"/>
          <w14:ligatures w14:val="standardContextual"/>
        </w:rPr>
        <w:t xml:space="preserve"> </w:t>
      </w:r>
    </w:p>
    <w:p w14:paraId="62B86E86" w14:textId="77777777" w:rsidR="00D7702F" w:rsidRPr="00D7702F" w:rsidRDefault="00550E56" w:rsidP="00550E56">
      <w:pPr>
        <w:spacing w:after="160" w:line="259" w:lineRule="auto"/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  <w14:ligatures w14:val="standardContextual"/>
        </w:rPr>
      </w:pPr>
      <w:r w:rsidRPr="00550E56"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  <w14:ligatures w14:val="standardContextual"/>
        </w:rPr>
        <w:t xml:space="preserve">Rozjazd nr 612 – </w:t>
      </w:r>
    </w:p>
    <w:p w14:paraId="6EE03C32" w14:textId="7F4A5C00" w:rsidR="00550E56" w:rsidRPr="00550E56" w:rsidRDefault="00342A09" w:rsidP="00550E56">
      <w:pPr>
        <w:spacing w:after="160" w:line="259" w:lineRule="auto"/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  <w14:ligatures w14:val="standardContextual"/>
        </w:rPr>
      </w:pPr>
      <w:r w:rsidRPr="00D7702F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>R</w:t>
      </w:r>
      <w:r w:rsidR="00550E56" w:rsidRPr="00550E56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>egeneracja krzyżownicy. Wyregulować</w:t>
      </w:r>
      <w:r w:rsidR="00550E56" w:rsidRPr="00550E56">
        <w:rPr>
          <w:rFonts w:ascii="Arial" w:eastAsia="Calibri" w:hAnsi="Arial" w:cs="Arial"/>
          <w:i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550E56" w:rsidRPr="00550E56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>doleganie iglicy</w:t>
      </w:r>
      <w:r w:rsidR="00550E56" w:rsidRPr="00D7702F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 xml:space="preserve"> lewej</w:t>
      </w:r>
      <w:r w:rsidR="00550E56" w:rsidRPr="00550E56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 xml:space="preserve"> do </w:t>
      </w:r>
      <w:proofErr w:type="spellStart"/>
      <w:r w:rsidR="00550E56" w:rsidRPr="00550E56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>opórek</w:t>
      </w:r>
      <w:proofErr w:type="spellEnd"/>
      <w:r w:rsidR="00550E56" w:rsidRPr="00550E56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 xml:space="preserve"> </w:t>
      </w:r>
    </w:p>
    <w:p w14:paraId="410045FF" w14:textId="77777777" w:rsidR="00D7702F" w:rsidRDefault="00550E56" w:rsidP="00550E56">
      <w:pPr>
        <w:spacing w:after="160" w:line="259" w:lineRule="auto"/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  <w14:ligatures w14:val="standardContextual"/>
        </w:rPr>
      </w:pPr>
      <w:r w:rsidRPr="00550E56"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  <w14:ligatures w14:val="standardContextual"/>
        </w:rPr>
        <w:t>Rozjazd nr 614</w:t>
      </w:r>
      <w:r w:rsidRPr="00550E56">
        <w:rPr>
          <w:rFonts w:ascii="Arial" w:eastAsia="Calibri" w:hAnsi="Arial" w:cs="Arial"/>
          <w:b/>
          <w:bCs/>
          <w:i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550E56"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  <w14:ligatures w14:val="standardContextual"/>
        </w:rPr>
        <w:t xml:space="preserve">– </w:t>
      </w:r>
    </w:p>
    <w:p w14:paraId="2B723FE1" w14:textId="0E29FB3E" w:rsidR="00550E56" w:rsidRPr="00550E56" w:rsidRDefault="00D7702F" w:rsidP="00550E56">
      <w:pPr>
        <w:spacing w:after="160" w:line="259" w:lineRule="auto"/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</w:pPr>
      <w:r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>P</w:t>
      </w:r>
      <w:r w:rsidR="00550E56" w:rsidRPr="00550E56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 xml:space="preserve">rzechyłka wymiar c, c1, d </w:t>
      </w:r>
      <w:r w:rsidR="00550E56" w:rsidRPr="00550E56"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  <w14:ligatures w14:val="standardContextual"/>
        </w:rPr>
        <w:t xml:space="preserve">. </w:t>
      </w:r>
      <w:r w:rsidR="00550E56" w:rsidRPr="00550E56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 xml:space="preserve">Dokręcić wkręty w styku </w:t>
      </w:r>
      <w:proofErr w:type="spellStart"/>
      <w:r w:rsidR="00550E56" w:rsidRPr="00550E56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>przediglicowym</w:t>
      </w:r>
      <w:proofErr w:type="spellEnd"/>
      <w:r w:rsidR="00550E56" w:rsidRPr="00550E56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 xml:space="preserve"> lub wymienić styk.</w:t>
      </w:r>
      <w:r w:rsidR="00550E56" w:rsidRPr="00550E56"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  <w14:ligatures w14:val="standardContextual"/>
        </w:rPr>
        <w:t xml:space="preserve"> </w:t>
      </w:r>
    </w:p>
    <w:p w14:paraId="1C210068" w14:textId="77777777" w:rsidR="00E345ED" w:rsidRDefault="00550E56" w:rsidP="00550E56">
      <w:pPr>
        <w:spacing w:after="160" w:line="259" w:lineRule="auto"/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</w:pPr>
      <w:r w:rsidRPr="00550E56"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  <w14:ligatures w14:val="standardContextual"/>
        </w:rPr>
        <w:t>Rozjazd nr 616</w:t>
      </w:r>
      <w:r w:rsidRPr="00550E56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 xml:space="preserve"> – </w:t>
      </w:r>
    </w:p>
    <w:p w14:paraId="59095C00" w14:textId="68859EFC" w:rsidR="00550E56" w:rsidRPr="00550E56" w:rsidRDefault="00E345ED" w:rsidP="00550E56">
      <w:pPr>
        <w:spacing w:after="160" w:line="259" w:lineRule="auto"/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</w:pPr>
      <w:r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>D</w:t>
      </w:r>
      <w:r w:rsidR="00550E56" w:rsidRPr="00550E56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 xml:space="preserve">o wymiany 2 podrozjazdnice 1x2.50, 1x.4.00 </w:t>
      </w:r>
    </w:p>
    <w:p w14:paraId="571B4DDB" w14:textId="3B14BEC7" w:rsidR="00550E56" w:rsidRPr="00550E56" w:rsidRDefault="00550E56" w:rsidP="00E345ED">
      <w:pPr>
        <w:spacing w:after="160" w:line="259" w:lineRule="auto"/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</w:pPr>
      <w:r w:rsidRPr="00550E56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>Przekroczona szerokość na wymiarze</w:t>
      </w:r>
      <w:r w:rsidRPr="00550E56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 c, c</w:t>
      </w:r>
      <w:r w:rsidRPr="00550E56">
        <w:rPr>
          <w:rFonts w:ascii="Arial" w:eastAsia="Calibri" w:hAnsi="Arial" w:cs="Arial"/>
          <w:kern w:val="2"/>
          <w:sz w:val="22"/>
          <w:szCs w:val="22"/>
          <w:vertAlign w:val="subscript"/>
          <w:lang w:eastAsia="en-US"/>
          <w14:ligatures w14:val="standardContextual"/>
        </w:rPr>
        <w:t>1</w:t>
      </w:r>
      <w:r w:rsidRPr="00550E56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, </w:t>
      </w:r>
      <w:r w:rsidRPr="00550E56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>przechyłka na wymiarze</w:t>
      </w:r>
      <w:r w:rsidRPr="00550E56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 xml:space="preserve">  c, c</w:t>
      </w:r>
      <w:r w:rsidRPr="00550E56">
        <w:rPr>
          <w:rFonts w:ascii="Arial" w:eastAsia="Calibri" w:hAnsi="Arial" w:cs="Arial"/>
          <w:kern w:val="2"/>
          <w:sz w:val="22"/>
          <w:szCs w:val="22"/>
          <w:vertAlign w:val="subscript"/>
          <w:lang w:eastAsia="en-US"/>
          <w14:ligatures w14:val="standardContextual"/>
        </w:rPr>
        <w:t>1</w:t>
      </w:r>
      <w:r w:rsidRPr="00550E56">
        <w:rPr>
          <w:rFonts w:ascii="Arial" w:eastAsia="Calibri" w:hAnsi="Arial" w:cs="Arial"/>
          <w:kern w:val="2"/>
          <w:sz w:val="22"/>
          <w:szCs w:val="22"/>
          <w:lang w:eastAsia="en-US"/>
          <w14:ligatures w14:val="standardContextual"/>
        </w:rPr>
        <w:t>, d, d</w:t>
      </w:r>
      <w:r w:rsidRPr="00550E56">
        <w:rPr>
          <w:rFonts w:ascii="Arial" w:eastAsia="Calibri" w:hAnsi="Arial" w:cs="Arial"/>
          <w:kern w:val="2"/>
          <w:sz w:val="22"/>
          <w:szCs w:val="22"/>
          <w:vertAlign w:val="subscript"/>
          <w:lang w:eastAsia="en-US"/>
          <w14:ligatures w14:val="standardContextual"/>
        </w:rPr>
        <w:t xml:space="preserve">1, </w:t>
      </w:r>
      <w:r w:rsidRPr="00550E56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 xml:space="preserve">e. </w:t>
      </w:r>
    </w:p>
    <w:p w14:paraId="4D86ACF0" w14:textId="77777777" w:rsidR="00550E56" w:rsidRPr="00550E56" w:rsidRDefault="00550E56" w:rsidP="00550E56">
      <w:pPr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</w:pPr>
    </w:p>
    <w:p w14:paraId="4D9597C1" w14:textId="77777777" w:rsidR="00E345ED" w:rsidRPr="00E345ED" w:rsidRDefault="00550E56" w:rsidP="00550E56">
      <w:pPr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  <w14:ligatures w14:val="standardContextual"/>
        </w:rPr>
      </w:pPr>
      <w:r w:rsidRPr="00550E56">
        <w:rPr>
          <w:rFonts w:ascii="Arial" w:eastAsia="Calibri" w:hAnsi="Arial" w:cs="Arial"/>
          <w:b/>
          <w:bCs/>
          <w:iCs/>
          <w:kern w:val="2"/>
          <w:sz w:val="22"/>
          <w:szCs w:val="22"/>
          <w:lang w:eastAsia="en-US"/>
          <w14:ligatures w14:val="standardContextual"/>
        </w:rPr>
        <w:t>Rozjazd nr 617 –</w:t>
      </w:r>
    </w:p>
    <w:p w14:paraId="42A55FFC" w14:textId="19127154" w:rsidR="00550E56" w:rsidRDefault="00550E56" w:rsidP="00550E56">
      <w:pPr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</w:pPr>
      <w:r w:rsidRPr="00550E56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 xml:space="preserve">Do wymiany 2x3.20, 3x3.60, 2x3.00, 1x 4.00, 2x50. </w:t>
      </w:r>
    </w:p>
    <w:p w14:paraId="048A55BE" w14:textId="77777777" w:rsidR="00E345ED" w:rsidRDefault="00E345ED" w:rsidP="00550E56">
      <w:pPr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</w:pPr>
    </w:p>
    <w:p w14:paraId="34B539BF" w14:textId="77777777" w:rsidR="00E345ED" w:rsidRDefault="00E345ED" w:rsidP="00550E56">
      <w:pPr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</w:pPr>
    </w:p>
    <w:p w14:paraId="67C0A598" w14:textId="77777777" w:rsidR="00E345ED" w:rsidRDefault="00E345ED" w:rsidP="00E345ED">
      <w:pPr>
        <w:rPr>
          <w:rFonts w:ascii="Arial" w:eastAsia="Calibri" w:hAnsi="Arial" w:cs="Arial"/>
          <w:b/>
          <w:bCs/>
          <w:iCs/>
          <w:kern w:val="2"/>
          <w:lang w:eastAsia="en-US"/>
          <w14:ligatures w14:val="standardContextual"/>
        </w:rPr>
      </w:pPr>
      <w:r w:rsidRPr="00E345ED">
        <w:rPr>
          <w:rFonts w:ascii="Arial" w:eastAsia="Calibri" w:hAnsi="Arial" w:cs="Arial"/>
          <w:b/>
          <w:bCs/>
          <w:iCs/>
          <w:kern w:val="2"/>
          <w:lang w:eastAsia="en-US"/>
          <w14:ligatures w14:val="standardContextual"/>
        </w:rPr>
        <w:t>Tory:</w:t>
      </w:r>
    </w:p>
    <w:p w14:paraId="47903CA1" w14:textId="77777777" w:rsidR="00E345ED" w:rsidRDefault="00E345ED" w:rsidP="00E345ED">
      <w:pPr>
        <w:rPr>
          <w:rFonts w:ascii="Arial" w:eastAsia="Calibri" w:hAnsi="Arial" w:cs="Arial"/>
          <w:b/>
          <w:bCs/>
          <w:iCs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61C8AF30" w14:textId="6F3573E3" w:rsidR="00EF1CF1" w:rsidRDefault="00E345ED" w:rsidP="00E345ED">
      <w:pPr>
        <w:rPr>
          <w:rFonts w:ascii="Arial" w:eastAsia="Calibri" w:hAnsi="Arial" w:cs="Arial"/>
          <w:iCs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E345ED">
        <w:rPr>
          <w:rFonts w:ascii="Arial" w:eastAsia="Calibri" w:hAnsi="Arial" w:cs="Arial"/>
          <w:b/>
          <w:bCs/>
          <w:iCs/>
          <w:color w:val="000000"/>
          <w:kern w:val="2"/>
          <w:sz w:val="22"/>
          <w:szCs w:val="22"/>
          <w:lang w:eastAsia="en-US"/>
          <w14:ligatures w14:val="standardContextual"/>
        </w:rPr>
        <w:t>Tor nr 601</w:t>
      </w:r>
      <w:r w:rsidRPr="00E345ED">
        <w:rPr>
          <w:rFonts w:ascii="Arial" w:eastAsia="Calibri" w:hAnsi="Arial" w:cs="Arial"/>
          <w:iCs/>
          <w:color w:val="000000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EF1CF1">
        <w:rPr>
          <w:rFonts w:ascii="Arial" w:eastAsia="Calibri" w:hAnsi="Arial" w:cs="Arial"/>
          <w:iCs/>
          <w:color w:val="000000"/>
          <w:kern w:val="2"/>
          <w:sz w:val="22"/>
          <w:szCs w:val="22"/>
          <w:lang w:eastAsia="en-US"/>
          <w14:ligatures w14:val="standardContextual"/>
        </w:rPr>
        <w:t>–</w:t>
      </w:r>
      <w:r w:rsidRPr="00E345ED">
        <w:rPr>
          <w:rFonts w:ascii="Arial" w:eastAsia="Calibri" w:hAnsi="Arial" w:cs="Arial"/>
          <w:iCs/>
          <w:color w:val="000000"/>
          <w:kern w:val="2"/>
          <w:sz w:val="22"/>
          <w:szCs w:val="22"/>
          <w:lang w:eastAsia="en-US"/>
          <w14:ligatures w14:val="standardContextual"/>
        </w:rPr>
        <w:t xml:space="preserve"> </w:t>
      </w:r>
    </w:p>
    <w:p w14:paraId="090242DE" w14:textId="0A5DA91D" w:rsidR="00E345ED" w:rsidRPr="00E345ED" w:rsidRDefault="00EF1CF1" w:rsidP="00E345ED">
      <w:pPr>
        <w:rPr>
          <w:rFonts w:ascii="Arial" w:eastAsia="Calibri" w:hAnsi="Arial" w:cs="Arial"/>
          <w:b/>
          <w:bCs/>
          <w:iCs/>
          <w:kern w:val="2"/>
          <w:lang w:eastAsia="en-US"/>
          <w14:ligatures w14:val="standardContextual"/>
        </w:rPr>
      </w:pPr>
      <w:r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>Z</w:t>
      </w:r>
      <w:r w:rsidR="00E345ED" w:rsidRPr="00E345ED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 xml:space="preserve">użycie biologiczne podkładów w styku </w:t>
      </w:r>
      <w:proofErr w:type="spellStart"/>
      <w:r w:rsidR="00E345ED" w:rsidRPr="00E345ED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>podzłączowym</w:t>
      </w:r>
      <w:proofErr w:type="spellEnd"/>
      <w:r w:rsidR="00E345ED" w:rsidRPr="00E345ED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 xml:space="preserve"> 4 </w:t>
      </w:r>
      <w:proofErr w:type="spellStart"/>
      <w:r w:rsidR="00E345ED" w:rsidRPr="00E345ED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>kpl</w:t>
      </w:r>
      <w:proofErr w:type="spellEnd"/>
      <w:r w:rsidR="00E345ED" w:rsidRPr="00E345ED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 xml:space="preserve">. </w:t>
      </w:r>
    </w:p>
    <w:p w14:paraId="49C6BF47" w14:textId="1ADC2534" w:rsidR="00E345ED" w:rsidRPr="00E345ED" w:rsidRDefault="00E345ED" w:rsidP="00E345ED">
      <w:pPr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</w:pPr>
      <w:r w:rsidRPr="00E345ED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 xml:space="preserve">Odwrotna przechyłka na łuku – koniecznie 20mb  od podkładów betonowych za </w:t>
      </w:r>
      <w:proofErr w:type="spellStart"/>
      <w:r w:rsidRPr="00E345ED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>rz</w:t>
      </w:r>
      <w:proofErr w:type="spellEnd"/>
      <w:r w:rsidRPr="00E345ED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 xml:space="preserve"> 602 do 5m za następnym złączem (km 0.715 – 0.685). </w:t>
      </w:r>
    </w:p>
    <w:p w14:paraId="68A4ED38" w14:textId="77777777" w:rsidR="00E345ED" w:rsidRPr="00E345ED" w:rsidRDefault="00E345ED" w:rsidP="00E345ED">
      <w:pPr>
        <w:ind w:left="1353"/>
        <w:rPr>
          <w:rFonts w:ascii="Arial" w:eastAsia="Calibri" w:hAnsi="Arial" w:cs="Arial"/>
          <w:i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7A5A25D2" w14:textId="4D6BB5BB" w:rsidR="00EF1CF1" w:rsidRDefault="00E345ED" w:rsidP="00E345ED">
      <w:pPr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</w:pPr>
      <w:r w:rsidRPr="00E345ED">
        <w:rPr>
          <w:rFonts w:ascii="Arial" w:eastAsia="Calibri" w:hAnsi="Arial" w:cs="Arial"/>
          <w:b/>
          <w:bCs/>
          <w:iCs/>
          <w:color w:val="000000"/>
          <w:kern w:val="2"/>
          <w:sz w:val="22"/>
          <w:szCs w:val="22"/>
          <w:lang w:eastAsia="en-US"/>
          <w14:ligatures w14:val="standardContextual"/>
        </w:rPr>
        <w:t>Tor nr 602</w:t>
      </w:r>
      <w:r w:rsidRPr="00E345ED">
        <w:rPr>
          <w:rFonts w:ascii="Arial" w:eastAsia="Calibri" w:hAnsi="Arial" w:cs="Arial"/>
          <w:iCs/>
          <w:color w:val="000000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EF1CF1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>–</w:t>
      </w:r>
    </w:p>
    <w:p w14:paraId="5A3403B3" w14:textId="475A9D87" w:rsidR="00E345ED" w:rsidRPr="00E345ED" w:rsidRDefault="00E345ED" w:rsidP="00E345ED">
      <w:pPr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</w:pPr>
      <w:r w:rsidRPr="00E345ED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 xml:space="preserve"> zużycie biologiczne podkładów w styku </w:t>
      </w:r>
      <w:proofErr w:type="spellStart"/>
      <w:r w:rsidRPr="00E345ED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>podzłączowym</w:t>
      </w:r>
      <w:proofErr w:type="spellEnd"/>
      <w:r w:rsidRPr="00E345ED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 xml:space="preserve"> 1 </w:t>
      </w:r>
      <w:proofErr w:type="spellStart"/>
      <w:r w:rsidRPr="00E345ED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>kpl</w:t>
      </w:r>
      <w:proofErr w:type="spellEnd"/>
      <w:r w:rsidRPr="00E345ED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 xml:space="preserve"> + 7szt za </w:t>
      </w:r>
      <w:proofErr w:type="spellStart"/>
      <w:r w:rsidRPr="00E345ED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>rz</w:t>
      </w:r>
      <w:proofErr w:type="spellEnd"/>
      <w:r w:rsidRPr="00E345ED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 xml:space="preserve"> 601.</w:t>
      </w:r>
    </w:p>
    <w:p w14:paraId="541E36F2" w14:textId="7B1A9F35" w:rsidR="00E345ED" w:rsidRPr="00E345ED" w:rsidRDefault="00E345ED" w:rsidP="00E345ED">
      <w:pPr>
        <w:rPr>
          <w:rFonts w:ascii="Arial" w:eastAsia="Calibri" w:hAnsi="Arial" w:cs="Arial"/>
          <w:iCs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E345ED">
        <w:rPr>
          <w:rFonts w:ascii="Arial" w:eastAsia="Calibri" w:hAnsi="Arial" w:cs="Arial"/>
          <w:iCs/>
          <w:color w:val="000000"/>
          <w:kern w:val="2"/>
          <w:sz w:val="22"/>
          <w:szCs w:val="22"/>
          <w:lang w:eastAsia="en-US"/>
          <w14:ligatures w14:val="standardContextual"/>
        </w:rPr>
        <w:t>Przechyłka</w:t>
      </w:r>
      <w:r w:rsidRPr="00E345ED">
        <w:rPr>
          <w:rFonts w:ascii="Arial" w:eastAsia="Calibri" w:hAnsi="Arial" w:cs="Arial"/>
          <w:b/>
          <w:bCs/>
          <w:iCs/>
          <w:color w:val="000000"/>
          <w:kern w:val="2"/>
          <w:sz w:val="22"/>
          <w:szCs w:val="22"/>
          <w:lang w:eastAsia="en-US"/>
          <w14:ligatures w14:val="standardContextual"/>
        </w:rPr>
        <w:t xml:space="preserve"> </w:t>
      </w:r>
      <w:r w:rsidRPr="00E345ED">
        <w:rPr>
          <w:rFonts w:ascii="Arial" w:eastAsia="Calibri" w:hAnsi="Arial" w:cs="Arial"/>
          <w:iCs/>
          <w:color w:val="000000"/>
          <w:kern w:val="2"/>
          <w:sz w:val="22"/>
          <w:szCs w:val="22"/>
          <w:lang w:eastAsia="en-US"/>
          <w14:ligatures w14:val="standardContextual"/>
        </w:rPr>
        <w:t>do podbicia 140mb. Km 0.410 – 0.631.</w:t>
      </w:r>
    </w:p>
    <w:p w14:paraId="561213C6" w14:textId="77777777" w:rsidR="00E345ED" w:rsidRPr="00E345ED" w:rsidRDefault="00E345ED" w:rsidP="00E345ED">
      <w:pPr>
        <w:ind w:left="1353"/>
        <w:rPr>
          <w:rFonts w:ascii="Arial" w:eastAsia="Calibri" w:hAnsi="Arial" w:cs="Arial"/>
          <w:b/>
          <w:bCs/>
          <w:i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315F9C51" w14:textId="77777777" w:rsidR="00E345ED" w:rsidRPr="00E345ED" w:rsidRDefault="00E345ED" w:rsidP="00E345ED">
      <w:pPr>
        <w:ind w:left="1353"/>
        <w:rPr>
          <w:rFonts w:ascii="Arial" w:eastAsia="Calibri" w:hAnsi="Arial" w:cs="Arial"/>
          <w:iCs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3BFC8E11" w14:textId="77777777" w:rsidR="00E345ED" w:rsidRPr="00E345ED" w:rsidRDefault="00E345ED" w:rsidP="00E345ED">
      <w:pPr>
        <w:rPr>
          <w:rFonts w:ascii="Arial" w:eastAsia="Calibri" w:hAnsi="Arial" w:cs="Arial"/>
          <w:b/>
          <w:bCs/>
          <w:iCs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E345ED">
        <w:rPr>
          <w:rFonts w:ascii="Arial" w:eastAsia="Calibri" w:hAnsi="Arial" w:cs="Arial"/>
          <w:b/>
          <w:bCs/>
          <w:iCs/>
          <w:color w:val="000000"/>
          <w:kern w:val="2"/>
          <w:sz w:val="22"/>
          <w:szCs w:val="22"/>
          <w:lang w:eastAsia="en-US"/>
          <w14:ligatures w14:val="standardContextual"/>
        </w:rPr>
        <w:t>Tor nr 605A</w:t>
      </w:r>
    </w:p>
    <w:p w14:paraId="381080F4" w14:textId="7C5E69EC" w:rsidR="00E345ED" w:rsidRPr="00E345ED" w:rsidRDefault="00EF1CF1" w:rsidP="00E345ED">
      <w:pPr>
        <w:spacing w:after="160" w:line="259" w:lineRule="auto"/>
        <w:contextualSpacing/>
        <w:rPr>
          <w:rFonts w:ascii="Arial" w:eastAsia="Calibri" w:hAnsi="Arial" w:cs="Arial"/>
          <w:bCs/>
          <w:kern w:val="2"/>
          <w:sz w:val="22"/>
          <w:szCs w:val="22"/>
          <w:lang w:eastAsia="en-US"/>
          <w14:ligatures w14:val="standardContextual"/>
        </w:rPr>
      </w:pPr>
      <w:r>
        <w:rPr>
          <w:rFonts w:ascii="Arial" w:eastAsia="Calibri" w:hAnsi="Arial" w:cs="Arial"/>
          <w:bCs/>
          <w:kern w:val="2"/>
          <w:sz w:val="22"/>
          <w:szCs w:val="22"/>
          <w:lang w:eastAsia="en-US"/>
          <w14:ligatures w14:val="standardContextual"/>
        </w:rPr>
        <w:t>Wymiana podkładó</w:t>
      </w:r>
      <w:r w:rsidR="00FE39F1">
        <w:rPr>
          <w:rFonts w:ascii="Arial" w:eastAsia="Calibri" w:hAnsi="Arial" w:cs="Arial"/>
          <w:bCs/>
          <w:kern w:val="2"/>
          <w:sz w:val="22"/>
          <w:szCs w:val="22"/>
          <w:lang w:eastAsia="en-US"/>
          <w14:ligatures w14:val="standardContextual"/>
        </w:rPr>
        <w:t>w 41 szt.</w:t>
      </w:r>
      <w:r w:rsidR="00E345ED" w:rsidRPr="00E345ED">
        <w:rPr>
          <w:rFonts w:ascii="Arial" w:eastAsia="Calibri" w:hAnsi="Arial" w:cs="Arial"/>
          <w:bCs/>
          <w:kern w:val="2"/>
          <w:sz w:val="22"/>
          <w:szCs w:val="22"/>
          <w:lang w:eastAsia="en-US"/>
          <w14:ligatures w14:val="standardContextual"/>
        </w:rPr>
        <w:t xml:space="preserve"> Pilnie wymienić 15 szt. na przęśle nr 5 graniczne prześwity (15szt.) – tam gdzie oznaczono gniazdo.</w:t>
      </w:r>
    </w:p>
    <w:p w14:paraId="06237846" w14:textId="77777777" w:rsidR="00E345ED" w:rsidRPr="00E345ED" w:rsidRDefault="00E345ED" w:rsidP="00E345ED">
      <w:pPr>
        <w:spacing w:after="160" w:line="259" w:lineRule="auto"/>
        <w:ind w:left="1353"/>
        <w:contextualSpacing/>
        <w:rPr>
          <w:rFonts w:ascii="Arial" w:eastAsia="Calibri" w:hAnsi="Arial" w:cs="Arial"/>
          <w:bCs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6960C468" w14:textId="77777777" w:rsidR="00FE39F1" w:rsidRDefault="00E345ED" w:rsidP="00E345ED">
      <w:pPr>
        <w:spacing w:after="160" w:line="259" w:lineRule="auto"/>
        <w:contextualSpacing/>
        <w:rPr>
          <w:rFonts w:ascii="Arial" w:eastAsia="Calibri" w:hAnsi="Arial" w:cs="Arial"/>
          <w:b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E345ED">
        <w:rPr>
          <w:rFonts w:ascii="Arial" w:eastAsia="Calibri" w:hAnsi="Arial" w:cs="Arial"/>
          <w:b/>
          <w:color w:val="000000"/>
          <w:kern w:val="2"/>
          <w:sz w:val="22"/>
          <w:szCs w:val="22"/>
          <w:lang w:eastAsia="en-US"/>
          <w14:ligatures w14:val="standardContextual"/>
        </w:rPr>
        <w:t>Tor nr  604 –</w:t>
      </w:r>
    </w:p>
    <w:p w14:paraId="19C9B9EC" w14:textId="06990072" w:rsidR="00E345ED" w:rsidRPr="00E345ED" w:rsidRDefault="00E345ED" w:rsidP="00E345ED">
      <w:pPr>
        <w:spacing w:after="160" w:line="259" w:lineRule="auto"/>
        <w:contextualSpacing/>
        <w:rPr>
          <w:rFonts w:ascii="Arial" w:eastAsia="Calibri" w:hAnsi="Arial" w:cs="Arial"/>
          <w:b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E345ED">
        <w:rPr>
          <w:rFonts w:ascii="Arial" w:eastAsia="Calibri" w:hAnsi="Arial" w:cs="Arial"/>
          <w:bCs/>
          <w:color w:val="000000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FE39F1">
        <w:rPr>
          <w:rFonts w:ascii="Arial" w:eastAsia="Calibri" w:hAnsi="Arial" w:cs="Arial"/>
          <w:bCs/>
          <w:color w:val="000000"/>
          <w:kern w:val="2"/>
          <w:sz w:val="22"/>
          <w:szCs w:val="22"/>
          <w:lang w:eastAsia="en-US"/>
          <w14:ligatures w14:val="standardContextual"/>
        </w:rPr>
        <w:t>W</w:t>
      </w:r>
      <w:r w:rsidRPr="00E345ED">
        <w:rPr>
          <w:rFonts w:ascii="Arial" w:eastAsia="Calibri" w:hAnsi="Arial" w:cs="Arial"/>
          <w:bCs/>
          <w:color w:val="000000"/>
          <w:kern w:val="2"/>
          <w:sz w:val="22"/>
          <w:szCs w:val="22"/>
          <w:lang w:eastAsia="en-US"/>
          <w14:ligatures w14:val="standardContextual"/>
        </w:rPr>
        <w:t>ymian</w:t>
      </w:r>
      <w:r w:rsidR="00FE39F1">
        <w:rPr>
          <w:rFonts w:ascii="Arial" w:eastAsia="Calibri" w:hAnsi="Arial" w:cs="Arial"/>
          <w:bCs/>
          <w:color w:val="000000"/>
          <w:kern w:val="2"/>
          <w:sz w:val="22"/>
          <w:szCs w:val="22"/>
          <w:lang w:eastAsia="en-US"/>
          <w14:ligatures w14:val="standardContextual"/>
        </w:rPr>
        <w:t>a</w:t>
      </w:r>
      <w:r w:rsidRPr="00E345ED">
        <w:rPr>
          <w:rFonts w:ascii="Arial" w:eastAsia="Calibri" w:hAnsi="Arial" w:cs="Arial"/>
          <w:bCs/>
          <w:color w:val="000000"/>
          <w:kern w:val="2"/>
          <w:sz w:val="22"/>
          <w:szCs w:val="22"/>
          <w:lang w:eastAsia="en-US"/>
          <w14:ligatures w14:val="standardContextual"/>
        </w:rPr>
        <w:t xml:space="preserve"> 33szt.</w:t>
      </w:r>
      <w:r w:rsidR="00FE39F1">
        <w:rPr>
          <w:rFonts w:ascii="Arial" w:eastAsia="Calibri" w:hAnsi="Arial" w:cs="Arial"/>
          <w:bCs/>
          <w:color w:val="000000"/>
          <w:kern w:val="2"/>
          <w:sz w:val="22"/>
          <w:szCs w:val="22"/>
          <w:lang w:eastAsia="en-US"/>
          <w14:ligatures w14:val="standardContextual"/>
        </w:rPr>
        <w:t xml:space="preserve"> podkładów</w:t>
      </w:r>
    </w:p>
    <w:p w14:paraId="54ABD8E6" w14:textId="77777777" w:rsidR="00E345ED" w:rsidRPr="00E345ED" w:rsidRDefault="00E345ED" w:rsidP="00E345ED">
      <w:pPr>
        <w:spacing w:after="160" w:line="259" w:lineRule="auto"/>
        <w:ind w:left="1353"/>
        <w:contextualSpacing/>
        <w:rPr>
          <w:rFonts w:ascii="Arial" w:eastAsia="Calibri" w:hAnsi="Arial" w:cs="Arial"/>
          <w:bCs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5FACBFA7" w14:textId="5DA32C87" w:rsidR="00E345ED" w:rsidRPr="00E345ED" w:rsidRDefault="00E345ED" w:rsidP="00E345ED">
      <w:pPr>
        <w:spacing w:after="160" w:line="259" w:lineRule="auto"/>
        <w:contextualSpacing/>
        <w:rPr>
          <w:rFonts w:ascii="Arial" w:eastAsia="Calibri" w:hAnsi="Arial" w:cs="Arial"/>
          <w:bCs/>
          <w:color w:val="000000"/>
          <w:kern w:val="2"/>
          <w:sz w:val="22"/>
          <w:szCs w:val="22"/>
          <w:highlight w:val="yellow"/>
          <w:lang w:eastAsia="en-US"/>
          <w14:ligatures w14:val="standardContextual"/>
        </w:rPr>
      </w:pPr>
      <w:r w:rsidRPr="00E345ED">
        <w:rPr>
          <w:rFonts w:ascii="Arial" w:eastAsia="Calibri" w:hAnsi="Arial" w:cs="Arial"/>
          <w:b/>
          <w:color w:val="000000"/>
          <w:kern w:val="2"/>
          <w:sz w:val="22"/>
          <w:szCs w:val="22"/>
          <w:lang w:eastAsia="en-US"/>
          <w14:ligatures w14:val="standardContextual"/>
        </w:rPr>
        <w:t>Tor nr 606a –</w:t>
      </w:r>
      <w:r w:rsidRPr="00E345ED">
        <w:rPr>
          <w:rFonts w:ascii="Arial" w:eastAsia="Calibri" w:hAnsi="Arial" w:cs="Arial"/>
          <w:bCs/>
          <w:color w:val="FF0000"/>
          <w:kern w:val="2"/>
          <w:sz w:val="22"/>
          <w:szCs w:val="22"/>
          <w:lang w:eastAsia="en-US"/>
          <w14:ligatures w14:val="standardContextual"/>
        </w:rPr>
        <w:t xml:space="preserve"> </w:t>
      </w:r>
      <w:r w:rsidR="00FE39F1" w:rsidRPr="00FE39F1">
        <w:rPr>
          <w:rFonts w:ascii="Arial" w:eastAsia="Calibri" w:hAnsi="Arial" w:cs="Arial"/>
          <w:bCs/>
          <w:kern w:val="2"/>
          <w:sz w:val="22"/>
          <w:szCs w:val="22"/>
          <w:lang w:eastAsia="en-US"/>
          <w14:ligatures w14:val="standardContextual"/>
        </w:rPr>
        <w:t>W</w:t>
      </w:r>
      <w:r w:rsidRPr="00E345ED">
        <w:rPr>
          <w:rFonts w:ascii="Arial" w:eastAsia="Calibri" w:hAnsi="Arial" w:cs="Arial"/>
          <w:bCs/>
          <w:kern w:val="2"/>
          <w:sz w:val="22"/>
          <w:szCs w:val="22"/>
          <w:lang w:eastAsia="en-US"/>
          <w14:ligatures w14:val="standardContextual"/>
        </w:rPr>
        <w:t>ymian</w:t>
      </w:r>
      <w:r w:rsidR="00FE39F1" w:rsidRPr="00FE39F1">
        <w:rPr>
          <w:rFonts w:ascii="Arial" w:eastAsia="Calibri" w:hAnsi="Arial" w:cs="Arial"/>
          <w:bCs/>
          <w:kern w:val="2"/>
          <w:sz w:val="22"/>
          <w:szCs w:val="22"/>
          <w:lang w:eastAsia="en-US"/>
          <w14:ligatures w14:val="standardContextual"/>
        </w:rPr>
        <w:t>a</w:t>
      </w:r>
      <w:r w:rsidRPr="00E345ED">
        <w:rPr>
          <w:rFonts w:ascii="Arial" w:eastAsia="Calibri" w:hAnsi="Arial" w:cs="Arial"/>
          <w:bCs/>
          <w:kern w:val="2"/>
          <w:sz w:val="22"/>
          <w:szCs w:val="22"/>
          <w:lang w:eastAsia="en-US"/>
          <w14:ligatures w14:val="standardContextual"/>
        </w:rPr>
        <w:t xml:space="preserve"> 8szt. podkładów</w:t>
      </w:r>
      <w:r w:rsidRPr="00E345ED">
        <w:rPr>
          <w:rFonts w:ascii="Arial" w:eastAsia="Calibri" w:hAnsi="Arial" w:cs="Arial"/>
          <w:bCs/>
          <w:color w:val="000000"/>
          <w:kern w:val="2"/>
          <w:sz w:val="22"/>
          <w:szCs w:val="22"/>
          <w:lang w:eastAsia="en-US"/>
          <w14:ligatures w14:val="standardContextual"/>
        </w:rPr>
        <w:t xml:space="preserve">. </w:t>
      </w:r>
    </w:p>
    <w:p w14:paraId="619FF8F3" w14:textId="77777777" w:rsidR="00FE39F1" w:rsidRDefault="00FE39F1" w:rsidP="00FE39F1">
      <w:pPr>
        <w:rPr>
          <w:rFonts w:ascii="Arial" w:eastAsia="Calibri" w:hAnsi="Arial" w:cs="Arial"/>
          <w:b/>
          <w:bCs/>
          <w:i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19BA3F40" w14:textId="77777777" w:rsidR="00FE39F1" w:rsidRDefault="00E345ED" w:rsidP="00FE39F1">
      <w:pPr>
        <w:rPr>
          <w:rFonts w:ascii="Arial" w:eastAsia="Calibri" w:hAnsi="Arial" w:cs="Arial"/>
          <w:i/>
          <w:kern w:val="2"/>
          <w:sz w:val="22"/>
          <w:szCs w:val="22"/>
          <w:lang w:eastAsia="en-US"/>
          <w14:ligatures w14:val="standardContextual"/>
        </w:rPr>
      </w:pPr>
      <w:r w:rsidRPr="00E345ED">
        <w:rPr>
          <w:rFonts w:ascii="Arial" w:eastAsia="Calibri" w:hAnsi="Arial" w:cs="Arial"/>
          <w:b/>
          <w:bCs/>
          <w:i/>
          <w:color w:val="000000"/>
          <w:kern w:val="2"/>
          <w:sz w:val="22"/>
          <w:szCs w:val="22"/>
          <w:lang w:eastAsia="en-US"/>
          <w14:ligatures w14:val="standardContextual"/>
        </w:rPr>
        <w:t>Tor nr 606b</w:t>
      </w:r>
      <w:r w:rsidRPr="00E345ED">
        <w:rPr>
          <w:rFonts w:ascii="Arial" w:eastAsia="Calibri" w:hAnsi="Arial" w:cs="Arial"/>
          <w:i/>
          <w:color w:val="000000"/>
          <w:kern w:val="2"/>
          <w:sz w:val="22"/>
          <w:szCs w:val="22"/>
          <w:lang w:eastAsia="en-US"/>
          <w14:ligatures w14:val="standardContextual"/>
        </w:rPr>
        <w:t xml:space="preserve"> – od </w:t>
      </w:r>
      <w:proofErr w:type="spellStart"/>
      <w:r w:rsidRPr="00E345ED">
        <w:rPr>
          <w:rFonts w:ascii="Arial" w:eastAsia="Calibri" w:hAnsi="Arial" w:cs="Arial"/>
          <w:i/>
          <w:color w:val="000000"/>
          <w:kern w:val="2"/>
          <w:sz w:val="22"/>
          <w:szCs w:val="22"/>
          <w:lang w:eastAsia="en-US"/>
          <w14:ligatures w14:val="standardContextual"/>
        </w:rPr>
        <w:t>rz</w:t>
      </w:r>
      <w:proofErr w:type="spellEnd"/>
      <w:r w:rsidRPr="00E345ED">
        <w:rPr>
          <w:rFonts w:ascii="Arial" w:eastAsia="Calibri" w:hAnsi="Arial" w:cs="Arial"/>
          <w:i/>
          <w:color w:val="000000"/>
          <w:kern w:val="2"/>
          <w:sz w:val="22"/>
          <w:szCs w:val="22"/>
          <w:lang w:eastAsia="en-US"/>
          <w14:ligatures w14:val="standardContextual"/>
        </w:rPr>
        <w:t xml:space="preserve"> 611 </w:t>
      </w:r>
      <w:r w:rsidRPr="00E345ED">
        <w:rPr>
          <w:rFonts w:ascii="Arial" w:eastAsia="Calibri" w:hAnsi="Arial" w:cs="Arial"/>
          <w:i/>
          <w:kern w:val="2"/>
          <w:sz w:val="22"/>
          <w:szCs w:val="22"/>
          <w:lang w:eastAsia="en-US"/>
          <w14:ligatures w14:val="standardContextual"/>
        </w:rPr>
        <w:t xml:space="preserve">– </w:t>
      </w:r>
    </w:p>
    <w:p w14:paraId="40C77864" w14:textId="72AA6E4F" w:rsidR="00E345ED" w:rsidRPr="00E345ED" w:rsidRDefault="00E345ED" w:rsidP="00FE39F1">
      <w:pPr>
        <w:rPr>
          <w:rFonts w:ascii="Arial" w:eastAsia="Calibri" w:hAnsi="Arial" w:cs="Arial"/>
          <w:b/>
          <w:bCs/>
          <w:iCs/>
          <w:kern w:val="2"/>
          <w:sz w:val="28"/>
          <w:szCs w:val="28"/>
          <w:lang w:eastAsia="en-US"/>
          <w14:ligatures w14:val="standardContextual"/>
        </w:rPr>
      </w:pPr>
      <w:r w:rsidRPr="00E345ED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>wymienić 8 szt. podkładów (4 przed KO i 2 pomiędzy rozjazdami)</w:t>
      </w:r>
      <w:r w:rsidR="00AD57C4">
        <w:rPr>
          <w:rFonts w:ascii="Arial" w:eastAsia="Calibri" w:hAnsi="Arial" w:cs="Arial"/>
          <w:iCs/>
          <w:kern w:val="2"/>
          <w:sz w:val="22"/>
          <w:szCs w:val="22"/>
          <w:lang w:eastAsia="en-US"/>
          <w14:ligatures w14:val="standardContextual"/>
        </w:rPr>
        <w:t xml:space="preserve"> wraz z podbiciem i regulacją w profilu przed KO</w:t>
      </w:r>
    </w:p>
    <w:p w14:paraId="3ADF0AA6" w14:textId="191930BA" w:rsidR="00E345ED" w:rsidRPr="00E345ED" w:rsidRDefault="00E345ED" w:rsidP="00FE39F1">
      <w:pPr>
        <w:rPr>
          <w:rFonts w:ascii="Arial" w:eastAsia="Calibri" w:hAnsi="Arial" w:cs="Arial"/>
          <w:iCs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E345ED">
        <w:rPr>
          <w:rFonts w:ascii="Arial" w:eastAsia="Calibri" w:hAnsi="Arial" w:cs="Arial"/>
          <w:iCs/>
          <w:color w:val="000000"/>
          <w:kern w:val="2"/>
          <w:sz w:val="22"/>
          <w:szCs w:val="22"/>
          <w:lang w:eastAsia="en-US"/>
          <w14:ligatures w14:val="standardContextual"/>
        </w:rPr>
        <w:t xml:space="preserve">Od ukresu rozjazdu 611 km 0.040 do km 0.102 (12m za bramę) korekta przechyłki – 40mb </w:t>
      </w:r>
    </w:p>
    <w:p w14:paraId="19A865E3" w14:textId="77777777" w:rsidR="00E345ED" w:rsidRPr="00E345ED" w:rsidRDefault="00E345ED" w:rsidP="00E345ED">
      <w:pPr>
        <w:ind w:left="1353"/>
        <w:rPr>
          <w:rFonts w:ascii="Arial" w:eastAsia="Calibri" w:hAnsi="Arial" w:cs="Arial"/>
          <w:i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6C59784C" w14:textId="77777777" w:rsidR="00E345ED" w:rsidRPr="00E345ED" w:rsidRDefault="00E345ED" w:rsidP="00FE39F1">
      <w:pPr>
        <w:rPr>
          <w:rFonts w:ascii="Arial" w:eastAsia="Calibri" w:hAnsi="Arial" w:cs="Arial"/>
          <w:b/>
          <w:bCs/>
          <w:iCs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E345ED">
        <w:rPr>
          <w:rFonts w:ascii="Arial" w:eastAsia="Calibri" w:hAnsi="Arial" w:cs="Arial"/>
          <w:b/>
          <w:bCs/>
          <w:iCs/>
          <w:color w:val="000000"/>
          <w:kern w:val="2"/>
          <w:sz w:val="22"/>
          <w:szCs w:val="22"/>
          <w:lang w:eastAsia="en-US"/>
          <w14:ligatures w14:val="standardContextual"/>
        </w:rPr>
        <w:t>Tor nr 608</w:t>
      </w:r>
    </w:p>
    <w:p w14:paraId="3F68FCB6" w14:textId="77777777" w:rsidR="00E345ED" w:rsidRPr="00E345ED" w:rsidRDefault="00E345ED" w:rsidP="00FE39F1">
      <w:pPr>
        <w:rPr>
          <w:rFonts w:ascii="Arial" w:eastAsia="Calibri" w:hAnsi="Arial" w:cs="Arial"/>
          <w:iCs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E345ED">
        <w:rPr>
          <w:rFonts w:ascii="Arial" w:eastAsia="Calibri" w:hAnsi="Arial" w:cs="Arial"/>
          <w:iCs/>
          <w:color w:val="000000"/>
          <w:kern w:val="2"/>
          <w:sz w:val="22"/>
          <w:szCs w:val="22"/>
          <w:lang w:eastAsia="en-US"/>
          <w14:ligatures w14:val="standardContextual"/>
        </w:rPr>
        <w:t>Do wymiany 6szt. + 1 styk.</w:t>
      </w:r>
    </w:p>
    <w:p w14:paraId="39B3AAC2" w14:textId="77777777" w:rsidR="00E345ED" w:rsidRPr="00E345ED" w:rsidRDefault="00E345ED" w:rsidP="00FE39F1">
      <w:pPr>
        <w:rPr>
          <w:rFonts w:ascii="Arial" w:eastAsia="Calibri" w:hAnsi="Arial" w:cs="Arial"/>
          <w:iCs/>
          <w:color w:val="000000"/>
          <w:kern w:val="2"/>
          <w:sz w:val="22"/>
          <w:szCs w:val="22"/>
          <w:lang w:eastAsia="en-US"/>
          <w14:ligatures w14:val="standardContextual"/>
        </w:rPr>
      </w:pPr>
      <w:r w:rsidRPr="00E345ED">
        <w:rPr>
          <w:rFonts w:ascii="Arial" w:eastAsia="Calibri" w:hAnsi="Arial" w:cs="Arial"/>
          <w:iCs/>
          <w:color w:val="000000"/>
          <w:kern w:val="2"/>
          <w:sz w:val="22"/>
          <w:szCs w:val="22"/>
          <w:lang w:eastAsia="en-US"/>
          <w14:ligatures w14:val="standardContextual"/>
        </w:rPr>
        <w:t>Podbić tor korekta przechyłki 0.100 – 0.120 (od styku do wymiany) 20mb</w:t>
      </w:r>
    </w:p>
    <w:p w14:paraId="3CAAA9BF" w14:textId="77777777" w:rsidR="00E345ED" w:rsidRPr="00E345ED" w:rsidRDefault="00E345ED" w:rsidP="00E345ED">
      <w:pPr>
        <w:ind w:left="1353"/>
        <w:rPr>
          <w:rFonts w:ascii="Arial" w:eastAsia="Calibri" w:hAnsi="Arial" w:cs="Arial"/>
          <w:iCs/>
          <w:color w:val="000000"/>
          <w:kern w:val="2"/>
          <w:sz w:val="22"/>
          <w:szCs w:val="22"/>
          <w:lang w:eastAsia="en-US"/>
          <w14:ligatures w14:val="standardContextual"/>
        </w:rPr>
      </w:pPr>
    </w:p>
    <w:p w14:paraId="54D1A05F" w14:textId="77777777" w:rsidR="00E345ED" w:rsidRPr="00550E56" w:rsidRDefault="00E345ED" w:rsidP="00550E56">
      <w:pPr>
        <w:rPr>
          <w:rFonts w:ascii="Arial" w:eastAsia="Calibri" w:hAnsi="Arial" w:cs="Arial"/>
          <w:b/>
          <w:bCs/>
          <w:iCs/>
          <w:kern w:val="2"/>
          <w:lang w:eastAsia="en-US"/>
          <w14:ligatures w14:val="standardContextual"/>
        </w:rPr>
      </w:pPr>
    </w:p>
    <w:p w14:paraId="7FE288FC" w14:textId="77777777" w:rsidR="00550E56" w:rsidRPr="00550E56" w:rsidRDefault="00550E56" w:rsidP="00550E56">
      <w:pPr>
        <w:ind w:left="1125"/>
        <w:rPr>
          <w:rFonts w:ascii="Arial" w:hAnsi="Arial" w:cs="Arial"/>
          <w:iCs/>
        </w:rPr>
      </w:pPr>
    </w:p>
    <w:p w14:paraId="52217239" w14:textId="77777777" w:rsidR="008B7365" w:rsidRDefault="008B7365" w:rsidP="008B7365">
      <w:pPr>
        <w:rPr>
          <w:rFonts w:ascii="Arial" w:hAnsi="Arial" w:cs="Arial"/>
          <w:b/>
          <w:bCs/>
          <w:iCs/>
        </w:rPr>
      </w:pPr>
    </w:p>
    <w:sectPr w:rsidR="008B7365" w:rsidSect="00060C92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B7433" w14:textId="77777777" w:rsidR="00EC5527" w:rsidRDefault="00EC5527">
      <w:r>
        <w:separator/>
      </w:r>
    </w:p>
  </w:endnote>
  <w:endnote w:type="continuationSeparator" w:id="0">
    <w:p w14:paraId="605CDCB8" w14:textId="77777777" w:rsidR="00EC5527" w:rsidRDefault="00EC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F345" w14:textId="77777777" w:rsidR="00AA5323" w:rsidRDefault="00945429" w:rsidP="008903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532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0C9619" w14:textId="77777777" w:rsidR="00AA5323" w:rsidRDefault="00AA53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6BB5" w14:textId="77777777" w:rsidR="00AA5323" w:rsidRDefault="00945429" w:rsidP="008903E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A532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5CD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EFFE8A1" w14:textId="77777777" w:rsidR="00AA5323" w:rsidRDefault="00AA5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0075B" w14:textId="77777777" w:rsidR="00EC5527" w:rsidRDefault="00EC5527">
      <w:r>
        <w:separator/>
      </w:r>
    </w:p>
  </w:footnote>
  <w:footnote w:type="continuationSeparator" w:id="0">
    <w:p w14:paraId="1BD590C1" w14:textId="77777777" w:rsidR="00EC5527" w:rsidRDefault="00EC5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010E"/>
    <w:multiLevelType w:val="multilevel"/>
    <w:tmpl w:val="C6E2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  <w:b/>
        <w:i w:val="0"/>
      </w:rPr>
    </w:lvl>
  </w:abstractNum>
  <w:abstractNum w:abstractNumId="1" w15:restartNumberingAfterBreak="0">
    <w:nsid w:val="008404B8"/>
    <w:multiLevelType w:val="hybridMultilevel"/>
    <w:tmpl w:val="56CE9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47A28"/>
    <w:multiLevelType w:val="hybridMultilevel"/>
    <w:tmpl w:val="508C8DDE"/>
    <w:lvl w:ilvl="0" w:tplc="0415000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3" w15:restartNumberingAfterBreak="0">
    <w:nsid w:val="07476C43"/>
    <w:multiLevelType w:val="multilevel"/>
    <w:tmpl w:val="1A0A6A4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  <w:b/>
        <w:i w:val="0"/>
      </w:rPr>
    </w:lvl>
    <w:lvl w:ilvl="1">
      <w:start w:val="9"/>
      <w:numFmt w:val="decimal"/>
      <w:lvlText w:val="%1.%2"/>
      <w:lvlJc w:val="left"/>
      <w:pPr>
        <w:ind w:left="90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80" w:hanging="144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  <w:b/>
        <w:i w:val="0"/>
      </w:rPr>
    </w:lvl>
  </w:abstractNum>
  <w:abstractNum w:abstractNumId="4" w15:restartNumberingAfterBreak="0">
    <w:nsid w:val="0BEA494C"/>
    <w:multiLevelType w:val="hybridMultilevel"/>
    <w:tmpl w:val="7C52E61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0E3A66F8"/>
    <w:multiLevelType w:val="multilevel"/>
    <w:tmpl w:val="2B280C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25"/>
        </w:tabs>
        <w:ind w:left="1125" w:hanging="40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  <w:b/>
        <w:i w:val="0"/>
      </w:rPr>
    </w:lvl>
  </w:abstractNum>
  <w:abstractNum w:abstractNumId="6" w15:restartNumberingAfterBreak="0">
    <w:nsid w:val="1335793D"/>
    <w:multiLevelType w:val="hybridMultilevel"/>
    <w:tmpl w:val="E5DA68E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2E0E7998"/>
    <w:multiLevelType w:val="hybridMultilevel"/>
    <w:tmpl w:val="26E21378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32650F62"/>
    <w:multiLevelType w:val="hybridMultilevel"/>
    <w:tmpl w:val="8AEAA196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 w15:restartNumberingAfterBreak="0">
    <w:nsid w:val="34F56A5D"/>
    <w:multiLevelType w:val="multilevel"/>
    <w:tmpl w:val="1A0A6A4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  <w:b/>
        <w:i w:val="0"/>
      </w:rPr>
    </w:lvl>
    <w:lvl w:ilvl="1">
      <w:start w:val="9"/>
      <w:numFmt w:val="decimal"/>
      <w:lvlText w:val="%1.%2"/>
      <w:lvlJc w:val="left"/>
      <w:pPr>
        <w:ind w:left="90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80" w:hanging="144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  <w:b/>
        <w:i w:val="0"/>
      </w:rPr>
    </w:lvl>
  </w:abstractNum>
  <w:abstractNum w:abstractNumId="10" w15:restartNumberingAfterBreak="0">
    <w:nsid w:val="45C8498E"/>
    <w:multiLevelType w:val="multilevel"/>
    <w:tmpl w:val="1A0A6A4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  <w:b/>
        <w:i w:val="0"/>
      </w:rPr>
    </w:lvl>
    <w:lvl w:ilvl="1">
      <w:start w:val="9"/>
      <w:numFmt w:val="decimal"/>
      <w:lvlText w:val="%1.%2"/>
      <w:lvlJc w:val="left"/>
      <w:pPr>
        <w:ind w:left="90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80" w:hanging="144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  <w:b/>
        <w:i w:val="0"/>
      </w:rPr>
    </w:lvl>
  </w:abstractNum>
  <w:abstractNum w:abstractNumId="11" w15:restartNumberingAfterBreak="0">
    <w:nsid w:val="465D33BA"/>
    <w:multiLevelType w:val="hybridMultilevel"/>
    <w:tmpl w:val="37CE45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066531"/>
    <w:multiLevelType w:val="hybridMultilevel"/>
    <w:tmpl w:val="A342C96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51014F3B"/>
    <w:multiLevelType w:val="multilevel"/>
    <w:tmpl w:val="9AB80DCA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  <w:b/>
        <w:i w:val="0"/>
      </w:rPr>
    </w:lvl>
    <w:lvl w:ilvl="1">
      <w:start w:val="10"/>
      <w:numFmt w:val="decimal"/>
      <w:lvlText w:val="%1.%2"/>
      <w:lvlJc w:val="left"/>
      <w:pPr>
        <w:ind w:left="1185" w:hanging="46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i w:val="0"/>
      </w:rPr>
    </w:lvl>
  </w:abstractNum>
  <w:abstractNum w:abstractNumId="14" w15:restartNumberingAfterBreak="0">
    <w:nsid w:val="564B36D8"/>
    <w:multiLevelType w:val="hybridMultilevel"/>
    <w:tmpl w:val="17380DBE"/>
    <w:lvl w:ilvl="0" w:tplc="0415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15" w15:restartNumberingAfterBreak="0">
    <w:nsid w:val="5B201252"/>
    <w:multiLevelType w:val="hybridMultilevel"/>
    <w:tmpl w:val="2CAAD13E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6" w15:restartNumberingAfterBreak="0">
    <w:nsid w:val="5CD3482A"/>
    <w:multiLevelType w:val="hybridMultilevel"/>
    <w:tmpl w:val="54E0845E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 w15:restartNumberingAfterBreak="0">
    <w:nsid w:val="65106A29"/>
    <w:multiLevelType w:val="hybridMultilevel"/>
    <w:tmpl w:val="0750004A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66035650"/>
    <w:multiLevelType w:val="hybridMultilevel"/>
    <w:tmpl w:val="FB78F4FA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68A544F9"/>
    <w:multiLevelType w:val="hybridMultilevel"/>
    <w:tmpl w:val="AFA830F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0">
    <w:nsid w:val="6A2671A8"/>
    <w:multiLevelType w:val="hybridMultilevel"/>
    <w:tmpl w:val="13B690F4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 w15:restartNumberingAfterBreak="0">
    <w:nsid w:val="6BAB4242"/>
    <w:multiLevelType w:val="multilevel"/>
    <w:tmpl w:val="375ACB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5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  <w:i w:val="0"/>
      </w:rPr>
    </w:lvl>
  </w:abstractNum>
  <w:abstractNum w:abstractNumId="22" w15:restartNumberingAfterBreak="0">
    <w:nsid w:val="6C5E1E39"/>
    <w:multiLevelType w:val="hybridMultilevel"/>
    <w:tmpl w:val="ED58EFE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6EC83CCE"/>
    <w:multiLevelType w:val="hybridMultilevel"/>
    <w:tmpl w:val="3EB89F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5F6FEE"/>
    <w:multiLevelType w:val="multilevel"/>
    <w:tmpl w:val="1A0A6A4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  <w:b/>
        <w:i w:val="0"/>
      </w:rPr>
    </w:lvl>
    <w:lvl w:ilvl="1">
      <w:start w:val="9"/>
      <w:numFmt w:val="decimal"/>
      <w:lvlText w:val="%1.%2"/>
      <w:lvlJc w:val="left"/>
      <w:pPr>
        <w:ind w:left="90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80" w:hanging="144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  <w:b/>
        <w:i w:val="0"/>
      </w:rPr>
    </w:lvl>
  </w:abstractNum>
  <w:abstractNum w:abstractNumId="25" w15:restartNumberingAfterBreak="0">
    <w:nsid w:val="7D630D3C"/>
    <w:multiLevelType w:val="hybridMultilevel"/>
    <w:tmpl w:val="E81E813A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6" w15:restartNumberingAfterBreak="0">
    <w:nsid w:val="7DA20944"/>
    <w:multiLevelType w:val="hybridMultilevel"/>
    <w:tmpl w:val="C05CFEE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 w16cid:durableId="2123648737">
    <w:abstractNumId w:val="0"/>
  </w:num>
  <w:num w:numId="2" w16cid:durableId="698358161">
    <w:abstractNumId w:val="14"/>
  </w:num>
  <w:num w:numId="3" w16cid:durableId="1170145281">
    <w:abstractNumId w:val="13"/>
  </w:num>
  <w:num w:numId="4" w16cid:durableId="45764314">
    <w:abstractNumId w:val="8"/>
  </w:num>
  <w:num w:numId="5" w16cid:durableId="1145589902">
    <w:abstractNumId w:val="16"/>
  </w:num>
  <w:num w:numId="6" w16cid:durableId="1274434087">
    <w:abstractNumId w:val="2"/>
  </w:num>
  <w:num w:numId="7" w16cid:durableId="165632857">
    <w:abstractNumId w:val="4"/>
  </w:num>
  <w:num w:numId="8" w16cid:durableId="1637760716">
    <w:abstractNumId w:val="7"/>
  </w:num>
  <w:num w:numId="9" w16cid:durableId="1773233887">
    <w:abstractNumId w:val="15"/>
  </w:num>
  <w:num w:numId="10" w16cid:durableId="417292520">
    <w:abstractNumId w:val="23"/>
  </w:num>
  <w:num w:numId="11" w16cid:durableId="857541500">
    <w:abstractNumId w:val="11"/>
  </w:num>
  <w:num w:numId="12" w16cid:durableId="643968989">
    <w:abstractNumId w:val="20"/>
  </w:num>
  <w:num w:numId="13" w16cid:durableId="1016691903">
    <w:abstractNumId w:val="1"/>
  </w:num>
  <w:num w:numId="14" w16cid:durableId="1448355039">
    <w:abstractNumId w:val="10"/>
  </w:num>
  <w:num w:numId="15" w16cid:durableId="1904830495">
    <w:abstractNumId w:val="26"/>
  </w:num>
  <w:num w:numId="16" w16cid:durableId="871452558">
    <w:abstractNumId w:val="9"/>
  </w:num>
  <w:num w:numId="17" w16cid:durableId="206916736">
    <w:abstractNumId w:val="3"/>
  </w:num>
  <w:num w:numId="18" w16cid:durableId="2094890662">
    <w:abstractNumId w:val="24"/>
  </w:num>
  <w:num w:numId="19" w16cid:durableId="921645358">
    <w:abstractNumId w:val="25"/>
  </w:num>
  <w:num w:numId="20" w16cid:durableId="440996769">
    <w:abstractNumId w:val="12"/>
  </w:num>
  <w:num w:numId="21" w16cid:durableId="424424950">
    <w:abstractNumId w:val="18"/>
  </w:num>
  <w:num w:numId="22" w16cid:durableId="1453788606">
    <w:abstractNumId w:val="22"/>
  </w:num>
  <w:num w:numId="23" w16cid:durableId="765420382">
    <w:abstractNumId w:val="19"/>
  </w:num>
  <w:num w:numId="24" w16cid:durableId="1065300930">
    <w:abstractNumId w:val="17"/>
  </w:num>
  <w:num w:numId="25" w16cid:durableId="2142184930">
    <w:abstractNumId w:val="6"/>
  </w:num>
  <w:num w:numId="26" w16cid:durableId="993879194">
    <w:abstractNumId w:val="21"/>
  </w:num>
  <w:num w:numId="27" w16cid:durableId="188778827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EC5"/>
    <w:rsid w:val="00001CB5"/>
    <w:rsid w:val="000150EE"/>
    <w:rsid w:val="000178D3"/>
    <w:rsid w:val="000340D7"/>
    <w:rsid w:val="00034AA6"/>
    <w:rsid w:val="0005510D"/>
    <w:rsid w:val="00060C92"/>
    <w:rsid w:val="00060DA9"/>
    <w:rsid w:val="00061412"/>
    <w:rsid w:val="000774A3"/>
    <w:rsid w:val="00091742"/>
    <w:rsid w:val="0009569F"/>
    <w:rsid w:val="00096647"/>
    <w:rsid w:val="000A0A11"/>
    <w:rsid w:val="000C2E99"/>
    <w:rsid w:val="000C452C"/>
    <w:rsid w:val="000C643B"/>
    <w:rsid w:val="00101BA1"/>
    <w:rsid w:val="00105C9F"/>
    <w:rsid w:val="00107BAD"/>
    <w:rsid w:val="001118C8"/>
    <w:rsid w:val="00114245"/>
    <w:rsid w:val="00122C05"/>
    <w:rsid w:val="00164DE5"/>
    <w:rsid w:val="0017038D"/>
    <w:rsid w:val="0017704B"/>
    <w:rsid w:val="00184C0B"/>
    <w:rsid w:val="00184C5F"/>
    <w:rsid w:val="001A793E"/>
    <w:rsid w:val="001C60AE"/>
    <w:rsid w:val="001C6C7F"/>
    <w:rsid w:val="001D4710"/>
    <w:rsid w:val="001F262F"/>
    <w:rsid w:val="001F2ED8"/>
    <w:rsid w:val="001F3DCF"/>
    <w:rsid w:val="00220013"/>
    <w:rsid w:val="002230A4"/>
    <w:rsid w:val="00234236"/>
    <w:rsid w:val="00237968"/>
    <w:rsid w:val="00247A0E"/>
    <w:rsid w:val="00271265"/>
    <w:rsid w:val="00294E3F"/>
    <w:rsid w:val="002B602A"/>
    <w:rsid w:val="002C0110"/>
    <w:rsid w:val="002C2E81"/>
    <w:rsid w:val="00314F37"/>
    <w:rsid w:val="00332A85"/>
    <w:rsid w:val="00334468"/>
    <w:rsid w:val="00342A09"/>
    <w:rsid w:val="00356669"/>
    <w:rsid w:val="0037325A"/>
    <w:rsid w:val="00373F8A"/>
    <w:rsid w:val="003756CE"/>
    <w:rsid w:val="003917A3"/>
    <w:rsid w:val="00395C44"/>
    <w:rsid w:val="003D543A"/>
    <w:rsid w:val="003E076A"/>
    <w:rsid w:val="003E0894"/>
    <w:rsid w:val="003F0038"/>
    <w:rsid w:val="003F7B18"/>
    <w:rsid w:val="0040043C"/>
    <w:rsid w:val="0040585C"/>
    <w:rsid w:val="00425398"/>
    <w:rsid w:val="00426E59"/>
    <w:rsid w:val="00436D57"/>
    <w:rsid w:val="0045054E"/>
    <w:rsid w:val="004755CA"/>
    <w:rsid w:val="00477BF6"/>
    <w:rsid w:val="00492A1C"/>
    <w:rsid w:val="0049314F"/>
    <w:rsid w:val="004A0DFB"/>
    <w:rsid w:val="004A49D2"/>
    <w:rsid w:val="004B4C9E"/>
    <w:rsid w:val="004C6396"/>
    <w:rsid w:val="004D2A9D"/>
    <w:rsid w:val="004E08F4"/>
    <w:rsid w:val="004E5F59"/>
    <w:rsid w:val="004F69FA"/>
    <w:rsid w:val="00530269"/>
    <w:rsid w:val="00550E56"/>
    <w:rsid w:val="005529CF"/>
    <w:rsid w:val="0059127E"/>
    <w:rsid w:val="00593EE9"/>
    <w:rsid w:val="005A01FA"/>
    <w:rsid w:val="005A05F6"/>
    <w:rsid w:val="005C1689"/>
    <w:rsid w:val="005C2889"/>
    <w:rsid w:val="005C35DF"/>
    <w:rsid w:val="005C3CF9"/>
    <w:rsid w:val="005C4D44"/>
    <w:rsid w:val="005C5C10"/>
    <w:rsid w:val="005D2B82"/>
    <w:rsid w:val="005D4B94"/>
    <w:rsid w:val="005E397F"/>
    <w:rsid w:val="005E3CC0"/>
    <w:rsid w:val="005E4408"/>
    <w:rsid w:val="005F0EED"/>
    <w:rsid w:val="00640E3D"/>
    <w:rsid w:val="00654186"/>
    <w:rsid w:val="00655836"/>
    <w:rsid w:val="00665B50"/>
    <w:rsid w:val="00677680"/>
    <w:rsid w:val="0068263A"/>
    <w:rsid w:val="006929F8"/>
    <w:rsid w:val="0069303F"/>
    <w:rsid w:val="006B7276"/>
    <w:rsid w:val="006C101C"/>
    <w:rsid w:val="006C7FCE"/>
    <w:rsid w:val="006D0570"/>
    <w:rsid w:val="006D3CC9"/>
    <w:rsid w:val="006F46EA"/>
    <w:rsid w:val="00707B37"/>
    <w:rsid w:val="00712DBA"/>
    <w:rsid w:val="00722925"/>
    <w:rsid w:val="0072379F"/>
    <w:rsid w:val="007351A8"/>
    <w:rsid w:val="00740890"/>
    <w:rsid w:val="00742265"/>
    <w:rsid w:val="00747CDD"/>
    <w:rsid w:val="00751370"/>
    <w:rsid w:val="00755F5C"/>
    <w:rsid w:val="00762053"/>
    <w:rsid w:val="007B09A1"/>
    <w:rsid w:val="007D1710"/>
    <w:rsid w:val="007D6A2E"/>
    <w:rsid w:val="007E73DE"/>
    <w:rsid w:val="007F1C0F"/>
    <w:rsid w:val="0080333F"/>
    <w:rsid w:val="008170C6"/>
    <w:rsid w:val="00835A15"/>
    <w:rsid w:val="00854E17"/>
    <w:rsid w:val="00855C5F"/>
    <w:rsid w:val="00863883"/>
    <w:rsid w:val="008656AF"/>
    <w:rsid w:val="00871DC0"/>
    <w:rsid w:val="00880D16"/>
    <w:rsid w:val="008861E4"/>
    <w:rsid w:val="008903E1"/>
    <w:rsid w:val="00892442"/>
    <w:rsid w:val="008B206F"/>
    <w:rsid w:val="008B7365"/>
    <w:rsid w:val="008C0549"/>
    <w:rsid w:val="008C35EF"/>
    <w:rsid w:val="008C4684"/>
    <w:rsid w:val="008C518E"/>
    <w:rsid w:val="008D2282"/>
    <w:rsid w:val="008D24F3"/>
    <w:rsid w:val="008D488A"/>
    <w:rsid w:val="008E0A84"/>
    <w:rsid w:val="008F6204"/>
    <w:rsid w:val="009116A2"/>
    <w:rsid w:val="00914D81"/>
    <w:rsid w:val="00945429"/>
    <w:rsid w:val="00950AFC"/>
    <w:rsid w:val="00961ACD"/>
    <w:rsid w:val="009726FD"/>
    <w:rsid w:val="009A60F8"/>
    <w:rsid w:val="009A7BE6"/>
    <w:rsid w:val="009C74A3"/>
    <w:rsid w:val="009F019D"/>
    <w:rsid w:val="009F4D82"/>
    <w:rsid w:val="00A062D9"/>
    <w:rsid w:val="00A06476"/>
    <w:rsid w:val="00A07C46"/>
    <w:rsid w:val="00A262BB"/>
    <w:rsid w:val="00A33133"/>
    <w:rsid w:val="00A843EE"/>
    <w:rsid w:val="00A90FE6"/>
    <w:rsid w:val="00A92C24"/>
    <w:rsid w:val="00AA196B"/>
    <w:rsid w:val="00AA2CB4"/>
    <w:rsid w:val="00AA5323"/>
    <w:rsid w:val="00AC79A3"/>
    <w:rsid w:val="00AD57C4"/>
    <w:rsid w:val="00AE0F40"/>
    <w:rsid w:val="00AE2366"/>
    <w:rsid w:val="00AE6C12"/>
    <w:rsid w:val="00AF7613"/>
    <w:rsid w:val="00B069F3"/>
    <w:rsid w:val="00B12D62"/>
    <w:rsid w:val="00B14474"/>
    <w:rsid w:val="00B15B03"/>
    <w:rsid w:val="00B2023F"/>
    <w:rsid w:val="00B831C1"/>
    <w:rsid w:val="00B9729F"/>
    <w:rsid w:val="00BB31B5"/>
    <w:rsid w:val="00BC46B8"/>
    <w:rsid w:val="00BC657A"/>
    <w:rsid w:val="00BD3F25"/>
    <w:rsid w:val="00BD7A68"/>
    <w:rsid w:val="00BF1FE3"/>
    <w:rsid w:val="00C01D48"/>
    <w:rsid w:val="00C16287"/>
    <w:rsid w:val="00C212A7"/>
    <w:rsid w:val="00C319F2"/>
    <w:rsid w:val="00C5301F"/>
    <w:rsid w:val="00C61C53"/>
    <w:rsid w:val="00C7302F"/>
    <w:rsid w:val="00C80485"/>
    <w:rsid w:val="00C812AE"/>
    <w:rsid w:val="00C81C78"/>
    <w:rsid w:val="00C9422B"/>
    <w:rsid w:val="00CB1A03"/>
    <w:rsid w:val="00CB3050"/>
    <w:rsid w:val="00CB3AA1"/>
    <w:rsid w:val="00CC4530"/>
    <w:rsid w:val="00CE343F"/>
    <w:rsid w:val="00CE50EE"/>
    <w:rsid w:val="00CF022B"/>
    <w:rsid w:val="00CF2226"/>
    <w:rsid w:val="00D12EC5"/>
    <w:rsid w:val="00D13AF0"/>
    <w:rsid w:val="00D41886"/>
    <w:rsid w:val="00D46608"/>
    <w:rsid w:val="00D50D4B"/>
    <w:rsid w:val="00D7702F"/>
    <w:rsid w:val="00DB5D60"/>
    <w:rsid w:val="00DD2361"/>
    <w:rsid w:val="00DD28B8"/>
    <w:rsid w:val="00DE0812"/>
    <w:rsid w:val="00DE5F97"/>
    <w:rsid w:val="00DE646C"/>
    <w:rsid w:val="00DF1950"/>
    <w:rsid w:val="00DF3D04"/>
    <w:rsid w:val="00DF464A"/>
    <w:rsid w:val="00E150D3"/>
    <w:rsid w:val="00E23E5A"/>
    <w:rsid w:val="00E345ED"/>
    <w:rsid w:val="00E40312"/>
    <w:rsid w:val="00E55CD7"/>
    <w:rsid w:val="00E75F12"/>
    <w:rsid w:val="00E808E3"/>
    <w:rsid w:val="00E93540"/>
    <w:rsid w:val="00E95D2D"/>
    <w:rsid w:val="00EA357B"/>
    <w:rsid w:val="00EA3E05"/>
    <w:rsid w:val="00EA5B64"/>
    <w:rsid w:val="00EB4C2E"/>
    <w:rsid w:val="00EB55D9"/>
    <w:rsid w:val="00EC1BCC"/>
    <w:rsid w:val="00EC3252"/>
    <w:rsid w:val="00EC5527"/>
    <w:rsid w:val="00ED0E69"/>
    <w:rsid w:val="00EE5D0C"/>
    <w:rsid w:val="00EF1CF1"/>
    <w:rsid w:val="00EF288F"/>
    <w:rsid w:val="00F03179"/>
    <w:rsid w:val="00F057E5"/>
    <w:rsid w:val="00F205ED"/>
    <w:rsid w:val="00F300F0"/>
    <w:rsid w:val="00F34542"/>
    <w:rsid w:val="00F34C0C"/>
    <w:rsid w:val="00F44C68"/>
    <w:rsid w:val="00F47BB7"/>
    <w:rsid w:val="00F5087A"/>
    <w:rsid w:val="00F50E2A"/>
    <w:rsid w:val="00F608E3"/>
    <w:rsid w:val="00F63457"/>
    <w:rsid w:val="00F645C3"/>
    <w:rsid w:val="00F6731F"/>
    <w:rsid w:val="00F74891"/>
    <w:rsid w:val="00F77396"/>
    <w:rsid w:val="00F952E9"/>
    <w:rsid w:val="00FC7FAF"/>
    <w:rsid w:val="00FE0345"/>
    <w:rsid w:val="00FE1550"/>
    <w:rsid w:val="00FE39F1"/>
    <w:rsid w:val="00FE5676"/>
    <w:rsid w:val="00FF35F0"/>
    <w:rsid w:val="00FF4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9A409"/>
  <w15:docId w15:val="{B773462F-E18D-4665-9632-AE99C3C0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0C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116A2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961AC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1ACD"/>
  </w:style>
  <w:style w:type="paragraph" w:styleId="Mapadokumentu">
    <w:name w:val="Document Map"/>
    <w:basedOn w:val="Normalny"/>
    <w:semiHidden/>
    <w:rsid w:val="009116A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uiPriority w:val="34"/>
    <w:qFormat/>
    <w:rsid w:val="0049314F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356669"/>
    <w:rPr>
      <w:b/>
      <w:bCs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unhideWhenUsed/>
    <w:rsid w:val="00550E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50E56"/>
  </w:style>
  <w:style w:type="character" w:styleId="Odwoaniedokomentarza">
    <w:name w:val="annotation reference"/>
    <w:basedOn w:val="Domylnaczcionkaakapitu"/>
    <w:semiHidden/>
    <w:unhideWhenUsed/>
    <w:rsid w:val="00550E5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D57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D5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T O K Ó Ł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T O K Ó Ł</dc:title>
  <dc:subject/>
  <dc:creator>Alina</dc:creator>
  <cp:keywords/>
  <cp:lastModifiedBy>Sparniuk, Marek (Jastrowie) POL</cp:lastModifiedBy>
  <cp:revision>3</cp:revision>
  <cp:lastPrinted>2016-04-07T10:36:00Z</cp:lastPrinted>
  <dcterms:created xsi:type="dcterms:W3CDTF">2024-03-18T20:21:00Z</dcterms:created>
  <dcterms:modified xsi:type="dcterms:W3CDTF">2024-03-20T10:22:00Z</dcterms:modified>
</cp:coreProperties>
</file>