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830" w:rsidRPr="00691830" w:rsidRDefault="00691830" w:rsidP="00CA259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A2599" w:rsidRPr="00677A4B" w:rsidRDefault="00CA2599" w:rsidP="00CA2599">
      <w:pPr>
        <w:spacing w:line="276" w:lineRule="auto"/>
        <w:jc w:val="center"/>
        <w:rPr>
          <w:b/>
          <w:bCs/>
          <w:sz w:val="22"/>
          <w:szCs w:val="22"/>
        </w:rPr>
      </w:pPr>
      <w:r w:rsidRPr="00677A4B">
        <w:rPr>
          <w:b/>
          <w:bCs/>
          <w:sz w:val="22"/>
          <w:szCs w:val="22"/>
        </w:rPr>
        <w:t>Szacowanie wartości zamówienia</w:t>
      </w:r>
    </w:p>
    <w:p w:rsidR="00AE0990" w:rsidRPr="00677A4B" w:rsidRDefault="002C199F" w:rsidP="00CA2599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677A4B">
        <w:rPr>
          <w:b/>
          <w:bCs/>
          <w:sz w:val="22"/>
          <w:szCs w:val="22"/>
        </w:rPr>
        <w:t xml:space="preserve">którego przedmiotem będzie realizacja  </w:t>
      </w:r>
      <w:r w:rsidR="00677A4B" w:rsidRPr="00677A4B">
        <w:rPr>
          <w:b/>
          <w:bCs/>
          <w:sz w:val="22"/>
          <w:szCs w:val="22"/>
        </w:rPr>
        <w:t xml:space="preserve">zadania </w:t>
      </w:r>
      <w:r w:rsidRPr="00677A4B">
        <w:rPr>
          <w:b/>
          <w:bCs/>
          <w:sz w:val="22"/>
          <w:szCs w:val="22"/>
        </w:rPr>
        <w:t>pn.: "</w:t>
      </w:r>
      <w:r w:rsidR="00677A4B">
        <w:rPr>
          <w:b/>
          <w:bCs/>
          <w:sz w:val="22"/>
          <w:szCs w:val="22"/>
        </w:rPr>
        <w:t xml:space="preserve">Zakup </w:t>
      </w:r>
      <w:r w:rsidR="00DF695F">
        <w:rPr>
          <w:b/>
          <w:bCs/>
          <w:sz w:val="22"/>
          <w:szCs w:val="22"/>
        </w:rPr>
        <w:t xml:space="preserve">i dostawa </w:t>
      </w:r>
      <w:r w:rsidR="00677A4B">
        <w:rPr>
          <w:b/>
          <w:bCs/>
          <w:sz w:val="22"/>
          <w:szCs w:val="22"/>
        </w:rPr>
        <w:t xml:space="preserve">laptopów </w:t>
      </w:r>
      <w:r w:rsidR="00DF695F">
        <w:rPr>
          <w:b/>
          <w:bCs/>
          <w:sz w:val="22"/>
          <w:szCs w:val="22"/>
        </w:rPr>
        <w:br/>
      </w:r>
      <w:r w:rsidR="00677A4B">
        <w:rPr>
          <w:b/>
          <w:bCs/>
          <w:sz w:val="22"/>
          <w:szCs w:val="22"/>
        </w:rPr>
        <w:t xml:space="preserve">wraz z </w:t>
      </w:r>
      <w:r w:rsidR="00DE7C24">
        <w:rPr>
          <w:b/>
          <w:bCs/>
          <w:sz w:val="22"/>
          <w:szCs w:val="22"/>
        </w:rPr>
        <w:t xml:space="preserve">zainstalowanym </w:t>
      </w:r>
      <w:r w:rsidR="00677A4B">
        <w:rPr>
          <w:b/>
          <w:bCs/>
          <w:sz w:val="22"/>
          <w:szCs w:val="22"/>
        </w:rPr>
        <w:t>oprogramowaniem</w:t>
      </w:r>
      <w:r w:rsidR="00DF695F">
        <w:rPr>
          <w:b/>
          <w:bCs/>
          <w:sz w:val="22"/>
          <w:szCs w:val="22"/>
        </w:rPr>
        <w:t xml:space="preserve"> </w:t>
      </w:r>
      <w:r w:rsidR="00071F6F">
        <w:rPr>
          <w:b/>
          <w:bCs/>
          <w:sz w:val="22"/>
          <w:szCs w:val="22"/>
        </w:rPr>
        <w:t>i</w:t>
      </w:r>
      <w:r w:rsidR="00DF695F" w:rsidRPr="00DF695F">
        <w:rPr>
          <w:b/>
          <w:bCs/>
          <w:sz w:val="22"/>
          <w:szCs w:val="22"/>
        </w:rPr>
        <w:t xml:space="preserve"> pakiet</w:t>
      </w:r>
      <w:r w:rsidR="00DF695F">
        <w:rPr>
          <w:b/>
          <w:bCs/>
          <w:sz w:val="22"/>
          <w:szCs w:val="22"/>
        </w:rPr>
        <w:t>em</w:t>
      </w:r>
      <w:r w:rsidR="00DF695F" w:rsidRPr="00DF695F">
        <w:rPr>
          <w:b/>
          <w:bCs/>
          <w:sz w:val="22"/>
          <w:szCs w:val="22"/>
        </w:rPr>
        <w:t xml:space="preserve"> biurowy</w:t>
      </w:r>
      <w:r w:rsidR="00DF695F">
        <w:rPr>
          <w:b/>
          <w:bCs/>
          <w:sz w:val="22"/>
          <w:szCs w:val="22"/>
        </w:rPr>
        <w:t>m</w:t>
      </w:r>
      <w:r w:rsidRPr="00677A4B">
        <w:rPr>
          <w:b/>
          <w:bCs/>
          <w:sz w:val="22"/>
          <w:szCs w:val="22"/>
        </w:rPr>
        <w:t>"</w:t>
      </w:r>
    </w:p>
    <w:p w:rsidR="00647A64" w:rsidRPr="00677A4B" w:rsidRDefault="00647A64" w:rsidP="00CA2599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492769" w:rsidRPr="00677A4B" w:rsidRDefault="00492769" w:rsidP="004418C0">
      <w:pPr>
        <w:pStyle w:val="Teksttreci40"/>
        <w:shd w:val="clear" w:color="auto" w:fill="auto"/>
        <w:spacing w:after="0" w:line="276" w:lineRule="auto"/>
        <w:ind w:right="80" w:firstLine="0"/>
        <w:rPr>
          <w:rFonts w:ascii="Arial" w:hAnsi="Arial" w:cs="Arial"/>
          <w:bCs w:val="0"/>
          <w:color w:val="000000"/>
          <w:w w:val="90"/>
          <w:sz w:val="22"/>
          <w:szCs w:val="22"/>
          <w:lang w:eastAsia="ar-SA"/>
        </w:rPr>
      </w:pPr>
    </w:p>
    <w:p w:rsidR="00AE0990" w:rsidRDefault="00324A36" w:rsidP="00324A36">
      <w:pPr>
        <w:pStyle w:val="Nagwek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AE0990" w:rsidRPr="00324A36">
        <w:rPr>
          <w:sz w:val="18"/>
          <w:szCs w:val="18"/>
        </w:rPr>
        <w:t xml:space="preserve">Termin wykonania zamówienia: </w:t>
      </w:r>
      <w:r w:rsidR="00EF7F14" w:rsidRPr="00324A36">
        <w:rPr>
          <w:sz w:val="18"/>
          <w:szCs w:val="18"/>
        </w:rPr>
        <w:t xml:space="preserve">od </w:t>
      </w:r>
      <w:r w:rsidR="00225BEE" w:rsidRPr="00324A36">
        <w:rPr>
          <w:sz w:val="18"/>
          <w:szCs w:val="18"/>
        </w:rPr>
        <w:t>daty podpisania umowy</w:t>
      </w:r>
      <w:r w:rsidR="00C7057E" w:rsidRPr="00324A36">
        <w:rPr>
          <w:sz w:val="18"/>
          <w:szCs w:val="18"/>
        </w:rPr>
        <w:t xml:space="preserve"> do </w:t>
      </w:r>
      <w:r w:rsidR="00330027" w:rsidRPr="00324A36">
        <w:rPr>
          <w:sz w:val="18"/>
          <w:szCs w:val="18"/>
        </w:rPr>
        <w:t>3</w:t>
      </w:r>
      <w:r w:rsidR="00F02A38">
        <w:rPr>
          <w:sz w:val="18"/>
          <w:szCs w:val="18"/>
        </w:rPr>
        <w:t>0 marca</w:t>
      </w:r>
      <w:r w:rsidR="002E0A95" w:rsidRPr="00324A36">
        <w:rPr>
          <w:sz w:val="18"/>
          <w:szCs w:val="18"/>
        </w:rPr>
        <w:t xml:space="preserve"> 202</w:t>
      </w:r>
      <w:r w:rsidR="00F02A38">
        <w:rPr>
          <w:sz w:val="18"/>
          <w:szCs w:val="18"/>
        </w:rPr>
        <w:t>3</w:t>
      </w:r>
      <w:r w:rsidR="00307CBB" w:rsidRPr="00324A36">
        <w:rPr>
          <w:sz w:val="18"/>
          <w:szCs w:val="18"/>
        </w:rPr>
        <w:t xml:space="preserve"> </w:t>
      </w:r>
      <w:r w:rsidR="00E63526" w:rsidRPr="00324A36">
        <w:rPr>
          <w:sz w:val="18"/>
          <w:szCs w:val="18"/>
        </w:rPr>
        <w:t>r.</w:t>
      </w:r>
    </w:p>
    <w:p w:rsidR="00324A36" w:rsidRPr="00324A36" w:rsidRDefault="00324A36" w:rsidP="00324A36"/>
    <w:p w:rsidR="000A5538" w:rsidRPr="00324A36" w:rsidRDefault="00232692" w:rsidP="0088121A">
      <w:pPr>
        <w:pStyle w:val="Nagwek2"/>
        <w:numPr>
          <w:ilvl w:val="0"/>
          <w:numId w:val="4"/>
        </w:numPr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</w:t>
      </w:r>
      <w:r w:rsidR="000A5538" w:rsidRPr="00324A36">
        <w:rPr>
          <w:b w:val="0"/>
          <w:sz w:val="18"/>
          <w:szCs w:val="18"/>
        </w:rPr>
        <w:t xml:space="preserve">zedmiotem zamówienia jest </w:t>
      </w:r>
      <w:r w:rsidR="004418C0" w:rsidRPr="00324A36">
        <w:rPr>
          <w:b w:val="0"/>
          <w:sz w:val="18"/>
          <w:szCs w:val="18"/>
        </w:rPr>
        <w:t xml:space="preserve">dostawa </w:t>
      </w:r>
      <w:r w:rsidR="00DF695F">
        <w:rPr>
          <w:b w:val="0"/>
          <w:sz w:val="18"/>
          <w:szCs w:val="18"/>
        </w:rPr>
        <w:t xml:space="preserve">288 </w:t>
      </w:r>
      <w:r w:rsidR="004418C0" w:rsidRPr="00324A36">
        <w:rPr>
          <w:b w:val="0"/>
          <w:sz w:val="18"/>
          <w:szCs w:val="18"/>
        </w:rPr>
        <w:t>laptopów wraz z oprogramowaniem</w:t>
      </w:r>
      <w:r w:rsidR="00DF695F">
        <w:rPr>
          <w:b w:val="0"/>
          <w:sz w:val="18"/>
          <w:szCs w:val="18"/>
        </w:rPr>
        <w:t xml:space="preserve"> i z</w:t>
      </w:r>
      <w:r w:rsidR="00DF695F" w:rsidRPr="00DF695F">
        <w:rPr>
          <w:b w:val="0"/>
          <w:sz w:val="18"/>
          <w:szCs w:val="18"/>
        </w:rPr>
        <w:t>integrowany</w:t>
      </w:r>
      <w:r w:rsidR="00DF695F">
        <w:rPr>
          <w:b w:val="0"/>
          <w:sz w:val="18"/>
          <w:szCs w:val="18"/>
        </w:rPr>
        <w:t xml:space="preserve">m pakietem </w:t>
      </w:r>
      <w:r w:rsidR="00DF695F" w:rsidRPr="00DF695F">
        <w:rPr>
          <w:b w:val="0"/>
          <w:sz w:val="18"/>
          <w:szCs w:val="18"/>
        </w:rPr>
        <w:t>biurowy</w:t>
      </w:r>
      <w:r w:rsidR="00DF695F">
        <w:rPr>
          <w:b w:val="0"/>
          <w:sz w:val="18"/>
          <w:szCs w:val="18"/>
        </w:rPr>
        <w:t>m</w:t>
      </w:r>
      <w:r w:rsidR="00DF695F" w:rsidRPr="00DF695F">
        <w:rPr>
          <w:b w:val="0"/>
          <w:sz w:val="18"/>
          <w:szCs w:val="18"/>
        </w:rPr>
        <w:t xml:space="preserve"> </w:t>
      </w:r>
      <w:r w:rsidR="004418C0" w:rsidRPr="00324A36">
        <w:rPr>
          <w:b w:val="0"/>
          <w:sz w:val="18"/>
          <w:szCs w:val="18"/>
        </w:rPr>
        <w:t>do 9 jednostek oświatowych Miasta Katowice.</w:t>
      </w:r>
      <w:r w:rsidR="00B91FDD" w:rsidRPr="00324A36">
        <w:rPr>
          <w:b w:val="0"/>
          <w:sz w:val="18"/>
          <w:szCs w:val="18"/>
        </w:rPr>
        <w:t xml:space="preserve"> </w:t>
      </w:r>
      <w:r w:rsidR="004418C0" w:rsidRPr="00324A36">
        <w:rPr>
          <w:b w:val="0"/>
          <w:sz w:val="18"/>
          <w:szCs w:val="18"/>
        </w:rPr>
        <w:t>Zamówienie będzie obejmować trzy postępowania z podziałem na dostawy do trzech jednostek</w:t>
      </w:r>
      <w:r w:rsidR="00B91FDD" w:rsidRPr="00324A36">
        <w:rPr>
          <w:b w:val="0"/>
          <w:sz w:val="18"/>
          <w:szCs w:val="18"/>
        </w:rPr>
        <w:t xml:space="preserve"> każde</w:t>
      </w:r>
      <w:r w:rsidR="00071F6F">
        <w:rPr>
          <w:b w:val="0"/>
          <w:sz w:val="18"/>
          <w:szCs w:val="18"/>
        </w:rPr>
        <w:t>.</w:t>
      </w:r>
      <w:r w:rsidR="004418C0" w:rsidRPr="00324A36">
        <w:rPr>
          <w:b w:val="0"/>
          <w:sz w:val="18"/>
          <w:szCs w:val="18"/>
        </w:rPr>
        <w:t xml:space="preserve"> </w:t>
      </w:r>
    </w:p>
    <w:p w:rsidR="004418C0" w:rsidRPr="00324A36" w:rsidRDefault="004418C0" w:rsidP="00324A36">
      <w:pPr>
        <w:pStyle w:val="Nagwek2"/>
        <w:ind w:left="720"/>
        <w:jc w:val="left"/>
        <w:rPr>
          <w:sz w:val="18"/>
          <w:szCs w:val="18"/>
        </w:rPr>
      </w:pPr>
    </w:p>
    <w:p w:rsidR="00330027" w:rsidRPr="00232692" w:rsidRDefault="00F02A38" w:rsidP="00B91FDD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Projekt (zamówienie) </w:t>
      </w:r>
      <w:r w:rsidR="004418C0" w:rsidRPr="00232692">
        <w:rPr>
          <w:sz w:val="20"/>
          <w:szCs w:val="20"/>
          <w:u w:val="single"/>
        </w:rPr>
        <w:t>nr 1</w:t>
      </w:r>
      <w:r w:rsidR="002920FD" w:rsidRPr="00232692">
        <w:rPr>
          <w:sz w:val="20"/>
          <w:szCs w:val="20"/>
          <w:u w:val="single"/>
        </w:rPr>
        <w:t xml:space="preserve"> – zakup </w:t>
      </w:r>
      <w:r w:rsidR="00F52EEE" w:rsidRPr="00232692">
        <w:rPr>
          <w:sz w:val="20"/>
          <w:szCs w:val="20"/>
          <w:u w:val="single"/>
        </w:rPr>
        <w:t xml:space="preserve">i dostawa 101 laptopów wraz z oprogramowaniem do: </w:t>
      </w:r>
    </w:p>
    <w:p w:rsidR="00F52EEE" w:rsidRPr="00324A36" w:rsidRDefault="00B91FDD" w:rsidP="0088121A">
      <w:pPr>
        <w:pStyle w:val="Nagwek2"/>
        <w:numPr>
          <w:ilvl w:val="0"/>
          <w:numId w:val="3"/>
        </w:numPr>
        <w:jc w:val="left"/>
        <w:rPr>
          <w:b w:val="0"/>
          <w:sz w:val="18"/>
          <w:szCs w:val="18"/>
        </w:rPr>
      </w:pPr>
      <w:r w:rsidRPr="00324A36">
        <w:rPr>
          <w:b w:val="0"/>
          <w:sz w:val="18"/>
          <w:szCs w:val="18"/>
        </w:rPr>
        <w:t>V</w:t>
      </w:r>
      <w:r w:rsidR="00F52EEE" w:rsidRPr="00324A36">
        <w:rPr>
          <w:b w:val="0"/>
          <w:sz w:val="18"/>
          <w:szCs w:val="18"/>
        </w:rPr>
        <w:t xml:space="preserve">II Liceum Ogólnokształcące im. Harcerzy Obrońców Katowic z oddziałami dwujęzycznymi </w:t>
      </w:r>
      <w:r w:rsidRPr="00324A36">
        <w:rPr>
          <w:sz w:val="18"/>
          <w:szCs w:val="18"/>
        </w:rPr>
        <w:t>-</w:t>
      </w:r>
      <w:r w:rsidRPr="00324A36">
        <w:rPr>
          <w:b w:val="0"/>
          <w:sz w:val="18"/>
          <w:szCs w:val="18"/>
        </w:rPr>
        <w:t xml:space="preserve"> </w:t>
      </w:r>
      <w:r w:rsidR="00F52EEE" w:rsidRPr="00324A36">
        <w:rPr>
          <w:sz w:val="18"/>
          <w:szCs w:val="18"/>
        </w:rPr>
        <w:t>26 laptopów</w:t>
      </w:r>
    </w:p>
    <w:p w:rsidR="00F52EEE" w:rsidRPr="00324A36" w:rsidRDefault="00F52EEE" w:rsidP="0088121A">
      <w:pPr>
        <w:pStyle w:val="Nagwek2"/>
        <w:numPr>
          <w:ilvl w:val="0"/>
          <w:numId w:val="3"/>
        </w:numPr>
        <w:jc w:val="left"/>
        <w:rPr>
          <w:b w:val="0"/>
          <w:sz w:val="18"/>
          <w:szCs w:val="18"/>
        </w:rPr>
      </w:pPr>
      <w:r w:rsidRPr="00324A36">
        <w:rPr>
          <w:b w:val="0"/>
          <w:sz w:val="18"/>
          <w:szCs w:val="18"/>
        </w:rPr>
        <w:t xml:space="preserve">XIV Liceum Ogólnokształcące im. mjr Henryka Sucharskiego </w:t>
      </w:r>
      <w:r w:rsidRPr="00324A36">
        <w:rPr>
          <w:sz w:val="18"/>
          <w:szCs w:val="18"/>
        </w:rPr>
        <w:t>-</w:t>
      </w:r>
      <w:r w:rsidR="00B91FDD" w:rsidRPr="00324A36">
        <w:rPr>
          <w:sz w:val="18"/>
          <w:szCs w:val="18"/>
        </w:rPr>
        <w:t xml:space="preserve"> </w:t>
      </w:r>
      <w:r w:rsidRPr="00324A36">
        <w:rPr>
          <w:sz w:val="18"/>
          <w:szCs w:val="18"/>
        </w:rPr>
        <w:t>25 laptopów</w:t>
      </w:r>
    </w:p>
    <w:p w:rsidR="00F52EEE" w:rsidRPr="00324A36" w:rsidRDefault="00F52EEE" w:rsidP="0088121A">
      <w:pPr>
        <w:pStyle w:val="Nagwek2"/>
        <w:numPr>
          <w:ilvl w:val="0"/>
          <w:numId w:val="3"/>
        </w:numPr>
        <w:jc w:val="left"/>
        <w:rPr>
          <w:b w:val="0"/>
          <w:sz w:val="18"/>
          <w:szCs w:val="18"/>
        </w:rPr>
      </w:pPr>
      <w:r w:rsidRPr="00324A36">
        <w:rPr>
          <w:b w:val="0"/>
          <w:sz w:val="18"/>
          <w:szCs w:val="18"/>
        </w:rPr>
        <w:t>Szkoła Pods</w:t>
      </w:r>
      <w:r w:rsidR="00324A36">
        <w:rPr>
          <w:b w:val="0"/>
          <w:sz w:val="18"/>
          <w:szCs w:val="18"/>
        </w:rPr>
        <w:t>ta</w:t>
      </w:r>
      <w:r w:rsidRPr="00324A36">
        <w:rPr>
          <w:b w:val="0"/>
          <w:sz w:val="18"/>
          <w:szCs w:val="18"/>
        </w:rPr>
        <w:t xml:space="preserve">wowa nr 20 w Zespole Szkół i Placówek nr 2 </w:t>
      </w:r>
      <w:r w:rsidR="00B91FDD" w:rsidRPr="00324A36">
        <w:rPr>
          <w:sz w:val="18"/>
          <w:szCs w:val="18"/>
        </w:rPr>
        <w:t xml:space="preserve">- </w:t>
      </w:r>
      <w:r w:rsidRPr="00324A36">
        <w:rPr>
          <w:sz w:val="18"/>
          <w:szCs w:val="18"/>
        </w:rPr>
        <w:t>50 laptopów</w:t>
      </w:r>
    </w:p>
    <w:p w:rsidR="00B91FDD" w:rsidRPr="00324A36" w:rsidRDefault="00B91FDD" w:rsidP="00B91FDD"/>
    <w:p w:rsidR="00330027" w:rsidRPr="00324A36" w:rsidRDefault="004418C0" w:rsidP="00B91FDD">
      <w:pPr>
        <w:rPr>
          <w:sz w:val="18"/>
          <w:szCs w:val="18"/>
        </w:rPr>
      </w:pPr>
      <w:r w:rsidRPr="00232692">
        <w:rPr>
          <w:sz w:val="18"/>
          <w:szCs w:val="18"/>
          <w:u w:val="single"/>
        </w:rPr>
        <w:t>P</w:t>
      </w:r>
      <w:r w:rsidR="00B91FDD" w:rsidRPr="00232692">
        <w:rPr>
          <w:sz w:val="18"/>
          <w:szCs w:val="18"/>
          <w:u w:val="single"/>
        </w:rPr>
        <w:t>rojekt</w:t>
      </w:r>
      <w:r w:rsidR="00F02A38">
        <w:rPr>
          <w:sz w:val="18"/>
          <w:szCs w:val="18"/>
          <w:u w:val="single"/>
        </w:rPr>
        <w:t xml:space="preserve"> (zamówienie)</w:t>
      </w:r>
      <w:r w:rsidR="00B91FDD" w:rsidRPr="00232692">
        <w:rPr>
          <w:sz w:val="18"/>
          <w:szCs w:val="18"/>
          <w:u w:val="single"/>
        </w:rPr>
        <w:t xml:space="preserve"> nr 2</w:t>
      </w:r>
      <w:r w:rsidR="002920FD" w:rsidRPr="00232692">
        <w:rPr>
          <w:sz w:val="18"/>
          <w:szCs w:val="18"/>
          <w:u w:val="single"/>
        </w:rPr>
        <w:t xml:space="preserve"> – zakup </w:t>
      </w:r>
      <w:r w:rsidR="00F52EEE" w:rsidRPr="00232692">
        <w:rPr>
          <w:sz w:val="18"/>
          <w:szCs w:val="18"/>
          <w:u w:val="single"/>
        </w:rPr>
        <w:t>i dostawa 101 laptopów wraz z oprogramowaniem do</w:t>
      </w:r>
      <w:r w:rsidR="00F52EEE" w:rsidRPr="00324A36">
        <w:rPr>
          <w:sz w:val="18"/>
          <w:szCs w:val="18"/>
        </w:rPr>
        <w:t xml:space="preserve">: </w:t>
      </w:r>
    </w:p>
    <w:p w:rsidR="00F52EEE" w:rsidRPr="00324A36" w:rsidRDefault="00B91FDD" w:rsidP="0088121A">
      <w:pPr>
        <w:numPr>
          <w:ilvl w:val="0"/>
          <w:numId w:val="3"/>
        </w:numPr>
        <w:rPr>
          <w:bCs/>
          <w:sz w:val="18"/>
          <w:szCs w:val="18"/>
        </w:rPr>
      </w:pPr>
      <w:r w:rsidRPr="00324A36">
        <w:rPr>
          <w:bCs/>
          <w:sz w:val="18"/>
          <w:szCs w:val="18"/>
        </w:rPr>
        <w:t xml:space="preserve">Szkoła Podstawowa nr 64 im. Ratowników Górskich  </w:t>
      </w:r>
      <w:r w:rsidRPr="00324A36">
        <w:rPr>
          <w:b/>
          <w:bCs/>
          <w:sz w:val="18"/>
          <w:szCs w:val="18"/>
        </w:rPr>
        <w:t xml:space="preserve">- </w:t>
      </w:r>
      <w:r w:rsidR="00F52EEE" w:rsidRPr="00324A36">
        <w:rPr>
          <w:b/>
          <w:bCs/>
          <w:sz w:val="18"/>
          <w:szCs w:val="18"/>
        </w:rPr>
        <w:t>26 laptopów</w:t>
      </w:r>
    </w:p>
    <w:p w:rsidR="00F52EEE" w:rsidRPr="00324A36" w:rsidRDefault="00B91FDD" w:rsidP="0088121A">
      <w:pPr>
        <w:numPr>
          <w:ilvl w:val="0"/>
          <w:numId w:val="3"/>
        </w:numPr>
        <w:rPr>
          <w:bCs/>
          <w:sz w:val="18"/>
          <w:szCs w:val="18"/>
        </w:rPr>
      </w:pPr>
      <w:r w:rsidRPr="00324A36">
        <w:rPr>
          <w:bCs/>
          <w:sz w:val="18"/>
          <w:szCs w:val="18"/>
        </w:rPr>
        <w:t xml:space="preserve">Szkoła Podstawowa nr 28 im. Karola Miarki </w:t>
      </w:r>
      <w:r w:rsidRPr="00324A36">
        <w:rPr>
          <w:b/>
          <w:bCs/>
          <w:sz w:val="18"/>
          <w:szCs w:val="18"/>
        </w:rPr>
        <w:t xml:space="preserve">- </w:t>
      </w:r>
      <w:r w:rsidR="00324A36" w:rsidRPr="00324A36">
        <w:rPr>
          <w:b/>
          <w:bCs/>
          <w:sz w:val="18"/>
          <w:szCs w:val="18"/>
        </w:rPr>
        <w:t>26</w:t>
      </w:r>
      <w:r w:rsidR="00F52EEE" w:rsidRPr="00324A36">
        <w:rPr>
          <w:b/>
          <w:bCs/>
          <w:sz w:val="18"/>
          <w:szCs w:val="18"/>
        </w:rPr>
        <w:t xml:space="preserve"> laptopów</w:t>
      </w:r>
    </w:p>
    <w:p w:rsidR="00B91FDD" w:rsidRPr="00324A36" w:rsidRDefault="00B91FDD" w:rsidP="0088121A">
      <w:pPr>
        <w:numPr>
          <w:ilvl w:val="0"/>
          <w:numId w:val="3"/>
        </w:numPr>
        <w:rPr>
          <w:bCs/>
          <w:sz w:val="18"/>
          <w:szCs w:val="18"/>
        </w:rPr>
      </w:pPr>
      <w:r w:rsidRPr="00324A36">
        <w:rPr>
          <w:bCs/>
          <w:sz w:val="18"/>
          <w:szCs w:val="18"/>
        </w:rPr>
        <w:t>Szkoła P</w:t>
      </w:r>
      <w:r w:rsidR="00324A36">
        <w:rPr>
          <w:bCs/>
          <w:sz w:val="18"/>
          <w:szCs w:val="18"/>
        </w:rPr>
        <w:t>odsta</w:t>
      </w:r>
      <w:r w:rsidRPr="00324A36">
        <w:rPr>
          <w:bCs/>
          <w:sz w:val="18"/>
          <w:szCs w:val="18"/>
        </w:rPr>
        <w:t xml:space="preserve">wowa nr 34 w Zespole Szkolno-Przedszkolnym nr 15 </w:t>
      </w:r>
      <w:r w:rsidRPr="00324A36">
        <w:rPr>
          <w:b/>
          <w:bCs/>
          <w:sz w:val="18"/>
          <w:szCs w:val="18"/>
        </w:rPr>
        <w:t xml:space="preserve">- </w:t>
      </w:r>
      <w:r w:rsidR="00324A36" w:rsidRPr="00324A36">
        <w:rPr>
          <w:b/>
          <w:bCs/>
          <w:sz w:val="18"/>
          <w:szCs w:val="18"/>
        </w:rPr>
        <w:t>49</w:t>
      </w:r>
      <w:r w:rsidRPr="00324A36">
        <w:rPr>
          <w:b/>
          <w:bCs/>
          <w:sz w:val="18"/>
          <w:szCs w:val="18"/>
        </w:rPr>
        <w:t xml:space="preserve"> laptopów</w:t>
      </w:r>
    </w:p>
    <w:p w:rsidR="00324A36" w:rsidRPr="00324A36" w:rsidRDefault="00324A36" w:rsidP="00324A36">
      <w:pPr>
        <w:rPr>
          <w:bCs/>
          <w:sz w:val="18"/>
          <w:szCs w:val="18"/>
        </w:rPr>
      </w:pPr>
    </w:p>
    <w:p w:rsidR="00B91FDD" w:rsidRPr="00324A36" w:rsidRDefault="00B91FDD" w:rsidP="00B91FDD">
      <w:pPr>
        <w:rPr>
          <w:sz w:val="18"/>
          <w:szCs w:val="18"/>
        </w:rPr>
      </w:pPr>
    </w:p>
    <w:p w:rsidR="00324A36" w:rsidRPr="00232692" w:rsidRDefault="00324A36" w:rsidP="00324A36">
      <w:pPr>
        <w:rPr>
          <w:sz w:val="18"/>
          <w:szCs w:val="18"/>
          <w:u w:val="single"/>
        </w:rPr>
      </w:pPr>
      <w:r w:rsidRPr="00232692">
        <w:rPr>
          <w:sz w:val="18"/>
          <w:szCs w:val="18"/>
          <w:u w:val="single"/>
        </w:rPr>
        <w:t xml:space="preserve">Projekt </w:t>
      </w:r>
      <w:r w:rsidR="00F02A38">
        <w:rPr>
          <w:sz w:val="18"/>
          <w:szCs w:val="18"/>
          <w:u w:val="single"/>
        </w:rPr>
        <w:t xml:space="preserve">(zamówienie) </w:t>
      </w:r>
      <w:r w:rsidRPr="00232692">
        <w:rPr>
          <w:sz w:val="18"/>
          <w:szCs w:val="18"/>
          <w:u w:val="single"/>
        </w:rPr>
        <w:t xml:space="preserve">nr 3 – zakup </w:t>
      </w:r>
      <w:r w:rsidR="00232692" w:rsidRPr="00232692">
        <w:rPr>
          <w:sz w:val="18"/>
          <w:szCs w:val="18"/>
          <w:u w:val="single"/>
        </w:rPr>
        <w:t>i dostawa 86</w:t>
      </w:r>
      <w:r w:rsidRPr="00232692">
        <w:rPr>
          <w:sz w:val="18"/>
          <w:szCs w:val="18"/>
          <w:u w:val="single"/>
        </w:rPr>
        <w:t xml:space="preserve"> laptopów wraz z oprogramowaniem do: </w:t>
      </w:r>
    </w:p>
    <w:p w:rsidR="00324A36" w:rsidRPr="00324A36" w:rsidRDefault="00324A36" w:rsidP="0088121A">
      <w:pPr>
        <w:numPr>
          <w:ilvl w:val="0"/>
          <w:numId w:val="3"/>
        </w:numPr>
        <w:rPr>
          <w:bCs/>
          <w:sz w:val="18"/>
          <w:szCs w:val="18"/>
        </w:rPr>
      </w:pPr>
      <w:r w:rsidRPr="00324A36">
        <w:rPr>
          <w:bCs/>
          <w:sz w:val="18"/>
          <w:szCs w:val="18"/>
        </w:rPr>
        <w:t xml:space="preserve">Szkoła Podstawowa nr 1 im. Marszałka Józefa Piłsudskiego - </w:t>
      </w:r>
      <w:r w:rsidRPr="00324A36">
        <w:rPr>
          <w:b/>
          <w:bCs/>
          <w:sz w:val="18"/>
          <w:szCs w:val="18"/>
        </w:rPr>
        <w:t>23 laptopów</w:t>
      </w:r>
    </w:p>
    <w:p w:rsidR="00324A36" w:rsidRPr="00324A36" w:rsidRDefault="00324A36" w:rsidP="0088121A">
      <w:pPr>
        <w:numPr>
          <w:ilvl w:val="0"/>
          <w:numId w:val="3"/>
        </w:numPr>
        <w:rPr>
          <w:bCs/>
          <w:sz w:val="18"/>
          <w:szCs w:val="18"/>
        </w:rPr>
      </w:pPr>
      <w:r w:rsidRPr="00324A36">
        <w:rPr>
          <w:bCs/>
          <w:sz w:val="18"/>
          <w:szCs w:val="18"/>
        </w:rPr>
        <w:t xml:space="preserve">Szkoła Podstawowa nr 10 im. Marii Curie-Skłodowskiej - </w:t>
      </w:r>
      <w:r w:rsidRPr="00324A36">
        <w:rPr>
          <w:b/>
          <w:bCs/>
          <w:sz w:val="18"/>
          <w:szCs w:val="18"/>
        </w:rPr>
        <w:t>43 laptopów</w:t>
      </w:r>
    </w:p>
    <w:p w:rsidR="00324A36" w:rsidRPr="00324A36" w:rsidRDefault="00324A36" w:rsidP="0088121A">
      <w:pPr>
        <w:numPr>
          <w:ilvl w:val="0"/>
          <w:numId w:val="3"/>
        </w:numPr>
        <w:rPr>
          <w:bCs/>
          <w:sz w:val="18"/>
          <w:szCs w:val="18"/>
        </w:rPr>
      </w:pPr>
      <w:r w:rsidRPr="00324A36">
        <w:rPr>
          <w:bCs/>
          <w:sz w:val="18"/>
          <w:szCs w:val="18"/>
        </w:rPr>
        <w:t>Szkoła Podstawowa nr 4 w Zespole Szkolno-Przedszkolnym nr 9</w:t>
      </w:r>
      <w:r>
        <w:rPr>
          <w:bCs/>
          <w:sz w:val="18"/>
          <w:szCs w:val="18"/>
        </w:rPr>
        <w:t xml:space="preserve"> </w:t>
      </w:r>
      <w:r w:rsidRPr="00324A36">
        <w:rPr>
          <w:bCs/>
          <w:sz w:val="18"/>
          <w:szCs w:val="18"/>
        </w:rPr>
        <w:t xml:space="preserve">- </w:t>
      </w:r>
      <w:r w:rsidRPr="00324A36">
        <w:rPr>
          <w:b/>
          <w:bCs/>
          <w:sz w:val="18"/>
          <w:szCs w:val="18"/>
        </w:rPr>
        <w:t>20 laptopów</w:t>
      </w:r>
    </w:p>
    <w:p w:rsidR="00324A36" w:rsidRPr="00324A36" w:rsidRDefault="00324A36" w:rsidP="00324A36">
      <w:pPr>
        <w:rPr>
          <w:sz w:val="18"/>
          <w:szCs w:val="18"/>
        </w:rPr>
      </w:pPr>
    </w:p>
    <w:p w:rsidR="00B91FDD" w:rsidRPr="00B91FDD" w:rsidRDefault="00B91FDD" w:rsidP="00F52EEE">
      <w:pPr>
        <w:rPr>
          <w:sz w:val="18"/>
          <w:szCs w:val="18"/>
        </w:rPr>
      </w:pPr>
    </w:p>
    <w:p w:rsidR="00324A36" w:rsidRPr="00324A36" w:rsidRDefault="00324A36" w:rsidP="0088121A">
      <w:pPr>
        <w:pStyle w:val="Nagwek2"/>
        <w:numPr>
          <w:ilvl w:val="0"/>
          <w:numId w:val="4"/>
        </w:numPr>
        <w:jc w:val="left"/>
        <w:rPr>
          <w:sz w:val="18"/>
          <w:szCs w:val="18"/>
        </w:rPr>
      </w:pPr>
      <w:r w:rsidRPr="00324A36">
        <w:rPr>
          <w:sz w:val="18"/>
          <w:szCs w:val="18"/>
        </w:rPr>
        <w:t>Szczegółowy opis przedmiotu zamówienia wraz ze wskazaniem standardów jakościowych</w:t>
      </w:r>
      <w:r>
        <w:rPr>
          <w:sz w:val="18"/>
          <w:szCs w:val="18"/>
        </w:rPr>
        <w:t xml:space="preserve"> </w:t>
      </w:r>
      <w:r w:rsidRPr="00324A36">
        <w:rPr>
          <w:sz w:val="18"/>
          <w:szCs w:val="18"/>
        </w:rPr>
        <w:t>odnoszących się do wszystkich istotnych cech przedmiotu zamówienia</w:t>
      </w:r>
      <w:r>
        <w:rPr>
          <w:sz w:val="18"/>
          <w:szCs w:val="18"/>
        </w:rPr>
        <w:t xml:space="preserve">: </w:t>
      </w:r>
    </w:p>
    <w:p w:rsidR="002C199F" w:rsidRPr="00232692" w:rsidRDefault="002C199F" w:rsidP="00232692">
      <w:pPr>
        <w:rPr>
          <w:sz w:val="18"/>
          <w:szCs w:val="18"/>
        </w:rPr>
      </w:pPr>
    </w:p>
    <w:p w:rsidR="00324A36" w:rsidRDefault="00324A36" w:rsidP="00232692">
      <w:pPr>
        <w:rPr>
          <w:sz w:val="18"/>
          <w:szCs w:val="18"/>
        </w:rPr>
      </w:pPr>
      <w:r w:rsidRPr="00324A36">
        <w:rPr>
          <w:sz w:val="18"/>
          <w:szCs w:val="18"/>
        </w:rPr>
        <w:t>Kod CPV – 30213100-6 komputery przenośne</w:t>
      </w:r>
    </w:p>
    <w:p w:rsidR="00A1269A" w:rsidRPr="00232692" w:rsidRDefault="00A1269A" w:rsidP="00A1269A">
      <w:pPr>
        <w:rPr>
          <w:sz w:val="18"/>
          <w:szCs w:val="18"/>
        </w:rPr>
      </w:pPr>
    </w:p>
    <w:tbl>
      <w:tblPr>
        <w:tblStyle w:val="Tabela-Siatka1"/>
        <w:tblW w:w="5199" w:type="pct"/>
        <w:tblLook w:val="04A0" w:firstRow="1" w:lastRow="0" w:firstColumn="1" w:lastColumn="0" w:noHBand="0" w:noVBand="1"/>
      </w:tblPr>
      <w:tblGrid>
        <w:gridCol w:w="1980"/>
        <w:gridCol w:w="8031"/>
      </w:tblGrid>
      <w:tr w:rsidR="00232692" w:rsidRPr="00A1269A" w:rsidTr="00232692">
        <w:tc>
          <w:tcPr>
            <w:tcW w:w="5000" w:type="pct"/>
            <w:gridSpan w:val="2"/>
          </w:tcPr>
          <w:p w:rsidR="00232692" w:rsidRPr="00232692" w:rsidRDefault="00232692" w:rsidP="00232692">
            <w:pPr>
              <w:widowControl w:val="0"/>
              <w:rPr>
                <w:b/>
                <w:bCs/>
                <w:w w:val="100"/>
                <w:sz w:val="20"/>
                <w:szCs w:val="20"/>
                <w:lang w:eastAsia="en-US"/>
              </w:rPr>
            </w:pPr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          </w:t>
            </w:r>
          </w:p>
          <w:p w:rsidR="00232692" w:rsidRPr="00232692" w:rsidRDefault="00232692" w:rsidP="00232692">
            <w:pPr>
              <w:widowControl w:val="0"/>
              <w:rPr>
                <w:b/>
                <w:bCs/>
                <w:w w:val="100"/>
                <w:sz w:val="20"/>
                <w:szCs w:val="20"/>
                <w:lang w:eastAsia="en-US"/>
              </w:rPr>
            </w:pPr>
            <w:r w:rsidRPr="00232692">
              <w:rPr>
                <w:b/>
                <w:bCs/>
                <w:w w:val="100"/>
                <w:sz w:val="20"/>
                <w:szCs w:val="20"/>
                <w:lang w:val="pl-PL" w:eastAsia="en-US"/>
              </w:rPr>
              <w:t xml:space="preserve">Laptop - komputer przenośny -  </w:t>
            </w:r>
            <w:proofErr w:type="spellStart"/>
            <w:r w:rsidRPr="00232692">
              <w:rPr>
                <w:b/>
                <w:bCs/>
                <w:w w:val="100"/>
                <w:sz w:val="20"/>
                <w:szCs w:val="20"/>
                <w:lang w:eastAsia="en-US"/>
              </w:rPr>
              <w:t>o</w:t>
            </w:r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pis</w:t>
            </w:r>
            <w:proofErr w:type="spellEnd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techniczny</w:t>
            </w:r>
            <w:proofErr w:type="spellEnd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minimalne</w:t>
            </w:r>
            <w:proofErr w:type="spellEnd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wymagania</w:t>
            </w:r>
            <w:proofErr w:type="spellEnd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Zamawiającego</w:t>
            </w:r>
            <w:proofErr w:type="spellEnd"/>
            <w:r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)</w:t>
            </w:r>
          </w:p>
          <w:p w:rsidR="00232692" w:rsidRPr="00A1269A" w:rsidRDefault="00232692" w:rsidP="00232692">
            <w:pPr>
              <w:widowControl w:val="0"/>
              <w:rPr>
                <w:w w:val="100"/>
                <w:sz w:val="18"/>
                <w:szCs w:val="18"/>
                <w:lang w:eastAsia="en-US"/>
              </w:rPr>
            </w:pP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Przeznaczenie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outlineLvl w:val="0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przenośny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realizacji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zajęć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dydaktycznych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aplikacji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przeglądarkowych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dostępu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Internetu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poczty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elektronicznej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typowych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aplikacji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biurowych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np.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pakietu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biurowego</w:t>
            </w:r>
            <w:proofErr w:type="spellEnd"/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>Stan</w:t>
            </w:r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outlineLvl w:val="0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Nowy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wyprodukowany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później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niż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6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miesięcy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przed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założeniem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oferty</w:t>
            </w:r>
            <w:proofErr w:type="spellEnd"/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Matryca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outlineLvl w:val="0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przenośny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typu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notebook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ekranem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15,6" 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rozdzielczości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: FHD (1920x1080)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podświetleniem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LED,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matryca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matowa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/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antyodblaskowa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jasność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matrycy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240 cd/m2</w:t>
            </w:r>
          </w:p>
        </w:tc>
      </w:tr>
      <w:tr w:rsidR="00A1269A" w:rsidRPr="00A1269A" w:rsidTr="00232692">
        <w:trPr>
          <w:trHeight w:val="755"/>
        </w:trPr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Wydajność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rPr>
                <w:w w:val="100"/>
                <w:sz w:val="18"/>
                <w:szCs w:val="18"/>
                <w:u w:val="single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Procesor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osiągający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teście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PassMark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Performance Test, co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najmniej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br/>
              <w:t xml:space="preserve">10 000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punktów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kategorii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Average CPU Mark.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Wynik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dostępny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stronie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: </w:t>
            </w:r>
            <w:hyperlink r:id="rId8">
              <w:r w:rsidRPr="00A1269A">
                <w:rPr>
                  <w:w w:val="100"/>
                  <w:sz w:val="18"/>
                  <w:szCs w:val="18"/>
                  <w:u w:val="single"/>
                  <w:lang w:eastAsia="en-US"/>
                </w:rPr>
                <w:t>https://www.cpubenchmark.net/cpu_list.php</w:t>
              </w:r>
            </w:hyperlink>
            <w:r w:rsidRPr="00A1269A">
              <w:rPr>
                <w:w w:val="100"/>
                <w:sz w:val="18"/>
                <w:szCs w:val="18"/>
                <w:u w:val="single"/>
                <w:lang w:eastAsia="en-US"/>
              </w:rPr>
              <w:br/>
            </w:r>
          </w:p>
          <w:p w:rsidR="00A1269A" w:rsidRPr="00A1269A" w:rsidRDefault="00A1269A" w:rsidP="00A1269A">
            <w:pPr>
              <w:widowControl w:val="0"/>
              <w:jc w:val="both"/>
              <w:rPr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Uwaga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: Do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oferty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należy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załączyć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link do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strony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testu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opublikowanym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wynikiem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konfiguracji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identycznej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zaoferowaną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lub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wydruk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przeprowadzonych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testów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konfiguracji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identycznej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zaoferowaną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.</w:t>
            </w:r>
          </w:p>
        </w:tc>
      </w:tr>
      <w:tr w:rsidR="00A1269A" w:rsidRPr="00A1269A" w:rsidTr="00232692">
        <w:trPr>
          <w:trHeight w:val="312"/>
        </w:trPr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Obudowa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Obudowa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trwałych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materiałów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wyposażona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zawiasy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metalowe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Pamięć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RAM</w:t>
            </w:r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Pamięć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RAM – min. 16GB DDR4,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możliwością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późniejszej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rozbudowy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Pamięć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masowa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Dysk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SSD M.2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 512GB,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zawierający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RECOVERY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umożliwiające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odtworzenie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fabrycznie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zainstalowanego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Karta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graficzna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Zintegrowana</w:t>
            </w:r>
            <w:proofErr w:type="spellEnd"/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Komunikacja</w:t>
            </w:r>
            <w:proofErr w:type="spellEnd"/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gniazdo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Ethernet LAN 100/1000,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WiFi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(802.11a,b,g,ac),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>Bluetooth min. 4.0</w:t>
            </w:r>
          </w:p>
        </w:tc>
      </w:tr>
      <w:tr w:rsidR="00A1269A" w:rsidRPr="00A1269A" w:rsidTr="00232692">
        <w:trPr>
          <w:trHeight w:val="831"/>
        </w:trPr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>Multimedia</w:t>
            </w:r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Dwukanałowa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karta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dźwiękowa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płytą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główną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zgodna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HD Audio,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głośniki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stereo,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cyfrowy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mikrofon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Kamera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internetowa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rozdzielczości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1280x720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pikseli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trwale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zainstalowana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obudowie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matrycy</w:t>
            </w:r>
            <w:proofErr w:type="spellEnd"/>
            <w:r w:rsidRPr="00A1269A">
              <w:rPr>
                <w:w w:val="100"/>
                <w:sz w:val="18"/>
                <w:szCs w:val="18"/>
                <w:lang w:eastAsia="pl-PL"/>
              </w:rPr>
              <w:t>.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Bateria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zasilanie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Bateria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Li-ON,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pojemność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38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dołączony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zasilacz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zewnętrzny</w:t>
            </w:r>
            <w:proofErr w:type="spellEnd"/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>BIOS</w:t>
            </w:r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BIOS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zgodny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specyfikacją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UEFI.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odczytania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BIOS bez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uruchamiania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dysku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twardego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lub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podłączonych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zewnętrznych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następujących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informacji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: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wersji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BIOS 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seryjny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ilości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pamięci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RAM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typ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procesora</w:t>
            </w:r>
            <w:proofErr w:type="spellEnd"/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zainstalowany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dysk</w:t>
            </w:r>
            <w:proofErr w:type="spellEnd"/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BIOS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licencji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system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</w:t>
            </w:r>
            <w:proofErr w:type="spellEnd"/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odczytania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BIOS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nazwy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modelu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lub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konfiguracji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zaoferowanej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jednostki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dopuszcza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się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wykorzystania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pól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Asset TAG w BIOS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propagacji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w/w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informacji</w:t>
            </w:r>
            <w:proofErr w:type="spellEnd"/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bez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uruchamiania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dysku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twardego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lub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podłączonych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zewnętrznych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ustawienia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haseł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poziomie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administratora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BIOS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posiadać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swoją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wewnętrzną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strukturą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menu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szybkiego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boot’owania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które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umożliwia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min.: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uruchamianie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zainstalowanego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HDD,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uruchamianie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zewnętrznych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typu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HDD-USB, USB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Pendrive</w:t>
            </w:r>
            <w:proofErr w:type="spellEnd"/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Bezpieczeństwo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płytą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główną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TPM 2.0 -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dedykowany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układ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sprzętowy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służący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tworzenia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zarządzania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wygenerowanymi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kluczami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szyfrowania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Próba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usunięcia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układu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powoduje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uszkodzenie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płyty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głównej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Zabezpieczenie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to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posiadać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szyfrowania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poufnych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dokumentów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przechowywanych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dysku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twardym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użyciu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klucza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sprzętowego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Weryfikacja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wygenerowanych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kluczy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szyfrowania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odbywać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się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dedykowanym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chipsecie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płycie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głównej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Certyfikaty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88121A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Certyfikat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ISO9001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sprzętu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należy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załączyć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)</w:t>
            </w:r>
          </w:p>
          <w:p w:rsidR="00A1269A" w:rsidRPr="00A1269A" w:rsidRDefault="00A1269A" w:rsidP="0088121A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Certyfikat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ISO14001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sprzętu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należy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załączyć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)</w:t>
            </w:r>
          </w:p>
          <w:p w:rsidR="00A1269A" w:rsidRPr="00A1269A" w:rsidRDefault="00A1269A" w:rsidP="0088121A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both"/>
              <w:rPr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Deklaracja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zgodności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CE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załączyć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oferty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)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System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model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posiadać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poprawnie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współpracować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oferowanym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jako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potwierdzenie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poprawnej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współpracy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Wykonawca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dołączy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oferty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dokument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postaci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wydruku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potwierdzający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certyfikację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rodziny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pr</w:t>
            </w:r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>oduktów</w:t>
            </w:r>
            <w:proofErr w:type="spellEnd"/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>oferowanego</w:t>
            </w:r>
            <w:proofErr w:type="spellEnd"/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1F6F">
              <w:rPr>
                <w:b/>
                <w:bCs/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W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ofercie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wymagane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jest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podanie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pełnej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nazwy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wersji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.</w:t>
            </w:r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r w:rsidRPr="00A1269A">
              <w:rPr>
                <w:w w:val="100"/>
                <w:sz w:val="18"/>
                <w:szCs w:val="18"/>
                <w:lang w:eastAsia="en-US"/>
              </w:rPr>
              <w:br/>
            </w:r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System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operacyjny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kierowany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jest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domowych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użytkowników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względu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jest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wymagana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współpraca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kontrolerem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domeny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ani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obsługa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polityk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grupy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(GPO).  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System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klasy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PC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spełniać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poniższe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wymagania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mechanizmy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bez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użycia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dodatkowych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aplikacji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: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dokonywania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aktualizacji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poprawek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Internet,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dodatkowo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możliwością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wyboru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instalowanych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poprawek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dokonywania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uaktualnień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sterowników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Internet –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witrynę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Darmowe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aktualizacje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ramach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wersji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dostępne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offline,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Internet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niezbędne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aktualizacje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poprawki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biuletyny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bezpieczeństwa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muszą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być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dostarczane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dodatkowych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opłat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) –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wymagane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podanie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ofercie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nazwy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strony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>serwera</w:t>
            </w:r>
            <w:proofErr w:type="spellEnd"/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WWW.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Wymagane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jest, aby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dostarczona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licencja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dopuszczała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bezpłatną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instalację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najnowszej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istniejącej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rynku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wersji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Internetowa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aktualizacja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zapewniona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języku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polskim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zapora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internetowa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(firewall)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ochrony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połączeń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internetowych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konsola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zarządzania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ustawieniami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zapory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regułami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IP v4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v6.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Systemowa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obsługa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układu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szyfrującego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płytę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główną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umożliwiająca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uruchomienie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wymogu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wpisywania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hasła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Zlokalizowane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języku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polskim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co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najmniej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następujące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elementy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: menu,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odtwarzacz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multimediów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pomoc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komunikaty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systemowe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. 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Wsparcie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większości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powszechnie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używanych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peryferyjnych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drukarek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sieciowych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standardów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USB,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Plug&amp;Play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, Wi-Fi).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Interfejs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użytkownika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działający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trybie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graficznym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elementami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3D,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interfejsem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użytkownika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interaktywna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część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pulpitu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służącą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uruchamiania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aplikacji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które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użytkownik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dowolnie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wymieniać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pobrać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strony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Zabezpieczony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hasłem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hierarchiczny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dostęp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praca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trybie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ochrony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kont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lastRenderedPageBreak/>
              <w:t>użytkowników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moduł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wyszukiwania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informacji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plików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różnego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typu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dostępny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kilku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poziomów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poziom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menu,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poziom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otwartego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okna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; system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wyszukiwania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oparty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konfigurowalnym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użytkownika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module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indeksacji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zasobów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lokalnych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funkcje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zwalczające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złośliwe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oprogramowanie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niewymagające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osobnej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licencji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aktualizacje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sygnatur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dostępne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u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nieodpłatnie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ograniczeń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czasowych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Zintegrowany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systemem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moduł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synchronizacji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urządzeniami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zewnętrznymi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system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pomocy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języku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polskim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przystosowania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stanowiska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osób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niepełnosprawnych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(np.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słabo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widzących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).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wysłania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prośby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pomoc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zdalną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realizowaną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zdalny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podgląd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ekranu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aktualnej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sesji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zalogowanego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użytkownika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przejęcie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wskazujących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pomagającego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Posiadanie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narzędzi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służących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administracji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wykonywania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kopii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zapasowych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polityk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odtwarzania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generowania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raportów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ustawień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polityk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Wsparcie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Oracle Java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.NET Framework 3.5, 4.0, 4.8 –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uruchomienia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aplikacji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działających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we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wskazanych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środowiskach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Wsparcie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JScript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VBScript –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uruchamiania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interpretera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poleceń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Graficzne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środowisko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instalacji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konfiguracji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Oprogramowanie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tworzenia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kopii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zapasowych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(backup);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automatyczne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wykonywanie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kopii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plików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możliwością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automatycznego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przywrócenia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wersji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wcześniejszej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przywracania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plików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systemowych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System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operacyjny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posiadać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funkcjonalność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pozwalającą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identyfikację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sieci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komputerowych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których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jest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podłączony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zapamiętywanie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ustawień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przypisywanie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kategorii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bezpieczeństwa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(z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predefiniowanymi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odpowiednio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kategorii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ustawieniami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zapory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sieciowej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udostępniania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plików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itp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.).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bCs/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aktualizacji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sterowników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oferowanego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sprzętu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umożliwiające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automatyczną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weryfikację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instalację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sterowników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dołączanego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tym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również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wgranie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najnowszej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wersji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BIOS.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 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automatycznie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łączyć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się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centralna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bazą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sterowników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sprawdzać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dostępne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aktualizacje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zapewniać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zbiorczą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instalację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wszystkich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sterowników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aplikacji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ingerencji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użytkownika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.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Interfejsy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Min. 3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porty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USB z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czego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2xUSB 3.0,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złącze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słuchawek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złącze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mikrofonu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typu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COMBO,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wbudowane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gniazda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RJ45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HDMI. 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Złącze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HDMI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musi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umożliwiać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podłączenie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obsługę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zewnętrznego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wyświetlacza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rozdzielczości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3840x2160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min. 30Hz.</w:t>
            </w:r>
          </w:p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Złącze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zasilania</w:t>
            </w:r>
            <w:proofErr w:type="spellEnd"/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Warunki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gwarancji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A1269A">
            <w:pPr>
              <w:widowControl w:val="0"/>
              <w:jc w:val="both"/>
              <w:rPr>
                <w:w w:val="100"/>
                <w:sz w:val="18"/>
                <w:szCs w:val="18"/>
                <w:lang w:eastAsia="en-US"/>
              </w:rPr>
            </w:pPr>
            <w:r w:rsidRPr="00A1269A">
              <w:rPr>
                <w:w w:val="100"/>
                <w:sz w:val="18"/>
                <w:szCs w:val="18"/>
                <w:lang w:eastAsia="en-US"/>
              </w:rPr>
              <w:t xml:space="preserve">Minimum 2-letnia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gwarancja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</w:tc>
      </w:tr>
      <w:tr w:rsidR="00A1269A" w:rsidRPr="00A1269A" w:rsidTr="00232692">
        <w:tc>
          <w:tcPr>
            <w:tcW w:w="989" w:type="pct"/>
          </w:tcPr>
          <w:p w:rsidR="00A1269A" w:rsidRPr="00A1269A" w:rsidRDefault="00A1269A" w:rsidP="00A1269A">
            <w:pPr>
              <w:widowControl w:val="0"/>
              <w:jc w:val="center"/>
              <w:rPr>
                <w:bCs/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bCs/>
                <w:w w:val="100"/>
                <w:sz w:val="18"/>
                <w:szCs w:val="18"/>
                <w:lang w:eastAsia="en-US"/>
              </w:rPr>
            </w:pPr>
          </w:p>
          <w:p w:rsidR="00A1269A" w:rsidRPr="00A1269A" w:rsidRDefault="00A1269A" w:rsidP="00A1269A">
            <w:pPr>
              <w:widowControl w:val="0"/>
              <w:jc w:val="center"/>
              <w:rPr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Wsparcie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techniczne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</w:p>
        </w:tc>
        <w:tc>
          <w:tcPr>
            <w:tcW w:w="4011" w:type="pct"/>
          </w:tcPr>
          <w:p w:rsidR="00A1269A" w:rsidRPr="00A1269A" w:rsidRDefault="00A1269A" w:rsidP="0088121A">
            <w:pPr>
              <w:numPr>
                <w:ilvl w:val="0"/>
                <w:numId w:val="6"/>
              </w:numPr>
              <w:suppressAutoHyphens w:val="0"/>
              <w:spacing w:after="200" w:line="259" w:lineRule="auto"/>
              <w:rPr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Zaawansowana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diagnostyka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sprzętowa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dostępna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24h/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dobę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stronie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</w:p>
          <w:p w:rsidR="00A1269A" w:rsidRPr="00A1269A" w:rsidRDefault="00A1269A" w:rsidP="0088121A">
            <w:pPr>
              <w:numPr>
                <w:ilvl w:val="0"/>
                <w:numId w:val="6"/>
              </w:numPr>
              <w:suppressAutoHyphens w:val="0"/>
              <w:spacing w:after="200" w:line="259" w:lineRule="auto"/>
              <w:rPr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Infolinia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wsparcia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technicznego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dedykowana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rozwiązywania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usterek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oprogramowania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kontaktu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przez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telefon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formularz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web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lub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chat online,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dostępna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dni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robocze</w:t>
            </w:r>
            <w:proofErr w:type="spellEnd"/>
          </w:p>
          <w:p w:rsidR="00A1269A" w:rsidRPr="00A1269A" w:rsidRDefault="00A1269A" w:rsidP="0088121A">
            <w:pPr>
              <w:numPr>
                <w:ilvl w:val="0"/>
                <w:numId w:val="6"/>
              </w:numPr>
              <w:suppressAutoHyphens w:val="0"/>
              <w:spacing w:after="200" w:line="259" w:lineRule="auto"/>
              <w:rPr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sprawdzenia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aktualnego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okresu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poziomu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wsparcia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technicznego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dla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urządzeń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za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pośrednictwem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strony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internetowej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.</w:t>
            </w:r>
          </w:p>
          <w:p w:rsidR="00A1269A" w:rsidRPr="00A1269A" w:rsidRDefault="00A1269A" w:rsidP="0088121A">
            <w:pPr>
              <w:numPr>
                <w:ilvl w:val="0"/>
                <w:numId w:val="6"/>
              </w:numPr>
              <w:suppressAutoHyphens w:val="0"/>
              <w:spacing w:after="200" w:line="259" w:lineRule="auto"/>
              <w:rPr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Możliwość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sprawdzenia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konfiguracji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sprzętowej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komputera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oraz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długości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gwarancji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podaniu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numeru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seryjnego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lub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numeru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serwisowego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przypisanego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A1269A">
              <w:rPr>
                <w:w w:val="100"/>
                <w:sz w:val="18"/>
                <w:szCs w:val="18"/>
                <w:lang w:eastAsia="en-US"/>
              </w:rPr>
              <w:t>produktu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bezpośrednio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na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stronie</w:t>
            </w:r>
            <w:proofErr w:type="spellEnd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269A">
              <w:rPr>
                <w:bCs/>
                <w:w w:val="100"/>
                <w:sz w:val="18"/>
                <w:szCs w:val="18"/>
                <w:lang w:eastAsia="en-US"/>
              </w:rPr>
              <w:t>producenta</w:t>
            </w:r>
            <w:proofErr w:type="spellEnd"/>
            <w:r w:rsidRPr="00A1269A">
              <w:rPr>
                <w:w w:val="100"/>
                <w:sz w:val="18"/>
                <w:szCs w:val="18"/>
                <w:lang w:eastAsia="en-US"/>
              </w:rPr>
              <w:t>.</w:t>
            </w:r>
          </w:p>
        </w:tc>
      </w:tr>
    </w:tbl>
    <w:p w:rsidR="00324A36" w:rsidRDefault="00324A36" w:rsidP="00CA2599">
      <w:pPr>
        <w:pStyle w:val="Akapitzlist"/>
        <w:spacing w:line="276" w:lineRule="auto"/>
        <w:ind w:left="720"/>
        <w:jc w:val="both"/>
        <w:rPr>
          <w:b/>
          <w:sz w:val="20"/>
          <w:szCs w:val="20"/>
        </w:rPr>
      </w:pPr>
    </w:p>
    <w:p w:rsidR="007216ED" w:rsidRDefault="007216ED" w:rsidP="00CA2599">
      <w:pPr>
        <w:pStyle w:val="Akapitzlist"/>
        <w:spacing w:line="276" w:lineRule="auto"/>
        <w:ind w:left="720"/>
        <w:jc w:val="both"/>
        <w:rPr>
          <w:b/>
          <w:sz w:val="20"/>
          <w:szCs w:val="20"/>
        </w:rPr>
      </w:pPr>
    </w:p>
    <w:tbl>
      <w:tblPr>
        <w:tblStyle w:val="Tabela-Siatka1"/>
        <w:tblW w:w="5151" w:type="pct"/>
        <w:tblLook w:val="04A0" w:firstRow="1" w:lastRow="0" w:firstColumn="1" w:lastColumn="0" w:noHBand="0" w:noVBand="1"/>
      </w:tblPr>
      <w:tblGrid>
        <w:gridCol w:w="9919"/>
      </w:tblGrid>
      <w:tr w:rsidR="00232692" w:rsidRPr="00A1269A" w:rsidTr="00232692">
        <w:tc>
          <w:tcPr>
            <w:tcW w:w="5000" w:type="pct"/>
          </w:tcPr>
          <w:p w:rsidR="00232692" w:rsidRPr="00232692" w:rsidRDefault="00232692" w:rsidP="00232692">
            <w:pPr>
              <w:widowControl w:val="0"/>
              <w:rPr>
                <w:b/>
                <w:bCs/>
                <w:w w:val="100"/>
                <w:sz w:val="18"/>
                <w:szCs w:val="18"/>
                <w:lang w:val="pl-PL" w:eastAsia="en-US"/>
              </w:rPr>
            </w:pPr>
            <w:r w:rsidRPr="00A1269A">
              <w:rPr>
                <w:b/>
                <w:bCs/>
                <w:w w:val="100"/>
                <w:sz w:val="18"/>
                <w:szCs w:val="18"/>
                <w:lang w:eastAsia="en-US"/>
              </w:rPr>
              <w:t xml:space="preserve">       </w:t>
            </w:r>
          </w:p>
          <w:p w:rsidR="00232692" w:rsidRDefault="00232692" w:rsidP="00232692">
            <w:pPr>
              <w:widowControl w:val="0"/>
              <w:jc w:val="center"/>
              <w:rPr>
                <w:b/>
                <w:bCs/>
                <w:w w:val="100"/>
                <w:sz w:val="22"/>
                <w:szCs w:val="22"/>
                <w:lang w:val="pl-PL" w:eastAsia="en-US"/>
              </w:rPr>
            </w:pPr>
          </w:p>
          <w:p w:rsidR="00232692" w:rsidRPr="00232692" w:rsidRDefault="00DE7C24" w:rsidP="00232692">
            <w:pPr>
              <w:widowControl w:val="0"/>
              <w:jc w:val="center"/>
              <w:rPr>
                <w:b/>
                <w:bCs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100"/>
                <w:sz w:val="20"/>
                <w:szCs w:val="20"/>
                <w:lang w:val="pl-PL" w:eastAsia="en-US"/>
              </w:rPr>
              <w:t>Zainstalowany na urządzeniu</w:t>
            </w:r>
            <w:r w:rsidR="00232692" w:rsidRPr="00232692">
              <w:rPr>
                <w:b/>
                <w:bCs/>
                <w:w w:val="100"/>
                <w:sz w:val="20"/>
                <w:szCs w:val="20"/>
                <w:lang w:val="pl-PL" w:eastAsia="en-US"/>
              </w:rPr>
              <w:t xml:space="preserve"> pakiet biurowy</w:t>
            </w:r>
            <w:r w:rsidR="00232692" w:rsidRPr="00232692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="00232692" w:rsidRPr="00232692">
              <w:rPr>
                <w:b/>
                <w:bCs/>
                <w:w w:val="100"/>
                <w:sz w:val="20"/>
                <w:szCs w:val="20"/>
                <w:lang w:eastAsia="en-US"/>
              </w:rPr>
              <w:t>o</w:t>
            </w:r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pis</w:t>
            </w:r>
            <w:proofErr w:type="spellEnd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techniczny</w:t>
            </w:r>
            <w:proofErr w:type="spellEnd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minimalne</w:t>
            </w:r>
            <w:proofErr w:type="spellEnd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wymagania</w:t>
            </w:r>
            <w:proofErr w:type="spellEnd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Zamawiaj</w:t>
            </w:r>
            <w:r>
              <w:rPr>
                <w:b/>
                <w:bCs/>
                <w:w w:val="100"/>
                <w:sz w:val="20"/>
                <w:szCs w:val="20"/>
                <w:lang w:eastAsia="en-US"/>
              </w:rPr>
              <w:t>ą</w:t>
            </w:r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cego</w:t>
            </w:r>
            <w:proofErr w:type="spellEnd"/>
            <w:r w:rsidR="00232692" w:rsidRPr="00A1269A">
              <w:rPr>
                <w:b/>
                <w:bCs/>
                <w:w w:val="100"/>
                <w:sz w:val="20"/>
                <w:szCs w:val="20"/>
                <w:lang w:eastAsia="en-US"/>
              </w:rPr>
              <w:t>)</w:t>
            </w:r>
          </w:p>
          <w:p w:rsidR="00232692" w:rsidRPr="00A1269A" w:rsidRDefault="00232692" w:rsidP="00232692">
            <w:pPr>
              <w:widowControl w:val="0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</w:tr>
    </w:tbl>
    <w:tbl>
      <w:tblPr>
        <w:tblW w:w="51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</w:tblGrid>
      <w:tr w:rsidR="00A1269A" w:rsidRPr="00324A36" w:rsidTr="00232692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DE7C24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 xml:space="preserve">Licencja wieczysta na zintegrowany pakiet biurowy, zgodny z dostarczanym w laptopach systemem operacyjnym. 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• edytor tekstów,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• arkusz kalkulacyjny,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</w:tr>
      <w:tr w:rsidR="00A1269A" w:rsidRPr="00324A36" w:rsidTr="00232692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b/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/>
                <w:color w:val="000000"/>
                <w:w w:val="1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324A36">
              <w:rPr>
                <w:b/>
                <w:color w:val="000000"/>
                <w:w w:val="1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</w:tr>
      <w:tr w:rsidR="00A1269A" w:rsidRPr="00324A36" w:rsidTr="00232692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reinstalację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</w:tr>
      <w:tr w:rsidR="00A1269A" w:rsidRPr="00324A36" w:rsidTr="00232692">
        <w:trPr>
          <w:trHeight w:val="76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</w:tr>
      <w:tr w:rsidR="00A1269A" w:rsidRPr="00324A36" w:rsidTr="00232692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</w:tr>
      <w:tr w:rsidR="00A1269A" w:rsidRPr="00324A36" w:rsidTr="00232692">
        <w:trPr>
          <w:trHeight w:val="76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doc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docx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xlsx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ppt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pptx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pps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ppsx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</w:tr>
      <w:tr w:rsidR="00A1269A" w:rsidRPr="00324A36" w:rsidTr="00232692">
        <w:trPr>
          <w:trHeight w:val="76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xlsx</w:t>
            </w:r>
            <w:proofErr w:type="spellEnd"/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color w:val="000000"/>
                <w:w w:val="100"/>
                <w:sz w:val="18"/>
                <w:szCs w:val="18"/>
                <w:lang w:eastAsia="pl-PL"/>
              </w:rPr>
              <w:t>Pełna kompatybilność z oferowanym systemem operacyjnym.</w:t>
            </w:r>
          </w:p>
        </w:tc>
      </w:tr>
      <w:tr w:rsidR="00A1269A" w:rsidRPr="00324A36" w:rsidTr="00232692">
        <w:trPr>
          <w:trHeight w:val="204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</w:tr>
      <w:tr w:rsidR="00A1269A" w:rsidRPr="00324A36" w:rsidTr="00232692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</w:tr>
      <w:tr w:rsidR="00A1269A" w:rsidRPr="00324A36" w:rsidTr="0023269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9A" w:rsidRPr="00324A36" w:rsidRDefault="00A1269A" w:rsidP="00324A36">
            <w:pPr>
              <w:suppressAutoHyphens w:val="0"/>
              <w:rPr>
                <w:color w:val="000000"/>
                <w:w w:val="100"/>
                <w:sz w:val="18"/>
                <w:szCs w:val="18"/>
                <w:lang w:eastAsia="pl-PL"/>
              </w:rPr>
            </w:pPr>
            <w:r w:rsidRPr="00324A36">
              <w:rPr>
                <w:bCs/>
                <w:color w:val="000000"/>
                <w:w w:val="100"/>
                <w:sz w:val="18"/>
                <w:szCs w:val="18"/>
                <w:lang w:eastAsia="pl-PL"/>
              </w:rPr>
              <w:t>Licencje NIE pochodzące z rynku wtórnego.</w:t>
            </w:r>
          </w:p>
        </w:tc>
      </w:tr>
    </w:tbl>
    <w:p w:rsidR="00324A36" w:rsidRPr="002C199F" w:rsidRDefault="00324A36" w:rsidP="00CA2599">
      <w:pPr>
        <w:pStyle w:val="Akapitzlist"/>
        <w:spacing w:line="276" w:lineRule="auto"/>
        <w:ind w:left="720"/>
        <w:jc w:val="both"/>
        <w:rPr>
          <w:b/>
          <w:sz w:val="20"/>
          <w:szCs w:val="20"/>
        </w:rPr>
      </w:pPr>
    </w:p>
    <w:sectPr w:rsidR="00324A36" w:rsidRPr="002C199F" w:rsidSect="00DE7C24">
      <w:footerReference w:type="default" r:id="rId9"/>
      <w:pgSz w:w="11906" w:h="16838"/>
      <w:pgMar w:top="709" w:right="992" w:bottom="1276" w:left="1276" w:header="284" w:footer="2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B4" w:rsidRDefault="00D301B4">
      <w:r>
        <w:separator/>
      </w:r>
    </w:p>
  </w:endnote>
  <w:endnote w:type="continuationSeparator" w:id="0">
    <w:p w:rsidR="00D301B4" w:rsidRDefault="00D3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ttawa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7880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:rsidR="00212D66" w:rsidRPr="00154CBF" w:rsidRDefault="00212D66" w:rsidP="00154CBF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2D66" w:rsidRDefault="00212D66" w:rsidP="00154CBF">
            <w:pPr>
              <w:pStyle w:val="Stopka"/>
              <w:jc w:val="right"/>
            </w:pPr>
            <w:r w:rsidRPr="002C700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7C5E65"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7C5E65"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E7C2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="007C5E65"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2C700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7C5E65"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7C5E65"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E7C2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="007C5E65" w:rsidRPr="002C700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12D66" w:rsidRPr="00154CBF" w:rsidRDefault="00212D66" w:rsidP="00154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B4" w:rsidRDefault="00D301B4">
      <w:r>
        <w:separator/>
      </w:r>
    </w:p>
  </w:footnote>
  <w:footnote w:type="continuationSeparator" w:id="0">
    <w:p w:rsidR="00D301B4" w:rsidRDefault="00D3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EAC39C"/>
    <w:lvl w:ilvl="0">
      <w:start w:val="512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BAFCE4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color w:val="000000"/>
      </w:rPr>
    </w:lvl>
  </w:abstractNum>
  <w:abstractNum w:abstractNumId="7" w15:restartNumberingAfterBreak="0">
    <w:nsid w:val="00000008"/>
    <w:multiLevelType w:val="multilevel"/>
    <w:tmpl w:val="D706AA96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40"/>
        </w:tabs>
        <w:ind w:left="2840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60"/>
        </w:tabs>
        <w:ind w:left="3560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20"/>
        </w:tabs>
        <w:ind w:left="392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8AAEBE0E"/>
    <w:name w:val="WW8Num11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  <w:rPr>
        <w:rFonts w:cs="Times New Roman" w:hint="default"/>
        <w:i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 w:hint="default"/>
        <w:i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  <w:rPr>
        <w:rFonts w:cs="Times New Roman" w:hint="default"/>
        <w:i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  <w:rPr>
        <w:rFonts w:cs="Times New Roman" w:hint="default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  <w:rPr>
        <w:rFonts w:cs="Times New Roman" w:hint="default"/>
        <w:i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  <w:rPr>
        <w:rFonts w:cs="Times New Roman" w:hint="default"/>
        <w:i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  <w:rPr>
        <w:rFonts w:cs="Times New Roman" w:hint="default"/>
        <w:i w:val="0"/>
        <w:color w:val="000000"/>
      </w:rPr>
    </w:lvl>
  </w:abstractNum>
  <w:abstractNum w:abstractNumId="11" w15:restartNumberingAfterBreak="0">
    <w:nsid w:val="0000000C"/>
    <w:multiLevelType w:val="multilevel"/>
    <w:tmpl w:val="960CB77E"/>
    <w:name w:val="WW8Num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cs="Times New Roman" w:hint="default"/>
        <w:b w:val="0"/>
        <w:bCs w:val="0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eastAsia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F486D7B"/>
    <w:multiLevelType w:val="hybridMultilevel"/>
    <w:tmpl w:val="93B4F31C"/>
    <w:name w:val="WW8Num82"/>
    <w:lvl w:ilvl="0" w:tplc="04150011">
      <w:start w:val="1"/>
      <w:numFmt w:val="decimal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1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27403"/>
    <w:multiLevelType w:val="hybridMultilevel"/>
    <w:tmpl w:val="5EB23B28"/>
    <w:lvl w:ilvl="0" w:tplc="0154568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73E1"/>
    <w:multiLevelType w:val="hybridMultilevel"/>
    <w:tmpl w:val="92B6F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6"/>
  </w:num>
  <w:num w:numId="5">
    <w:abstractNumId w:val="18"/>
  </w:num>
  <w:num w:numId="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52"/>
    <w:rsid w:val="00002B91"/>
    <w:rsid w:val="00002D22"/>
    <w:rsid w:val="000161F6"/>
    <w:rsid w:val="00021FDD"/>
    <w:rsid w:val="00022813"/>
    <w:rsid w:val="00025D2E"/>
    <w:rsid w:val="00032827"/>
    <w:rsid w:val="00033715"/>
    <w:rsid w:val="00034462"/>
    <w:rsid w:val="00037768"/>
    <w:rsid w:val="0004153D"/>
    <w:rsid w:val="00041A81"/>
    <w:rsid w:val="00042412"/>
    <w:rsid w:val="00044586"/>
    <w:rsid w:val="00046300"/>
    <w:rsid w:val="00053608"/>
    <w:rsid w:val="000602BA"/>
    <w:rsid w:val="00060C5B"/>
    <w:rsid w:val="000622ED"/>
    <w:rsid w:val="00071F6F"/>
    <w:rsid w:val="00072B42"/>
    <w:rsid w:val="00072D67"/>
    <w:rsid w:val="000742B7"/>
    <w:rsid w:val="00075349"/>
    <w:rsid w:val="000770B3"/>
    <w:rsid w:val="00086396"/>
    <w:rsid w:val="00092ECA"/>
    <w:rsid w:val="00094468"/>
    <w:rsid w:val="00095F7D"/>
    <w:rsid w:val="0009691F"/>
    <w:rsid w:val="000A5538"/>
    <w:rsid w:val="000A662A"/>
    <w:rsid w:val="000B0577"/>
    <w:rsid w:val="000B07C4"/>
    <w:rsid w:val="000B1951"/>
    <w:rsid w:val="000B3CEC"/>
    <w:rsid w:val="000B4958"/>
    <w:rsid w:val="000B4BDF"/>
    <w:rsid w:val="000C26AB"/>
    <w:rsid w:val="000C292C"/>
    <w:rsid w:val="000C3FDD"/>
    <w:rsid w:val="000C6766"/>
    <w:rsid w:val="000D10A1"/>
    <w:rsid w:val="000E36B8"/>
    <w:rsid w:val="000E3EBE"/>
    <w:rsid w:val="000E5790"/>
    <w:rsid w:val="000E77D1"/>
    <w:rsid w:val="000F58FE"/>
    <w:rsid w:val="001006C2"/>
    <w:rsid w:val="001100D3"/>
    <w:rsid w:val="00112077"/>
    <w:rsid w:val="00113C47"/>
    <w:rsid w:val="00114143"/>
    <w:rsid w:val="0011483F"/>
    <w:rsid w:val="00126B8A"/>
    <w:rsid w:val="00130151"/>
    <w:rsid w:val="0013461C"/>
    <w:rsid w:val="00137973"/>
    <w:rsid w:val="00137D0F"/>
    <w:rsid w:val="00140031"/>
    <w:rsid w:val="00143BC9"/>
    <w:rsid w:val="0015201D"/>
    <w:rsid w:val="001539B1"/>
    <w:rsid w:val="00154CBF"/>
    <w:rsid w:val="00161685"/>
    <w:rsid w:val="00162CE0"/>
    <w:rsid w:val="00162FF8"/>
    <w:rsid w:val="001668F0"/>
    <w:rsid w:val="0017580A"/>
    <w:rsid w:val="001803E2"/>
    <w:rsid w:val="00183BC4"/>
    <w:rsid w:val="00191CC3"/>
    <w:rsid w:val="0019567E"/>
    <w:rsid w:val="00195F09"/>
    <w:rsid w:val="00195FC1"/>
    <w:rsid w:val="001A5E62"/>
    <w:rsid w:val="001A65F9"/>
    <w:rsid w:val="001A6E80"/>
    <w:rsid w:val="001B145D"/>
    <w:rsid w:val="001B3F98"/>
    <w:rsid w:val="001B4453"/>
    <w:rsid w:val="001B6BBA"/>
    <w:rsid w:val="001C0D33"/>
    <w:rsid w:val="001C2F17"/>
    <w:rsid w:val="001C4A1E"/>
    <w:rsid w:val="001D029A"/>
    <w:rsid w:val="001D0966"/>
    <w:rsid w:val="001E0325"/>
    <w:rsid w:val="001E229D"/>
    <w:rsid w:val="001E254C"/>
    <w:rsid w:val="001E4783"/>
    <w:rsid w:val="001F0B67"/>
    <w:rsid w:val="001F153F"/>
    <w:rsid w:val="001F1881"/>
    <w:rsid w:val="001F2870"/>
    <w:rsid w:val="00201478"/>
    <w:rsid w:val="00204BAF"/>
    <w:rsid w:val="00206028"/>
    <w:rsid w:val="00212D66"/>
    <w:rsid w:val="00213778"/>
    <w:rsid w:val="00214137"/>
    <w:rsid w:val="0021685A"/>
    <w:rsid w:val="00216F42"/>
    <w:rsid w:val="00221338"/>
    <w:rsid w:val="00222F32"/>
    <w:rsid w:val="00225671"/>
    <w:rsid w:val="00225BEE"/>
    <w:rsid w:val="00232692"/>
    <w:rsid w:val="002339F0"/>
    <w:rsid w:val="002376E8"/>
    <w:rsid w:val="00240884"/>
    <w:rsid w:val="002437F7"/>
    <w:rsid w:val="002477EE"/>
    <w:rsid w:val="00251B12"/>
    <w:rsid w:val="002563EC"/>
    <w:rsid w:val="0026133A"/>
    <w:rsid w:val="00262C1B"/>
    <w:rsid w:val="00276F0F"/>
    <w:rsid w:val="00285957"/>
    <w:rsid w:val="00287170"/>
    <w:rsid w:val="00290045"/>
    <w:rsid w:val="002920FD"/>
    <w:rsid w:val="0029563D"/>
    <w:rsid w:val="002A2C39"/>
    <w:rsid w:val="002A369A"/>
    <w:rsid w:val="002A59BF"/>
    <w:rsid w:val="002A6331"/>
    <w:rsid w:val="002B0A60"/>
    <w:rsid w:val="002B2AD9"/>
    <w:rsid w:val="002B3F16"/>
    <w:rsid w:val="002C07F8"/>
    <w:rsid w:val="002C10E0"/>
    <w:rsid w:val="002C199F"/>
    <w:rsid w:val="002C342D"/>
    <w:rsid w:val="002C3B7A"/>
    <w:rsid w:val="002C6136"/>
    <w:rsid w:val="002C7007"/>
    <w:rsid w:val="002D3592"/>
    <w:rsid w:val="002D7843"/>
    <w:rsid w:val="002E0A95"/>
    <w:rsid w:val="002E482D"/>
    <w:rsid w:val="002F375A"/>
    <w:rsid w:val="0030011F"/>
    <w:rsid w:val="00301EEF"/>
    <w:rsid w:val="0030422D"/>
    <w:rsid w:val="00306179"/>
    <w:rsid w:val="00307CBB"/>
    <w:rsid w:val="00312514"/>
    <w:rsid w:val="00313269"/>
    <w:rsid w:val="0031575D"/>
    <w:rsid w:val="0032002B"/>
    <w:rsid w:val="00324A36"/>
    <w:rsid w:val="003252E1"/>
    <w:rsid w:val="0032589B"/>
    <w:rsid w:val="00325D60"/>
    <w:rsid w:val="00326235"/>
    <w:rsid w:val="003266CF"/>
    <w:rsid w:val="00330027"/>
    <w:rsid w:val="00336DE4"/>
    <w:rsid w:val="00341D96"/>
    <w:rsid w:val="00344BB9"/>
    <w:rsid w:val="00345AFF"/>
    <w:rsid w:val="003507C0"/>
    <w:rsid w:val="003546A8"/>
    <w:rsid w:val="00362976"/>
    <w:rsid w:val="003666AB"/>
    <w:rsid w:val="0036740D"/>
    <w:rsid w:val="00367B57"/>
    <w:rsid w:val="00377930"/>
    <w:rsid w:val="00384BB9"/>
    <w:rsid w:val="003A1445"/>
    <w:rsid w:val="003A1C86"/>
    <w:rsid w:val="003A746F"/>
    <w:rsid w:val="003B290E"/>
    <w:rsid w:val="003B7CA8"/>
    <w:rsid w:val="003C0445"/>
    <w:rsid w:val="003C05DF"/>
    <w:rsid w:val="003C524A"/>
    <w:rsid w:val="003C52DC"/>
    <w:rsid w:val="003C7126"/>
    <w:rsid w:val="003D4565"/>
    <w:rsid w:val="003D4798"/>
    <w:rsid w:val="003E65BD"/>
    <w:rsid w:val="003E76EA"/>
    <w:rsid w:val="003F0CB0"/>
    <w:rsid w:val="003F1DEB"/>
    <w:rsid w:val="00402AAC"/>
    <w:rsid w:val="00405D51"/>
    <w:rsid w:val="0040685A"/>
    <w:rsid w:val="00406B77"/>
    <w:rsid w:val="00414602"/>
    <w:rsid w:val="00414A6D"/>
    <w:rsid w:val="00423F0E"/>
    <w:rsid w:val="00441652"/>
    <w:rsid w:val="00441842"/>
    <w:rsid w:val="004418C0"/>
    <w:rsid w:val="00442858"/>
    <w:rsid w:val="004465C4"/>
    <w:rsid w:val="00455445"/>
    <w:rsid w:val="0045555D"/>
    <w:rsid w:val="00456614"/>
    <w:rsid w:val="0046016A"/>
    <w:rsid w:val="00462DC0"/>
    <w:rsid w:val="004745EF"/>
    <w:rsid w:val="00474F36"/>
    <w:rsid w:val="00476070"/>
    <w:rsid w:val="00482BE5"/>
    <w:rsid w:val="00484020"/>
    <w:rsid w:val="004866CE"/>
    <w:rsid w:val="00490AE3"/>
    <w:rsid w:val="00492769"/>
    <w:rsid w:val="0049692A"/>
    <w:rsid w:val="004A1ADF"/>
    <w:rsid w:val="004A49D0"/>
    <w:rsid w:val="004B1EFD"/>
    <w:rsid w:val="004B47B1"/>
    <w:rsid w:val="004B5A0C"/>
    <w:rsid w:val="004C35CC"/>
    <w:rsid w:val="004C39A7"/>
    <w:rsid w:val="004C51B6"/>
    <w:rsid w:val="004C6355"/>
    <w:rsid w:val="004C6B56"/>
    <w:rsid w:val="004D100E"/>
    <w:rsid w:val="004E1F44"/>
    <w:rsid w:val="004E2BA7"/>
    <w:rsid w:val="004E3D6A"/>
    <w:rsid w:val="004E4945"/>
    <w:rsid w:val="004F41FE"/>
    <w:rsid w:val="004F7620"/>
    <w:rsid w:val="004F78D8"/>
    <w:rsid w:val="00500324"/>
    <w:rsid w:val="005004A0"/>
    <w:rsid w:val="00506B2A"/>
    <w:rsid w:val="00506DD4"/>
    <w:rsid w:val="005121E9"/>
    <w:rsid w:val="00514B38"/>
    <w:rsid w:val="0052280B"/>
    <w:rsid w:val="00526D75"/>
    <w:rsid w:val="00527EBE"/>
    <w:rsid w:val="00532033"/>
    <w:rsid w:val="00540BF8"/>
    <w:rsid w:val="00541337"/>
    <w:rsid w:val="00552225"/>
    <w:rsid w:val="00553EC5"/>
    <w:rsid w:val="00553EF0"/>
    <w:rsid w:val="00557083"/>
    <w:rsid w:val="005626FC"/>
    <w:rsid w:val="00564D28"/>
    <w:rsid w:val="005701FD"/>
    <w:rsid w:val="00572EC3"/>
    <w:rsid w:val="00582CCF"/>
    <w:rsid w:val="00590BD0"/>
    <w:rsid w:val="005A0A45"/>
    <w:rsid w:val="005A1C02"/>
    <w:rsid w:val="005A2260"/>
    <w:rsid w:val="005B13C7"/>
    <w:rsid w:val="005B5E79"/>
    <w:rsid w:val="005C54F6"/>
    <w:rsid w:val="005C79B6"/>
    <w:rsid w:val="005D5D58"/>
    <w:rsid w:val="005E0C96"/>
    <w:rsid w:val="005E380E"/>
    <w:rsid w:val="005E3A18"/>
    <w:rsid w:val="005E3BCC"/>
    <w:rsid w:val="005E50CB"/>
    <w:rsid w:val="005E734E"/>
    <w:rsid w:val="005F0680"/>
    <w:rsid w:val="005F7D8C"/>
    <w:rsid w:val="005F7DB5"/>
    <w:rsid w:val="00601AE8"/>
    <w:rsid w:val="00602FEE"/>
    <w:rsid w:val="00605BE3"/>
    <w:rsid w:val="006147C8"/>
    <w:rsid w:val="00615A52"/>
    <w:rsid w:val="00624C79"/>
    <w:rsid w:val="00624E00"/>
    <w:rsid w:val="00626BD4"/>
    <w:rsid w:val="00626D21"/>
    <w:rsid w:val="00632523"/>
    <w:rsid w:val="00644A7F"/>
    <w:rsid w:val="006457F3"/>
    <w:rsid w:val="00645C0A"/>
    <w:rsid w:val="00647A64"/>
    <w:rsid w:val="00650D43"/>
    <w:rsid w:val="00651A14"/>
    <w:rsid w:val="00651E65"/>
    <w:rsid w:val="006571D9"/>
    <w:rsid w:val="00657375"/>
    <w:rsid w:val="00657424"/>
    <w:rsid w:val="006608D5"/>
    <w:rsid w:val="0066114D"/>
    <w:rsid w:val="0066629E"/>
    <w:rsid w:val="00666CC8"/>
    <w:rsid w:val="0066795B"/>
    <w:rsid w:val="00671638"/>
    <w:rsid w:val="006734BE"/>
    <w:rsid w:val="00674A77"/>
    <w:rsid w:val="00677A4B"/>
    <w:rsid w:val="00681F86"/>
    <w:rsid w:val="0068296C"/>
    <w:rsid w:val="00691830"/>
    <w:rsid w:val="00691E7B"/>
    <w:rsid w:val="006A1618"/>
    <w:rsid w:val="006A311F"/>
    <w:rsid w:val="006A5597"/>
    <w:rsid w:val="006B1FA2"/>
    <w:rsid w:val="006B2F8B"/>
    <w:rsid w:val="006B4915"/>
    <w:rsid w:val="006B514C"/>
    <w:rsid w:val="006B5B9F"/>
    <w:rsid w:val="006C23D3"/>
    <w:rsid w:val="006D0C57"/>
    <w:rsid w:val="006D1BEA"/>
    <w:rsid w:val="006D3596"/>
    <w:rsid w:val="006D4EC7"/>
    <w:rsid w:val="006E51C6"/>
    <w:rsid w:val="006E5F40"/>
    <w:rsid w:val="006E67D3"/>
    <w:rsid w:val="006F4FEA"/>
    <w:rsid w:val="006F512A"/>
    <w:rsid w:val="007002AF"/>
    <w:rsid w:val="0070381A"/>
    <w:rsid w:val="00704CE4"/>
    <w:rsid w:val="00706957"/>
    <w:rsid w:val="0070782A"/>
    <w:rsid w:val="007216ED"/>
    <w:rsid w:val="00721CE2"/>
    <w:rsid w:val="00723AD9"/>
    <w:rsid w:val="00726870"/>
    <w:rsid w:val="00730C0E"/>
    <w:rsid w:val="00730DF4"/>
    <w:rsid w:val="00736AE7"/>
    <w:rsid w:val="007442E0"/>
    <w:rsid w:val="00744EC3"/>
    <w:rsid w:val="007467EB"/>
    <w:rsid w:val="0074743D"/>
    <w:rsid w:val="00756A53"/>
    <w:rsid w:val="00757360"/>
    <w:rsid w:val="007613E8"/>
    <w:rsid w:val="00773AE4"/>
    <w:rsid w:val="00773F8C"/>
    <w:rsid w:val="00775BC2"/>
    <w:rsid w:val="00781478"/>
    <w:rsid w:val="00785C99"/>
    <w:rsid w:val="007910C3"/>
    <w:rsid w:val="007946B7"/>
    <w:rsid w:val="007960E1"/>
    <w:rsid w:val="00796BAD"/>
    <w:rsid w:val="00796C29"/>
    <w:rsid w:val="007A0163"/>
    <w:rsid w:val="007A4FE8"/>
    <w:rsid w:val="007A5F7B"/>
    <w:rsid w:val="007A67D9"/>
    <w:rsid w:val="007B3276"/>
    <w:rsid w:val="007B76C6"/>
    <w:rsid w:val="007C5E65"/>
    <w:rsid w:val="007D0311"/>
    <w:rsid w:val="007D20CB"/>
    <w:rsid w:val="007D780D"/>
    <w:rsid w:val="007E4AD5"/>
    <w:rsid w:val="007F0CF8"/>
    <w:rsid w:val="008048E0"/>
    <w:rsid w:val="00810075"/>
    <w:rsid w:val="00810E3E"/>
    <w:rsid w:val="00811836"/>
    <w:rsid w:val="0081428B"/>
    <w:rsid w:val="00816080"/>
    <w:rsid w:val="00821505"/>
    <w:rsid w:val="00822F58"/>
    <w:rsid w:val="00830314"/>
    <w:rsid w:val="008348D0"/>
    <w:rsid w:val="00835C46"/>
    <w:rsid w:val="00841CE1"/>
    <w:rsid w:val="00850AD0"/>
    <w:rsid w:val="00852E6E"/>
    <w:rsid w:val="00856C14"/>
    <w:rsid w:val="008628F5"/>
    <w:rsid w:val="00866DC0"/>
    <w:rsid w:val="00870301"/>
    <w:rsid w:val="008802B6"/>
    <w:rsid w:val="0088121A"/>
    <w:rsid w:val="00884945"/>
    <w:rsid w:val="00886D12"/>
    <w:rsid w:val="00890232"/>
    <w:rsid w:val="00895B60"/>
    <w:rsid w:val="008A14F1"/>
    <w:rsid w:val="008A203A"/>
    <w:rsid w:val="008A5BFF"/>
    <w:rsid w:val="008A6444"/>
    <w:rsid w:val="008A6B90"/>
    <w:rsid w:val="008A7F68"/>
    <w:rsid w:val="008B11F6"/>
    <w:rsid w:val="008B29CD"/>
    <w:rsid w:val="008B7902"/>
    <w:rsid w:val="008C7888"/>
    <w:rsid w:val="008C78CA"/>
    <w:rsid w:val="008D3F0F"/>
    <w:rsid w:val="008D6DA9"/>
    <w:rsid w:val="008D7299"/>
    <w:rsid w:val="008E6584"/>
    <w:rsid w:val="008F37EE"/>
    <w:rsid w:val="009000BF"/>
    <w:rsid w:val="00900FE9"/>
    <w:rsid w:val="00901EA5"/>
    <w:rsid w:val="00903EAC"/>
    <w:rsid w:val="009074BC"/>
    <w:rsid w:val="00911220"/>
    <w:rsid w:val="00917AB5"/>
    <w:rsid w:val="009207F4"/>
    <w:rsid w:val="009244E0"/>
    <w:rsid w:val="00932038"/>
    <w:rsid w:val="0093362A"/>
    <w:rsid w:val="009341FE"/>
    <w:rsid w:val="00937AB1"/>
    <w:rsid w:val="009427E2"/>
    <w:rsid w:val="009509F1"/>
    <w:rsid w:val="0095290B"/>
    <w:rsid w:val="00953E2B"/>
    <w:rsid w:val="00957FFC"/>
    <w:rsid w:val="00965CA5"/>
    <w:rsid w:val="00967EB2"/>
    <w:rsid w:val="00967F3A"/>
    <w:rsid w:val="00971A35"/>
    <w:rsid w:val="00971AB6"/>
    <w:rsid w:val="00973FB1"/>
    <w:rsid w:val="00976B0E"/>
    <w:rsid w:val="00980A53"/>
    <w:rsid w:val="00983EE0"/>
    <w:rsid w:val="00983FEC"/>
    <w:rsid w:val="009A1202"/>
    <w:rsid w:val="009A4831"/>
    <w:rsid w:val="009B7741"/>
    <w:rsid w:val="009C0EBA"/>
    <w:rsid w:val="009C17D3"/>
    <w:rsid w:val="009C2992"/>
    <w:rsid w:val="009C4141"/>
    <w:rsid w:val="009C47A4"/>
    <w:rsid w:val="009C582E"/>
    <w:rsid w:val="009C5CE7"/>
    <w:rsid w:val="009C7956"/>
    <w:rsid w:val="009D14F8"/>
    <w:rsid w:val="009D3F26"/>
    <w:rsid w:val="009D52FD"/>
    <w:rsid w:val="009D5B89"/>
    <w:rsid w:val="009E3043"/>
    <w:rsid w:val="009E34CB"/>
    <w:rsid w:val="009E69B5"/>
    <w:rsid w:val="009F0C63"/>
    <w:rsid w:val="00A0279D"/>
    <w:rsid w:val="00A1269A"/>
    <w:rsid w:val="00A17461"/>
    <w:rsid w:val="00A20224"/>
    <w:rsid w:val="00A2032B"/>
    <w:rsid w:val="00A22FA0"/>
    <w:rsid w:val="00A24765"/>
    <w:rsid w:val="00A25593"/>
    <w:rsid w:val="00A2631E"/>
    <w:rsid w:val="00A370D4"/>
    <w:rsid w:val="00A40A7B"/>
    <w:rsid w:val="00A4258F"/>
    <w:rsid w:val="00A442EF"/>
    <w:rsid w:val="00A453C4"/>
    <w:rsid w:val="00A55E07"/>
    <w:rsid w:val="00A56CC5"/>
    <w:rsid w:val="00A60E46"/>
    <w:rsid w:val="00A63007"/>
    <w:rsid w:val="00A637AB"/>
    <w:rsid w:val="00A65BEF"/>
    <w:rsid w:val="00A67897"/>
    <w:rsid w:val="00A71ED4"/>
    <w:rsid w:val="00A71EE5"/>
    <w:rsid w:val="00A7247D"/>
    <w:rsid w:val="00A753C5"/>
    <w:rsid w:val="00A823F2"/>
    <w:rsid w:val="00A87073"/>
    <w:rsid w:val="00A912D5"/>
    <w:rsid w:val="00A934E7"/>
    <w:rsid w:val="00A93EDA"/>
    <w:rsid w:val="00A97FAD"/>
    <w:rsid w:val="00AA34E4"/>
    <w:rsid w:val="00AA52F4"/>
    <w:rsid w:val="00AA5C75"/>
    <w:rsid w:val="00AA5EA6"/>
    <w:rsid w:val="00AB11F0"/>
    <w:rsid w:val="00AB205B"/>
    <w:rsid w:val="00AB3D5A"/>
    <w:rsid w:val="00AB766D"/>
    <w:rsid w:val="00AC5ECC"/>
    <w:rsid w:val="00AC67B6"/>
    <w:rsid w:val="00AD1399"/>
    <w:rsid w:val="00AD27B8"/>
    <w:rsid w:val="00AE0990"/>
    <w:rsid w:val="00AE3CB1"/>
    <w:rsid w:val="00AF0494"/>
    <w:rsid w:val="00AF46C0"/>
    <w:rsid w:val="00AF6840"/>
    <w:rsid w:val="00AF6AD7"/>
    <w:rsid w:val="00B13F45"/>
    <w:rsid w:val="00B15FEA"/>
    <w:rsid w:val="00B17F07"/>
    <w:rsid w:val="00B23E02"/>
    <w:rsid w:val="00B30668"/>
    <w:rsid w:val="00B32E76"/>
    <w:rsid w:val="00B40CBE"/>
    <w:rsid w:val="00B423DB"/>
    <w:rsid w:val="00B51A43"/>
    <w:rsid w:val="00B527AA"/>
    <w:rsid w:val="00B54F9D"/>
    <w:rsid w:val="00B56D22"/>
    <w:rsid w:val="00B62B4E"/>
    <w:rsid w:val="00B63B9B"/>
    <w:rsid w:val="00B644E8"/>
    <w:rsid w:val="00B7180E"/>
    <w:rsid w:val="00B73BE9"/>
    <w:rsid w:val="00B74ADC"/>
    <w:rsid w:val="00B80A5B"/>
    <w:rsid w:val="00B80D39"/>
    <w:rsid w:val="00B87EEC"/>
    <w:rsid w:val="00B91FDD"/>
    <w:rsid w:val="00B96AEE"/>
    <w:rsid w:val="00BA0453"/>
    <w:rsid w:val="00BA1E2F"/>
    <w:rsid w:val="00BA2813"/>
    <w:rsid w:val="00BA5359"/>
    <w:rsid w:val="00BB732B"/>
    <w:rsid w:val="00BC0849"/>
    <w:rsid w:val="00BC3C9A"/>
    <w:rsid w:val="00BC5491"/>
    <w:rsid w:val="00BC7AF9"/>
    <w:rsid w:val="00BD2793"/>
    <w:rsid w:val="00BD3465"/>
    <w:rsid w:val="00BD4C47"/>
    <w:rsid w:val="00BE02E0"/>
    <w:rsid w:val="00BE4B4E"/>
    <w:rsid w:val="00BE4DE4"/>
    <w:rsid w:val="00BE5FFC"/>
    <w:rsid w:val="00BE725A"/>
    <w:rsid w:val="00BF00CF"/>
    <w:rsid w:val="00BF2AD1"/>
    <w:rsid w:val="00BF4E86"/>
    <w:rsid w:val="00C003CA"/>
    <w:rsid w:val="00C0240D"/>
    <w:rsid w:val="00C06D11"/>
    <w:rsid w:val="00C102AA"/>
    <w:rsid w:val="00C15D6B"/>
    <w:rsid w:val="00C22676"/>
    <w:rsid w:val="00C268AA"/>
    <w:rsid w:val="00C26BC0"/>
    <w:rsid w:val="00C305C5"/>
    <w:rsid w:val="00C3144F"/>
    <w:rsid w:val="00C33AEC"/>
    <w:rsid w:val="00C34DC2"/>
    <w:rsid w:val="00C3514F"/>
    <w:rsid w:val="00C403F3"/>
    <w:rsid w:val="00C410D1"/>
    <w:rsid w:val="00C41440"/>
    <w:rsid w:val="00C43BCD"/>
    <w:rsid w:val="00C46596"/>
    <w:rsid w:val="00C469D1"/>
    <w:rsid w:val="00C501F3"/>
    <w:rsid w:val="00C5100C"/>
    <w:rsid w:val="00C51525"/>
    <w:rsid w:val="00C5219C"/>
    <w:rsid w:val="00C52AAE"/>
    <w:rsid w:val="00C55302"/>
    <w:rsid w:val="00C57ADD"/>
    <w:rsid w:val="00C60123"/>
    <w:rsid w:val="00C6104D"/>
    <w:rsid w:val="00C61DAA"/>
    <w:rsid w:val="00C62C96"/>
    <w:rsid w:val="00C64B22"/>
    <w:rsid w:val="00C65E99"/>
    <w:rsid w:val="00C70144"/>
    <w:rsid w:val="00C7057E"/>
    <w:rsid w:val="00C70DAB"/>
    <w:rsid w:val="00C71044"/>
    <w:rsid w:val="00C718E4"/>
    <w:rsid w:val="00C733FD"/>
    <w:rsid w:val="00C80595"/>
    <w:rsid w:val="00C8213A"/>
    <w:rsid w:val="00C82510"/>
    <w:rsid w:val="00C83451"/>
    <w:rsid w:val="00C835DB"/>
    <w:rsid w:val="00C85D94"/>
    <w:rsid w:val="00C91243"/>
    <w:rsid w:val="00C939C4"/>
    <w:rsid w:val="00C943F5"/>
    <w:rsid w:val="00C95BC0"/>
    <w:rsid w:val="00CA2599"/>
    <w:rsid w:val="00CA2E58"/>
    <w:rsid w:val="00CA5E01"/>
    <w:rsid w:val="00CA6DC9"/>
    <w:rsid w:val="00CB0BA9"/>
    <w:rsid w:val="00CB0BB9"/>
    <w:rsid w:val="00CB5C0B"/>
    <w:rsid w:val="00CB71BF"/>
    <w:rsid w:val="00CC57CE"/>
    <w:rsid w:val="00CC6CF0"/>
    <w:rsid w:val="00CD0792"/>
    <w:rsid w:val="00CD33C4"/>
    <w:rsid w:val="00CD3583"/>
    <w:rsid w:val="00CD4EFC"/>
    <w:rsid w:val="00CD7C27"/>
    <w:rsid w:val="00CE18D4"/>
    <w:rsid w:val="00CE46A0"/>
    <w:rsid w:val="00CE56AA"/>
    <w:rsid w:val="00CE6240"/>
    <w:rsid w:val="00CE7046"/>
    <w:rsid w:val="00CF0CAA"/>
    <w:rsid w:val="00CF6340"/>
    <w:rsid w:val="00D04C50"/>
    <w:rsid w:val="00D04FA2"/>
    <w:rsid w:val="00D05EAC"/>
    <w:rsid w:val="00D103C6"/>
    <w:rsid w:val="00D11462"/>
    <w:rsid w:val="00D20272"/>
    <w:rsid w:val="00D27247"/>
    <w:rsid w:val="00D301B4"/>
    <w:rsid w:val="00D30771"/>
    <w:rsid w:val="00D3224B"/>
    <w:rsid w:val="00D34444"/>
    <w:rsid w:val="00D3627C"/>
    <w:rsid w:val="00D4197E"/>
    <w:rsid w:val="00D460C9"/>
    <w:rsid w:val="00D46C78"/>
    <w:rsid w:val="00D5391A"/>
    <w:rsid w:val="00D60B1E"/>
    <w:rsid w:val="00D61F59"/>
    <w:rsid w:val="00D63287"/>
    <w:rsid w:val="00D64BA2"/>
    <w:rsid w:val="00D71D43"/>
    <w:rsid w:val="00D74642"/>
    <w:rsid w:val="00D766D0"/>
    <w:rsid w:val="00D82533"/>
    <w:rsid w:val="00D83D96"/>
    <w:rsid w:val="00D90B6A"/>
    <w:rsid w:val="00D928F5"/>
    <w:rsid w:val="00D96256"/>
    <w:rsid w:val="00D96BBF"/>
    <w:rsid w:val="00D97CC2"/>
    <w:rsid w:val="00DA17F7"/>
    <w:rsid w:val="00DA2FF4"/>
    <w:rsid w:val="00DA616C"/>
    <w:rsid w:val="00DB1CF2"/>
    <w:rsid w:val="00DB2C99"/>
    <w:rsid w:val="00DB369B"/>
    <w:rsid w:val="00DB7507"/>
    <w:rsid w:val="00DC0DB3"/>
    <w:rsid w:val="00DC1CB3"/>
    <w:rsid w:val="00DC6871"/>
    <w:rsid w:val="00DD27AA"/>
    <w:rsid w:val="00DD2ECD"/>
    <w:rsid w:val="00DD2FFA"/>
    <w:rsid w:val="00DD5DAE"/>
    <w:rsid w:val="00DE67E3"/>
    <w:rsid w:val="00DE7C24"/>
    <w:rsid w:val="00DF30AA"/>
    <w:rsid w:val="00DF5276"/>
    <w:rsid w:val="00DF695F"/>
    <w:rsid w:val="00E13565"/>
    <w:rsid w:val="00E22C8D"/>
    <w:rsid w:val="00E231F8"/>
    <w:rsid w:val="00E31264"/>
    <w:rsid w:val="00E3569E"/>
    <w:rsid w:val="00E362BE"/>
    <w:rsid w:val="00E372B9"/>
    <w:rsid w:val="00E448F5"/>
    <w:rsid w:val="00E449E6"/>
    <w:rsid w:val="00E4591D"/>
    <w:rsid w:val="00E459F9"/>
    <w:rsid w:val="00E45EFE"/>
    <w:rsid w:val="00E47D4F"/>
    <w:rsid w:val="00E5459E"/>
    <w:rsid w:val="00E60C84"/>
    <w:rsid w:val="00E61531"/>
    <w:rsid w:val="00E6250D"/>
    <w:rsid w:val="00E626B1"/>
    <w:rsid w:val="00E63526"/>
    <w:rsid w:val="00E63876"/>
    <w:rsid w:val="00E72EFF"/>
    <w:rsid w:val="00E7658A"/>
    <w:rsid w:val="00E7739A"/>
    <w:rsid w:val="00E80283"/>
    <w:rsid w:val="00E81397"/>
    <w:rsid w:val="00E8222D"/>
    <w:rsid w:val="00E83B0B"/>
    <w:rsid w:val="00E84D77"/>
    <w:rsid w:val="00E90D95"/>
    <w:rsid w:val="00E91089"/>
    <w:rsid w:val="00E9133E"/>
    <w:rsid w:val="00E9299F"/>
    <w:rsid w:val="00E967DB"/>
    <w:rsid w:val="00EA521E"/>
    <w:rsid w:val="00EA592F"/>
    <w:rsid w:val="00EB2D14"/>
    <w:rsid w:val="00EB4BCF"/>
    <w:rsid w:val="00EC041B"/>
    <w:rsid w:val="00EC373C"/>
    <w:rsid w:val="00EC3C61"/>
    <w:rsid w:val="00EC4A59"/>
    <w:rsid w:val="00ED159E"/>
    <w:rsid w:val="00ED4B01"/>
    <w:rsid w:val="00ED5DEB"/>
    <w:rsid w:val="00ED6C3F"/>
    <w:rsid w:val="00EF430D"/>
    <w:rsid w:val="00EF7F14"/>
    <w:rsid w:val="00F02682"/>
    <w:rsid w:val="00F02A38"/>
    <w:rsid w:val="00F04D1F"/>
    <w:rsid w:val="00F0508B"/>
    <w:rsid w:val="00F053E2"/>
    <w:rsid w:val="00F219CC"/>
    <w:rsid w:val="00F254E6"/>
    <w:rsid w:val="00F328FC"/>
    <w:rsid w:val="00F34040"/>
    <w:rsid w:val="00F372F1"/>
    <w:rsid w:val="00F46ADA"/>
    <w:rsid w:val="00F50204"/>
    <w:rsid w:val="00F50F17"/>
    <w:rsid w:val="00F51329"/>
    <w:rsid w:val="00F517E4"/>
    <w:rsid w:val="00F52EEE"/>
    <w:rsid w:val="00F60EC2"/>
    <w:rsid w:val="00F64B26"/>
    <w:rsid w:val="00F65D83"/>
    <w:rsid w:val="00F66118"/>
    <w:rsid w:val="00F72845"/>
    <w:rsid w:val="00F737DE"/>
    <w:rsid w:val="00F7445B"/>
    <w:rsid w:val="00F85571"/>
    <w:rsid w:val="00F862EE"/>
    <w:rsid w:val="00F92264"/>
    <w:rsid w:val="00F93477"/>
    <w:rsid w:val="00F950DB"/>
    <w:rsid w:val="00FA1ED9"/>
    <w:rsid w:val="00FA4AA7"/>
    <w:rsid w:val="00FA4CF4"/>
    <w:rsid w:val="00FA4D63"/>
    <w:rsid w:val="00FC3B45"/>
    <w:rsid w:val="00FD3104"/>
    <w:rsid w:val="00FD5D74"/>
    <w:rsid w:val="00FD72E3"/>
    <w:rsid w:val="00FE68B9"/>
    <w:rsid w:val="00FE7C58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4D2526"/>
  <w15:docId w15:val="{4C703B1F-E1C6-4EBF-88F5-891004EA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0CB"/>
    <w:pPr>
      <w:suppressAutoHyphens/>
    </w:pPr>
    <w:rPr>
      <w:rFonts w:ascii="Arial" w:hAnsi="Arial" w:cs="Arial"/>
      <w:w w:val="9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F4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20C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1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40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w w:val="10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20CB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D20CB"/>
    <w:pPr>
      <w:keepNext/>
      <w:numPr>
        <w:ilvl w:val="7"/>
        <w:numId w:val="1"/>
      </w:numPr>
      <w:tabs>
        <w:tab w:val="left" w:pos="5895"/>
      </w:tabs>
      <w:outlineLvl w:val="7"/>
    </w:pPr>
    <w:rPr>
      <w:rFonts w:ascii="Arial Narrow" w:hAnsi="Arial Narrow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D20CB"/>
    <w:pPr>
      <w:keepNext/>
      <w:numPr>
        <w:ilvl w:val="8"/>
        <w:numId w:val="1"/>
      </w:numPr>
      <w:spacing w:line="360" w:lineRule="atLeast"/>
      <w:jc w:val="both"/>
      <w:outlineLvl w:val="8"/>
    </w:pPr>
    <w:rPr>
      <w:rFonts w:ascii="Arial Narrow" w:hAnsi="Arial Narro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F40"/>
    <w:rPr>
      <w:rFonts w:ascii="Cambria" w:hAnsi="Cambria" w:cs="Times New Roman"/>
      <w:b/>
      <w:bCs/>
      <w:w w:val="90"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F26655"/>
    <w:rPr>
      <w:rFonts w:ascii="Arial" w:hAnsi="Arial" w:cs="Arial"/>
      <w:b/>
      <w:bCs/>
      <w:w w:val="9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91089"/>
    <w:rPr>
      <w:rFonts w:ascii="Cambria" w:hAnsi="Cambria" w:cs="Times New Roman"/>
      <w:b/>
      <w:bCs/>
      <w:w w:val="9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F40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F26655"/>
    <w:rPr>
      <w:rFonts w:ascii="Arial Narrow" w:hAnsi="Arial Narrow" w:cs="Arial"/>
      <w:b/>
      <w:bCs/>
      <w:w w:val="9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26655"/>
    <w:rPr>
      <w:rFonts w:ascii="Arial Narrow" w:hAnsi="Arial Narrow" w:cs="Arial"/>
      <w:b/>
      <w:bCs/>
      <w:w w:val="9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26655"/>
    <w:rPr>
      <w:rFonts w:ascii="Arial Narrow" w:hAnsi="Arial Narrow" w:cs="Arial"/>
      <w:b/>
      <w:bCs/>
      <w:w w:val="90"/>
      <w:lang w:eastAsia="ar-SA"/>
    </w:rPr>
  </w:style>
  <w:style w:type="character" w:customStyle="1" w:styleId="WW8Num3z0">
    <w:name w:val="WW8Num3z0"/>
    <w:uiPriority w:val="99"/>
    <w:rsid w:val="007D20CB"/>
    <w:rPr>
      <w:sz w:val="22"/>
    </w:rPr>
  </w:style>
  <w:style w:type="character" w:customStyle="1" w:styleId="WW8Num4z0">
    <w:name w:val="WW8Num4z0"/>
    <w:uiPriority w:val="99"/>
    <w:rsid w:val="007D20CB"/>
    <w:rPr>
      <w:rFonts w:ascii="Times New Roman" w:hAnsi="Times New Roman"/>
    </w:rPr>
  </w:style>
  <w:style w:type="character" w:customStyle="1" w:styleId="WW8Num5z0">
    <w:name w:val="WW8Num5z0"/>
    <w:uiPriority w:val="99"/>
    <w:rsid w:val="007D20CB"/>
    <w:rPr>
      <w:rFonts w:ascii="Symbol" w:hAnsi="Symbol"/>
    </w:rPr>
  </w:style>
  <w:style w:type="character" w:customStyle="1" w:styleId="WW8Num6z0">
    <w:name w:val="WW8Num6z0"/>
    <w:uiPriority w:val="99"/>
    <w:rsid w:val="007D20CB"/>
    <w:rPr>
      <w:sz w:val="22"/>
    </w:rPr>
  </w:style>
  <w:style w:type="character" w:customStyle="1" w:styleId="WW8Num7z0">
    <w:name w:val="WW8Num7z0"/>
    <w:uiPriority w:val="99"/>
    <w:rsid w:val="007D20CB"/>
    <w:rPr>
      <w:color w:val="000000"/>
    </w:rPr>
  </w:style>
  <w:style w:type="character" w:customStyle="1" w:styleId="WW8Num8z0">
    <w:name w:val="WW8Num8z0"/>
    <w:uiPriority w:val="99"/>
    <w:rsid w:val="007D20CB"/>
    <w:rPr>
      <w:sz w:val="22"/>
    </w:rPr>
  </w:style>
  <w:style w:type="character" w:customStyle="1" w:styleId="WW8Num9z0">
    <w:name w:val="WW8Num9z0"/>
    <w:uiPriority w:val="99"/>
    <w:rsid w:val="007D20CB"/>
    <w:rPr>
      <w:rFonts w:ascii="Times New Roman" w:hAnsi="Times New Roman"/>
    </w:rPr>
  </w:style>
  <w:style w:type="character" w:customStyle="1" w:styleId="WW8Num10z0">
    <w:name w:val="WW8Num10z0"/>
    <w:uiPriority w:val="99"/>
    <w:rsid w:val="007D20CB"/>
    <w:rPr>
      <w:sz w:val="22"/>
    </w:rPr>
  </w:style>
  <w:style w:type="character" w:customStyle="1" w:styleId="WW8Num11z0">
    <w:name w:val="WW8Num11z0"/>
    <w:uiPriority w:val="99"/>
    <w:rsid w:val="007D20CB"/>
    <w:rPr>
      <w:color w:val="000000"/>
    </w:rPr>
  </w:style>
  <w:style w:type="character" w:customStyle="1" w:styleId="WW8Num12z0">
    <w:name w:val="WW8Num12z0"/>
    <w:uiPriority w:val="99"/>
    <w:rsid w:val="007D20CB"/>
    <w:rPr>
      <w:sz w:val="22"/>
    </w:rPr>
  </w:style>
  <w:style w:type="character" w:customStyle="1" w:styleId="WW8Num13z1">
    <w:name w:val="WW8Num13z1"/>
    <w:uiPriority w:val="99"/>
    <w:rsid w:val="007D20CB"/>
    <w:rPr>
      <w:rFonts w:ascii="OpenSymbol" w:eastAsia="OpenSymbol"/>
    </w:rPr>
  </w:style>
  <w:style w:type="character" w:customStyle="1" w:styleId="WW8Num13z3">
    <w:name w:val="WW8Num13z3"/>
    <w:uiPriority w:val="99"/>
    <w:rsid w:val="007D20CB"/>
    <w:rPr>
      <w:rFonts w:ascii="Symbol" w:hAnsi="Symbol"/>
    </w:rPr>
  </w:style>
  <w:style w:type="character" w:customStyle="1" w:styleId="WW8Num14z0">
    <w:name w:val="WW8Num14z0"/>
    <w:uiPriority w:val="99"/>
    <w:rsid w:val="007D20CB"/>
    <w:rPr>
      <w:sz w:val="22"/>
    </w:rPr>
  </w:style>
  <w:style w:type="character" w:customStyle="1" w:styleId="Absatz-Standardschriftart">
    <w:name w:val="Absatz-Standardschriftart"/>
    <w:uiPriority w:val="99"/>
    <w:rsid w:val="007D20CB"/>
  </w:style>
  <w:style w:type="character" w:customStyle="1" w:styleId="WW8Num7z1">
    <w:name w:val="WW8Num7z1"/>
    <w:uiPriority w:val="99"/>
    <w:rsid w:val="007D20CB"/>
    <w:rPr>
      <w:rFonts w:ascii="Times New Roman" w:hAnsi="Times New Roman"/>
      <w:u w:val="none"/>
    </w:rPr>
  </w:style>
  <w:style w:type="character" w:customStyle="1" w:styleId="WW8Num7z3">
    <w:name w:val="WW8Num7z3"/>
    <w:uiPriority w:val="99"/>
    <w:rsid w:val="007D20CB"/>
    <w:rPr>
      <w:u w:val="single"/>
    </w:rPr>
  </w:style>
  <w:style w:type="character" w:customStyle="1" w:styleId="WW8Num13z0">
    <w:name w:val="WW8Num13z0"/>
    <w:uiPriority w:val="99"/>
    <w:rsid w:val="007D20CB"/>
  </w:style>
  <w:style w:type="character" w:customStyle="1" w:styleId="WW8Num15z0">
    <w:name w:val="WW8Num15z0"/>
    <w:uiPriority w:val="99"/>
    <w:rsid w:val="007D20CB"/>
    <w:rPr>
      <w:sz w:val="22"/>
    </w:rPr>
  </w:style>
  <w:style w:type="character" w:customStyle="1" w:styleId="WW8Num16z0">
    <w:name w:val="WW8Num16z0"/>
    <w:uiPriority w:val="99"/>
    <w:rsid w:val="007D20CB"/>
    <w:rPr>
      <w:sz w:val="22"/>
    </w:rPr>
  </w:style>
  <w:style w:type="character" w:customStyle="1" w:styleId="WW8Num17z0">
    <w:name w:val="WW8Num17z0"/>
    <w:uiPriority w:val="99"/>
    <w:rsid w:val="007D20CB"/>
    <w:rPr>
      <w:sz w:val="22"/>
    </w:rPr>
  </w:style>
  <w:style w:type="character" w:customStyle="1" w:styleId="WW8Num18z0">
    <w:name w:val="WW8Num18z0"/>
    <w:uiPriority w:val="99"/>
    <w:rsid w:val="007D20CB"/>
    <w:rPr>
      <w:sz w:val="22"/>
    </w:rPr>
  </w:style>
  <w:style w:type="character" w:customStyle="1" w:styleId="WW8Num19z0">
    <w:name w:val="WW8Num19z0"/>
    <w:uiPriority w:val="99"/>
    <w:rsid w:val="007D20CB"/>
    <w:rPr>
      <w:sz w:val="22"/>
    </w:rPr>
  </w:style>
  <w:style w:type="character" w:customStyle="1" w:styleId="WW8Num20z0">
    <w:name w:val="WW8Num20z0"/>
    <w:uiPriority w:val="99"/>
    <w:rsid w:val="007D20CB"/>
    <w:rPr>
      <w:sz w:val="22"/>
    </w:rPr>
  </w:style>
  <w:style w:type="character" w:customStyle="1" w:styleId="WW8Num21z0">
    <w:name w:val="WW8Num21z0"/>
    <w:uiPriority w:val="99"/>
    <w:rsid w:val="007D20CB"/>
    <w:rPr>
      <w:sz w:val="22"/>
    </w:rPr>
  </w:style>
  <w:style w:type="character" w:customStyle="1" w:styleId="WW8Num22z0">
    <w:name w:val="WW8Num22z0"/>
    <w:uiPriority w:val="99"/>
    <w:rsid w:val="007D20CB"/>
    <w:rPr>
      <w:sz w:val="22"/>
    </w:rPr>
  </w:style>
  <w:style w:type="character" w:customStyle="1" w:styleId="WW8Num23z1">
    <w:name w:val="WW8Num23z1"/>
    <w:uiPriority w:val="99"/>
    <w:rsid w:val="007D20CB"/>
    <w:rPr>
      <w:rFonts w:ascii="OpenSymbol" w:eastAsia="OpenSymbol"/>
    </w:rPr>
  </w:style>
  <w:style w:type="character" w:customStyle="1" w:styleId="WW8Num23z3">
    <w:name w:val="WW8Num23z3"/>
    <w:uiPriority w:val="99"/>
    <w:rsid w:val="007D20CB"/>
    <w:rPr>
      <w:rFonts w:ascii="Symbol" w:hAnsi="Symbol"/>
    </w:rPr>
  </w:style>
  <w:style w:type="character" w:customStyle="1" w:styleId="WW8Num25z0">
    <w:name w:val="WW8Num25z0"/>
    <w:uiPriority w:val="99"/>
    <w:rsid w:val="007D20CB"/>
    <w:rPr>
      <w:sz w:val="22"/>
    </w:rPr>
  </w:style>
  <w:style w:type="character" w:customStyle="1" w:styleId="WW-Absatz-Standardschriftart">
    <w:name w:val="WW-Absatz-Standardschriftart"/>
    <w:uiPriority w:val="99"/>
    <w:rsid w:val="007D20CB"/>
  </w:style>
  <w:style w:type="character" w:customStyle="1" w:styleId="WW-Absatz-Standardschriftart1">
    <w:name w:val="WW-Absatz-Standardschriftart1"/>
    <w:uiPriority w:val="99"/>
    <w:rsid w:val="007D20CB"/>
  </w:style>
  <w:style w:type="character" w:customStyle="1" w:styleId="WW-Absatz-Standardschriftart11">
    <w:name w:val="WW-Absatz-Standardschriftart11"/>
    <w:uiPriority w:val="99"/>
    <w:rsid w:val="007D20CB"/>
  </w:style>
  <w:style w:type="character" w:customStyle="1" w:styleId="Domylnaczcionkaakapitu2">
    <w:name w:val="Domyślna czcionka akapitu2"/>
    <w:uiPriority w:val="99"/>
    <w:rsid w:val="007D20CB"/>
  </w:style>
  <w:style w:type="character" w:customStyle="1" w:styleId="WW-Absatz-Standardschriftart111">
    <w:name w:val="WW-Absatz-Standardschriftart111"/>
    <w:uiPriority w:val="99"/>
    <w:rsid w:val="007D20CB"/>
  </w:style>
  <w:style w:type="character" w:customStyle="1" w:styleId="WW8Num1z0">
    <w:name w:val="WW8Num1z0"/>
    <w:uiPriority w:val="99"/>
    <w:rsid w:val="007D20CB"/>
    <w:rPr>
      <w:rFonts w:ascii="Times New Roman" w:hAnsi="Times New Roman"/>
    </w:rPr>
  </w:style>
  <w:style w:type="character" w:customStyle="1" w:styleId="WW-Absatz-Standardschriftart1111">
    <w:name w:val="WW-Absatz-Standardschriftart1111"/>
    <w:uiPriority w:val="99"/>
    <w:rsid w:val="007D20CB"/>
  </w:style>
  <w:style w:type="character" w:customStyle="1" w:styleId="WW8Num2z0">
    <w:name w:val="WW8Num2z0"/>
    <w:uiPriority w:val="99"/>
    <w:rsid w:val="007D20CB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7D20CB"/>
  </w:style>
  <w:style w:type="character" w:customStyle="1" w:styleId="WW-Absatz-Standardschriftart111111">
    <w:name w:val="WW-Absatz-Standardschriftart111111"/>
    <w:uiPriority w:val="99"/>
    <w:rsid w:val="007D20CB"/>
  </w:style>
  <w:style w:type="character" w:customStyle="1" w:styleId="WW-Absatz-Standardschriftart1111111">
    <w:name w:val="WW-Absatz-Standardschriftart1111111"/>
    <w:uiPriority w:val="99"/>
    <w:rsid w:val="007D20CB"/>
  </w:style>
  <w:style w:type="character" w:customStyle="1" w:styleId="WW-Absatz-Standardschriftart11111111">
    <w:name w:val="WW-Absatz-Standardschriftart11111111"/>
    <w:uiPriority w:val="99"/>
    <w:rsid w:val="007D20CB"/>
  </w:style>
  <w:style w:type="character" w:customStyle="1" w:styleId="WW-Absatz-Standardschriftart111111111">
    <w:name w:val="WW-Absatz-Standardschriftart111111111"/>
    <w:uiPriority w:val="99"/>
    <w:rsid w:val="007D20CB"/>
  </w:style>
  <w:style w:type="character" w:customStyle="1" w:styleId="WW-Absatz-Standardschriftart1111111111">
    <w:name w:val="WW-Absatz-Standardschriftart1111111111"/>
    <w:uiPriority w:val="99"/>
    <w:rsid w:val="007D20CB"/>
  </w:style>
  <w:style w:type="character" w:customStyle="1" w:styleId="WW-Absatz-Standardschriftart11111111111">
    <w:name w:val="WW-Absatz-Standardschriftart11111111111"/>
    <w:uiPriority w:val="99"/>
    <w:rsid w:val="007D20CB"/>
  </w:style>
  <w:style w:type="character" w:customStyle="1" w:styleId="WW-Absatz-Standardschriftart111111111111">
    <w:name w:val="WW-Absatz-Standardschriftart111111111111"/>
    <w:uiPriority w:val="99"/>
    <w:rsid w:val="007D20CB"/>
  </w:style>
  <w:style w:type="character" w:customStyle="1" w:styleId="WW-Absatz-Standardschriftart1111111111111">
    <w:name w:val="WW-Absatz-Standardschriftart1111111111111"/>
    <w:uiPriority w:val="99"/>
    <w:rsid w:val="007D20CB"/>
  </w:style>
  <w:style w:type="character" w:customStyle="1" w:styleId="WW-Absatz-Standardschriftart11111111111111">
    <w:name w:val="WW-Absatz-Standardschriftart11111111111111"/>
    <w:uiPriority w:val="99"/>
    <w:rsid w:val="007D20CB"/>
  </w:style>
  <w:style w:type="character" w:customStyle="1" w:styleId="WW-Absatz-Standardschriftart111111111111111">
    <w:name w:val="WW-Absatz-Standardschriftart111111111111111"/>
    <w:uiPriority w:val="99"/>
    <w:rsid w:val="007D20CB"/>
  </w:style>
  <w:style w:type="character" w:customStyle="1" w:styleId="WW-Absatz-Standardschriftart1111111111111111">
    <w:name w:val="WW-Absatz-Standardschriftart1111111111111111"/>
    <w:uiPriority w:val="99"/>
    <w:rsid w:val="007D20CB"/>
  </w:style>
  <w:style w:type="character" w:customStyle="1" w:styleId="WW-Absatz-Standardschriftart11111111111111111">
    <w:name w:val="WW-Absatz-Standardschriftart11111111111111111"/>
    <w:uiPriority w:val="99"/>
    <w:rsid w:val="007D20CB"/>
  </w:style>
  <w:style w:type="character" w:customStyle="1" w:styleId="WW-Absatz-Standardschriftart111111111111111111">
    <w:name w:val="WW-Absatz-Standardschriftart111111111111111111"/>
    <w:uiPriority w:val="99"/>
    <w:rsid w:val="007D20CB"/>
  </w:style>
  <w:style w:type="character" w:customStyle="1" w:styleId="Domylnaczcionkaakapitu1">
    <w:name w:val="Domyślna czcionka akapitu1"/>
    <w:rsid w:val="007D20CB"/>
  </w:style>
  <w:style w:type="character" w:customStyle="1" w:styleId="Symbolewypunktowania">
    <w:name w:val="Symbole wypunktowania"/>
    <w:uiPriority w:val="99"/>
    <w:rsid w:val="007D20CB"/>
    <w:rPr>
      <w:rFonts w:ascii="OpenSymbol" w:eastAsia="OpenSymbol" w:hAnsi="OpenSymbol"/>
    </w:rPr>
  </w:style>
  <w:style w:type="character" w:customStyle="1" w:styleId="WW8Num31z0">
    <w:name w:val="WW8Num31z0"/>
    <w:uiPriority w:val="99"/>
    <w:rsid w:val="007D20CB"/>
    <w:rPr>
      <w:rFonts w:ascii="Times New Roman" w:hAnsi="Times New Roman"/>
    </w:rPr>
  </w:style>
  <w:style w:type="character" w:customStyle="1" w:styleId="WW8Num32z1">
    <w:name w:val="WW8Num32z1"/>
    <w:uiPriority w:val="99"/>
    <w:rsid w:val="007D20CB"/>
    <w:rPr>
      <w:rFonts w:ascii="Times New Roman" w:hAnsi="Times New Roman"/>
      <w:u w:val="none"/>
    </w:rPr>
  </w:style>
  <w:style w:type="character" w:customStyle="1" w:styleId="WW8Num32z3">
    <w:name w:val="WW8Num32z3"/>
    <w:uiPriority w:val="99"/>
    <w:rsid w:val="007D20CB"/>
    <w:rPr>
      <w:u w:val="single"/>
    </w:rPr>
  </w:style>
  <w:style w:type="character" w:customStyle="1" w:styleId="Znakinumeracji">
    <w:name w:val="Znaki numeracji"/>
    <w:uiPriority w:val="99"/>
    <w:rsid w:val="007D20CB"/>
    <w:rPr>
      <w:sz w:val="22"/>
    </w:rPr>
  </w:style>
  <w:style w:type="character" w:styleId="Hipercze">
    <w:name w:val="Hyperlink"/>
    <w:basedOn w:val="Domylnaczcionkaakapitu"/>
    <w:uiPriority w:val="99"/>
    <w:rsid w:val="007D20CB"/>
    <w:rPr>
      <w:rFonts w:cs="Times New Roman"/>
      <w:color w:val="000080"/>
      <w:u w:val="single"/>
    </w:rPr>
  </w:style>
  <w:style w:type="character" w:customStyle="1" w:styleId="WW8Num35z0">
    <w:name w:val="WW8Num35z0"/>
    <w:uiPriority w:val="99"/>
    <w:rsid w:val="007D20CB"/>
  </w:style>
  <w:style w:type="paragraph" w:customStyle="1" w:styleId="Nagwek20">
    <w:name w:val="Nagłówek2"/>
    <w:basedOn w:val="Normalny"/>
    <w:next w:val="Tekstpodstawowy"/>
    <w:uiPriority w:val="99"/>
    <w:rsid w:val="007D20CB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7D20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313269"/>
    <w:rPr>
      <w:rFonts w:ascii="Arial" w:hAnsi="Arial" w:cs="Arial"/>
      <w:w w:val="90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7D20CB"/>
    <w:rPr>
      <w:rFonts w:cs="Tahoma"/>
    </w:rPr>
  </w:style>
  <w:style w:type="paragraph" w:customStyle="1" w:styleId="Podpis2">
    <w:name w:val="Podpis2"/>
    <w:basedOn w:val="Normalny"/>
    <w:uiPriority w:val="99"/>
    <w:rsid w:val="007D20C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7D20CB"/>
    <w:pPr>
      <w:suppressLineNumbers/>
    </w:pPr>
    <w:rPr>
      <w:rFonts w:cs="Tahoma"/>
    </w:rPr>
  </w:style>
  <w:style w:type="paragraph" w:customStyle="1" w:styleId="Nagwek11">
    <w:name w:val="Nagłówek1"/>
    <w:basedOn w:val="Normalny"/>
    <w:next w:val="Tekstpodstawowy"/>
    <w:uiPriority w:val="99"/>
    <w:rsid w:val="007D20CB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D20CB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aliases w:val="Znak"/>
    <w:basedOn w:val="Normalny"/>
    <w:link w:val="NagwekZnak"/>
    <w:uiPriority w:val="99"/>
    <w:rsid w:val="007D20CB"/>
    <w:pPr>
      <w:tabs>
        <w:tab w:val="center" w:pos="4536"/>
        <w:tab w:val="right" w:pos="9072"/>
      </w:tabs>
    </w:pPr>
    <w:rPr>
      <w:rFonts w:ascii="Times New Roman" w:hAnsi="Times New Roman" w:cs="Times New Roman"/>
      <w:w w:val="10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locked/>
    <w:rsid w:val="006E5F40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7D2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55"/>
    <w:rPr>
      <w:rFonts w:cs="Arial"/>
      <w:w w:val="90"/>
      <w:sz w:val="0"/>
      <w:szCs w:val="0"/>
      <w:lang w:eastAsia="ar-SA"/>
    </w:rPr>
  </w:style>
  <w:style w:type="paragraph" w:styleId="Stopka">
    <w:name w:val="footer"/>
    <w:basedOn w:val="Normalny"/>
    <w:link w:val="StopkaZnak"/>
    <w:uiPriority w:val="99"/>
    <w:rsid w:val="007D2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655"/>
    <w:rPr>
      <w:rFonts w:ascii="Arial" w:hAnsi="Arial" w:cs="Arial"/>
      <w:w w:val="90"/>
      <w:sz w:val="24"/>
      <w:szCs w:val="24"/>
      <w:lang w:eastAsia="ar-SA"/>
    </w:rPr>
  </w:style>
  <w:style w:type="paragraph" w:customStyle="1" w:styleId="Nagwek10">
    <w:name w:val="Nagłówek 10"/>
    <w:basedOn w:val="Nagwek20"/>
    <w:next w:val="Tekstpodstawowy"/>
    <w:uiPriority w:val="99"/>
    <w:rsid w:val="007D20CB"/>
    <w:pPr>
      <w:numPr>
        <w:numId w:val="2"/>
      </w:numPr>
    </w:pPr>
    <w:rPr>
      <w:b/>
      <w:bCs/>
      <w:sz w:val="21"/>
      <w:szCs w:val="21"/>
    </w:rPr>
  </w:style>
  <w:style w:type="paragraph" w:customStyle="1" w:styleId="Tekstpodstawowywcity31">
    <w:name w:val="Tekst podstawowy wcięty 31"/>
    <w:basedOn w:val="Normalny"/>
    <w:uiPriority w:val="99"/>
    <w:rsid w:val="007D20CB"/>
    <w:pPr>
      <w:spacing w:line="120" w:lineRule="atLeast"/>
      <w:ind w:left="567" w:hanging="594"/>
      <w:jc w:val="both"/>
    </w:pPr>
    <w:rPr>
      <w:rFonts w:ascii="Ottawa" w:hAnsi="Ottawa"/>
    </w:rPr>
  </w:style>
  <w:style w:type="paragraph" w:customStyle="1" w:styleId="pkt">
    <w:name w:val="pkt"/>
    <w:basedOn w:val="Normalny"/>
    <w:uiPriority w:val="99"/>
    <w:rsid w:val="007D20CB"/>
    <w:pPr>
      <w:spacing w:before="60" w:after="60"/>
      <w:ind w:left="851" w:hanging="295"/>
      <w:jc w:val="both"/>
    </w:pPr>
  </w:style>
  <w:style w:type="paragraph" w:customStyle="1" w:styleId="Tekstpodstawowy32">
    <w:name w:val="Tekst podstawowy 32"/>
    <w:basedOn w:val="Normalny"/>
    <w:uiPriority w:val="99"/>
    <w:rsid w:val="007D20CB"/>
    <w:pPr>
      <w:spacing w:line="120" w:lineRule="atLeast"/>
      <w:jc w:val="both"/>
    </w:pPr>
    <w:rPr>
      <w:rFonts w:ascii="Arial Narrow" w:hAnsi="Arial Narrow"/>
      <w:sz w:val="22"/>
      <w:szCs w:val="22"/>
    </w:rPr>
  </w:style>
  <w:style w:type="paragraph" w:customStyle="1" w:styleId="Zwykytekst1">
    <w:name w:val="Zwykły tekst1"/>
    <w:basedOn w:val="Normalny"/>
    <w:rsid w:val="007D20CB"/>
    <w:pPr>
      <w:suppressAutoHyphens w:val="0"/>
    </w:pPr>
    <w:rPr>
      <w:rFonts w:ascii="Courier New" w:hAnsi="Courier New" w:cs="Courier New"/>
    </w:rPr>
  </w:style>
  <w:style w:type="paragraph" w:customStyle="1" w:styleId="Zawartotabeli">
    <w:name w:val="Zawartość tabeli"/>
    <w:basedOn w:val="Normalny"/>
    <w:uiPriority w:val="99"/>
    <w:rsid w:val="007D20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20CB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E5F40"/>
    <w:pPr>
      <w:suppressAutoHyphens w:val="0"/>
      <w:ind w:left="708"/>
    </w:pPr>
    <w:rPr>
      <w:rFonts w:ascii="Times New Roman" w:hAnsi="Times New Roman" w:cs="Times New Roman"/>
      <w:w w:val="100"/>
      <w:lang w:eastAsia="pl-PL"/>
    </w:rPr>
  </w:style>
  <w:style w:type="paragraph" w:styleId="Bezodstpw">
    <w:name w:val="No Spacing"/>
    <w:link w:val="BezodstpwZnak"/>
    <w:uiPriority w:val="99"/>
    <w:qFormat/>
    <w:rsid w:val="006E5F40"/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E5F40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6E5F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E5F40"/>
    <w:rPr>
      <w:rFonts w:ascii="Arial" w:hAnsi="Arial" w:cs="Arial"/>
      <w:w w:val="9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E5F40"/>
    <w:pPr>
      <w:suppressAutoHyphens w:val="0"/>
      <w:spacing w:after="120"/>
      <w:ind w:left="283"/>
    </w:pPr>
    <w:rPr>
      <w:rFonts w:ascii="Times New Roman" w:hAnsi="Times New Roman" w:cs="Times New Roman"/>
      <w:w w:val="1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F4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B32E76"/>
    <w:pPr>
      <w:suppressAutoHyphens w:val="0"/>
      <w:jc w:val="center"/>
    </w:pPr>
    <w:rPr>
      <w:rFonts w:ascii="Times New Roman" w:hAnsi="Times New Roman" w:cs="Times New Roman"/>
      <w:b/>
      <w:w w:val="10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32E76"/>
    <w:rPr>
      <w:rFonts w:eastAsia="Times New Roman" w:cs="Times New Roman"/>
      <w:b/>
      <w:sz w:val="32"/>
    </w:rPr>
  </w:style>
  <w:style w:type="paragraph" w:customStyle="1" w:styleId="Akapitzlist1">
    <w:name w:val="Akapit z listą1"/>
    <w:basedOn w:val="Normalny"/>
    <w:uiPriority w:val="99"/>
    <w:rsid w:val="00B32E76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w w:val="10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B32E76"/>
    <w:pPr>
      <w:suppressAutoHyphens w:val="0"/>
      <w:spacing w:after="120" w:line="480" w:lineRule="auto"/>
    </w:pPr>
    <w:rPr>
      <w:rFonts w:ascii="Calibri" w:hAnsi="Calibri" w:cs="Times New Roman"/>
      <w:w w:val="10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32E76"/>
    <w:rPr>
      <w:rFonts w:ascii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E4B4E"/>
    <w:rPr>
      <w:rFonts w:cs="Times New Roman"/>
      <w:b/>
      <w:bCs/>
    </w:rPr>
  </w:style>
  <w:style w:type="paragraph" w:customStyle="1" w:styleId="Tekstpodstawowy21">
    <w:name w:val="Tekst podstawowy 21"/>
    <w:basedOn w:val="Normalny"/>
    <w:rsid w:val="00D97CC2"/>
    <w:pPr>
      <w:spacing w:after="120" w:line="480" w:lineRule="auto"/>
    </w:pPr>
    <w:rPr>
      <w:rFonts w:ascii="Times New Roman" w:eastAsia="SimSun" w:hAnsi="Times New Roman" w:cs="Times New Roman"/>
      <w:w w:val="100"/>
    </w:rPr>
  </w:style>
  <w:style w:type="paragraph" w:styleId="NormalnyWeb">
    <w:name w:val="Normal (Web)"/>
    <w:basedOn w:val="Normalny"/>
    <w:uiPriority w:val="99"/>
    <w:rsid w:val="009D14F8"/>
    <w:pPr>
      <w:spacing w:before="280" w:after="280"/>
    </w:pPr>
    <w:rPr>
      <w:rFonts w:ascii="Times New Roman" w:hAnsi="Times New Roman" w:cs="Times New Roman"/>
      <w:w w:val="100"/>
    </w:rPr>
  </w:style>
  <w:style w:type="character" w:customStyle="1" w:styleId="FontStyle32">
    <w:name w:val="Font Style32"/>
    <w:basedOn w:val="Domylnaczcionkaakapitu"/>
    <w:uiPriority w:val="99"/>
    <w:rsid w:val="00FD3104"/>
    <w:rPr>
      <w:rFonts w:ascii="Arial" w:hAnsi="Arial" w:cs="Arial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AB766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AB766D"/>
    <w:pPr>
      <w:widowControl w:val="0"/>
      <w:shd w:val="clear" w:color="auto" w:fill="FFFFFF"/>
      <w:suppressAutoHyphens w:val="0"/>
      <w:spacing w:after="60" w:line="240" w:lineRule="atLeast"/>
      <w:ind w:hanging="1860"/>
      <w:jc w:val="center"/>
    </w:pPr>
    <w:rPr>
      <w:rFonts w:ascii="Verdana" w:hAnsi="Verdana" w:cs="Verdana"/>
      <w:b/>
      <w:bCs/>
      <w:w w:val="100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F5132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w w:val="100"/>
      <w:sz w:val="22"/>
      <w:szCs w:val="22"/>
      <w:lang w:eastAsia="en-US"/>
    </w:rPr>
  </w:style>
  <w:style w:type="paragraph" w:customStyle="1" w:styleId="Standard">
    <w:name w:val="Standard"/>
    <w:uiPriority w:val="99"/>
    <w:rsid w:val="00F51329"/>
    <w:pPr>
      <w:keepNext/>
      <w:suppressAutoHyphens/>
      <w:autoSpaceDN w:val="0"/>
      <w:spacing w:before="40" w:line="276" w:lineRule="auto"/>
      <w:ind w:left="454"/>
      <w:jc w:val="both"/>
      <w:textAlignment w:val="baseline"/>
    </w:pPr>
    <w:rPr>
      <w:rFonts w:ascii="Calibri" w:hAnsi="Calibri" w:cs="Calibri"/>
      <w:kern w:val="3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8B11F6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B11F6"/>
    <w:pPr>
      <w:widowControl w:val="0"/>
      <w:shd w:val="clear" w:color="auto" w:fill="FFFFFF"/>
      <w:suppressAutoHyphens w:val="0"/>
      <w:spacing w:line="240" w:lineRule="atLeast"/>
      <w:ind w:hanging="740"/>
    </w:pPr>
    <w:rPr>
      <w:rFonts w:ascii="Verdana" w:hAnsi="Verdana" w:cs="Verdana"/>
      <w:w w:val="100"/>
      <w:sz w:val="16"/>
      <w:szCs w:val="16"/>
      <w:lang w:eastAsia="pl-PL"/>
    </w:rPr>
  </w:style>
  <w:style w:type="paragraph" w:customStyle="1" w:styleId="Teksttreci1">
    <w:name w:val="Tekst treści1"/>
    <w:basedOn w:val="Normalny"/>
    <w:uiPriority w:val="99"/>
    <w:rsid w:val="00E7739A"/>
    <w:pPr>
      <w:widowControl w:val="0"/>
      <w:shd w:val="clear" w:color="auto" w:fill="FFFFFF"/>
      <w:suppressAutoHyphens w:val="0"/>
      <w:spacing w:line="240" w:lineRule="atLeast"/>
      <w:ind w:hanging="740"/>
    </w:pPr>
    <w:rPr>
      <w:rFonts w:ascii="Verdana" w:hAnsi="Verdana" w:cs="Verdana"/>
      <w:color w:val="000000"/>
      <w:w w:val="1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445"/>
    <w:pPr>
      <w:suppressAutoHyphens w:val="0"/>
      <w:spacing w:after="200"/>
    </w:pPr>
    <w:rPr>
      <w:rFonts w:asciiTheme="minorHAnsi" w:eastAsiaTheme="minorHAnsi" w:hAnsiTheme="minorHAnsi" w:cstheme="minorBidi"/>
      <w:w w:val="10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445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ADF"/>
    <w:pPr>
      <w:suppressAutoHyphens/>
      <w:spacing w:after="0"/>
    </w:pPr>
    <w:rPr>
      <w:rFonts w:ascii="Arial" w:eastAsia="Times New Roman" w:hAnsi="Arial" w:cs="Arial"/>
      <w:b/>
      <w:bCs/>
      <w:w w:val="9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ADF"/>
    <w:rPr>
      <w:rFonts w:ascii="Arial" w:eastAsiaTheme="minorHAnsi" w:hAnsi="Arial" w:cs="Arial"/>
      <w:b/>
      <w:bCs/>
      <w:w w:val="9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40BF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04FA2"/>
    <w:pPr>
      <w:suppressAutoHyphens w:val="0"/>
    </w:pPr>
    <w:rPr>
      <w:rFonts w:ascii="Times New Roman" w:hAnsi="Times New Roman" w:cs="Times New Roman"/>
      <w:w w:val="1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FA2"/>
    <w:rPr>
      <w:sz w:val="20"/>
      <w:szCs w:val="20"/>
    </w:rPr>
  </w:style>
  <w:style w:type="character" w:styleId="Odwoanieprzypisudolnego">
    <w:name w:val="footnote reference"/>
    <w:basedOn w:val="Domylnaczcionkaakapitu"/>
    <w:rsid w:val="00D04FA2"/>
    <w:rPr>
      <w:vertAlign w:val="superscript"/>
    </w:rPr>
  </w:style>
  <w:style w:type="paragraph" w:customStyle="1" w:styleId="Default">
    <w:name w:val="Default"/>
    <w:rsid w:val="00B17F0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324A36"/>
    <w:pPr>
      <w:suppressAutoHyphens/>
    </w:pPr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269A"/>
    <w:pPr>
      <w:suppressAutoHyphens/>
    </w:pPr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7451-22C9-48EE-89A9-B5EADBBC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1651</Words>
  <Characters>11673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ZOJO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szubam</dc:creator>
  <cp:lastModifiedBy>Adelajda BELLA</cp:lastModifiedBy>
  <cp:revision>3</cp:revision>
  <cp:lastPrinted>2019-10-09T13:00:00Z</cp:lastPrinted>
  <dcterms:created xsi:type="dcterms:W3CDTF">2023-01-10T08:16:00Z</dcterms:created>
  <dcterms:modified xsi:type="dcterms:W3CDTF">2023-01-10T08:36:00Z</dcterms:modified>
</cp:coreProperties>
</file>