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6A" w:rsidRDefault="0034376A">
      <w:pPr>
        <w:tabs>
          <w:tab w:val="left" w:pos="739"/>
        </w:tabs>
        <w:jc w:val="both"/>
      </w:pPr>
    </w:p>
    <w:p w:rsidR="0034376A" w:rsidRDefault="0034376A">
      <w:pPr>
        <w:jc w:val="both"/>
        <w:rPr>
          <w:b/>
          <w:bCs/>
        </w:rPr>
      </w:pPr>
    </w:p>
    <w:p w:rsidR="0034376A" w:rsidRDefault="0034376A">
      <w:pPr>
        <w:jc w:val="both"/>
        <w:rPr>
          <w:rFonts w:eastAsia="Times New Roman"/>
          <w:kern w:val="0"/>
        </w:rPr>
      </w:pPr>
      <w:r>
        <w:rPr>
          <w:rFonts w:eastAsia="Times New Roman"/>
          <w:b/>
          <w:bCs/>
          <w:kern w:val="0"/>
        </w:rPr>
        <w:t xml:space="preserve">WID. 7011.13.2.2021 </w:t>
      </w:r>
      <w:r>
        <w:rPr>
          <w:rFonts w:eastAsia="Times New Roman"/>
          <w:b/>
          <w:bCs/>
          <w:kern w:val="0"/>
        </w:rPr>
        <w:tab/>
      </w:r>
      <w:r>
        <w:rPr>
          <w:rFonts w:eastAsia="Times New Roman"/>
          <w:b/>
          <w:bCs/>
          <w:kern w:val="0"/>
        </w:rPr>
        <w:tab/>
      </w:r>
      <w:r>
        <w:rPr>
          <w:rFonts w:eastAsia="Times New Roman"/>
          <w:b/>
          <w:bCs/>
          <w:kern w:val="0"/>
        </w:rPr>
        <w:tab/>
      </w:r>
      <w:r>
        <w:rPr>
          <w:rFonts w:eastAsia="Times New Roman"/>
          <w:b/>
          <w:bCs/>
          <w:kern w:val="0"/>
        </w:rPr>
        <w:tab/>
      </w:r>
      <w:r>
        <w:rPr>
          <w:rFonts w:eastAsia="Times New Roman"/>
          <w:b/>
          <w:bCs/>
          <w:kern w:val="0"/>
        </w:rPr>
        <w:tab/>
      </w:r>
      <w:r>
        <w:rPr>
          <w:rFonts w:eastAsia="Times New Roman"/>
          <w:b/>
          <w:bCs/>
          <w:kern w:val="0"/>
        </w:rPr>
        <w:tab/>
        <w:t xml:space="preserve">Ostrołęka, dnia 14.12.2021 r. </w:t>
      </w:r>
    </w:p>
    <w:p w:rsidR="0034376A" w:rsidRDefault="0034376A">
      <w:pPr>
        <w:jc w:val="both"/>
        <w:rPr>
          <w:rFonts w:eastAsia="Times New Roman"/>
          <w:kern w:val="0"/>
        </w:rPr>
      </w:pPr>
    </w:p>
    <w:p w:rsidR="0034376A" w:rsidRDefault="0034376A">
      <w:pPr>
        <w:jc w:val="center"/>
        <w:rPr>
          <w:b/>
          <w:bCs/>
        </w:rPr>
      </w:pPr>
    </w:p>
    <w:p w:rsidR="0034376A" w:rsidRDefault="0034376A">
      <w:pPr>
        <w:jc w:val="center"/>
        <w:rPr>
          <w:b/>
          <w:bCs/>
        </w:rPr>
      </w:pPr>
      <w:r>
        <w:rPr>
          <w:b/>
          <w:bCs/>
        </w:rPr>
        <w:t>ZAPYTANIE OFERTOWE</w:t>
      </w:r>
    </w:p>
    <w:p w:rsidR="0034376A" w:rsidRDefault="0034376A">
      <w:pPr>
        <w:jc w:val="center"/>
      </w:pPr>
      <w:r>
        <w:rPr>
          <w:rFonts w:eastAsia="Times New Roman"/>
          <w:b/>
          <w:bCs/>
        </w:rPr>
        <w:t xml:space="preserve">dla zamówienia </w:t>
      </w:r>
      <w:r>
        <w:rPr>
          <w:b/>
          <w:bCs/>
        </w:rPr>
        <w:t>o wartości poniżej 130 000 zł</w:t>
      </w:r>
    </w:p>
    <w:p w:rsidR="0034376A" w:rsidRDefault="0034376A">
      <w:pPr>
        <w:jc w:val="center"/>
      </w:pPr>
    </w:p>
    <w:p w:rsidR="0034376A" w:rsidRDefault="0034376A">
      <w:pPr>
        <w:jc w:val="both"/>
        <w:rPr>
          <w:b/>
          <w:bCs/>
        </w:rPr>
      </w:pPr>
    </w:p>
    <w:p w:rsidR="0034376A" w:rsidRDefault="0034376A">
      <w:pPr>
        <w:numPr>
          <w:ilvl w:val="0"/>
          <w:numId w:val="6"/>
        </w:numPr>
        <w:ind w:left="426" w:hanging="426"/>
        <w:jc w:val="both"/>
        <w:rPr>
          <w:b/>
          <w:bCs/>
        </w:rPr>
      </w:pPr>
      <w:r>
        <w:rPr>
          <w:b/>
          <w:bCs/>
        </w:rPr>
        <w:t>Nazwa i adres Zamawiającego:</w:t>
      </w:r>
    </w:p>
    <w:p w:rsidR="0034376A" w:rsidRDefault="0034376A">
      <w:pPr>
        <w:ind w:left="720"/>
        <w:jc w:val="both"/>
      </w:pPr>
    </w:p>
    <w:p w:rsidR="0034376A" w:rsidRDefault="0034376A">
      <w:pPr>
        <w:ind w:left="426"/>
        <w:jc w:val="both"/>
        <w:rPr>
          <w:b/>
          <w:bCs/>
        </w:rPr>
      </w:pPr>
      <w:r>
        <w:rPr>
          <w:b/>
          <w:bCs/>
        </w:rPr>
        <w:t>Miasto Ostrołęka, Plac gen. J. Bema 1, 07-400 Ostrołęka</w:t>
      </w:r>
    </w:p>
    <w:p w:rsidR="0034376A" w:rsidRDefault="0034376A">
      <w:pPr>
        <w:ind w:left="426"/>
        <w:jc w:val="both"/>
      </w:pPr>
      <w:r>
        <w:t>Komórka organizacyjna przeprowadzający postępowanie:</w:t>
      </w:r>
    </w:p>
    <w:p w:rsidR="0034376A" w:rsidRDefault="0034376A">
      <w:pPr>
        <w:ind w:left="426"/>
        <w:jc w:val="both"/>
        <w:rPr>
          <w:b/>
          <w:bCs/>
        </w:rPr>
      </w:pPr>
      <w:r>
        <w:rPr>
          <w:rFonts w:eastAsia="Times New Roman"/>
          <w:b/>
          <w:bCs/>
        </w:rPr>
        <w:t xml:space="preserve">Wydział Inwestycji i Drogownictwa </w:t>
      </w:r>
    </w:p>
    <w:p w:rsidR="0034376A" w:rsidRDefault="0034376A">
      <w:pPr>
        <w:ind w:left="426"/>
        <w:jc w:val="both"/>
        <w:rPr>
          <w:b/>
          <w:bCs/>
        </w:rPr>
      </w:pPr>
    </w:p>
    <w:p w:rsidR="0034376A" w:rsidRDefault="0034376A">
      <w:pPr>
        <w:numPr>
          <w:ilvl w:val="0"/>
          <w:numId w:val="6"/>
        </w:numPr>
        <w:ind w:left="426" w:hanging="426"/>
        <w:jc w:val="both"/>
        <w:rPr>
          <w:b/>
          <w:bCs/>
        </w:rPr>
      </w:pPr>
      <w:r>
        <w:rPr>
          <w:b/>
          <w:bCs/>
        </w:rPr>
        <w:t>Przedmiot zamówienia:</w:t>
      </w:r>
      <w:bookmarkStart w:id="0" w:name="_Hlk21960873"/>
    </w:p>
    <w:bookmarkEnd w:id="0"/>
    <w:p w:rsidR="0034376A" w:rsidRDefault="0034376A">
      <w:pPr>
        <w:pStyle w:val="Standard"/>
        <w:suppressAutoHyphens w:val="0"/>
        <w:autoSpaceDE w:val="0"/>
        <w:spacing w:before="228" w:after="228"/>
        <w:ind w:left="426"/>
        <w:jc w:val="both"/>
        <w:rPr>
          <w:rFonts w:cs="Times New Roman"/>
        </w:rPr>
      </w:pPr>
      <w:r>
        <w:rPr>
          <w:rFonts w:ascii="Times New Roman" w:hAnsi="Times New Roman" w:cs="Times New Roman"/>
          <w:sz w:val="24"/>
          <w:szCs w:val="24"/>
        </w:rPr>
        <w:t xml:space="preserve">Roboty budowlane polegające na </w:t>
      </w:r>
      <w:r>
        <w:rPr>
          <w:rFonts w:ascii="Times New Roman" w:hAnsi="Times New Roman" w:cs="Times New Roman"/>
          <w:b/>
          <w:bCs/>
          <w:sz w:val="24"/>
          <w:szCs w:val="24"/>
        </w:rPr>
        <w:t xml:space="preserve">budowie i przebudowie chodników zlokalizowanych                   w pasie drogowym ulicy Króla Władysława Jagiełły – odcinek od skrzyżowania                             z ul. Henryka Sienkiewicza do skrzyżowania z ul. Juranda ze Spychowa </w:t>
      </w:r>
      <w:r>
        <w:rPr>
          <w:rFonts w:ascii="Times New Roman" w:hAnsi="Times New Roman" w:cs="Times New Roman"/>
          <w:sz w:val="24"/>
          <w:szCs w:val="24"/>
        </w:rPr>
        <w:t>w ramach                  zadania inwestycyjnego pn.: „Budowa  i przebudowa chodników, ścieżek i parkingów                 na terenie m. Ostrołęki”.</w:t>
      </w:r>
    </w:p>
    <w:p w:rsidR="0034376A" w:rsidRDefault="0034376A">
      <w:pPr>
        <w:spacing w:before="120" w:after="57"/>
        <w:ind w:left="425"/>
        <w:jc w:val="both"/>
      </w:pPr>
      <w:r>
        <w:t xml:space="preserve">Kod CPV 45233222-1 Główny  </w:t>
      </w:r>
    </w:p>
    <w:p w:rsidR="0034376A" w:rsidRDefault="0034376A">
      <w:pPr>
        <w:tabs>
          <w:tab w:val="left" w:pos="450"/>
        </w:tabs>
        <w:spacing w:before="120" w:after="57" w:line="276" w:lineRule="auto"/>
        <w:ind w:left="567" w:hanging="170"/>
        <w:jc w:val="both"/>
        <w:rPr>
          <w:rFonts w:eastAsia="Times New Roman"/>
        </w:rPr>
      </w:pPr>
      <w:r>
        <w:rPr>
          <w:rFonts w:eastAsia="Times New Roman"/>
          <w:b/>
          <w:bCs/>
          <w:color w:val="000000"/>
        </w:rPr>
        <w:t>Stan istniejący</w:t>
      </w:r>
    </w:p>
    <w:p w:rsidR="0034376A" w:rsidRDefault="0034376A">
      <w:pPr>
        <w:tabs>
          <w:tab w:val="left" w:pos="450"/>
        </w:tabs>
        <w:spacing w:before="120" w:after="57" w:line="276" w:lineRule="auto"/>
        <w:ind w:left="397"/>
        <w:jc w:val="both"/>
      </w:pPr>
      <w:r>
        <w:rPr>
          <w:rFonts w:eastAsia="Times New Roman"/>
          <w:color w:val="000000"/>
        </w:rPr>
        <w:t xml:space="preserve">Przedmiotowa inwestycja, tj. obustronne chodniki zlokalizowane w pasie drogowym  ulicy Króla Władysława Jagiełły – odcinek od skrzyżowania z ul. Henryka Sienkiewicza                       do skrzyżowania z ul. Juranda ze Spychowa, obecnie są wykonane z płyt betonowych                      o wym. 50 x 50cm, które są w bardzo złym stanie technicznym i wymagają natychmiastowego remontu. </w:t>
      </w:r>
    </w:p>
    <w:p w:rsidR="0034376A" w:rsidRDefault="0034376A">
      <w:pPr>
        <w:numPr>
          <w:ilvl w:val="0"/>
          <w:numId w:val="6"/>
        </w:numPr>
        <w:tabs>
          <w:tab w:val="left" w:pos="-1440"/>
          <w:tab w:val="left" w:pos="-720"/>
        </w:tabs>
        <w:spacing w:before="114" w:after="114"/>
        <w:ind w:left="426" w:hanging="426"/>
        <w:jc w:val="both"/>
        <w:rPr>
          <w:rFonts w:eastAsia="Times New Roman"/>
          <w:b/>
          <w:bCs/>
        </w:rPr>
      </w:pPr>
      <w:r>
        <w:rPr>
          <w:rFonts w:eastAsia="Times New Roman"/>
          <w:b/>
          <w:bCs/>
        </w:rPr>
        <w:t>Zakres przedmiotu zamówienia:</w:t>
      </w:r>
    </w:p>
    <w:p w:rsidR="0034376A" w:rsidRDefault="0034376A">
      <w:pPr>
        <w:pStyle w:val="BodyText"/>
        <w:tabs>
          <w:tab w:val="left" w:pos="675"/>
        </w:tabs>
        <w:spacing w:after="0" w:line="240" w:lineRule="auto"/>
        <w:ind w:left="786"/>
        <w:jc w:val="both"/>
      </w:pPr>
      <w:r>
        <w:rPr>
          <w:b/>
          <w:bCs/>
          <w:color w:val="000000"/>
          <w:u w:val="single"/>
        </w:rPr>
        <w:t>1) Branża drogowa</w:t>
      </w:r>
    </w:p>
    <w:p w:rsidR="0034376A" w:rsidRDefault="0034376A">
      <w:pPr>
        <w:tabs>
          <w:tab w:val="left" w:pos="450"/>
        </w:tabs>
        <w:spacing w:line="276" w:lineRule="auto"/>
        <w:ind w:left="567" w:hanging="170"/>
        <w:jc w:val="both"/>
      </w:pPr>
      <w:r>
        <w:rPr>
          <w:color w:val="000000"/>
        </w:rPr>
        <w:t>Zakresie robót budowlanych:</w:t>
      </w:r>
    </w:p>
    <w:p w:rsidR="0034376A" w:rsidRDefault="0034376A">
      <w:pPr>
        <w:tabs>
          <w:tab w:val="left" w:pos="450"/>
        </w:tabs>
        <w:spacing w:line="276" w:lineRule="auto"/>
        <w:ind w:left="567" w:hanging="170"/>
        <w:jc w:val="both"/>
      </w:pPr>
      <w:r>
        <w:rPr>
          <w:color w:val="000000"/>
        </w:rPr>
        <w:t>a. Prace rozbiórkowe.</w:t>
      </w:r>
    </w:p>
    <w:p w:rsidR="0034376A" w:rsidRDefault="0034376A">
      <w:pPr>
        <w:tabs>
          <w:tab w:val="left" w:pos="450"/>
        </w:tabs>
        <w:spacing w:line="276" w:lineRule="auto"/>
        <w:ind w:left="567" w:hanging="170"/>
        <w:jc w:val="both"/>
      </w:pPr>
      <w:r>
        <w:rPr>
          <w:color w:val="000000"/>
        </w:rPr>
        <w:t>b. Prace ziemne.</w:t>
      </w:r>
    </w:p>
    <w:p w:rsidR="0034376A" w:rsidRDefault="0034376A">
      <w:pPr>
        <w:tabs>
          <w:tab w:val="left" w:pos="450"/>
        </w:tabs>
        <w:spacing w:line="276" w:lineRule="auto"/>
        <w:ind w:left="567" w:hanging="170"/>
        <w:jc w:val="both"/>
      </w:pPr>
      <w:r>
        <w:rPr>
          <w:color w:val="000000"/>
        </w:rPr>
        <w:t>c. Prace budowlane:</w:t>
      </w:r>
    </w:p>
    <w:p w:rsidR="0034376A" w:rsidRDefault="0034376A">
      <w:pPr>
        <w:tabs>
          <w:tab w:val="left" w:pos="450"/>
        </w:tabs>
        <w:spacing w:line="276" w:lineRule="auto"/>
        <w:ind w:left="567" w:hanging="170"/>
        <w:jc w:val="both"/>
      </w:pPr>
      <w:r>
        <w:rPr>
          <w:color w:val="000000"/>
        </w:rPr>
        <w:t>-   wykonanie podbudowy z kruszywa łamanego gr. 15,00 cm po zagęszczeniu,</w:t>
      </w:r>
    </w:p>
    <w:p w:rsidR="0034376A" w:rsidRDefault="0034376A">
      <w:pPr>
        <w:tabs>
          <w:tab w:val="left" w:pos="450"/>
        </w:tabs>
        <w:spacing w:line="276" w:lineRule="auto"/>
        <w:ind w:left="567" w:hanging="170"/>
        <w:jc w:val="both"/>
      </w:pPr>
      <w:r>
        <w:rPr>
          <w:color w:val="000000"/>
        </w:rPr>
        <w:t xml:space="preserve">-   wykonanie nawierzchni obustronnego chodnika po istniejącym śladzie z kostki brukowej betonowej gr. 6,00 cm - kolor szary, </w:t>
      </w:r>
    </w:p>
    <w:p w:rsidR="0034376A" w:rsidRDefault="0034376A">
      <w:pPr>
        <w:tabs>
          <w:tab w:val="left" w:pos="450"/>
        </w:tabs>
        <w:spacing w:line="276" w:lineRule="auto"/>
        <w:ind w:left="567" w:hanging="170"/>
        <w:jc w:val="both"/>
      </w:pPr>
      <w:r>
        <w:rPr>
          <w:color w:val="000000"/>
        </w:rPr>
        <w:t xml:space="preserve">-  wykonanie krawężników betonowych </w:t>
      </w:r>
      <w:r>
        <w:rPr>
          <w:rFonts w:eastAsia="Times New Roman"/>
          <w:color w:val="000000"/>
        </w:rPr>
        <w:t>o wymiarach 15,00 x 30,00 cm</w:t>
      </w:r>
      <w:r>
        <w:rPr>
          <w:color w:val="000000"/>
        </w:rPr>
        <w:t xml:space="preserve"> na ławie betonowej</w:t>
      </w:r>
      <w:r>
        <w:rPr>
          <w:rFonts w:eastAsia="Times New Roman"/>
          <w:color w:val="000000"/>
        </w:rPr>
        <w:t>,</w:t>
      </w:r>
    </w:p>
    <w:p w:rsidR="0034376A" w:rsidRDefault="0034376A">
      <w:pPr>
        <w:tabs>
          <w:tab w:val="left" w:pos="450"/>
        </w:tabs>
        <w:spacing w:line="276" w:lineRule="auto"/>
        <w:ind w:left="567" w:hanging="170"/>
        <w:jc w:val="both"/>
      </w:pPr>
      <w:r>
        <w:rPr>
          <w:rFonts w:eastAsia="Times New Roman"/>
          <w:color w:val="000000"/>
        </w:rPr>
        <w:t>- wykonanie obrzeża betonowego o wymiarach 8,00 x 30,00 cm na podsypce cementowo-piaskowej.</w:t>
      </w:r>
    </w:p>
    <w:p w:rsidR="0034376A" w:rsidRDefault="0034376A">
      <w:pPr>
        <w:tabs>
          <w:tab w:val="left" w:pos="450"/>
        </w:tabs>
        <w:spacing w:line="276" w:lineRule="auto"/>
        <w:ind w:left="567" w:hanging="170"/>
        <w:jc w:val="both"/>
      </w:pPr>
      <w:r>
        <w:rPr>
          <w:rFonts w:eastAsia="Times New Roman"/>
          <w:color w:val="000000"/>
        </w:rPr>
        <w:t>d. Prace geodezyjno – pomiarowe.</w:t>
      </w:r>
    </w:p>
    <w:p w:rsidR="0034376A" w:rsidRDefault="0034376A">
      <w:pPr>
        <w:tabs>
          <w:tab w:val="left" w:pos="-1440"/>
          <w:tab w:val="left" w:pos="-720"/>
        </w:tabs>
        <w:spacing w:before="114" w:after="114"/>
        <w:ind w:left="426" w:hanging="426"/>
        <w:jc w:val="both"/>
        <w:rPr>
          <w:rFonts w:eastAsia="Times New Roman"/>
          <w:color w:val="000000"/>
        </w:rPr>
      </w:pPr>
      <w:r>
        <w:rPr>
          <w:rFonts w:eastAsia="Times New Roman"/>
          <w:color w:val="000000"/>
        </w:rPr>
        <w:tab/>
      </w:r>
      <w:r>
        <w:rPr>
          <w:rFonts w:eastAsia="Times New Roman"/>
          <w:b/>
          <w:bCs/>
          <w:color w:val="000000"/>
          <w:u w:val="single"/>
        </w:rPr>
        <w:t xml:space="preserve">Uwaga! </w:t>
      </w:r>
    </w:p>
    <w:p w:rsidR="0034376A" w:rsidRDefault="0034376A">
      <w:pPr>
        <w:tabs>
          <w:tab w:val="left" w:pos="-1440"/>
          <w:tab w:val="left" w:pos="-720"/>
        </w:tabs>
        <w:spacing w:before="114" w:after="114"/>
        <w:ind w:left="426" w:hanging="426"/>
        <w:jc w:val="both"/>
        <w:rPr>
          <w:rFonts w:eastAsia="Times New Roman"/>
          <w:color w:val="000000"/>
        </w:rPr>
      </w:pPr>
      <w:r>
        <w:rPr>
          <w:rFonts w:eastAsia="Times New Roman"/>
          <w:color w:val="000000"/>
        </w:rPr>
        <w:tab/>
        <w:t>Chodnik obustronny należy wykonać wg istniejących parametrów pasa drogowego ul. Króla Władysława Jagiełły.</w:t>
      </w:r>
    </w:p>
    <w:p w:rsidR="0034376A" w:rsidRDefault="0034376A" w:rsidP="00D01D6E">
      <w:pPr>
        <w:tabs>
          <w:tab w:val="left" w:pos="-1440"/>
          <w:tab w:val="left" w:pos="-720"/>
        </w:tabs>
        <w:spacing w:before="114" w:after="114"/>
        <w:ind w:left="426" w:hanging="426"/>
        <w:jc w:val="both"/>
        <w:rPr>
          <w:rFonts w:eastAsia="Times New Roman"/>
          <w:color w:val="000000"/>
        </w:rPr>
      </w:pPr>
      <w:r>
        <w:rPr>
          <w:rFonts w:eastAsia="Times New Roman"/>
          <w:color w:val="000000"/>
        </w:rPr>
        <w:tab/>
        <w:t>Przed przystąpieniem do złożenia ofert, Wykonawca winien skrupulatnie oszacować koszt  przebudowy/budowy chodników po uprzednim sprawdzeniu stanu technicznego chodników,  wizji w terenie oraz na podstawie załączonego poglądowego przedmiaru robót budowlanych.</w:t>
      </w:r>
    </w:p>
    <w:p w:rsidR="0034376A" w:rsidRDefault="0034376A" w:rsidP="007C623A">
      <w:pPr>
        <w:tabs>
          <w:tab w:val="left" w:pos="-1440"/>
          <w:tab w:val="left" w:pos="-720"/>
        </w:tabs>
        <w:spacing w:before="114" w:after="114"/>
        <w:jc w:val="both"/>
      </w:pPr>
      <w:r>
        <w:rPr>
          <w:b/>
          <w:bCs/>
        </w:rPr>
        <w:t>4.    Warunki udziału w postępowaniu:</w:t>
      </w:r>
    </w:p>
    <w:p w:rsidR="0034376A" w:rsidRDefault="0034376A">
      <w:pPr>
        <w:pStyle w:val="BodyText"/>
        <w:numPr>
          <w:ilvl w:val="0"/>
          <w:numId w:val="7"/>
        </w:numPr>
        <w:tabs>
          <w:tab w:val="left" w:pos="-1910"/>
        </w:tabs>
        <w:spacing w:before="60" w:after="60"/>
        <w:ind w:left="709" w:hanging="283"/>
        <w:jc w:val="both"/>
      </w:pPr>
      <w:r>
        <w:t>Wykonawca musi wykazać się co najmniej jedną budową w okresie ostatnich trzech lat, obejmującą wykonanie robót budowlanych w zakresie przebudowy, rozbudowy lub budowy drogi, chodnika bądź parkingów o wartości co najmniej 100 000 zł brutto,                                    z podaniem: daty i miejsca  wykonania wraz z załączeniem dokumentów potwierdzających (referencje), że roboty te zostały wykonane z należytą starannością.</w:t>
      </w:r>
    </w:p>
    <w:p w:rsidR="0034376A" w:rsidRDefault="0034376A">
      <w:pPr>
        <w:pStyle w:val="BodyText"/>
        <w:numPr>
          <w:ilvl w:val="0"/>
          <w:numId w:val="7"/>
        </w:numPr>
        <w:tabs>
          <w:tab w:val="left" w:pos="-1910"/>
        </w:tabs>
        <w:spacing w:before="60" w:after="60"/>
        <w:ind w:left="709" w:hanging="283"/>
        <w:jc w:val="both"/>
      </w:pPr>
      <w:r>
        <w:t>Wykonawca wykaże, że dysponuje osobami posiadającymi n/w uprawnienia drogowe:</w:t>
      </w:r>
    </w:p>
    <w:p w:rsidR="0034376A" w:rsidRDefault="0034376A">
      <w:pPr>
        <w:pStyle w:val="BodyText"/>
        <w:numPr>
          <w:ilvl w:val="0"/>
          <w:numId w:val="8"/>
        </w:numPr>
        <w:tabs>
          <w:tab w:val="left" w:pos="-5785"/>
        </w:tabs>
        <w:spacing w:before="60" w:after="60"/>
        <w:jc w:val="both"/>
      </w:pPr>
      <w:r>
        <w:t>co najmniej jedną osobą posiadającą uprawnienia drogowe w celu wykonania zadania kierownika budowy,</w:t>
      </w:r>
    </w:p>
    <w:p w:rsidR="0034376A" w:rsidRDefault="0034376A">
      <w:pPr>
        <w:pStyle w:val="BodyText"/>
        <w:numPr>
          <w:ilvl w:val="0"/>
          <w:numId w:val="8"/>
        </w:numPr>
        <w:tabs>
          <w:tab w:val="left" w:pos="-5785"/>
        </w:tabs>
        <w:spacing w:before="60" w:after="60"/>
        <w:jc w:val="both"/>
      </w:pPr>
      <w:r>
        <w:t xml:space="preserve">dopuszcza się posiadanie uprawnień odpowiadających wskazanym wyżej uprawnieniom budowlanym, które zostały wydane na podstawie wcześniej obowiązujących  przepisów prawa polskiego (zgodnie z art. 104 ustawy prawo budowlane).   </w:t>
      </w:r>
    </w:p>
    <w:p w:rsidR="0034376A" w:rsidRDefault="0034376A">
      <w:pPr>
        <w:pStyle w:val="BodyText"/>
        <w:numPr>
          <w:ilvl w:val="0"/>
          <w:numId w:val="8"/>
        </w:numPr>
        <w:tabs>
          <w:tab w:val="left" w:pos="-5785"/>
        </w:tabs>
        <w:spacing w:before="60" w:after="60"/>
        <w:jc w:val="both"/>
      </w:pPr>
      <w:r>
        <w:t>Udzielenie gwarancji na okres 60 miesięcy.</w:t>
      </w:r>
    </w:p>
    <w:p w:rsidR="0034376A" w:rsidRDefault="0034376A" w:rsidP="007C623A">
      <w:pPr>
        <w:tabs>
          <w:tab w:val="left" w:pos="563"/>
        </w:tabs>
        <w:spacing w:line="276" w:lineRule="auto"/>
        <w:jc w:val="both"/>
      </w:pPr>
      <w:r>
        <w:rPr>
          <w:b/>
          <w:bCs/>
          <w:color w:val="000000"/>
        </w:rPr>
        <w:t xml:space="preserve">5.  Oferta przeznaczona jest dla wykonawców, którzy: </w:t>
      </w:r>
      <w:r>
        <w:rPr>
          <w:rFonts w:eastAsia="Times New Roman"/>
          <w:b/>
          <w:bCs/>
          <w:color w:val="000000"/>
        </w:rPr>
        <w:t>posiadają uprawnienia do wykonywania określonej działalności lub czynności, jeżeli ustawy nakładają obowiązek posiadania takich uprawnień</w:t>
      </w:r>
    </w:p>
    <w:p w:rsidR="0034376A" w:rsidRDefault="0034376A">
      <w:pPr>
        <w:ind w:left="426"/>
        <w:jc w:val="both"/>
      </w:pPr>
    </w:p>
    <w:p w:rsidR="0034376A" w:rsidRDefault="0034376A" w:rsidP="007C623A">
      <w:pPr>
        <w:jc w:val="both"/>
        <w:rPr>
          <w:b/>
          <w:bCs/>
        </w:rPr>
      </w:pPr>
      <w:r>
        <w:rPr>
          <w:b/>
          <w:bCs/>
        </w:rPr>
        <w:t>6.    Kryteria oceny oferty:</w:t>
      </w:r>
    </w:p>
    <w:p w:rsidR="0034376A" w:rsidRDefault="0034376A">
      <w:pPr>
        <w:ind w:left="720"/>
        <w:jc w:val="both"/>
      </w:pPr>
    </w:p>
    <w:p w:rsidR="0034376A" w:rsidRDefault="0034376A">
      <w:pPr>
        <w:numPr>
          <w:ilvl w:val="1"/>
          <w:numId w:val="6"/>
        </w:numPr>
        <w:tabs>
          <w:tab w:val="left" w:pos="343"/>
          <w:tab w:val="left" w:pos="396"/>
        </w:tabs>
        <w:ind w:left="454" w:firstLine="0"/>
        <w:jc w:val="both"/>
      </w:pPr>
      <w:r>
        <w:t>cena: 100 %</w:t>
      </w:r>
    </w:p>
    <w:p w:rsidR="0034376A" w:rsidRDefault="0034376A">
      <w:pPr>
        <w:numPr>
          <w:ilvl w:val="1"/>
          <w:numId w:val="6"/>
        </w:numPr>
        <w:tabs>
          <w:tab w:val="left" w:pos="343"/>
        </w:tabs>
        <w:ind w:left="454" w:firstLine="0"/>
        <w:jc w:val="both"/>
      </w:pPr>
      <w:r>
        <w:t>inne: ………-………….%</w:t>
      </w:r>
    </w:p>
    <w:p w:rsidR="0034376A" w:rsidRDefault="0034376A">
      <w:pPr>
        <w:ind w:left="851"/>
        <w:jc w:val="both"/>
      </w:pPr>
    </w:p>
    <w:p w:rsidR="0034376A" w:rsidRDefault="0034376A" w:rsidP="007C623A">
      <w:pPr>
        <w:jc w:val="both"/>
      </w:pPr>
      <w:r>
        <w:rPr>
          <w:b/>
          <w:bCs/>
        </w:rPr>
        <w:t xml:space="preserve">7.    Termin realizacji zamówienia: </w:t>
      </w:r>
      <w:r>
        <w:rPr>
          <w:u w:val="single"/>
        </w:rPr>
        <w:t>5 miesięcy  od dnia podpisania umowy.</w:t>
      </w:r>
    </w:p>
    <w:p w:rsidR="0034376A" w:rsidRDefault="0034376A">
      <w:pPr>
        <w:ind w:left="426"/>
        <w:jc w:val="both"/>
      </w:pPr>
    </w:p>
    <w:p w:rsidR="0034376A" w:rsidRDefault="0034376A" w:rsidP="007C623A">
      <w:pPr>
        <w:jc w:val="both"/>
        <w:rPr>
          <w:b/>
          <w:bCs/>
        </w:rPr>
      </w:pPr>
      <w:r>
        <w:rPr>
          <w:b/>
          <w:bCs/>
        </w:rPr>
        <w:t>8.    Sposób przygotowania oferty:</w:t>
      </w:r>
    </w:p>
    <w:p w:rsidR="0034376A" w:rsidRDefault="0034376A">
      <w:pPr>
        <w:tabs>
          <w:tab w:val="left" w:pos="343"/>
        </w:tabs>
        <w:ind w:left="1382"/>
        <w:jc w:val="both"/>
      </w:pPr>
      <w:r>
        <w:rPr>
          <w:rFonts w:eastAsia="Times New Roman"/>
          <w:kern w:val="0"/>
          <w:lang w:eastAsia="pl-PL"/>
        </w:rPr>
        <w:t xml:space="preserve">1) Ofertę należy złożyć poprzez stronę internetową Platformy Zakupowej </w:t>
      </w:r>
      <w:hyperlink r:id="rId5" w:tgtFrame="_top">
        <w:r>
          <w:rPr>
            <w:rStyle w:val="Hyperlink"/>
            <w:rFonts w:eastAsia="Times New Roman"/>
            <w:kern w:val="0"/>
            <w:lang w:eastAsia="pl-PL"/>
          </w:rPr>
          <w:t>https://platformazakupowa.pl/</w:t>
        </w:r>
      </w:hyperlink>
    </w:p>
    <w:p w:rsidR="0034376A" w:rsidRDefault="0034376A">
      <w:pPr>
        <w:tabs>
          <w:tab w:val="left" w:pos="343"/>
        </w:tabs>
        <w:ind w:left="1382"/>
        <w:jc w:val="both"/>
      </w:pPr>
      <w:r>
        <w:rPr>
          <w:rFonts w:eastAsia="Times New Roman"/>
          <w:kern w:val="0"/>
          <w:lang w:eastAsia="pl-PL"/>
        </w:rPr>
        <w:t>2)     Wykonawca ponosi wszelkie koszty związane z przygotowaniem i złożeniem oferty.</w:t>
      </w:r>
    </w:p>
    <w:p w:rsidR="0034376A" w:rsidRDefault="0034376A">
      <w:pPr>
        <w:tabs>
          <w:tab w:val="left" w:pos="343"/>
        </w:tabs>
        <w:ind w:left="1382"/>
        <w:jc w:val="both"/>
      </w:pPr>
      <w:r>
        <w:rPr>
          <w:rFonts w:eastAsia="Times New Roman"/>
          <w:kern w:val="0"/>
          <w:lang w:eastAsia="pl-PL"/>
        </w:rPr>
        <w:t>3)     Zaleca się, aby Wykonawca zdobył wszelkie informacje (np. dokonał wizji lokalnej), które mogą być konieczne do przygotowania oferty.</w:t>
      </w:r>
    </w:p>
    <w:p w:rsidR="0034376A" w:rsidRDefault="0034376A">
      <w:pPr>
        <w:suppressAutoHyphens w:val="0"/>
        <w:jc w:val="both"/>
        <w:textAlignment w:val="auto"/>
        <w:rPr>
          <w:rFonts w:eastAsia="Times New Roman"/>
          <w:kern w:val="0"/>
          <w:lang w:eastAsia="pl-PL"/>
        </w:rPr>
      </w:pPr>
    </w:p>
    <w:p w:rsidR="0034376A" w:rsidRDefault="0034376A" w:rsidP="007C623A">
      <w:pPr>
        <w:jc w:val="both"/>
      </w:pPr>
      <w:r>
        <w:rPr>
          <w:b/>
          <w:bCs/>
        </w:rPr>
        <w:t xml:space="preserve">9.       Termin składania ofert: </w:t>
      </w:r>
      <w:r>
        <w:t xml:space="preserve"> ……………………….</w:t>
      </w:r>
    </w:p>
    <w:p w:rsidR="0034376A" w:rsidRDefault="0034376A">
      <w:pPr>
        <w:ind w:left="426"/>
        <w:jc w:val="both"/>
      </w:pPr>
      <w:r>
        <w:t xml:space="preserve"> </w:t>
      </w:r>
    </w:p>
    <w:p w:rsidR="0034376A" w:rsidRDefault="0034376A" w:rsidP="007C623A">
      <w:pPr>
        <w:jc w:val="both"/>
        <w:rPr>
          <w:b/>
          <w:bCs/>
        </w:rPr>
      </w:pPr>
      <w:r>
        <w:rPr>
          <w:b/>
          <w:bCs/>
        </w:rPr>
        <w:t>10.     Termin związany ofertą: 30 dni</w:t>
      </w:r>
    </w:p>
    <w:p w:rsidR="0034376A" w:rsidRDefault="0034376A">
      <w:pPr>
        <w:pStyle w:val="Akapitzlist"/>
        <w:jc w:val="both"/>
      </w:pPr>
    </w:p>
    <w:p w:rsidR="0034376A" w:rsidRDefault="0034376A" w:rsidP="007C623A">
      <w:pPr>
        <w:jc w:val="both"/>
      </w:pPr>
      <w:r>
        <w:rPr>
          <w:b/>
          <w:bCs/>
        </w:rPr>
        <w:t>11.     Istotne warunki umowy:</w:t>
      </w:r>
    </w:p>
    <w:p w:rsidR="0034376A" w:rsidRDefault="0034376A">
      <w:pPr>
        <w:tabs>
          <w:tab w:val="left" w:pos="450"/>
        </w:tabs>
        <w:ind w:left="397"/>
        <w:jc w:val="both"/>
      </w:pPr>
      <w:r>
        <w:tab/>
      </w:r>
      <w:r>
        <w:tab/>
        <w:t xml:space="preserve">     wzór umowy: </w:t>
      </w:r>
      <w:r>
        <w:rPr>
          <w:rFonts w:eastAsia="Times New Roman"/>
        </w:rPr>
        <w:t>wg załącznika nr 1 do zapytania</w:t>
      </w:r>
    </w:p>
    <w:p w:rsidR="0034376A" w:rsidRDefault="0034376A">
      <w:pPr>
        <w:numPr>
          <w:ilvl w:val="4"/>
          <w:numId w:val="6"/>
        </w:numPr>
        <w:tabs>
          <w:tab w:val="left" w:pos="0"/>
        </w:tabs>
        <w:ind w:left="709" w:hanging="312"/>
        <w:jc w:val="both"/>
      </w:pPr>
      <w:hyperlink r:id="rId6" w:tgtFrame="_top">
        <w:r>
          <w:rPr>
            <w:rStyle w:val="czeinternetowe"/>
            <w:color w:val="000000"/>
            <w:u w:val="none"/>
          </w:rPr>
          <w:t>Okres gwarancji: Zamawiający, wymaga udzielenia co najmniej 60 miesięcznej rękojmi na wykonany przedmiot zamówienia.</w:t>
        </w:r>
      </w:hyperlink>
    </w:p>
    <w:p w:rsidR="0034376A" w:rsidRDefault="0034376A">
      <w:pPr>
        <w:numPr>
          <w:ilvl w:val="4"/>
          <w:numId w:val="6"/>
        </w:numPr>
        <w:tabs>
          <w:tab w:val="left" w:pos="0"/>
        </w:tabs>
        <w:ind w:left="709" w:hanging="312"/>
        <w:jc w:val="both"/>
      </w:pPr>
      <w:hyperlink r:id="rId7" w:tgtFrame="_top">
        <w:r>
          <w:rPr>
            <w:rStyle w:val="czeinternetowe"/>
            <w:color w:val="000000"/>
            <w:u w:val="none"/>
          </w:rPr>
          <w:t>Warunki płatności: przelew na konto w terminie 30 dni od daty złożenia faktury wraz</w:t>
        </w:r>
        <w:r>
          <w:rPr>
            <w:rStyle w:val="czeinternetowe"/>
            <w:color w:val="000000"/>
            <w:u w:val="none"/>
          </w:rPr>
          <w:br/>
          <w:t xml:space="preserve">z zatwierdzonym przez Zamawiającego protokołem zdawczo – odbiorczym. </w:t>
        </w:r>
      </w:hyperlink>
    </w:p>
    <w:p w:rsidR="0034376A" w:rsidRDefault="0034376A">
      <w:pPr>
        <w:ind w:left="851"/>
        <w:jc w:val="both"/>
      </w:pPr>
    </w:p>
    <w:p w:rsidR="0034376A" w:rsidRDefault="0034376A" w:rsidP="007C623A">
      <w:pPr>
        <w:jc w:val="both"/>
        <w:rPr>
          <w:b/>
          <w:bCs/>
        </w:rPr>
      </w:pPr>
    </w:p>
    <w:p w:rsidR="0034376A" w:rsidRDefault="0034376A" w:rsidP="007C623A">
      <w:pPr>
        <w:jc w:val="both"/>
      </w:pPr>
      <w:r>
        <w:rPr>
          <w:b/>
          <w:bCs/>
        </w:rPr>
        <w:t xml:space="preserve">12.    Zamawiający </w:t>
      </w:r>
      <w:r>
        <w:rPr>
          <w:b/>
          <w:bCs/>
          <w:strike/>
        </w:rPr>
        <w:t>dopuszcza</w:t>
      </w:r>
      <w:r>
        <w:rPr>
          <w:b/>
          <w:bCs/>
        </w:rPr>
        <w:t xml:space="preserve"> / nie dopuszcza składania ofert częściowych.</w:t>
      </w:r>
    </w:p>
    <w:p w:rsidR="0034376A" w:rsidRDefault="0034376A" w:rsidP="007C623A">
      <w:pPr>
        <w:jc w:val="both"/>
      </w:pPr>
    </w:p>
    <w:p w:rsidR="0034376A" w:rsidRDefault="0034376A" w:rsidP="007C623A">
      <w:pPr>
        <w:jc w:val="both"/>
        <w:rPr>
          <w:b/>
          <w:bCs/>
        </w:rPr>
      </w:pPr>
      <w:r>
        <w:rPr>
          <w:b/>
          <w:bCs/>
        </w:rPr>
        <w:t>13.    Informacje dodatkowe:</w:t>
      </w:r>
    </w:p>
    <w:p w:rsidR="0034376A" w:rsidRDefault="0034376A" w:rsidP="007C623A">
      <w:pPr>
        <w:tabs>
          <w:tab w:val="left" w:pos="0"/>
        </w:tabs>
        <w:jc w:val="both"/>
      </w:pPr>
      <w:r>
        <w:rPr>
          <w:rFonts w:eastAsia="Times New Roman"/>
        </w:rPr>
        <w:t>1) Zamawiający zastrzega możliwość unieważnienia postępowania bez podania przyczyny.</w:t>
      </w:r>
    </w:p>
    <w:p w:rsidR="0034376A" w:rsidRDefault="0034376A" w:rsidP="007C623A">
      <w:pPr>
        <w:tabs>
          <w:tab w:val="left" w:pos="0"/>
          <w:tab w:val="left" w:pos="424"/>
        </w:tabs>
        <w:jc w:val="both"/>
      </w:pPr>
      <w:r>
        <w:rPr>
          <w:rFonts w:eastAsia="Times New Roman"/>
        </w:rPr>
        <w:t>2) Okres gwarancji: Zamawiający wymaga udzielenia co najmniej 60 miesięcznej rękojmi</w:t>
      </w:r>
      <w:r>
        <w:rPr>
          <w:rFonts w:eastAsia="Times New Roman"/>
        </w:rPr>
        <w:br/>
        <w:t>na wykonany przedmiot zamówienia.</w:t>
      </w:r>
    </w:p>
    <w:p w:rsidR="0034376A" w:rsidRDefault="0034376A" w:rsidP="007C623A">
      <w:pPr>
        <w:tabs>
          <w:tab w:val="left" w:pos="537"/>
        </w:tabs>
        <w:jc w:val="both"/>
      </w:pPr>
      <w:r>
        <w:rPr>
          <w:rFonts w:eastAsia="Times New Roman"/>
        </w:rPr>
        <w:t>3) Warunki płatności: Zapłata nastąpi przelewem na konto w terminie 30 dni od daty złożenia prawidłowo wystawionej faktury lub rachunku z załączonym protokołem przekazania i przyjęcia dokumentacji.</w:t>
      </w:r>
    </w:p>
    <w:p w:rsidR="0034376A" w:rsidRDefault="0034376A" w:rsidP="007C623A">
      <w:pPr>
        <w:tabs>
          <w:tab w:val="left" w:pos="537"/>
        </w:tabs>
        <w:jc w:val="both"/>
      </w:pPr>
      <w:r>
        <w:rPr>
          <w:rFonts w:eastAsia="Times New Roman"/>
        </w:rPr>
        <w:t>4) Podpisanie umowy przez Wykonawcę, na wykonanie przedmiotu zamówienia, następuje osobiście w siedzibie Zamawiającego.</w:t>
      </w:r>
    </w:p>
    <w:p w:rsidR="0034376A" w:rsidRDefault="0034376A">
      <w:pPr>
        <w:tabs>
          <w:tab w:val="left" w:pos="396"/>
        </w:tabs>
        <w:ind w:left="850"/>
        <w:jc w:val="both"/>
      </w:pPr>
    </w:p>
    <w:p w:rsidR="0034376A" w:rsidRDefault="0034376A" w:rsidP="007C623A">
      <w:pPr>
        <w:jc w:val="both"/>
        <w:rPr>
          <w:b/>
          <w:bCs/>
        </w:rPr>
      </w:pPr>
      <w:r>
        <w:rPr>
          <w:b/>
          <w:bCs/>
        </w:rPr>
        <w:t>14.    Osoby uprawnione do kontaktów z wykonawcami:</w:t>
      </w:r>
    </w:p>
    <w:p w:rsidR="0034376A" w:rsidRDefault="0034376A">
      <w:pPr>
        <w:ind w:left="426"/>
        <w:jc w:val="both"/>
        <w:rPr>
          <w:rFonts w:eastAsia="Times New Roman"/>
        </w:rPr>
      </w:pPr>
    </w:p>
    <w:p w:rsidR="0034376A" w:rsidRDefault="0034376A">
      <w:pPr>
        <w:ind w:left="426"/>
        <w:jc w:val="both"/>
      </w:pPr>
      <w:r>
        <w:rPr>
          <w:rFonts w:eastAsia="Times New Roman"/>
        </w:rPr>
        <w:t>1) Pan Marcin Rogalski – Dyrektor Wydziału Inwestycji i Drogownictwa - Urząd Miasta Ostrołęki, tel. 29 764 68 11 w 226.</w:t>
      </w:r>
    </w:p>
    <w:p w:rsidR="0034376A" w:rsidRDefault="0034376A">
      <w:pPr>
        <w:ind w:left="426"/>
        <w:jc w:val="both"/>
      </w:pPr>
      <w:r>
        <w:rPr>
          <w:rFonts w:eastAsia="Times New Roman"/>
        </w:rPr>
        <w:t>2) Pan Marka Romaszkiewicza Z-ca Dyrektora Wydziału Inwestycji i Drogownictwa                      - Urz</w:t>
      </w:r>
      <w:r>
        <w:t>ąd Miasta Ostrołęki</w:t>
      </w:r>
      <w:r>
        <w:rPr>
          <w:rFonts w:eastAsia="Times New Roman"/>
        </w:rPr>
        <w:t>, tel. 29 764 68 11 w 263.</w:t>
      </w:r>
    </w:p>
    <w:p w:rsidR="0034376A" w:rsidRDefault="0034376A">
      <w:pPr>
        <w:jc w:val="both"/>
        <w:rPr>
          <w:rFonts w:eastAsia="Times New Roman"/>
        </w:rPr>
      </w:pPr>
    </w:p>
    <w:p w:rsidR="0034376A" w:rsidRDefault="0034376A" w:rsidP="007C623A">
      <w:pPr>
        <w:jc w:val="both"/>
      </w:pPr>
      <w:r>
        <w:rPr>
          <w:rFonts w:eastAsia="Times New Roman"/>
          <w:b/>
          <w:bCs/>
        </w:rPr>
        <w:t>15.     Klauzula informacyjna z art. 13 RODO</w:t>
      </w:r>
    </w:p>
    <w:p w:rsidR="0034376A" w:rsidRDefault="0034376A">
      <w:pPr>
        <w:jc w:val="both"/>
        <w:rPr>
          <w:rFonts w:eastAsia="Times New Roman"/>
          <w:sz w:val="20"/>
          <w:szCs w:val="20"/>
        </w:rPr>
      </w:pPr>
      <w:r>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4376A" w:rsidRDefault="0034376A">
      <w:pPr>
        <w:numPr>
          <w:ilvl w:val="0"/>
          <w:numId w:val="1"/>
        </w:numPr>
        <w:ind w:left="284" w:hanging="284"/>
        <w:jc w:val="both"/>
        <w:rPr>
          <w:rFonts w:eastAsia="Times New Roman"/>
          <w:sz w:val="20"/>
          <w:szCs w:val="20"/>
        </w:rPr>
      </w:pPr>
      <w:r>
        <w:rPr>
          <w:rFonts w:eastAsia="Times New Roman"/>
          <w:sz w:val="20"/>
          <w:szCs w:val="20"/>
        </w:rPr>
        <w:t>administratorem Pani/Pana danych osobowych jest Prezydent Miasta Ostrołęki z siedzibą w Ostrołęce, Pl. gen. J. Bema 1.</w:t>
      </w:r>
    </w:p>
    <w:p w:rsidR="0034376A" w:rsidRDefault="0034376A">
      <w:pPr>
        <w:numPr>
          <w:ilvl w:val="0"/>
          <w:numId w:val="1"/>
        </w:numPr>
        <w:ind w:left="284" w:hanging="284"/>
        <w:jc w:val="both"/>
      </w:pPr>
      <w:r>
        <w:rPr>
          <w:rFonts w:eastAsia="Times New Roman"/>
          <w:sz w:val="20"/>
          <w:szCs w:val="20"/>
        </w:rPr>
        <w:t xml:space="preserve">w sprawach związanych z Pani/Pana danymi proszę kontaktować  się z Inspektorem Ochrony Danych  Osobowych w Mieście Ostrołęka, kontakt pisemny za pomocą poczty tradycyjnej na adres: IOD Urząd Miasta Ostrołęki, plac gen. Józefa Bema 1, 07-400 Ostrołęka, email: </w:t>
      </w:r>
      <w:hyperlink r:id="rId8" w:tgtFrame="_top">
        <w:r>
          <w:rPr>
            <w:rStyle w:val="czeinternetowe"/>
            <w:color w:val="0000FF"/>
            <w:sz w:val="20"/>
            <w:szCs w:val="20"/>
          </w:rPr>
          <w:t>iod@um.ostroleka.pl</w:t>
        </w:r>
      </w:hyperlink>
      <w:r>
        <w:rPr>
          <w:rFonts w:eastAsia="Times New Roman"/>
          <w:sz w:val="20"/>
          <w:szCs w:val="20"/>
        </w:rPr>
        <w:t>, tel. 29 765-42-70.</w:t>
      </w:r>
    </w:p>
    <w:p w:rsidR="0034376A" w:rsidRDefault="0034376A">
      <w:pPr>
        <w:numPr>
          <w:ilvl w:val="0"/>
          <w:numId w:val="1"/>
        </w:numPr>
        <w:ind w:left="284" w:hanging="284"/>
        <w:jc w:val="both"/>
        <w:rPr>
          <w:rFonts w:eastAsia="Times New Roman"/>
          <w:sz w:val="20"/>
          <w:szCs w:val="20"/>
        </w:rPr>
      </w:pPr>
      <w:r>
        <w:rPr>
          <w:rFonts w:eastAsia="Times New Roman"/>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95/48/WE (ogólne rozporządzenie o ochronie danych) (Dz.Urz. UE L 119 z 04.05.2016), dalej RODO , tym samym dane osobowe podane przez Wykonawcę będą przetwarzane zgodnie z RODO oraz zgodnie z przepisami krajowymi.</w:t>
      </w:r>
    </w:p>
    <w:p w:rsidR="0034376A" w:rsidRDefault="0034376A">
      <w:pPr>
        <w:numPr>
          <w:ilvl w:val="0"/>
          <w:numId w:val="1"/>
        </w:numPr>
        <w:ind w:left="284" w:hanging="284"/>
        <w:jc w:val="both"/>
      </w:pPr>
      <w:r>
        <w:rPr>
          <w:rFonts w:eastAsia="Times New Roman"/>
          <w:sz w:val="20"/>
          <w:szCs w:val="20"/>
        </w:rPr>
        <w:t>Pani/Pana dane osobowe przetwarzane będą na podstawie art. 6 ust. 1 lit. c</w:t>
      </w:r>
      <w:r>
        <w:rPr>
          <w:rFonts w:eastAsia="Times New Roman"/>
          <w:i/>
          <w:iCs/>
          <w:sz w:val="20"/>
          <w:szCs w:val="20"/>
        </w:rPr>
        <w:t xml:space="preserve"> </w:t>
      </w:r>
      <w:r>
        <w:rPr>
          <w:rFonts w:eastAsia="Times New Roman"/>
          <w:sz w:val="20"/>
          <w:szCs w:val="20"/>
        </w:rPr>
        <w:t>RODO w celu związanym                  z  niniejszym postępowaniem o udzielenie zamówienia publicznego</w:t>
      </w:r>
      <w:r>
        <w:rPr>
          <w:rFonts w:eastAsia="Times New Roman"/>
          <w:i/>
          <w:iCs/>
          <w:sz w:val="20"/>
          <w:szCs w:val="20"/>
        </w:rPr>
        <w:t xml:space="preserve">, </w:t>
      </w:r>
      <w:r>
        <w:rPr>
          <w:rFonts w:eastAsia="Times New Roman"/>
          <w:sz w:val="20"/>
          <w:szCs w:val="20"/>
        </w:rPr>
        <w:t>prowadzonym w trybie przetargu nieograniczonego;</w:t>
      </w:r>
    </w:p>
    <w:p w:rsidR="0034376A" w:rsidRDefault="0034376A">
      <w:pPr>
        <w:numPr>
          <w:ilvl w:val="0"/>
          <w:numId w:val="1"/>
        </w:numPr>
        <w:ind w:left="284" w:hanging="284"/>
        <w:jc w:val="both"/>
        <w:rPr>
          <w:rFonts w:eastAsia="Times New Roman"/>
          <w:sz w:val="20"/>
          <w:szCs w:val="20"/>
        </w:rPr>
      </w:pPr>
      <w:r>
        <w:rPr>
          <w:rFonts w:eastAsia="Times New Roman"/>
          <w:sz w:val="20"/>
          <w:szCs w:val="20"/>
        </w:rPr>
        <w:t>odbiorcami Pani/Pana danych osobowych będą osoby lub podmioty, którym udostępniona zostanie dokumentacja postępowania w oparciu o art. 8 oraz art. 96 ust. 3 ustawy z dnia 29 stycznia 2004 r. – Prawo zamówień publicznych (Dz. U. z 2018 r. poz. 1986 ze zm.), dalej „ustawa Pzp” , a także art. 6 ustawy                       z 6 września 2001 r. o dostępie do informacji publicznej,</w:t>
      </w:r>
    </w:p>
    <w:p w:rsidR="0034376A" w:rsidRDefault="0034376A">
      <w:pPr>
        <w:numPr>
          <w:ilvl w:val="0"/>
          <w:numId w:val="1"/>
        </w:numPr>
        <w:ind w:left="284" w:hanging="284"/>
        <w:jc w:val="both"/>
        <w:rPr>
          <w:rFonts w:eastAsia="Times New Roman"/>
          <w:sz w:val="20"/>
          <w:szCs w:val="20"/>
        </w:rPr>
      </w:pPr>
      <w:r>
        <w:rPr>
          <w:rFonts w:eastAsia="Times New Roman"/>
          <w:sz w:val="20"/>
          <w:szCs w:val="20"/>
        </w:rPr>
        <w:t>Pani/Pana dane osobowe, zawarte w protokole postępowania  będą przechowywane, zgodnie z art. 97 ust. 1 ustawy Pzp, przez okres 4 lat od dnia zakończenia postępowania o udzielenie zamówienia, a jeżeli czas trwania umowy przekracza 4 lata, okres przechowywania obejmuje cały czas trwania umowy;</w:t>
      </w:r>
    </w:p>
    <w:p w:rsidR="0034376A" w:rsidRDefault="0034376A">
      <w:pPr>
        <w:numPr>
          <w:ilvl w:val="0"/>
          <w:numId w:val="1"/>
        </w:numPr>
        <w:ind w:left="284" w:hanging="284"/>
        <w:jc w:val="both"/>
        <w:rPr>
          <w:rFonts w:eastAsia="Times New Roman"/>
          <w:sz w:val="20"/>
          <w:szCs w:val="20"/>
        </w:rPr>
      </w:pPr>
      <w:r>
        <w:rPr>
          <w:rFonts w:eastAsia="Times New Roman"/>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4376A" w:rsidRDefault="0034376A">
      <w:pPr>
        <w:numPr>
          <w:ilvl w:val="0"/>
          <w:numId w:val="1"/>
        </w:numPr>
        <w:ind w:left="284" w:hanging="284"/>
        <w:jc w:val="both"/>
        <w:rPr>
          <w:rFonts w:eastAsia="Times New Roman"/>
          <w:sz w:val="20"/>
          <w:szCs w:val="20"/>
        </w:rPr>
      </w:pPr>
      <w:r>
        <w:rPr>
          <w:rFonts w:eastAsia="Times New Roman"/>
          <w:sz w:val="20"/>
          <w:szCs w:val="20"/>
        </w:rPr>
        <w:t>Zamawiający nie planuje przetwarzania danych osobowych Wykonawcy w celu innym niż cel określony powyżej. Jeżeli administrator będzie planował przetwarzać dane osobowe w celu innym niż cel, w którym dane osobowe zostały zebrane, przed takim dalszym przetwarzaniem poinformuje on osobę, której dane dotyczą,                   o tym innym celu oraz udzieli  jej wszelkich innych stosownych informacji, o których mowa w art. 13 ust 2 RODO.</w:t>
      </w:r>
    </w:p>
    <w:p w:rsidR="0034376A" w:rsidRDefault="0034376A">
      <w:pPr>
        <w:numPr>
          <w:ilvl w:val="0"/>
          <w:numId w:val="1"/>
        </w:numPr>
        <w:ind w:left="284" w:hanging="284"/>
        <w:jc w:val="both"/>
        <w:rPr>
          <w:rFonts w:eastAsia="Times New Roman"/>
          <w:sz w:val="20"/>
          <w:szCs w:val="20"/>
        </w:rPr>
      </w:pPr>
      <w:r>
        <w:rPr>
          <w:rFonts w:eastAsia="Times New Roman"/>
          <w:sz w:val="20"/>
          <w:szCs w:val="20"/>
        </w:rPr>
        <w:t>Podanie przez Wykonawcę danych osobowych stanowi wymóg, którego spełnienie warunkuje możliwość ubiegania się o udzielenie zamówienia publicznego w trybie przewidzianym w ustawie Pzp;</w:t>
      </w:r>
    </w:p>
    <w:p w:rsidR="0034376A" w:rsidRDefault="0034376A">
      <w:pPr>
        <w:numPr>
          <w:ilvl w:val="0"/>
          <w:numId w:val="1"/>
        </w:numPr>
        <w:ind w:left="284" w:hanging="284"/>
        <w:jc w:val="both"/>
        <w:rPr>
          <w:rFonts w:eastAsia="Times New Roman"/>
          <w:sz w:val="20"/>
          <w:szCs w:val="20"/>
        </w:rPr>
      </w:pPr>
      <w:r>
        <w:rPr>
          <w:rFonts w:eastAsia="Times New Roman"/>
          <w:sz w:val="20"/>
          <w:szCs w:val="20"/>
        </w:rPr>
        <w:t>w odniesieniu do Pani/Pana danych osobowych decyzje nie będą podejmowane w sposób zautomatyzowany, stosowanie do art. 22 RODO;</w:t>
      </w:r>
    </w:p>
    <w:p w:rsidR="0034376A" w:rsidRDefault="0034376A">
      <w:pPr>
        <w:numPr>
          <w:ilvl w:val="0"/>
          <w:numId w:val="1"/>
        </w:numPr>
        <w:ind w:left="284" w:hanging="284"/>
        <w:jc w:val="both"/>
        <w:rPr>
          <w:rFonts w:eastAsia="Times New Roman"/>
          <w:sz w:val="20"/>
          <w:szCs w:val="20"/>
        </w:rPr>
      </w:pPr>
      <w:r>
        <w:rPr>
          <w:rFonts w:eastAsia="Times New Roman"/>
          <w:sz w:val="20"/>
          <w:szCs w:val="20"/>
        </w:rPr>
        <w:t>Wykonawca ubiegając się o udzielenie zamówienia publicznego jest zobowiązany do wypełnienia wszystkich obowiązków formalno-prawnych związanych z udziałem w postępowaniu. Do obowiązków tych należą m.in.:</w:t>
      </w:r>
    </w:p>
    <w:p w:rsidR="0034376A" w:rsidRDefault="0034376A">
      <w:pPr>
        <w:numPr>
          <w:ilvl w:val="3"/>
          <w:numId w:val="2"/>
        </w:numPr>
        <w:ind w:left="567" w:hanging="283"/>
        <w:jc w:val="both"/>
      </w:pPr>
      <w:r>
        <w:rPr>
          <w:rFonts w:eastAsia="Times New Roman"/>
          <w:sz w:val="20"/>
          <w:szCs w:val="20"/>
        </w:rPr>
        <w:t>obowiązki wynikające z RODO, w szczególności obowiązek informacyjny wynikający z art. 13 RODO względem osób fizycznych, których dane osobowe dotyczą i od których dane te wykonawca bezpośrednio pozyskał i przekazał zamawiającemu w treści oferty lub dokumentów składanych na żądanie zamawiającego w trybie: art. 26 ust. 2, 26 ust. 2f oraz art. 26 ust.3 ustawy Pzp,</w:t>
      </w:r>
    </w:p>
    <w:p w:rsidR="0034376A" w:rsidRDefault="0034376A">
      <w:pPr>
        <w:numPr>
          <w:ilvl w:val="3"/>
          <w:numId w:val="2"/>
        </w:numPr>
        <w:ind w:left="567" w:hanging="283"/>
        <w:jc w:val="both"/>
        <w:rPr>
          <w:rFonts w:eastAsia="Times New Roman"/>
          <w:sz w:val="20"/>
          <w:szCs w:val="20"/>
        </w:rPr>
      </w:pPr>
      <w:r>
        <w:rPr>
          <w:rFonts w:eastAsia="Times New Roman"/>
          <w:sz w:val="20"/>
          <w:szCs w:val="20"/>
        </w:rPr>
        <w:t>obowiązek informacyjny wynikający z art. 14 RODO względem osób fizycznych, których dane Wykonawca pozyskał w sposób pośredni, a które to dane Wykonawca przekazuje Zamawiającemu w treści oferty lub dokumentów składanych na żądanie Zamawiającemu w trybie art. 26 ust 2, 26 ust 2F oraz art. 26 ust 3 ustawy Pzp ;</w:t>
      </w:r>
    </w:p>
    <w:p w:rsidR="0034376A" w:rsidRDefault="0034376A">
      <w:pPr>
        <w:numPr>
          <w:ilvl w:val="0"/>
          <w:numId w:val="3"/>
        </w:numPr>
        <w:ind w:left="851" w:hanging="284"/>
        <w:jc w:val="both"/>
        <w:rPr>
          <w:rFonts w:eastAsia="Times New Roman"/>
          <w:sz w:val="20"/>
          <w:szCs w:val="20"/>
        </w:rPr>
      </w:pPr>
      <w:r>
        <w:rPr>
          <w:rFonts w:eastAsia="Times New Roman"/>
          <w:sz w:val="20"/>
          <w:szCs w:val="20"/>
        </w:rPr>
        <w:t>W celu zapewnienia, że wykonawca wypełnił ww. obowiązki informacyjne oraz ochrony prawnie uzyskanych  interesów osoby trzeciej, której dane zostały przekazane w związku z udziałem                            w postępowaniu o udzielenie zamówienia publicznego Wykonawca składa oświadczenie o wypełnieniu przez niego obowiązków informacyjnych przewidzianych w art. 13 lub art. 14 RODO. Stosowne oświadczenie zawarte jest w Formularzu Oferty.</w:t>
      </w:r>
    </w:p>
    <w:p w:rsidR="0034376A" w:rsidRDefault="0034376A">
      <w:pPr>
        <w:numPr>
          <w:ilvl w:val="0"/>
          <w:numId w:val="3"/>
        </w:numPr>
        <w:ind w:left="851" w:hanging="284"/>
        <w:jc w:val="both"/>
        <w:rPr>
          <w:rFonts w:eastAsia="Times New Roman"/>
          <w:sz w:val="20"/>
          <w:szCs w:val="20"/>
        </w:rPr>
      </w:pPr>
      <w:r>
        <w:rPr>
          <w:rFonts w:eastAsia="Times New Roman"/>
          <w:sz w:val="20"/>
          <w:szCs w:val="20"/>
        </w:rPr>
        <w:t>posiada Pani/Pan:</w:t>
      </w:r>
    </w:p>
    <w:p w:rsidR="0034376A" w:rsidRDefault="0034376A">
      <w:pPr>
        <w:numPr>
          <w:ilvl w:val="1"/>
          <w:numId w:val="4"/>
        </w:numPr>
        <w:tabs>
          <w:tab w:val="left" w:pos="28"/>
        </w:tabs>
        <w:ind w:left="851" w:hanging="284"/>
        <w:jc w:val="both"/>
        <w:rPr>
          <w:rFonts w:eastAsia="Times New Roman"/>
          <w:sz w:val="20"/>
          <w:szCs w:val="20"/>
        </w:rPr>
      </w:pPr>
      <w:r>
        <w:rPr>
          <w:rFonts w:eastAsia="Times New Roman"/>
          <w:sz w:val="20"/>
          <w:szCs w:val="20"/>
        </w:rPr>
        <w:t>na podstawie art. 15 RODO prawo dostępu do danych osobowych Pani/Pana dotyczących;</w:t>
      </w:r>
    </w:p>
    <w:p w:rsidR="0034376A" w:rsidRDefault="0034376A">
      <w:pPr>
        <w:numPr>
          <w:ilvl w:val="1"/>
          <w:numId w:val="4"/>
        </w:numPr>
        <w:tabs>
          <w:tab w:val="left" w:pos="28"/>
        </w:tabs>
        <w:ind w:left="851" w:hanging="284"/>
        <w:jc w:val="both"/>
        <w:rPr>
          <w:rFonts w:eastAsia="Times New Roman"/>
          <w:sz w:val="20"/>
          <w:szCs w:val="20"/>
        </w:rPr>
      </w:pPr>
      <w:r>
        <w:rPr>
          <w:rFonts w:eastAsia="Times New Roman"/>
          <w:sz w:val="20"/>
          <w:szCs w:val="20"/>
        </w:rPr>
        <w:t>na podstawie art. 16 RODO prawo do sprostowania Pani/Pana danych osobowych;</w:t>
      </w:r>
    </w:p>
    <w:p w:rsidR="0034376A" w:rsidRDefault="0034376A">
      <w:pPr>
        <w:numPr>
          <w:ilvl w:val="1"/>
          <w:numId w:val="4"/>
        </w:numPr>
        <w:tabs>
          <w:tab w:val="left" w:pos="708"/>
        </w:tabs>
        <w:ind w:left="851" w:hanging="284"/>
        <w:jc w:val="both"/>
        <w:rPr>
          <w:rFonts w:eastAsia="Times New Roman"/>
          <w:sz w:val="20"/>
          <w:szCs w:val="20"/>
        </w:rPr>
      </w:pPr>
      <w:r>
        <w:rPr>
          <w:rFonts w:eastAsia="Times New Roman"/>
          <w:sz w:val="20"/>
          <w:szCs w:val="20"/>
        </w:rPr>
        <w:t xml:space="preserve">na podstawie art. 18 RODO prawo żądania od administratora usunięcia lub  ograniczenia przetwarzania danych osobowych z zastrzeżeniem przypadków, o których mowa w art. 18 ust. 2 RODO;  </w:t>
      </w:r>
    </w:p>
    <w:p w:rsidR="0034376A" w:rsidRDefault="0034376A">
      <w:pPr>
        <w:numPr>
          <w:ilvl w:val="1"/>
          <w:numId w:val="4"/>
        </w:numPr>
        <w:tabs>
          <w:tab w:val="left" w:pos="708"/>
        </w:tabs>
        <w:ind w:left="851" w:hanging="284"/>
        <w:jc w:val="both"/>
        <w:rPr>
          <w:rFonts w:eastAsia="Times New Roman"/>
          <w:sz w:val="20"/>
          <w:szCs w:val="20"/>
        </w:rPr>
      </w:pPr>
      <w:r>
        <w:rPr>
          <w:rFonts w:eastAsia="Times New Roman"/>
          <w:sz w:val="20"/>
          <w:szCs w:val="20"/>
        </w:rPr>
        <w:t>prawo do wniesienia sprzeciwu. skargi do Prezesa Urzędu Ochrony Danych Osobowych, gdy uzna Pani/Pan, że przetwarzanie danych osobowych Pani/Pana dotyczących narusza przepisy RODO;</w:t>
      </w:r>
    </w:p>
    <w:p w:rsidR="0034376A" w:rsidRDefault="0034376A">
      <w:pPr>
        <w:numPr>
          <w:ilvl w:val="1"/>
          <w:numId w:val="4"/>
        </w:numPr>
        <w:tabs>
          <w:tab w:val="left" w:pos="28"/>
        </w:tabs>
        <w:ind w:left="851" w:hanging="284"/>
        <w:jc w:val="both"/>
        <w:rPr>
          <w:rFonts w:eastAsia="Times New Roman"/>
          <w:sz w:val="20"/>
          <w:szCs w:val="20"/>
        </w:rPr>
      </w:pPr>
      <w:r>
        <w:rPr>
          <w:rFonts w:eastAsia="Times New Roman"/>
          <w:sz w:val="20"/>
          <w:szCs w:val="20"/>
        </w:rPr>
        <w:t>prawo do przenoszenia danych;</w:t>
      </w:r>
    </w:p>
    <w:p w:rsidR="0034376A" w:rsidRDefault="0034376A">
      <w:pPr>
        <w:numPr>
          <w:ilvl w:val="1"/>
          <w:numId w:val="4"/>
        </w:numPr>
        <w:ind w:left="851" w:hanging="284"/>
        <w:jc w:val="both"/>
        <w:rPr>
          <w:rFonts w:eastAsia="Times New Roman"/>
          <w:sz w:val="20"/>
          <w:szCs w:val="20"/>
        </w:rPr>
      </w:pPr>
      <w:r>
        <w:rPr>
          <w:rFonts w:eastAsia="Times New Roman"/>
          <w:sz w:val="20"/>
          <w:szCs w:val="20"/>
        </w:rPr>
        <w:t>nie przysługuje Pani/Panu:</w:t>
      </w:r>
    </w:p>
    <w:p w:rsidR="0034376A" w:rsidRDefault="0034376A">
      <w:pPr>
        <w:numPr>
          <w:ilvl w:val="1"/>
          <w:numId w:val="4"/>
        </w:numPr>
        <w:ind w:left="851" w:hanging="284"/>
        <w:jc w:val="both"/>
        <w:rPr>
          <w:rFonts w:eastAsia="Times New Roman"/>
          <w:sz w:val="20"/>
          <w:szCs w:val="20"/>
        </w:rPr>
      </w:pPr>
      <w:r>
        <w:rPr>
          <w:rFonts w:eastAsia="Times New Roman"/>
          <w:sz w:val="20"/>
          <w:szCs w:val="20"/>
        </w:rPr>
        <w:t>w związku z art. 17 ust. 3 lit. b, d lub e RODO prawo do usunięcia danych osobowych;</w:t>
      </w:r>
    </w:p>
    <w:p w:rsidR="0034376A" w:rsidRDefault="0034376A">
      <w:pPr>
        <w:numPr>
          <w:ilvl w:val="1"/>
          <w:numId w:val="4"/>
        </w:numPr>
        <w:ind w:left="851" w:hanging="284"/>
        <w:jc w:val="both"/>
        <w:rPr>
          <w:rFonts w:eastAsia="Times New Roman"/>
          <w:sz w:val="20"/>
          <w:szCs w:val="20"/>
        </w:rPr>
      </w:pPr>
      <w:r>
        <w:rPr>
          <w:rFonts w:eastAsia="Times New Roman"/>
          <w:sz w:val="20"/>
          <w:szCs w:val="20"/>
        </w:rPr>
        <w:t>prawo do przenoszenia danych osobowych, o którym mowa w art. 20 RODO;</w:t>
      </w:r>
    </w:p>
    <w:p w:rsidR="0034376A" w:rsidRDefault="0034376A">
      <w:pPr>
        <w:numPr>
          <w:ilvl w:val="1"/>
          <w:numId w:val="4"/>
        </w:numPr>
        <w:ind w:left="851" w:hanging="284"/>
        <w:jc w:val="both"/>
        <w:rPr>
          <w:rFonts w:eastAsia="Times New Roman"/>
          <w:sz w:val="20"/>
          <w:szCs w:val="20"/>
        </w:rPr>
      </w:pPr>
      <w:r>
        <w:rPr>
          <w:rFonts w:eastAsia="Times New Roman"/>
          <w:sz w:val="20"/>
          <w:szCs w:val="20"/>
        </w:rPr>
        <w:t>na podstawie art. 21 RODO prawo sprzeciwu, wobec przetwarzania danych osobowych, gdyż podstawą prawną przetwarzania Pani/Pana danych osobowych jest art. 6 ust. 1 lit. c RODO.</w:t>
      </w:r>
    </w:p>
    <w:p w:rsidR="0034376A" w:rsidRDefault="0034376A">
      <w:pPr>
        <w:numPr>
          <w:ilvl w:val="0"/>
          <w:numId w:val="5"/>
        </w:numPr>
        <w:ind w:left="851" w:hanging="284"/>
        <w:jc w:val="both"/>
        <w:rPr>
          <w:rFonts w:eastAsia="Times New Roman"/>
          <w:sz w:val="20"/>
          <w:szCs w:val="20"/>
        </w:rPr>
      </w:pPr>
      <w:r>
        <w:rPr>
          <w:rFonts w:eastAsia="Times New Roman"/>
          <w:sz w:val="20"/>
          <w:szCs w:val="20"/>
        </w:rPr>
        <w:t>Zgodnie z art. 8a ust.5 ustawy Pzp zamawiający informuje, że:</w:t>
      </w:r>
    </w:p>
    <w:p w:rsidR="0034376A" w:rsidRDefault="0034376A">
      <w:pPr>
        <w:tabs>
          <w:tab w:val="left" w:pos="115"/>
        </w:tabs>
        <w:ind w:left="851" w:hanging="284"/>
        <w:jc w:val="both"/>
      </w:pPr>
      <w:r>
        <w:rPr>
          <w:rFonts w:eastAsia="Times New Roman"/>
          <w:sz w:val="20"/>
          <w:szCs w:val="20"/>
        </w:rPr>
        <w:t>1)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 której dane dotyczą, wskazania dodatkowych informacji mających na celu sprecyzowanie żądania, w szczególności podania nazwy lub daty postępowania o udzielenie zamówienia publicznego bądź konkursu, a w przypadku udostępnienia protokołu z postępowania już zakończonego wskazania dodatkowych informacji mających w szczególności na celu sprecyzowanie nazwy lub daty zakończonego postępowania o udzielenie zamówienia;</w:t>
      </w:r>
    </w:p>
    <w:p w:rsidR="0034376A" w:rsidRDefault="0034376A">
      <w:pPr>
        <w:tabs>
          <w:tab w:val="left" w:pos="115"/>
        </w:tabs>
        <w:ind w:left="851" w:hanging="284"/>
        <w:jc w:val="both"/>
      </w:pPr>
      <w:r>
        <w:rPr>
          <w:rFonts w:eastAsia="Times New Roman"/>
          <w:sz w:val="20"/>
          <w:szCs w:val="20"/>
        </w:rPr>
        <w:t>2) Wystąpienie z żądaniem, o którym mowa w art. 18 ust 1 RODO (ograniczenia przetwarzania danych), nie ogranicza przetwarzania danych osobowych do czasu zakończenia postępowania o udzielenie zamówienia publicznego lub konkursu.</w:t>
      </w:r>
    </w:p>
    <w:p w:rsidR="0034376A" w:rsidRDefault="0034376A">
      <w:pPr>
        <w:tabs>
          <w:tab w:val="left" w:pos="115"/>
        </w:tabs>
        <w:ind w:left="851" w:hanging="284"/>
        <w:jc w:val="both"/>
        <w:rPr>
          <w:rFonts w:eastAsia="Times New Roman"/>
          <w:sz w:val="20"/>
          <w:szCs w:val="20"/>
        </w:rPr>
      </w:pPr>
    </w:p>
    <w:p w:rsidR="0034376A" w:rsidRDefault="0034376A">
      <w:pPr>
        <w:jc w:val="both"/>
        <w:rPr>
          <w:rFonts w:eastAsia="Times New Roman"/>
          <w:highlight w:val="yellow"/>
        </w:rPr>
      </w:pPr>
    </w:p>
    <w:p w:rsidR="0034376A" w:rsidRDefault="0034376A">
      <w:pPr>
        <w:jc w:val="both"/>
        <w:rPr>
          <w:rFonts w:eastAsia="Times New Roman"/>
          <w:highlight w:val="yellow"/>
        </w:rPr>
      </w:pPr>
    </w:p>
    <w:p w:rsidR="0034376A" w:rsidRDefault="0034376A">
      <w:pPr>
        <w:jc w:val="both"/>
        <w:rPr>
          <w:b/>
          <w:bCs/>
          <w:sz w:val="20"/>
          <w:szCs w:val="20"/>
          <w:u w:val="single"/>
        </w:rPr>
      </w:pPr>
      <w:r>
        <w:rPr>
          <w:b/>
          <w:bCs/>
          <w:sz w:val="20"/>
          <w:szCs w:val="20"/>
          <w:u w:val="single"/>
        </w:rPr>
        <w:t>Załączniki:</w:t>
      </w:r>
    </w:p>
    <w:p w:rsidR="0034376A" w:rsidRDefault="0034376A">
      <w:pPr>
        <w:numPr>
          <w:ilvl w:val="0"/>
          <w:numId w:val="9"/>
        </w:numPr>
        <w:ind w:left="283" w:hanging="283"/>
        <w:jc w:val="both"/>
        <w:rPr>
          <w:sz w:val="20"/>
          <w:szCs w:val="20"/>
        </w:rPr>
      </w:pPr>
      <w:r>
        <w:rPr>
          <w:sz w:val="20"/>
          <w:szCs w:val="20"/>
        </w:rPr>
        <w:t>Projekt umowy</w:t>
      </w:r>
    </w:p>
    <w:p w:rsidR="0034376A" w:rsidRDefault="0034376A">
      <w:pPr>
        <w:numPr>
          <w:ilvl w:val="0"/>
          <w:numId w:val="9"/>
        </w:numPr>
        <w:ind w:left="283" w:hanging="283"/>
        <w:jc w:val="both"/>
      </w:pPr>
      <w:r>
        <w:rPr>
          <w:sz w:val="20"/>
          <w:szCs w:val="20"/>
        </w:rPr>
        <w:t>Wykaz osób</w:t>
      </w:r>
    </w:p>
    <w:p w:rsidR="0034376A" w:rsidRDefault="0034376A">
      <w:pPr>
        <w:numPr>
          <w:ilvl w:val="0"/>
          <w:numId w:val="9"/>
        </w:numPr>
        <w:ind w:left="283" w:hanging="283"/>
        <w:jc w:val="both"/>
        <w:rPr>
          <w:sz w:val="20"/>
          <w:szCs w:val="20"/>
        </w:rPr>
      </w:pPr>
      <w:r>
        <w:rPr>
          <w:sz w:val="20"/>
          <w:szCs w:val="20"/>
        </w:rPr>
        <w:t>Wykaz robót</w:t>
      </w:r>
    </w:p>
    <w:p w:rsidR="0034376A" w:rsidRDefault="0034376A">
      <w:pPr>
        <w:numPr>
          <w:ilvl w:val="0"/>
          <w:numId w:val="9"/>
        </w:numPr>
        <w:ind w:left="283" w:hanging="283"/>
        <w:jc w:val="both"/>
        <w:rPr>
          <w:sz w:val="20"/>
          <w:szCs w:val="20"/>
        </w:rPr>
      </w:pPr>
      <w:r>
        <w:rPr>
          <w:sz w:val="20"/>
          <w:szCs w:val="20"/>
        </w:rPr>
        <w:t>SST</w:t>
      </w:r>
    </w:p>
    <w:p w:rsidR="0034376A" w:rsidRDefault="0034376A">
      <w:pPr>
        <w:numPr>
          <w:ilvl w:val="0"/>
          <w:numId w:val="9"/>
        </w:numPr>
        <w:ind w:left="283" w:hanging="283"/>
        <w:jc w:val="both"/>
        <w:rPr>
          <w:sz w:val="20"/>
          <w:szCs w:val="20"/>
        </w:rPr>
      </w:pPr>
      <w:r>
        <w:rPr>
          <w:sz w:val="20"/>
          <w:szCs w:val="20"/>
        </w:rPr>
        <w:t>Przedmiar robót</w:t>
      </w:r>
    </w:p>
    <w:p w:rsidR="0034376A" w:rsidRDefault="0034376A">
      <w:pPr>
        <w:jc w:val="both"/>
        <w:rPr>
          <w:sz w:val="22"/>
          <w:szCs w:val="22"/>
        </w:rPr>
      </w:pPr>
    </w:p>
    <w:sectPr w:rsidR="0034376A" w:rsidSect="003F4095">
      <w:pgSz w:w="11906" w:h="16838"/>
      <w:pgMar w:top="851" w:right="1417" w:bottom="1276" w:left="1150"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OpenSymbol;Arial Unicode MS">
    <w:panose1 w:val="00000000000000000000"/>
    <w:charset w:val="00"/>
    <w:family w:val="roman"/>
    <w:notTrueType/>
    <w:pitch w:val="default"/>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C92"/>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39617E66"/>
    <w:multiLevelType w:val="multilevel"/>
    <w:tmpl w:val="FFFFFFFF"/>
    <w:lvl w:ilvl="0">
      <w:start w:val="1"/>
      <w:numFmt w:val="bullet"/>
      <w:lvlText w:val=""/>
      <w:lvlJc w:val="left"/>
      <w:pPr>
        <w:ind w:left="720" w:hanging="360"/>
      </w:pPr>
      <w:rPr>
        <w:rFonts w:ascii="Wingdings" w:hAnsi="Wingdings" w:cs="Wingdings" w:hint="default"/>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27758E8"/>
    <w:multiLevelType w:val="multilevel"/>
    <w:tmpl w:val="FFFFFFFF"/>
    <w:lvl w:ilvl="0">
      <w:start w:val="1"/>
      <w:numFmt w:val="decimal"/>
      <w:lvlText w:val="%1."/>
      <w:lvlJc w:val="left"/>
      <w:pPr>
        <w:ind w:left="720" w:hanging="360"/>
      </w:pPr>
      <w:rPr>
        <w:rFonts w:ascii="Calibri" w:hAnsi="Calibri" w:cs="Calibri"/>
        <w:b w:val="0"/>
        <w:bCs w:val="0"/>
        <w:sz w:val="22"/>
        <w:szCs w:val="22"/>
      </w:rPr>
    </w:lvl>
    <w:lvl w:ilvl="1">
      <w:start w:val="1"/>
      <w:numFmt w:val="decimal"/>
      <w:lvlText w:val="%2."/>
      <w:lvlJc w:val="left"/>
      <w:pPr>
        <w:ind w:left="1080" w:hanging="360"/>
      </w:pPr>
      <w:rPr>
        <w:rFonts w:ascii="Calibri" w:hAnsi="Calibri" w:cs="Calibri"/>
        <w:b w:val="0"/>
        <w:bCs w:val="0"/>
        <w:sz w:val="22"/>
        <w:szCs w:val="22"/>
      </w:rPr>
    </w:lvl>
    <w:lvl w:ilvl="2">
      <w:start w:val="1"/>
      <w:numFmt w:val="decimal"/>
      <w:lvlText w:val="%3."/>
      <w:lvlJc w:val="left"/>
      <w:pPr>
        <w:ind w:left="1440" w:hanging="360"/>
      </w:pPr>
      <w:rPr>
        <w:rFonts w:ascii="Calibri" w:hAnsi="Calibri" w:cs="Calibri"/>
        <w:b w:val="0"/>
        <w:bCs w:val="0"/>
        <w:sz w:val="22"/>
        <w:szCs w:val="22"/>
      </w:rPr>
    </w:lvl>
    <w:lvl w:ilvl="3">
      <w:start w:val="1"/>
      <w:numFmt w:val="decimal"/>
      <w:lvlText w:val="%4."/>
      <w:lvlJc w:val="left"/>
      <w:pPr>
        <w:ind w:left="1800" w:hanging="360"/>
      </w:pPr>
      <w:rPr>
        <w:rFonts w:ascii="Calibri" w:hAnsi="Calibri" w:cs="Calibri"/>
        <w:b w:val="0"/>
        <w:bCs w:val="0"/>
        <w:sz w:val="22"/>
        <w:szCs w:val="22"/>
      </w:rPr>
    </w:lvl>
    <w:lvl w:ilvl="4">
      <w:start w:val="1"/>
      <w:numFmt w:val="decimal"/>
      <w:lvlText w:val="%5."/>
      <w:lvlJc w:val="left"/>
      <w:pPr>
        <w:ind w:left="2160" w:hanging="360"/>
      </w:pPr>
      <w:rPr>
        <w:rFonts w:ascii="Calibri" w:hAnsi="Calibri" w:cs="Calibri"/>
        <w:b w:val="0"/>
        <w:bCs w:val="0"/>
        <w:sz w:val="22"/>
        <w:szCs w:val="22"/>
      </w:rPr>
    </w:lvl>
    <w:lvl w:ilvl="5">
      <w:start w:val="1"/>
      <w:numFmt w:val="decimal"/>
      <w:lvlText w:val="%6."/>
      <w:lvlJc w:val="left"/>
      <w:pPr>
        <w:ind w:left="2520" w:hanging="360"/>
      </w:pPr>
      <w:rPr>
        <w:rFonts w:ascii="Calibri" w:hAnsi="Calibri" w:cs="Calibri"/>
        <w:b w:val="0"/>
        <w:bCs w:val="0"/>
        <w:sz w:val="22"/>
        <w:szCs w:val="22"/>
      </w:rPr>
    </w:lvl>
    <w:lvl w:ilvl="6">
      <w:start w:val="1"/>
      <w:numFmt w:val="decimal"/>
      <w:lvlText w:val="%7."/>
      <w:lvlJc w:val="left"/>
      <w:pPr>
        <w:ind w:left="2880" w:hanging="360"/>
      </w:pPr>
      <w:rPr>
        <w:rFonts w:ascii="Calibri" w:hAnsi="Calibri" w:cs="Calibri"/>
        <w:b w:val="0"/>
        <w:bCs w:val="0"/>
        <w:sz w:val="22"/>
        <w:szCs w:val="22"/>
      </w:rPr>
    </w:lvl>
    <w:lvl w:ilvl="7">
      <w:start w:val="1"/>
      <w:numFmt w:val="decimal"/>
      <w:lvlText w:val="%8."/>
      <w:lvlJc w:val="left"/>
      <w:pPr>
        <w:ind w:left="3240" w:hanging="360"/>
      </w:pPr>
      <w:rPr>
        <w:rFonts w:ascii="Calibri" w:hAnsi="Calibri" w:cs="Calibri"/>
        <w:b w:val="0"/>
        <w:bCs w:val="0"/>
        <w:sz w:val="22"/>
        <w:szCs w:val="22"/>
      </w:rPr>
    </w:lvl>
    <w:lvl w:ilvl="8">
      <w:start w:val="1"/>
      <w:numFmt w:val="decimal"/>
      <w:lvlText w:val="%9."/>
      <w:lvlJc w:val="left"/>
      <w:pPr>
        <w:ind w:left="3600" w:hanging="360"/>
      </w:pPr>
      <w:rPr>
        <w:rFonts w:ascii="Calibri" w:hAnsi="Calibri" w:cs="Calibri"/>
        <w:b w:val="0"/>
        <w:bCs w:val="0"/>
        <w:sz w:val="22"/>
        <w:szCs w:val="22"/>
      </w:rPr>
    </w:lvl>
  </w:abstractNum>
  <w:abstractNum w:abstractNumId="3">
    <w:nsid w:val="567104BC"/>
    <w:multiLevelType w:val="multilevel"/>
    <w:tmpl w:val="FFFFFFFF"/>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59DE6BE5"/>
    <w:multiLevelType w:val="multilevel"/>
    <w:tmpl w:val="FFFFFFFF"/>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B220240"/>
    <w:multiLevelType w:val="multilevel"/>
    <w:tmpl w:val="FFFFFFFF"/>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FD832F0"/>
    <w:multiLevelType w:val="multilevel"/>
    <w:tmpl w:val="FFFFFFFF"/>
    <w:lvl w:ilvl="0">
      <w:start w:val="1"/>
      <w:numFmt w:val="decimal"/>
      <w:lvlText w:val="%1)"/>
      <w:lvlJc w:val="left"/>
      <w:pPr>
        <w:ind w:left="502" w:hanging="360"/>
      </w:pPr>
      <w:rPr>
        <w:b w:val="0"/>
        <w:bCs w:val="0"/>
        <w:color w:val="000000"/>
      </w:rPr>
    </w:lvl>
    <w:lvl w:ilvl="1">
      <w:start w:val="1"/>
      <w:numFmt w:val="upperRoman"/>
      <w:lvlText w:val="%2."/>
      <w:lvlJc w:val="left"/>
      <w:pPr>
        <w:ind w:left="1582" w:hanging="720"/>
      </w:pPr>
      <w:rPr>
        <w:rFonts w:ascii="Arial" w:hAnsi="Arial" w:cs="Arial"/>
      </w:rPr>
    </w:lvl>
    <w:lvl w:ilvl="2">
      <w:start w:val="1"/>
      <w:numFmt w:val="upperRoman"/>
      <w:lvlText w:val="%3."/>
      <w:lvlJc w:val="left"/>
      <w:pPr>
        <w:ind w:left="2482" w:hanging="720"/>
      </w:pPr>
      <w:rPr>
        <w:rFonts w:ascii="Arial" w:hAnsi="Arial" w:cs="Arial"/>
      </w:rPr>
    </w:lvl>
    <w:lvl w:ilvl="3">
      <w:start w:val="1"/>
      <w:numFmt w:val="decimal"/>
      <w:lvlText w:val="%4)"/>
      <w:lvlJc w:val="left"/>
      <w:pPr>
        <w:ind w:left="2662" w:hanging="360"/>
      </w:pPr>
      <w:rPr>
        <w:rFonts w:ascii="Calibri" w:eastAsia="Times New Roman" w:hAnsi="Calibri"/>
        <w:i w:val="0"/>
        <w:iCs w:val="0"/>
        <w:sz w:val="16"/>
        <w:szCs w:val="16"/>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70CC1C25"/>
    <w:multiLevelType w:val="multilevel"/>
    <w:tmpl w:val="FFFFFFFF"/>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928" w:hanging="360"/>
      </w:pPr>
      <w:rPr>
        <w:rFonts w:ascii="Calibri" w:hAnsi="Calibri" w:cs="Calibri"/>
        <w:b w:val="0"/>
        <w:bCs w:val="0"/>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Calibri" w:hAnsi="Calibri" w:cs="Calibri"/>
        <w:b w:val="0"/>
        <w:bCs w:val="0"/>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AB0CA2"/>
    <w:multiLevelType w:val="multilevel"/>
    <w:tmpl w:val="FFFFFFFF"/>
    <w:lvl w:ilvl="0">
      <w:start w:val="1"/>
      <w:numFmt w:val="bullet"/>
      <w:lvlText w:val="−"/>
      <w:lvlJc w:val="left"/>
      <w:pPr>
        <w:ind w:left="720" w:hanging="360"/>
      </w:pPr>
      <w:rPr>
        <w:rFonts w:ascii="Times New Roman" w:hAnsi="Times New Roman" w:cs="Times New Roman" w:hint="default"/>
        <w:color w:val="000000"/>
        <w:sz w:val="18"/>
        <w:szCs w:val="18"/>
      </w:rPr>
    </w:lvl>
    <w:lvl w:ilvl="1">
      <w:start w:val="1"/>
      <w:numFmt w:val="bullet"/>
      <w:lvlText w:val="−"/>
      <w:lvlJc w:val="left"/>
      <w:pPr>
        <w:ind w:left="1440" w:hanging="360"/>
      </w:pPr>
      <w:rPr>
        <w:rFonts w:ascii="Times New Roman" w:hAnsi="Times New Roman" w:cs="Times New Roman" w:hint="default"/>
        <w:color w:val="000000"/>
        <w:sz w:val="18"/>
        <w:szCs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5563B33"/>
    <w:multiLevelType w:val="multilevel"/>
    <w:tmpl w:val="FFFFFFFF"/>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7F664F4A"/>
    <w:multiLevelType w:val="multilevel"/>
    <w:tmpl w:val="FFFFFFFF"/>
    <w:lvl w:ilvl="0">
      <w:start w:val="1"/>
      <w:numFmt w:val="lowerLetter"/>
      <w:lvlText w:val="%1)"/>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502" w:hanging="360"/>
      </w:pPr>
      <w:rPr>
        <w:rFonts w:ascii="Wingdings" w:hAnsi="Wingdings" w:cs="Wingdings"/>
      </w:rPr>
    </w:lvl>
    <w:lvl w:ilvl="3">
      <w:start w:val="1"/>
      <w:numFmt w:val="lowerLetter"/>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6"/>
  </w:num>
  <w:num w:numId="3">
    <w:abstractNumId w:val="4"/>
  </w:num>
  <w:num w:numId="4">
    <w:abstractNumId w:val="8"/>
  </w:num>
  <w:num w:numId="5">
    <w:abstractNumId w:val="5"/>
  </w:num>
  <w:num w:numId="6">
    <w:abstractNumId w:val="7"/>
  </w:num>
  <w:num w:numId="7">
    <w:abstractNumId w:val="9"/>
  </w:num>
  <w:num w:numId="8">
    <w:abstractNumId w:val="3"/>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095"/>
    <w:rsid w:val="002A6DE8"/>
    <w:rsid w:val="0034376A"/>
    <w:rsid w:val="003F4095"/>
    <w:rsid w:val="00762248"/>
    <w:rsid w:val="007A5C6D"/>
    <w:rsid w:val="007C623A"/>
    <w:rsid w:val="008A659A"/>
    <w:rsid w:val="00C24EAB"/>
    <w:rsid w:val="00C940C8"/>
    <w:rsid w:val="00D01D6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95"/>
    <w:pPr>
      <w:suppressAutoHyphens/>
      <w:textAlignment w:val="baseline"/>
    </w:pPr>
    <w:rPr>
      <w:rFonts w:cs="Times New Roman"/>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3F4095"/>
    <w:rPr>
      <w:rFonts w:ascii="Calibri" w:hAnsi="Calibri" w:cs="Calibri"/>
      <w:sz w:val="22"/>
      <w:szCs w:val="22"/>
    </w:rPr>
  </w:style>
  <w:style w:type="character" w:customStyle="1" w:styleId="WW8Num1z1">
    <w:name w:val="WW8Num1z1"/>
    <w:uiPriority w:val="99"/>
    <w:rsid w:val="003F4095"/>
    <w:rPr>
      <w:rFonts w:ascii="Calibri" w:hAnsi="Calibri" w:cs="Calibri"/>
      <w:sz w:val="22"/>
      <w:szCs w:val="22"/>
      <w:lang w:val="pl-PL" w:eastAsia="en-US"/>
    </w:rPr>
  </w:style>
  <w:style w:type="character" w:customStyle="1" w:styleId="WW8Num1z2">
    <w:name w:val="WW8Num1z2"/>
    <w:uiPriority w:val="99"/>
    <w:rsid w:val="003F4095"/>
    <w:rPr>
      <w:rFonts w:ascii="Times New Roman" w:hAnsi="Times New Roman" w:cs="Times New Roman"/>
    </w:rPr>
  </w:style>
  <w:style w:type="character" w:customStyle="1" w:styleId="WW8Num1z3">
    <w:name w:val="WW8Num1z3"/>
    <w:uiPriority w:val="99"/>
    <w:rsid w:val="003F4095"/>
  </w:style>
  <w:style w:type="character" w:customStyle="1" w:styleId="WW8Num1z4">
    <w:name w:val="WW8Num1z4"/>
    <w:uiPriority w:val="99"/>
    <w:rsid w:val="003F4095"/>
  </w:style>
  <w:style w:type="character" w:customStyle="1" w:styleId="WW8Num1z5">
    <w:name w:val="WW8Num1z5"/>
    <w:uiPriority w:val="99"/>
    <w:rsid w:val="003F4095"/>
  </w:style>
  <w:style w:type="character" w:customStyle="1" w:styleId="WW8Num1z6">
    <w:name w:val="WW8Num1z6"/>
    <w:uiPriority w:val="99"/>
    <w:rsid w:val="003F4095"/>
  </w:style>
  <w:style w:type="character" w:customStyle="1" w:styleId="WW8Num1z7">
    <w:name w:val="WW8Num1z7"/>
    <w:uiPriority w:val="99"/>
    <w:rsid w:val="003F4095"/>
  </w:style>
  <w:style w:type="character" w:customStyle="1" w:styleId="WW8Num1z8">
    <w:name w:val="WW8Num1z8"/>
    <w:uiPriority w:val="99"/>
    <w:rsid w:val="003F4095"/>
  </w:style>
  <w:style w:type="character" w:customStyle="1" w:styleId="WW8Num2z0">
    <w:name w:val="WW8Num2z0"/>
    <w:uiPriority w:val="99"/>
    <w:rsid w:val="003F4095"/>
    <w:rPr>
      <w:rFonts w:ascii="Calibri" w:hAnsi="Calibri" w:cs="Calibri"/>
      <w:sz w:val="22"/>
      <w:szCs w:val="22"/>
    </w:rPr>
  </w:style>
  <w:style w:type="character" w:customStyle="1" w:styleId="WW8Num2z1">
    <w:name w:val="WW8Num2z1"/>
    <w:uiPriority w:val="99"/>
    <w:rsid w:val="003F4095"/>
  </w:style>
  <w:style w:type="character" w:customStyle="1" w:styleId="WW8Num2z2">
    <w:name w:val="WW8Num2z2"/>
    <w:uiPriority w:val="99"/>
    <w:rsid w:val="003F4095"/>
  </w:style>
  <w:style w:type="character" w:customStyle="1" w:styleId="WW8Num2z3">
    <w:name w:val="WW8Num2z3"/>
    <w:uiPriority w:val="99"/>
    <w:rsid w:val="003F4095"/>
  </w:style>
  <w:style w:type="character" w:customStyle="1" w:styleId="WW8Num2z4">
    <w:name w:val="WW8Num2z4"/>
    <w:uiPriority w:val="99"/>
    <w:rsid w:val="003F4095"/>
  </w:style>
  <w:style w:type="character" w:customStyle="1" w:styleId="WW8Num2z5">
    <w:name w:val="WW8Num2z5"/>
    <w:uiPriority w:val="99"/>
    <w:rsid w:val="003F4095"/>
  </w:style>
  <w:style w:type="character" w:customStyle="1" w:styleId="WW8Num2z6">
    <w:name w:val="WW8Num2z6"/>
    <w:uiPriority w:val="99"/>
    <w:rsid w:val="003F4095"/>
  </w:style>
  <w:style w:type="character" w:customStyle="1" w:styleId="WW8Num2z7">
    <w:name w:val="WW8Num2z7"/>
    <w:uiPriority w:val="99"/>
    <w:rsid w:val="003F4095"/>
  </w:style>
  <w:style w:type="character" w:customStyle="1" w:styleId="WW8Num2z8">
    <w:name w:val="WW8Num2z8"/>
    <w:uiPriority w:val="99"/>
    <w:rsid w:val="003F4095"/>
  </w:style>
  <w:style w:type="character" w:customStyle="1" w:styleId="WW8Num6z0">
    <w:name w:val="WW8Num6z0"/>
    <w:uiPriority w:val="99"/>
    <w:rsid w:val="003F4095"/>
    <w:rPr>
      <w:rFonts w:ascii="Wingdings" w:hAnsi="Wingdings" w:cs="Wingdings"/>
      <w:sz w:val="18"/>
      <w:szCs w:val="18"/>
    </w:rPr>
  </w:style>
  <w:style w:type="character" w:customStyle="1" w:styleId="czeinternetowe">
    <w:name w:val="Łącze internetowe"/>
    <w:uiPriority w:val="99"/>
    <w:rsid w:val="003F4095"/>
    <w:rPr>
      <w:color w:val="000080"/>
      <w:u w:val="single"/>
    </w:rPr>
  </w:style>
  <w:style w:type="character" w:customStyle="1" w:styleId="WW8Num3z0">
    <w:name w:val="WW8Num3z0"/>
    <w:uiPriority w:val="99"/>
    <w:rsid w:val="003F4095"/>
    <w:rPr>
      <w:color w:val="000000"/>
    </w:rPr>
  </w:style>
  <w:style w:type="character" w:customStyle="1" w:styleId="WW8Num3z1">
    <w:name w:val="WW8Num3z1"/>
    <w:uiPriority w:val="99"/>
    <w:rsid w:val="003F4095"/>
    <w:rPr>
      <w:rFonts w:ascii="Arial" w:hAnsi="Arial" w:cs="Arial"/>
    </w:rPr>
  </w:style>
  <w:style w:type="character" w:customStyle="1" w:styleId="WW8Num3z3">
    <w:name w:val="WW8Num3z3"/>
    <w:uiPriority w:val="99"/>
    <w:rsid w:val="003F4095"/>
    <w:rPr>
      <w:rFonts w:ascii="Calibri" w:hAnsi="Calibri" w:cs="Calibri"/>
    </w:rPr>
  </w:style>
  <w:style w:type="character" w:customStyle="1" w:styleId="WW8Num3z4">
    <w:name w:val="WW8Num3z4"/>
    <w:uiPriority w:val="99"/>
    <w:rsid w:val="003F4095"/>
  </w:style>
  <w:style w:type="character" w:customStyle="1" w:styleId="WW8Num3z5">
    <w:name w:val="WW8Num3z5"/>
    <w:uiPriority w:val="99"/>
    <w:rsid w:val="003F4095"/>
  </w:style>
  <w:style w:type="character" w:customStyle="1" w:styleId="WW8Num3z6">
    <w:name w:val="WW8Num3z6"/>
    <w:uiPriority w:val="99"/>
    <w:rsid w:val="003F4095"/>
  </w:style>
  <w:style w:type="character" w:customStyle="1" w:styleId="WW8Num3z7">
    <w:name w:val="WW8Num3z7"/>
    <w:uiPriority w:val="99"/>
    <w:rsid w:val="003F4095"/>
  </w:style>
  <w:style w:type="character" w:customStyle="1" w:styleId="WW8Num3z8">
    <w:name w:val="WW8Num3z8"/>
    <w:uiPriority w:val="99"/>
    <w:rsid w:val="003F4095"/>
  </w:style>
  <w:style w:type="character" w:customStyle="1" w:styleId="WW8Num13z0">
    <w:name w:val="WW8Num13z0"/>
    <w:uiPriority w:val="99"/>
    <w:rsid w:val="003F4095"/>
    <w:rPr>
      <w:rFonts w:ascii="Wingdings" w:hAnsi="Wingdings" w:cs="Wingdings"/>
    </w:rPr>
  </w:style>
  <w:style w:type="character" w:customStyle="1" w:styleId="WW8Num7z0">
    <w:name w:val="WW8Num7z0"/>
    <w:uiPriority w:val="99"/>
    <w:rsid w:val="003F4095"/>
    <w:rPr>
      <w:rFonts w:ascii="Times New Roman" w:hAnsi="Times New Roman" w:cs="Times New Roman"/>
      <w:color w:val="000000"/>
      <w:sz w:val="18"/>
      <w:szCs w:val="18"/>
    </w:rPr>
  </w:style>
  <w:style w:type="character" w:customStyle="1" w:styleId="WW8Num7z2">
    <w:name w:val="WW8Num7z2"/>
    <w:uiPriority w:val="99"/>
    <w:rsid w:val="003F4095"/>
    <w:rPr>
      <w:rFonts w:ascii="Wingdings" w:hAnsi="Wingdings" w:cs="Wingdings"/>
    </w:rPr>
  </w:style>
  <w:style w:type="character" w:customStyle="1" w:styleId="WW8Num7z3">
    <w:name w:val="WW8Num7z3"/>
    <w:uiPriority w:val="99"/>
    <w:rsid w:val="003F4095"/>
    <w:rPr>
      <w:rFonts w:ascii="Symbol" w:hAnsi="Symbol" w:cs="Symbol"/>
    </w:rPr>
  </w:style>
  <w:style w:type="character" w:customStyle="1" w:styleId="WW8Num7z4">
    <w:name w:val="WW8Num7z4"/>
    <w:uiPriority w:val="99"/>
    <w:rsid w:val="003F4095"/>
    <w:rPr>
      <w:rFonts w:ascii="Courier New" w:hAnsi="Courier New" w:cs="Courier New"/>
    </w:rPr>
  </w:style>
  <w:style w:type="character" w:customStyle="1" w:styleId="WW8Num11z0">
    <w:name w:val="WW8Num11z0"/>
    <w:uiPriority w:val="99"/>
    <w:rsid w:val="003F4095"/>
    <w:rPr>
      <w:rFonts w:ascii="Wingdings" w:hAnsi="Wingdings" w:cs="Wingdings"/>
    </w:rPr>
  </w:style>
  <w:style w:type="character" w:customStyle="1" w:styleId="WW8Num4z0">
    <w:name w:val="WW8Num4z0"/>
    <w:uiPriority w:val="99"/>
    <w:rsid w:val="003F4095"/>
    <w:rPr>
      <w:rFonts w:ascii="Calibri" w:hAnsi="Calibri" w:cs="Calibri"/>
      <w:sz w:val="18"/>
      <w:szCs w:val="18"/>
    </w:rPr>
  </w:style>
  <w:style w:type="character" w:styleId="Hyperlink">
    <w:name w:val="Hyperlink"/>
    <w:basedOn w:val="DefaultParagraphFont"/>
    <w:uiPriority w:val="99"/>
    <w:rsid w:val="003F4095"/>
    <w:rPr>
      <w:color w:val="0563C1"/>
      <w:u w:val="single"/>
    </w:rPr>
  </w:style>
  <w:style w:type="character" w:customStyle="1" w:styleId="TekstdymkaZnak">
    <w:name w:val="Tekst dymka Znak"/>
    <w:basedOn w:val="DefaultParagraphFont"/>
    <w:uiPriority w:val="99"/>
    <w:rsid w:val="003F4095"/>
    <w:rPr>
      <w:rFonts w:ascii="Segoe UI" w:hAnsi="Segoe UI" w:cs="Segoe UI"/>
      <w:sz w:val="16"/>
      <w:szCs w:val="16"/>
    </w:rPr>
  </w:style>
  <w:style w:type="character" w:customStyle="1" w:styleId="Domylnaczcionkaakapitu1">
    <w:name w:val="Domyślna czcionka akapitu1"/>
    <w:uiPriority w:val="99"/>
    <w:rsid w:val="003F4095"/>
  </w:style>
  <w:style w:type="character" w:customStyle="1" w:styleId="WW8Num12z0">
    <w:name w:val="WW8Num12z0"/>
    <w:uiPriority w:val="99"/>
    <w:rsid w:val="003F4095"/>
    <w:rPr>
      <w:rFonts w:ascii="Symbol" w:hAnsi="Symbol" w:cs="Symbol"/>
    </w:rPr>
  </w:style>
  <w:style w:type="character" w:customStyle="1" w:styleId="WW8Num12z1">
    <w:name w:val="WW8Num12z1"/>
    <w:uiPriority w:val="99"/>
    <w:rsid w:val="003F4095"/>
    <w:rPr>
      <w:rFonts w:ascii="OpenSymbol;Arial Unicode MS" w:hAnsi="OpenSymbol;Arial Unicode MS" w:cs="OpenSymbol;Arial Unicode MS"/>
    </w:rPr>
  </w:style>
  <w:style w:type="character" w:customStyle="1" w:styleId="Znakiwypunktowania">
    <w:name w:val="Znaki wypunktowania"/>
    <w:uiPriority w:val="99"/>
    <w:rsid w:val="003F4095"/>
    <w:rPr>
      <w:rFonts w:ascii="OpenSymbol" w:hAnsi="OpenSymbol" w:cs="OpenSymbol"/>
    </w:rPr>
  </w:style>
  <w:style w:type="character" w:customStyle="1" w:styleId="Znakinumeracji">
    <w:name w:val="Znaki numeracji"/>
    <w:uiPriority w:val="99"/>
    <w:rsid w:val="003F4095"/>
    <w:rPr>
      <w:rFonts w:ascii="Calibri" w:hAnsi="Calibri" w:cs="Calibri"/>
      <w:sz w:val="22"/>
      <w:szCs w:val="22"/>
    </w:rPr>
  </w:style>
  <w:style w:type="character" w:customStyle="1" w:styleId="Domylnaczcionkaakapitu4">
    <w:name w:val="Domyślna czcionka akapitu4"/>
    <w:uiPriority w:val="99"/>
    <w:rsid w:val="003F4095"/>
  </w:style>
  <w:style w:type="character" w:customStyle="1" w:styleId="WW8Num5z0">
    <w:name w:val="WW8Num5z0"/>
    <w:uiPriority w:val="99"/>
    <w:rsid w:val="003F4095"/>
    <w:rPr>
      <w:rFonts w:ascii="Calibri" w:hAnsi="Calibri" w:cs="Calibri"/>
      <w:b/>
      <w:bCs/>
      <w:color w:val="000000"/>
      <w:sz w:val="22"/>
      <w:szCs w:val="22"/>
    </w:rPr>
  </w:style>
  <w:style w:type="character" w:customStyle="1" w:styleId="WW8Num10z0">
    <w:name w:val="WW8Num10z0"/>
    <w:uiPriority w:val="99"/>
    <w:rsid w:val="003F4095"/>
    <w:rPr>
      <w:b/>
      <w:bCs/>
    </w:rPr>
  </w:style>
  <w:style w:type="character" w:customStyle="1" w:styleId="WW8Num10z1">
    <w:name w:val="WW8Num10z1"/>
    <w:uiPriority w:val="99"/>
    <w:rsid w:val="003F4095"/>
    <w:rPr>
      <w:rFonts w:ascii="OpenSymbol;Arial Unicode MS" w:hAnsi="OpenSymbol;Arial Unicode MS" w:cs="OpenSymbol;Arial Unicode MS"/>
    </w:rPr>
  </w:style>
  <w:style w:type="character" w:customStyle="1" w:styleId="WW8Num10z3">
    <w:name w:val="WW8Num10z3"/>
    <w:uiPriority w:val="99"/>
    <w:rsid w:val="003F4095"/>
    <w:rPr>
      <w:rFonts w:ascii="Symbol" w:hAnsi="Symbol" w:cs="Symbol"/>
    </w:rPr>
  </w:style>
  <w:style w:type="character" w:styleId="Emphasis">
    <w:name w:val="Emphasis"/>
    <w:basedOn w:val="DefaultParagraphFont"/>
    <w:uiPriority w:val="99"/>
    <w:qFormat/>
    <w:rsid w:val="003F4095"/>
    <w:rPr>
      <w:i/>
      <w:iCs/>
    </w:rPr>
  </w:style>
  <w:style w:type="character" w:customStyle="1" w:styleId="WW8Num23z0">
    <w:name w:val="WW8Num23z0"/>
    <w:uiPriority w:val="99"/>
    <w:rsid w:val="003F4095"/>
    <w:rPr>
      <w:rFonts w:ascii="Symbol" w:hAnsi="Symbol" w:cs="Symbol"/>
      <w:sz w:val="24"/>
      <w:szCs w:val="24"/>
    </w:rPr>
  </w:style>
  <w:style w:type="character" w:customStyle="1" w:styleId="WW8Num23z1">
    <w:name w:val="WW8Num23z1"/>
    <w:uiPriority w:val="99"/>
    <w:rsid w:val="003F4095"/>
    <w:rPr>
      <w:rFonts w:ascii="OpenSymbol;Arial Unicode MS" w:hAnsi="OpenSymbol;Arial Unicode MS" w:cs="OpenSymbol;Arial Unicode MS"/>
    </w:rPr>
  </w:style>
  <w:style w:type="character" w:customStyle="1" w:styleId="displayonly">
    <w:name w:val="display_only"/>
    <w:basedOn w:val="DefaultParagraphFont"/>
    <w:uiPriority w:val="99"/>
    <w:rsid w:val="003F4095"/>
  </w:style>
  <w:style w:type="character" w:customStyle="1" w:styleId="WWCharLFO1LVL1">
    <w:name w:val="WW_CharLFO1LVL1"/>
    <w:uiPriority w:val="99"/>
    <w:rsid w:val="003F4095"/>
    <w:rPr>
      <w:rFonts w:ascii="Calibri" w:hAnsi="Calibri" w:cs="Calibri"/>
      <w:sz w:val="22"/>
      <w:szCs w:val="22"/>
    </w:rPr>
  </w:style>
  <w:style w:type="character" w:customStyle="1" w:styleId="WWCharLFO1LVL2">
    <w:name w:val="WW_CharLFO1LVL2"/>
    <w:uiPriority w:val="99"/>
    <w:rsid w:val="003F4095"/>
    <w:rPr>
      <w:rFonts w:ascii="Calibri" w:hAnsi="Calibri" w:cs="Calibri"/>
      <w:sz w:val="22"/>
      <w:szCs w:val="22"/>
    </w:rPr>
  </w:style>
  <w:style w:type="character" w:customStyle="1" w:styleId="WWCharLFO1LVL3">
    <w:name w:val="WW_CharLFO1LVL3"/>
    <w:uiPriority w:val="99"/>
    <w:rsid w:val="003F4095"/>
    <w:rPr>
      <w:rFonts w:ascii="Calibri" w:hAnsi="Calibri" w:cs="Calibri"/>
      <w:sz w:val="22"/>
      <w:szCs w:val="22"/>
    </w:rPr>
  </w:style>
  <w:style w:type="character" w:customStyle="1" w:styleId="WWCharLFO1LVL4">
    <w:name w:val="WW_CharLFO1LVL4"/>
    <w:uiPriority w:val="99"/>
    <w:rsid w:val="003F4095"/>
    <w:rPr>
      <w:rFonts w:ascii="Calibri" w:hAnsi="Calibri" w:cs="Calibri"/>
      <w:sz w:val="22"/>
      <w:szCs w:val="22"/>
    </w:rPr>
  </w:style>
  <w:style w:type="character" w:customStyle="1" w:styleId="WWCharLFO1LVL5">
    <w:name w:val="WW_CharLFO1LVL5"/>
    <w:uiPriority w:val="99"/>
    <w:rsid w:val="003F4095"/>
    <w:rPr>
      <w:rFonts w:ascii="Calibri" w:hAnsi="Calibri" w:cs="Calibri"/>
      <w:sz w:val="22"/>
      <w:szCs w:val="22"/>
    </w:rPr>
  </w:style>
  <w:style w:type="character" w:customStyle="1" w:styleId="WWCharLFO1LVL6">
    <w:name w:val="WW_CharLFO1LVL6"/>
    <w:uiPriority w:val="99"/>
    <w:rsid w:val="003F4095"/>
    <w:rPr>
      <w:rFonts w:ascii="Calibri" w:hAnsi="Calibri" w:cs="Calibri"/>
      <w:sz w:val="22"/>
      <w:szCs w:val="22"/>
    </w:rPr>
  </w:style>
  <w:style w:type="character" w:customStyle="1" w:styleId="WWCharLFO1LVL7">
    <w:name w:val="WW_CharLFO1LVL7"/>
    <w:uiPriority w:val="99"/>
    <w:rsid w:val="003F4095"/>
    <w:rPr>
      <w:rFonts w:ascii="Calibri" w:hAnsi="Calibri" w:cs="Calibri"/>
      <w:sz w:val="22"/>
      <w:szCs w:val="22"/>
    </w:rPr>
  </w:style>
  <w:style w:type="character" w:customStyle="1" w:styleId="WWCharLFO1LVL8">
    <w:name w:val="WW_CharLFO1LVL8"/>
    <w:uiPriority w:val="99"/>
    <w:rsid w:val="003F4095"/>
    <w:rPr>
      <w:rFonts w:ascii="Calibri" w:hAnsi="Calibri" w:cs="Calibri"/>
      <w:sz w:val="22"/>
      <w:szCs w:val="22"/>
    </w:rPr>
  </w:style>
  <w:style w:type="character" w:customStyle="1" w:styleId="WWCharLFO1LVL9">
    <w:name w:val="WW_CharLFO1LVL9"/>
    <w:uiPriority w:val="99"/>
    <w:rsid w:val="003F4095"/>
    <w:rPr>
      <w:rFonts w:ascii="Calibri" w:hAnsi="Calibri" w:cs="Calibri"/>
      <w:sz w:val="22"/>
      <w:szCs w:val="22"/>
    </w:rPr>
  </w:style>
  <w:style w:type="character" w:customStyle="1" w:styleId="WWCharLFO2LVL1">
    <w:name w:val="WW_CharLFO2LVL1"/>
    <w:uiPriority w:val="99"/>
    <w:rsid w:val="003F4095"/>
    <w:rPr>
      <w:rFonts w:ascii="Calibri" w:hAnsi="Calibri" w:cs="Calibri"/>
      <w:sz w:val="22"/>
      <w:szCs w:val="22"/>
    </w:rPr>
  </w:style>
  <w:style w:type="character" w:customStyle="1" w:styleId="WWCharLFO2LVL2">
    <w:name w:val="WW_CharLFO2LVL2"/>
    <w:uiPriority w:val="99"/>
    <w:rsid w:val="003F4095"/>
    <w:rPr>
      <w:rFonts w:ascii="Calibri" w:hAnsi="Calibri" w:cs="Calibri"/>
      <w:sz w:val="22"/>
      <w:szCs w:val="22"/>
      <w:lang w:val="pl-PL" w:eastAsia="en-US"/>
    </w:rPr>
  </w:style>
  <w:style w:type="character" w:customStyle="1" w:styleId="WWCharLFO2LVL3">
    <w:name w:val="WW_CharLFO2LVL3"/>
    <w:uiPriority w:val="99"/>
    <w:rsid w:val="003F4095"/>
    <w:rPr>
      <w:rFonts w:ascii="Times New Roman" w:hAnsi="Times New Roman" w:cs="Times New Roman"/>
    </w:rPr>
  </w:style>
  <w:style w:type="character" w:customStyle="1" w:styleId="WWCharLFO3LVL1">
    <w:name w:val="WW_CharLFO3LVL1"/>
    <w:uiPriority w:val="99"/>
    <w:rsid w:val="003F4095"/>
    <w:rPr>
      <w:rFonts w:ascii="Calibri" w:hAnsi="Calibri" w:cs="Calibri"/>
      <w:sz w:val="22"/>
      <w:szCs w:val="22"/>
    </w:rPr>
  </w:style>
  <w:style w:type="character" w:customStyle="1" w:styleId="WWCharLFO4LVL1">
    <w:name w:val="WW_CharLFO4LVL1"/>
    <w:uiPriority w:val="99"/>
    <w:rsid w:val="003F4095"/>
    <w:rPr>
      <w:rFonts w:ascii="Wingdings" w:hAnsi="Wingdings" w:cs="Wingdings"/>
      <w:sz w:val="18"/>
      <w:szCs w:val="18"/>
    </w:rPr>
  </w:style>
  <w:style w:type="character" w:customStyle="1" w:styleId="WWCharLFO5LVL1">
    <w:name w:val="WW_CharLFO5LVL1"/>
    <w:uiPriority w:val="99"/>
    <w:rsid w:val="003F4095"/>
    <w:rPr>
      <w:color w:val="000000"/>
    </w:rPr>
  </w:style>
  <w:style w:type="character" w:customStyle="1" w:styleId="WWCharLFO5LVL2">
    <w:name w:val="WW_CharLFO5LVL2"/>
    <w:uiPriority w:val="99"/>
    <w:rsid w:val="003F4095"/>
    <w:rPr>
      <w:rFonts w:ascii="Arial" w:hAnsi="Arial" w:cs="Arial"/>
    </w:rPr>
  </w:style>
  <w:style w:type="character" w:customStyle="1" w:styleId="WWCharLFO5LVL3">
    <w:name w:val="WW_CharLFO5LVL3"/>
    <w:uiPriority w:val="99"/>
    <w:rsid w:val="003F4095"/>
    <w:rPr>
      <w:rFonts w:ascii="Arial" w:hAnsi="Arial" w:cs="Arial"/>
    </w:rPr>
  </w:style>
  <w:style w:type="character" w:customStyle="1" w:styleId="WWCharLFO5LVL4">
    <w:name w:val="WW_CharLFO5LVL4"/>
    <w:uiPriority w:val="99"/>
    <w:rsid w:val="003F4095"/>
    <w:rPr>
      <w:rFonts w:ascii="Calibri" w:hAnsi="Calibri" w:cs="Calibri"/>
      <w:sz w:val="16"/>
      <w:szCs w:val="16"/>
    </w:rPr>
  </w:style>
  <w:style w:type="character" w:customStyle="1" w:styleId="WWCharLFO6LVL1">
    <w:name w:val="WW_CharLFO6LVL1"/>
    <w:uiPriority w:val="99"/>
    <w:rsid w:val="003F4095"/>
    <w:rPr>
      <w:rFonts w:ascii="Wingdings" w:hAnsi="Wingdings" w:cs="Wingdings"/>
    </w:rPr>
  </w:style>
  <w:style w:type="character" w:customStyle="1" w:styleId="WWCharLFO7LVL1">
    <w:name w:val="WW_CharLFO7LVL1"/>
    <w:uiPriority w:val="99"/>
    <w:rsid w:val="003F4095"/>
    <w:rPr>
      <w:rFonts w:ascii="Times New Roman" w:hAnsi="Times New Roman" w:cs="Times New Roman"/>
      <w:color w:val="000000"/>
      <w:sz w:val="18"/>
      <w:szCs w:val="18"/>
    </w:rPr>
  </w:style>
  <w:style w:type="character" w:customStyle="1" w:styleId="WWCharLFO7LVL2">
    <w:name w:val="WW_CharLFO7LVL2"/>
    <w:uiPriority w:val="99"/>
    <w:rsid w:val="003F4095"/>
    <w:rPr>
      <w:rFonts w:ascii="Times New Roman" w:hAnsi="Times New Roman" w:cs="Times New Roman"/>
      <w:color w:val="000000"/>
      <w:sz w:val="18"/>
      <w:szCs w:val="18"/>
    </w:rPr>
  </w:style>
  <w:style w:type="character" w:customStyle="1" w:styleId="WWCharLFO7LVL3">
    <w:name w:val="WW_CharLFO7LVL3"/>
    <w:uiPriority w:val="99"/>
    <w:rsid w:val="003F4095"/>
    <w:rPr>
      <w:rFonts w:ascii="Wingdings" w:hAnsi="Wingdings" w:cs="Wingdings"/>
    </w:rPr>
  </w:style>
  <w:style w:type="character" w:customStyle="1" w:styleId="WWCharLFO7LVL4">
    <w:name w:val="WW_CharLFO7LVL4"/>
    <w:uiPriority w:val="99"/>
    <w:rsid w:val="003F4095"/>
    <w:rPr>
      <w:rFonts w:ascii="Symbol" w:hAnsi="Symbol" w:cs="Symbol"/>
    </w:rPr>
  </w:style>
  <w:style w:type="character" w:customStyle="1" w:styleId="WWCharLFO7LVL5">
    <w:name w:val="WW_CharLFO7LVL5"/>
    <w:uiPriority w:val="99"/>
    <w:rsid w:val="003F4095"/>
    <w:rPr>
      <w:rFonts w:ascii="Courier New" w:hAnsi="Courier New" w:cs="Courier New"/>
    </w:rPr>
  </w:style>
  <w:style w:type="character" w:customStyle="1" w:styleId="WWCharLFO7LVL6">
    <w:name w:val="WW_CharLFO7LVL6"/>
    <w:uiPriority w:val="99"/>
    <w:rsid w:val="003F4095"/>
    <w:rPr>
      <w:rFonts w:ascii="Wingdings" w:hAnsi="Wingdings" w:cs="Wingdings"/>
    </w:rPr>
  </w:style>
  <w:style w:type="character" w:customStyle="1" w:styleId="WWCharLFO7LVL7">
    <w:name w:val="WW_CharLFO7LVL7"/>
    <w:uiPriority w:val="99"/>
    <w:rsid w:val="003F4095"/>
    <w:rPr>
      <w:rFonts w:ascii="Symbol" w:hAnsi="Symbol" w:cs="Symbol"/>
    </w:rPr>
  </w:style>
  <w:style w:type="character" w:customStyle="1" w:styleId="WWCharLFO7LVL8">
    <w:name w:val="WW_CharLFO7LVL8"/>
    <w:uiPriority w:val="99"/>
    <w:rsid w:val="003F4095"/>
    <w:rPr>
      <w:rFonts w:ascii="Courier New" w:hAnsi="Courier New" w:cs="Courier New"/>
    </w:rPr>
  </w:style>
  <w:style w:type="character" w:customStyle="1" w:styleId="WWCharLFO7LVL9">
    <w:name w:val="WW_CharLFO7LVL9"/>
    <w:uiPriority w:val="99"/>
    <w:rsid w:val="003F4095"/>
    <w:rPr>
      <w:rFonts w:ascii="Wingdings" w:hAnsi="Wingdings" w:cs="Wingdings"/>
    </w:rPr>
  </w:style>
  <w:style w:type="character" w:customStyle="1" w:styleId="WWCharLFO8LVL1">
    <w:name w:val="WW_CharLFO8LVL1"/>
    <w:uiPriority w:val="99"/>
    <w:rsid w:val="003F4095"/>
    <w:rPr>
      <w:rFonts w:ascii="Wingdings" w:hAnsi="Wingdings" w:cs="Wingdings"/>
    </w:rPr>
  </w:style>
  <w:style w:type="character" w:customStyle="1" w:styleId="WWCharLFO9LVL1">
    <w:name w:val="WW_CharLFO9LVL1"/>
    <w:uiPriority w:val="99"/>
    <w:rsid w:val="003F4095"/>
    <w:rPr>
      <w:rFonts w:ascii="Calibri" w:hAnsi="Calibri" w:cs="Calibri"/>
      <w:sz w:val="22"/>
      <w:szCs w:val="22"/>
    </w:rPr>
  </w:style>
  <w:style w:type="character" w:customStyle="1" w:styleId="WWCharLFO10LVL1">
    <w:name w:val="WW_CharLFO10LVL1"/>
    <w:uiPriority w:val="99"/>
    <w:rsid w:val="003F4095"/>
  </w:style>
  <w:style w:type="character" w:customStyle="1" w:styleId="WWCharLFO10LVL2">
    <w:name w:val="WW_CharLFO10LVL2"/>
    <w:uiPriority w:val="99"/>
    <w:rsid w:val="003F4095"/>
  </w:style>
  <w:style w:type="character" w:customStyle="1" w:styleId="WWCharLFO10LVL3">
    <w:name w:val="WW_CharLFO10LVL3"/>
    <w:uiPriority w:val="99"/>
    <w:rsid w:val="003F4095"/>
  </w:style>
  <w:style w:type="character" w:customStyle="1" w:styleId="WWCharLFO10LVL4">
    <w:name w:val="WW_CharLFO10LVL4"/>
    <w:uiPriority w:val="99"/>
    <w:rsid w:val="003F4095"/>
  </w:style>
  <w:style w:type="character" w:customStyle="1" w:styleId="WWCharLFO10LVL5">
    <w:name w:val="WW_CharLFO10LVL5"/>
    <w:uiPriority w:val="99"/>
    <w:rsid w:val="003F4095"/>
  </w:style>
  <w:style w:type="character" w:customStyle="1" w:styleId="WWCharLFO10LVL6">
    <w:name w:val="WW_CharLFO10LVL6"/>
    <w:uiPriority w:val="99"/>
    <w:rsid w:val="003F4095"/>
  </w:style>
  <w:style w:type="character" w:customStyle="1" w:styleId="WWCharLFO10LVL7">
    <w:name w:val="WW_CharLFO10LVL7"/>
    <w:uiPriority w:val="99"/>
    <w:rsid w:val="003F4095"/>
  </w:style>
  <w:style w:type="character" w:customStyle="1" w:styleId="WWCharLFO10LVL8">
    <w:name w:val="WW_CharLFO10LVL8"/>
    <w:uiPriority w:val="99"/>
    <w:rsid w:val="003F4095"/>
  </w:style>
  <w:style w:type="character" w:customStyle="1" w:styleId="WWCharLFO10LVL9">
    <w:name w:val="WW_CharLFO10LVL9"/>
    <w:uiPriority w:val="99"/>
    <w:rsid w:val="003F4095"/>
  </w:style>
  <w:style w:type="character" w:customStyle="1" w:styleId="WWCharLFO11LVL1">
    <w:name w:val="WW_CharLFO11LVL1"/>
    <w:uiPriority w:val="99"/>
    <w:rsid w:val="003F4095"/>
    <w:rPr>
      <w:rFonts w:ascii="Symbol" w:hAnsi="Symbol" w:cs="Symbol"/>
    </w:rPr>
  </w:style>
  <w:style w:type="character" w:customStyle="1" w:styleId="WWCharLFO11LVL2">
    <w:name w:val="WW_CharLFO11LVL2"/>
    <w:uiPriority w:val="99"/>
    <w:rsid w:val="003F4095"/>
    <w:rPr>
      <w:rFonts w:ascii="OpenSymbol;Arial Unicode MS" w:hAnsi="OpenSymbol;Arial Unicode MS" w:cs="OpenSymbol;Arial Unicode MS"/>
    </w:rPr>
  </w:style>
  <w:style w:type="character" w:customStyle="1" w:styleId="WWCharLFO11LVL3">
    <w:name w:val="WW_CharLFO11LVL3"/>
    <w:uiPriority w:val="99"/>
    <w:rsid w:val="003F4095"/>
    <w:rPr>
      <w:rFonts w:ascii="OpenSymbol;Arial Unicode MS" w:hAnsi="OpenSymbol;Arial Unicode MS" w:cs="OpenSymbol;Arial Unicode MS"/>
    </w:rPr>
  </w:style>
  <w:style w:type="character" w:customStyle="1" w:styleId="WWCharLFO11LVL4">
    <w:name w:val="WW_CharLFO11LVL4"/>
    <w:uiPriority w:val="99"/>
    <w:rsid w:val="003F4095"/>
    <w:rPr>
      <w:rFonts w:ascii="Symbol" w:hAnsi="Symbol" w:cs="Symbol"/>
    </w:rPr>
  </w:style>
  <w:style w:type="character" w:customStyle="1" w:styleId="WWCharLFO11LVL5">
    <w:name w:val="WW_CharLFO11LVL5"/>
    <w:uiPriority w:val="99"/>
    <w:rsid w:val="003F4095"/>
    <w:rPr>
      <w:rFonts w:ascii="OpenSymbol;Arial Unicode MS" w:hAnsi="OpenSymbol;Arial Unicode MS" w:cs="OpenSymbol;Arial Unicode MS"/>
    </w:rPr>
  </w:style>
  <w:style w:type="character" w:customStyle="1" w:styleId="WWCharLFO11LVL6">
    <w:name w:val="WW_CharLFO11LVL6"/>
    <w:uiPriority w:val="99"/>
    <w:rsid w:val="003F4095"/>
    <w:rPr>
      <w:rFonts w:ascii="OpenSymbol;Arial Unicode MS" w:hAnsi="OpenSymbol;Arial Unicode MS" w:cs="OpenSymbol;Arial Unicode MS"/>
    </w:rPr>
  </w:style>
  <w:style w:type="character" w:customStyle="1" w:styleId="WWCharLFO11LVL7">
    <w:name w:val="WW_CharLFO11LVL7"/>
    <w:uiPriority w:val="99"/>
    <w:rsid w:val="003F4095"/>
    <w:rPr>
      <w:rFonts w:ascii="Symbol" w:hAnsi="Symbol" w:cs="Symbol"/>
    </w:rPr>
  </w:style>
  <w:style w:type="character" w:customStyle="1" w:styleId="WWCharLFO11LVL8">
    <w:name w:val="WW_CharLFO11LVL8"/>
    <w:uiPriority w:val="99"/>
    <w:rsid w:val="003F4095"/>
    <w:rPr>
      <w:rFonts w:ascii="OpenSymbol;Arial Unicode MS" w:hAnsi="OpenSymbol;Arial Unicode MS" w:cs="OpenSymbol;Arial Unicode MS"/>
    </w:rPr>
  </w:style>
  <w:style w:type="character" w:customStyle="1" w:styleId="WWCharLFO11LVL9">
    <w:name w:val="WW_CharLFO11LVL9"/>
    <w:uiPriority w:val="99"/>
    <w:rsid w:val="003F4095"/>
    <w:rPr>
      <w:rFonts w:ascii="OpenSymbol;Arial Unicode MS" w:hAnsi="OpenSymbol;Arial Unicode MS" w:cs="OpenSymbol;Arial Unicode MS"/>
    </w:rPr>
  </w:style>
  <w:style w:type="character" w:customStyle="1" w:styleId="WWCharLFO12LVL1">
    <w:name w:val="WW_CharLFO12LVL1"/>
    <w:uiPriority w:val="99"/>
    <w:rsid w:val="003F4095"/>
    <w:rPr>
      <w:rFonts w:ascii="Calibri" w:hAnsi="Calibri" w:cs="Calibri"/>
      <w:sz w:val="22"/>
      <w:szCs w:val="22"/>
    </w:rPr>
  </w:style>
  <w:style w:type="character" w:customStyle="1" w:styleId="WWCharLFO12LVL2">
    <w:name w:val="WW_CharLFO12LVL2"/>
    <w:uiPriority w:val="99"/>
    <w:rsid w:val="003F4095"/>
    <w:rPr>
      <w:rFonts w:ascii="Calibri" w:hAnsi="Calibri" w:cs="Calibri"/>
      <w:b/>
      <w:bCs/>
      <w:color w:val="000000"/>
      <w:sz w:val="22"/>
      <w:szCs w:val="22"/>
    </w:rPr>
  </w:style>
  <w:style w:type="character" w:customStyle="1" w:styleId="WWCharLFO12LVL3">
    <w:name w:val="WW_CharLFO12LVL3"/>
    <w:uiPriority w:val="99"/>
    <w:rsid w:val="003F4095"/>
    <w:rPr>
      <w:rFonts w:ascii="OpenSymbol" w:hAnsi="OpenSymbol" w:cs="OpenSymbol"/>
    </w:rPr>
  </w:style>
  <w:style w:type="character" w:customStyle="1" w:styleId="WWCharLFO12LVL4">
    <w:name w:val="WW_CharLFO12LVL4"/>
    <w:uiPriority w:val="99"/>
    <w:rsid w:val="003F4095"/>
    <w:rPr>
      <w:rFonts w:ascii="Calibri" w:hAnsi="Calibri" w:cs="Calibri"/>
      <w:b/>
      <w:bCs/>
      <w:color w:val="000000"/>
      <w:sz w:val="22"/>
      <w:szCs w:val="22"/>
    </w:rPr>
  </w:style>
  <w:style w:type="character" w:customStyle="1" w:styleId="WWCharLFO12LVL5">
    <w:name w:val="WW_CharLFO12LVL5"/>
    <w:uiPriority w:val="99"/>
    <w:rsid w:val="003F4095"/>
    <w:rPr>
      <w:rFonts w:ascii="Calibri" w:hAnsi="Calibri" w:cs="Calibri"/>
      <w:b/>
      <w:bCs/>
      <w:color w:val="000000"/>
      <w:sz w:val="22"/>
      <w:szCs w:val="22"/>
    </w:rPr>
  </w:style>
  <w:style w:type="character" w:customStyle="1" w:styleId="WWCharLFO12LVL6">
    <w:name w:val="WW_CharLFO12LVL6"/>
    <w:uiPriority w:val="99"/>
    <w:rsid w:val="003F4095"/>
    <w:rPr>
      <w:rFonts w:ascii="Calibri" w:hAnsi="Calibri" w:cs="Calibri"/>
      <w:b/>
      <w:bCs/>
      <w:color w:val="000000"/>
      <w:sz w:val="22"/>
      <w:szCs w:val="22"/>
    </w:rPr>
  </w:style>
  <w:style w:type="character" w:customStyle="1" w:styleId="WWCharLFO12LVL7">
    <w:name w:val="WW_CharLFO12LVL7"/>
    <w:uiPriority w:val="99"/>
    <w:rsid w:val="003F4095"/>
    <w:rPr>
      <w:rFonts w:ascii="Calibri" w:hAnsi="Calibri" w:cs="Calibri"/>
      <w:b/>
      <w:bCs/>
      <w:color w:val="000000"/>
      <w:sz w:val="22"/>
      <w:szCs w:val="22"/>
    </w:rPr>
  </w:style>
  <w:style w:type="character" w:customStyle="1" w:styleId="WWCharLFO12LVL8">
    <w:name w:val="WW_CharLFO12LVL8"/>
    <w:uiPriority w:val="99"/>
    <w:rsid w:val="003F4095"/>
    <w:rPr>
      <w:rFonts w:ascii="Calibri" w:hAnsi="Calibri" w:cs="Calibri"/>
      <w:b/>
      <w:bCs/>
      <w:color w:val="000000"/>
      <w:sz w:val="22"/>
      <w:szCs w:val="22"/>
    </w:rPr>
  </w:style>
  <w:style w:type="character" w:customStyle="1" w:styleId="WWCharLFO12LVL9">
    <w:name w:val="WW_CharLFO12LVL9"/>
    <w:uiPriority w:val="99"/>
    <w:rsid w:val="003F4095"/>
    <w:rPr>
      <w:rFonts w:ascii="Calibri" w:hAnsi="Calibri" w:cs="Calibri"/>
      <w:b/>
      <w:bCs/>
      <w:color w:val="000000"/>
      <w:sz w:val="22"/>
      <w:szCs w:val="22"/>
    </w:rPr>
  </w:style>
  <w:style w:type="character" w:customStyle="1" w:styleId="WWCharLFO13LVL1">
    <w:name w:val="WW_CharLFO13LVL1"/>
    <w:uiPriority w:val="99"/>
    <w:rsid w:val="003F4095"/>
    <w:rPr>
      <w:b/>
      <w:bCs/>
    </w:rPr>
  </w:style>
  <w:style w:type="character" w:customStyle="1" w:styleId="WWCharLFO13LVL2">
    <w:name w:val="WW_CharLFO13LVL2"/>
    <w:uiPriority w:val="99"/>
    <w:rsid w:val="003F4095"/>
    <w:rPr>
      <w:rFonts w:ascii="OpenSymbol;Arial Unicode MS" w:hAnsi="OpenSymbol;Arial Unicode MS" w:cs="OpenSymbol;Arial Unicode MS"/>
    </w:rPr>
  </w:style>
  <w:style w:type="character" w:customStyle="1" w:styleId="WWCharLFO13LVL3">
    <w:name w:val="WW_CharLFO13LVL3"/>
    <w:uiPriority w:val="99"/>
    <w:rsid w:val="003F4095"/>
    <w:rPr>
      <w:rFonts w:ascii="OpenSymbol;Arial Unicode MS" w:hAnsi="OpenSymbol;Arial Unicode MS" w:cs="OpenSymbol;Arial Unicode MS"/>
    </w:rPr>
  </w:style>
  <w:style w:type="character" w:customStyle="1" w:styleId="WWCharLFO13LVL4">
    <w:name w:val="WW_CharLFO13LVL4"/>
    <w:uiPriority w:val="99"/>
    <w:rsid w:val="003F4095"/>
    <w:rPr>
      <w:rFonts w:ascii="Symbol" w:hAnsi="Symbol" w:cs="Symbol"/>
    </w:rPr>
  </w:style>
  <w:style w:type="character" w:customStyle="1" w:styleId="WWCharLFO13LVL5">
    <w:name w:val="WW_CharLFO13LVL5"/>
    <w:uiPriority w:val="99"/>
    <w:rsid w:val="003F4095"/>
    <w:rPr>
      <w:rFonts w:ascii="OpenSymbol;Arial Unicode MS" w:hAnsi="OpenSymbol;Arial Unicode MS" w:cs="OpenSymbol;Arial Unicode MS"/>
    </w:rPr>
  </w:style>
  <w:style w:type="character" w:customStyle="1" w:styleId="WWCharLFO13LVL6">
    <w:name w:val="WW_CharLFO13LVL6"/>
    <w:uiPriority w:val="99"/>
    <w:rsid w:val="003F4095"/>
    <w:rPr>
      <w:rFonts w:ascii="OpenSymbol;Arial Unicode MS" w:hAnsi="OpenSymbol;Arial Unicode MS" w:cs="OpenSymbol;Arial Unicode MS"/>
    </w:rPr>
  </w:style>
  <w:style w:type="character" w:customStyle="1" w:styleId="WWCharLFO13LVL7">
    <w:name w:val="WW_CharLFO13LVL7"/>
    <w:uiPriority w:val="99"/>
    <w:rsid w:val="003F4095"/>
    <w:rPr>
      <w:rFonts w:ascii="Symbol" w:hAnsi="Symbol" w:cs="Symbol"/>
    </w:rPr>
  </w:style>
  <w:style w:type="character" w:customStyle="1" w:styleId="WWCharLFO13LVL8">
    <w:name w:val="WW_CharLFO13LVL8"/>
    <w:uiPriority w:val="99"/>
    <w:rsid w:val="003F4095"/>
    <w:rPr>
      <w:rFonts w:ascii="OpenSymbol;Arial Unicode MS" w:hAnsi="OpenSymbol;Arial Unicode MS" w:cs="OpenSymbol;Arial Unicode MS"/>
    </w:rPr>
  </w:style>
  <w:style w:type="character" w:customStyle="1" w:styleId="WWCharLFO13LVL9">
    <w:name w:val="WW_CharLFO13LVL9"/>
    <w:uiPriority w:val="99"/>
    <w:rsid w:val="003F4095"/>
    <w:rPr>
      <w:rFonts w:ascii="OpenSymbol;Arial Unicode MS" w:hAnsi="OpenSymbol;Arial Unicode MS" w:cs="OpenSymbol;Arial Unicode MS"/>
    </w:rPr>
  </w:style>
  <w:style w:type="character" w:customStyle="1" w:styleId="WWCharLFO14LVL1">
    <w:name w:val="WW_CharLFO14LVL1"/>
    <w:uiPriority w:val="99"/>
    <w:rsid w:val="003F4095"/>
    <w:rPr>
      <w:rFonts w:ascii="Symbol" w:hAnsi="Symbol" w:cs="Symbol"/>
      <w:sz w:val="24"/>
      <w:szCs w:val="24"/>
    </w:rPr>
  </w:style>
  <w:style w:type="character" w:customStyle="1" w:styleId="WWCharLFO14LVL2">
    <w:name w:val="WW_CharLFO14LVL2"/>
    <w:uiPriority w:val="99"/>
    <w:rsid w:val="003F4095"/>
    <w:rPr>
      <w:rFonts w:ascii="OpenSymbol;Arial Unicode MS" w:hAnsi="OpenSymbol;Arial Unicode MS" w:cs="OpenSymbol;Arial Unicode MS"/>
    </w:rPr>
  </w:style>
  <w:style w:type="character" w:customStyle="1" w:styleId="WWCharLFO14LVL3">
    <w:name w:val="WW_CharLFO14LVL3"/>
    <w:uiPriority w:val="99"/>
    <w:rsid w:val="003F4095"/>
    <w:rPr>
      <w:rFonts w:ascii="Symbol" w:hAnsi="Symbol" w:cs="Symbol"/>
      <w:sz w:val="24"/>
      <w:szCs w:val="24"/>
    </w:rPr>
  </w:style>
  <w:style w:type="character" w:customStyle="1" w:styleId="WWCharLFO14LVL4">
    <w:name w:val="WW_CharLFO14LVL4"/>
    <w:uiPriority w:val="99"/>
    <w:rsid w:val="003F4095"/>
    <w:rPr>
      <w:rFonts w:ascii="Symbol" w:hAnsi="Symbol" w:cs="Symbol"/>
      <w:sz w:val="24"/>
      <w:szCs w:val="24"/>
    </w:rPr>
  </w:style>
  <w:style w:type="character" w:customStyle="1" w:styleId="WWCharLFO14LVL5">
    <w:name w:val="WW_CharLFO14LVL5"/>
    <w:uiPriority w:val="99"/>
    <w:rsid w:val="003F4095"/>
    <w:rPr>
      <w:rFonts w:ascii="OpenSymbol;Arial Unicode MS" w:hAnsi="OpenSymbol;Arial Unicode MS" w:cs="OpenSymbol;Arial Unicode MS"/>
    </w:rPr>
  </w:style>
  <w:style w:type="character" w:customStyle="1" w:styleId="WWCharLFO14LVL6">
    <w:name w:val="WW_CharLFO14LVL6"/>
    <w:uiPriority w:val="99"/>
    <w:rsid w:val="003F4095"/>
    <w:rPr>
      <w:rFonts w:ascii="OpenSymbol;Arial Unicode MS" w:hAnsi="OpenSymbol;Arial Unicode MS" w:cs="OpenSymbol;Arial Unicode MS"/>
    </w:rPr>
  </w:style>
  <w:style w:type="character" w:customStyle="1" w:styleId="WWCharLFO14LVL7">
    <w:name w:val="WW_CharLFO14LVL7"/>
    <w:uiPriority w:val="99"/>
    <w:rsid w:val="003F4095"/>
    <w:rPr>
      <w:rFonts w:ascii="Symbol" w:hAnsi="Symbol" w:cs="Symbol"/>
      <w:sz w:val="24"/>
      <w:szCs w:val="24"/>
    </w:rPr>
  </w:style>
  <w:style w:type="character" w:customStyle="1" w:styleId="WWCharLFO14LVL8">
    <w:name w:val="WW_CharLFO14LVL8"/>
    <w:uiPriority w:val="99"/>
    <w:rsid w:val="003F4095"/>
    <w:rPr>
      <w:rFonts w:ascii="OpenSymbol;Arial Unicode MS" w:hAnsi="OpenSymbol;Arial Unicode MS" w:cs="OpenSymbol;Arial Unicode MS"/>
    </w:rPr>
  </w:style>
  <w:style w:type="character" w:customStyle="1" w:styleId="WWCharLFO14LVL9">
    <w:name w:val="WW_CharLFO14LVL9"/>
    <w:uiPriority w:val="99"/>
    <w:rsid w:val="003F4095"/>
    <w:rPr>
      <w:rFonts w:ascii="OpenSymbol;Arial Unicode MS" w:hAnsi="OpenSymbol;Arial Unicode MS" w:cs="OpenSymbol;Arial Unicode MS"/>
    </w:rPr>
  </w:style>
  <w:style w:type="character" w:customStyle="1" w:styleId="WWCharLFO15LVL1">
    <w:name w:val="WW_CharLFO15LVL1"/>
    <w:uiPriority w:val="99"/>
    <w:rsid w:val="003F4095"/>
    <w:rPr>
      <w:rFonts w:ascii="Times New Roman" w:hAnsi="Times New Roman" w:cs="Times New Roman"/>
      <w:sz w:val="24"/>
      <w:szCs w:val="24"/>
    </w:rPr>
  </w:style>
  <w:style w:type="character" w:customStyle="1" w:styleId="WWCharLFO16LVL1">
    <w:name w:val="WW_CharLFO16LVL1"/>
    <w:uiPriority w:val="99"/>
    <w:rsid w:val="003F4095"/>
  </w:style>
  <w:style w:type="character" w:customStyle="1" w:styleId="WWCharLFO17LVL1">
    <w:name w:val="WW_CharLFO17LVL1"/>
    <w:uiPriority w:val="99"/>
    <w:rsid w:val="003F4095"/>
  </w:style>
  <w:style w:type="character" w:customStyle="1" w:styleId="WWCharLFO18LVL1">
    <w:name w:val="WW_CharLFO18LVL1"/>
    <w:uiPriority w:val="99"/>
    <w:rsid w:val="003F4095"/>
  </w:style>
  <w:style w:type="character" w:customStyle="1" w:styleId="WWCharLFO19LVL1">
    <w:name w:val="WW_CharLFO19LVL1"/>
    <w:uiPriority w:val="99"/>
    <w:rsid w:val="003F4095"/>
  </w:style>
  <w:style w:type="character" w:customStyle="1" w:styleId="WWCharLFO20LVL1">
    <w:name w:val="WW_CharLFO20LVL1"/>
    <w:uiPriority w:val="99"/>
    <w:rsid w:val="003F4095"/>
  </w:style>
  <w:style w:type="character" w:customStyle="1" w:styleId="WWCharLFO21LVL1">
    <w:name w:val="WW_CharLFO21LVL1"/>
    <w:uiPriority w:val="99"/>
    <w:rsid w:val="003F4095"/>
  </w:style>
  <w:style w:type="character" w:customStyle="1" w:styleId="WWCharLFO22LVL1">
    <w:name w:val="WW_CharLFO22LVL1"/>
    <w:uiPriority w:val="99"/>
    <w:rsid w:val="003F4095"/>
  </w:style>
  <w:style w:type="character" w:customStyle="1" w:styleId="WWCharLFO23LVL1">
    <w:name w:val="WW_CharLFO23LVL1"/>
    <w:uiPriority w:val="99"/>
    <w:rsid w:val="003F4095"/>
  </w:style>
  <w:style w:type="character" w:customStyle="1" w:styleId="WWCharLFO24LVL1">
    <w:name w:val="WW_CharLFO24LVL1"/>
    <w:uiPriority w:val="99"/>
    <w:rsid w:val="003F4095"/>
    <w:rPr>
      <w:rFonts w:ascii="Times New Roman" w:hAnsi="Times New Roman" w:cs="Times New Roman"/>
      <w:sz w:val="24"/>
      <w:szCs w:val="24"/>
    </w:rPr>
  </w:style>
  <w:style w:type="character" w:customStyle="1" w:styleId="WWCharLFO25LVL1">
    <w:name w:val="WW_CharLFO25LVL1"/>
    <w:uiPriority w:val="99"/>
    <w:rsid w:val="003F4095"/>
    <w:rPr>
      <w:rFonts w:ascii="Times New Roman" w:hAnsi="Times New Roman" w:cs="Times New Roman"/>
      <w:sz w:val="24"/>
      <w:szCs w:val="24"/>
    </w:rPr>
  </w:style>
  <w:style w:type="character" w:customStyle="1" w:styleId="WWCharLFO26LVL1">
    <w:name w:val="WW_CharLFO26LVL1"/>
    <w:uiPriority w:val="99"/>
    <w:rsid w:val="003F4095"/>
    <w:rPr>
      <w:rFonts w:ascii="Times New Roman" w:hAnsi="Times New Roman" w:cs="Times New Roman"/>
      <w:sz w:val="24"/>
      <w:szCs w:val="24"/>
    </w:rPr>
  </w:style>
  <w:style w:type="character" w:customStyle="1" w:styleId="WWCharLFO27LVL1">
    <w:name w:val="WW_CharLFO27LVL1"/>
    <w:uiPriority w:val="99"/>
    <w:rsid w:val="003F4095"/>
    <w:rPr>
      <w:rFonts w:ascii="Times New Roman" w:hAnsi="Times New Roman" w:cs="Times New Roman"/>
      <w:sz w:val="24"/>
      <w:szCs w:val="24"/>
    </w:rPr>
  </w:style>
  <w:style w:type="character" w:customStyle="1" w:styleId="WWCharLFO28LVL1">
    <w:name w:val="WW_CharLFO28LVL1"/>
    <w:uiPriority w:val="99"/>
    <w:rsid w:val="003F4095"/>
    <w:rPr>
      <w:rFonts w:ascii="Times New Roman" w:hAnsi="Times New Roman" w:cs="Times New Roman"/>
      <w:sz w:val="24"/>
      <w:szCs w:val="24"/>
    </w:rPr>
  </w:style>
  <w:style w:type="character" w:customStyle="1" w:styleId="WWCharLFO29LVL1">
    <w:name w:val="WW_CharLFO29LVL1"/>
    <w:uiPriority w:val="99"/>
    <w:rsid w:val="003F4095"/>
    <w:rPr>
      <w:rFonts w:ascii="Times New Roman" w:hAnsi="Times New Roman" w:cs="Times New Roman"/>
      <w:sz w:val="24"/>
      <w:szCs w:val="24"/>
    </w:rPr>
  </w:style>
  <w:style w:type="character" w:customStyle="1" w:styleId="WWCharLFO30LVL1">
    <w:name w:val="WW_CharLFO30LVL1"/>
    <w:uiPriority w:val="99"/>
    <w:rsid w:val="003F4095"/>
    <w:rPr>
      <w:rFonts w:ascii="Times New Roman" w:hAnsi="Times New Roman" w:cs="Times New Roman"/>
      <w:sz w:val="24"/>
      <w:szCs w:val="24"/>
    </w:rPr>
  </w:style>
  <w:style w:type="character" w:customStyle="1" w:styleId="WWCharLFO31LVL1">
    <w:name w:val="WW_CharLFO31LVL1"/>
    <w:uiPriority w:val="99"/>
    <w:rsid w:val="003F4095"/>
    <w:rPr>
      <w:rFonts w:ascii="Times New Roman" w:hAnsi="Times New Roman" w:cs="Times New Roman"/>
      <w:sz w:val="24"/>
      <w:szCs w:val="24"/>
    </w:rPr>
  </w:style>
  <w:style w:type="character" w:customStyle="1" w:styleId="WWCharLFO32LVL1">
    <w:name w:val="WW_CharLFO32LVL1"/>
    <w:uiPriority w:val="99"/>
    <w:rsid w:val="003F4095"/>
    <w:rPr>
      <w:rFonts w:ascii="Calibri" w:hAnsi="Calibri" w:cs="Calibri"/>
      <w:sz w:val="22"/>
      <w:szCs w:val="22"/>
    </w:rPr>
  </w:style>
  <w:style w:type="character" w:customStyle="1" w:styleId="WWCharLFO32LVL2">
    <w:name w:val="WW_CharLFO32LVL2"/>
    <w:uiPriority w:val="99"/>
    <w:rsid w:val="003F4095"/>
    <w:rPr>
      <w:rFonts w:ascii="Calibri" w:hAnsi="Calibri" w:cs="Calibri"/>
      <w:sz w:val="22"/>
      <w:szCs w:val="22"/>
    </w:rPr>
  </w:style>
  <w:style w:type="character" w:customStyle="1" w:styleId="WWCharLFO32LVL5">
    <w:name w:val="WW_CharLFO32LVL5"/>
    <w:uiPriority w:val="99"/>
    <w:rsid w:val="003F4095"/>
    <w:rPr>
      <w:rFonts w:ascii="Calibri" w:hAnsi="Calibri" w:cs="Calibri"/>
      <w:sz w:val="22"/>
      <w:szCs w:val="22"/>
    </w:rPr>
  </w:style>
  <w:style w:type="character" w:customStyle="1" w:styleId="WWCharLFO33LVL1">
    <w:name w:val="WW_CharLFO33LVL1"/>
    <w:uiPriority w:val="99"/>
    <w:rsid w:val="003F4095"/>
    <w:rPr>
      <w:rFonts w:ascii="Courier New" w:hAnsi="Courier New" w:cs="Courier New"/>
    </w:rPr>
  </w:style>
  <w:style w:type="character" w:customStyle="1" w:styleId="WWCharLFO33LVL2">
    <w:name w:val="WW_CharLFO33LVL2"/>
    <w:uiPriority w:val="99"/>
    <w:rsid w:val="003F4095"/>
    <w:rPr>
      <w:rFonts w:ascii="Courier New" w:hAnsi="Courier New" w:cs="Courier New"/>
    </w:rPr>
  </w:style>
  <w:style w:type="character" w:customStyle="1" w:styleId="WWCharLFO33LVL3">
    <w:name w:val="WW_CharLFO33LVL3"/>
    <w:uiPriority w:val="99"/>
    <w:rsid w:val="003F4095"/>
    <w:rPr>
      <w:rFonts w:ascii="Wingdings" w:hAnsi="Wingdings" w:cs="Wingdings"/>
    </w:rPr>
  </w:style>
  <w:style w:type="character" w:customStyle="1" w:styleId="WWCharLFO33LVL4">
    <w:name w:val="WW_CharLFO33LVL4"/>
    <w:uiPriority w:val="99"/>
    <w:rsid w:val="003F4095"/>
    <w:rPr>
      <w:rFonts w:ascii="Symbol" w:hAnsi="Symbol" w:cs="Symbol"/>
    </w:rPr>
  </w:style>
  <w:style w:type="character" w:customStyle="1" w:styleId="WWCharLFO33LVL5">
    <w:name w:val="WW_CharLFO33LVL5"/>
    <w:uiPriority w:val="99"/>
    <w:rsid w:val="003F4095"/>
    <w:rPr>
      <w:rFonts w:ascii="Courier New" w:hAnsi="Courier New" w:cs="Courier New"/>
    </w:rPr>
  </w:style>
  <w:style w:type="character" w:customStyle="1" w:styleId="WWCharLFO33LVL6">
    <w:name w:val="WW_CharLFO33LVL6"/>
    <w:uiPriority w:val="99"/>
    <w:rsid w:val="003F4095"/>
    <w:rPr>
      <w:rFonts w:ascii="Wingdings" w:hAnsi="Wingdings" w:cs="Wingdings"/>
    </w:rPr>
  </w:style>
  <w:style w:type="character" w:customStyle="1" w:styleId="WWCharLFO33LVL7">
    <w:name w:val="WW_CharLFO33LVL7"/>
    <w:uiPriority w:val="99"/>
    <w:rsid w:val="003F4095"/>
    <w:rPr>
      <w:rFonts w:ascii="Symbol" w:hAnsi="Symbol" w:cs="Symbol"/>
    </w:rPr>
  </w:style>
  <w:style w:type="character" w:customStyle="1" w:styleId="WWCharLFO33LVL8">
    <w:name w:val="WW_CharLFO33LVL8"/>
    <w:uiPriority w:val="99"/>
    <w:rsid w:val="003F4095"/>
    <w:rPr>
      <w:rFonts w:ascii="Courier New" w:hAnsi="Courier New" w:cs="Courier New"/>
    </w:rPr>
  </w:style>
  <w:style w:type="character" w:customStyle="1" w:styleId="WWCharLFO33LVL9">
    <w:name w:val="WW_CharLFO33LVL9"/>
    <w:uiPriority w:val="99"/>
    <w:rsid w:val="003F4095"/>
    <w:rPr>
      <w:rFonts w:ascii="Wingdings" w:hAnsi="Wingdings" w:cs="Wingdings"/>
    </w:rPr>
  </w:style>
  <w:style w:type="character" w:customStyle="1" w:styleId="WWCharLFO36LVL1">
    <w:name w:val="WW_CharLFO36LVL1"/>
    <w:uiPriority w:val="99"/>
    <w:rsid w:val="003F4095"/>
    <w:rPr>
      <w:rFonts w:ascii="Calibri" w:hAnsi="Calibri" w:cs="Calibri"/>
      <w:sz w:val="22"/>
      <w:szCs w:val="22"/>
    </w:rPr>
  </w:style>
  <w:style w:type="character" w:customStyle="1" w:styleId="WWCharLFO36LVL2">
    <w:name w:val="WW_CharLFO36LVL2"/>
    <w:uiPriority w:val="99"/>
    <w:rsid w:val="003F4095"/>
    <w:rPr>
      <w:rFonts w:ascii="Calibri" w:hAnsi="Calibri" w:cs="Calibri"/>
      <w:sz w:val="22"/>
      <w:szCs w:val="22"/>
    </w:rPr>
  </w:style>
  <w:style w:type="character" w:customStyle="1" w:styleId="WWCharLFO36LVL3">
    <w:name w:val="WW_CharLFO36LVL3"/>
    <w:uiPriority w:val="99"/>
    <w:rsid w:val="003F4095"/>
    <w:rPr>
      <w:rFonts w:ascii="Calibri" w:hAnsi="Calibri" w:cs="Calibri"/>
      <w:sz w:val="22"/>
      <w:szCs w:val="22"/>
    </w:rPr>
  </w:style>
  <w:style w:type="character" w:customStyle="1" w:styleId="WWCharLFO36LVL4">
    <w:name w:val="WW_CharLFO36LVL4"/>
    <w:uiPriority w:val="99"/>
    <w:rsid w:val="003F4095"/>
    <w:rPr>
      <w:rFonts w:ascii="Calibri" w:hAnsi="Calibri" w:cs="Calibri"/>
      <w:sz w:val="22"/>
      <w:szCs w:val="22"/>
    </w:rPr>
  </w:style>
  <w:style w:type="character" w:customStyle="1" w:styleId="WWCharLFO36LVL5">
    <w:name w:val="WW_CharLFO36LVL5"/>
    <w:uiPriority w:val="99"/>
    <w:rsid w:val="003F4095"/>
    <w:rPr>
      <w:rFonts w:ascii="Calibri" w:hAnsi="Calibri" w:cs="Calibri"/>
      <w:sz w:val="22"/>
      <w:szCs w:val="22"/>
    </w:rPr>
  </w:style>
  <w:style w:type="character" w:customStyle="1" w:styleId="WWCharLFO36LVL6">
    <w:name w:val="WW_CharLFO36LVL6"/>
    <w:uiPriority w:val="99"/>
    <w:rsid w:val="003F4095"/>
    <w:rPr>
      <w:rFonts w:ascii="Calibri" w:hAnsi="Calibri" w:cs="Calibri"/>
      <w:sz w:val="22"/>
      <w:szCs w:val="22"/>
    </w:rPr>
  </w:style>
  <w:style w:type="character" w:customStyle="1" w:styleId="WWCharLFO36LVL7">
    <w:name w:val="WW_CharLFO36LVL7"/>
    <w:uiPriority w:val="99"/>
    <w:rsid w:val="003F4095"/>
    <w:rPr>
      <w:rFonts w:ascii="Calibri" w:hAnsi="Calibri" w:cs="Calibri"/>
      <w:sz w:val="22"/>
      <w:szCs w:val="22"/>
    </w:rPr>
  </w:style>
  <w:style w:type="character" w:customStyle="1" w:styleId="WWCharLFO36LVL8">
    <w:name w:val="WW_CharLFO36LVL8"/>
    <w:uiPriority w:val="99"/>
    <w:rsid w:val="003F4095"/>
    <w:rPr>
      <w:rFonts w:ascii="Calibri" w:hAnsi="Calibri" w:cs="Calibri"/>
      <w:sz w:val="22"/>
      <w:szCs w:val="22"/>
    </w:rPr>
  </w:style>
  <w:style w:type="character" w:customStyle="1" w:styleId="WWCharLFO36LVL9">
    <w:name w:val="WW_CharLFO36LVL9"/>
    <w:uiPriority w:val="99"/>
    <w:rsid w:val="003F4095"/>
    <w:rPr>
      <w:rFonts w:ascii="Calibri" w:hAnsi="Calibri" w:cs="Calibri"/>
      <w:sz w:val="22"/>
      <w:szCs w:val="22"/>
    </w:rPr>
  </w:style>
  <w:style w:type="paragraph" w:styleId="Header">
    <w:name w:val="header"/>
    <w:basedOn w:val="Normal"/>
    <w:next w:val="BodyText"/>
    <w:link w:val="HeaderChar"/>
    <w:uiPriority w:val="99"/>
    <w:rsid w:val="003F4095"/>
    <w:pPr>
      <w:keepNext/>
      <w:spacing w:before="240" w:after="120"/>
    </w:pPr>
    <w:rPr>
      <w:rFonts w:eastAsia="Microsoft YaHei"/>
      <w:sz w:val="28"/>
      <w:szCs w:val="28"/>
    </w:rPr>
  </w:style>
  <w:style w:type="character" w:customStyle="1" w:styleId="HeaderChar">
    <w:name w:val="Header Char"/>
    <w:basedOn w:val="DefaultParagraphFont"/>
    <w:link w:val="Header"/>
    <w:uiPriority w:val="99"/>
    <w:semiHidden/>
    <w:locked/>
    <w:rPr>
      <w:kern w:val="2"/>
      <w:sz w:val="24"/>
      <w:szCs w:val="24"/>
      <w:lang w:eastAsia="zh-CN"/>
    </w:rPr>
  </w:style>
  <w:style w:type="paragraph" w:styleId="BodyText">
    <w:name w:val="Body Text"/>
    <w:basedOn w:val="Normal"/>
    <w:link w:val="BodyTextChar"/>
    <w:uiPriority w:val="99"/>
    <w:rsid w:val="003F4095"/>
    <w:pPr>
      <w:spacing w:after="140" w:line="288" w:lineRule="auto"/>
    </w:pPr>
  </w:style>
  <w:style w:type="character" w:customStyle="1" w:styleId="BodyTextChar">
    <w:name w:val="Body Text Char"/>
    <w:basedOn w:val="DefaultParagraphFont"/>
    <w:link w:val="BodyText"/>
    <w:uiPriority w:val="99"/>
    <w:semiHidden/>
    <w:locked/>
    <w:rPr>
      <w:kern w:val="2"/>
      <w:sz w:val="24"/>
      <w:szCs w:val="24"/>
      <w:lang w:eastAsia="zh-CN"/>
    </w:rPr>
  </w:style>
  <w:style w:type="paragraph" w:styleId="List">
    <w:name w:val="List"/>
    <w:basedOn w:val="BodyText"/>
    <w:uiPriority w:val="99"/>
    <w:rsid w:val="003F4095"/>
  </w:style>
  <w:style w:type="paragraph" w:styleId="Caption">
    <w:name w:val="caption"/>
    <w:basedOn w:val="Normal"/>
    <w:uiPriority w:val="99"/>
    <w:qFormat/>
    <w:rsid w:val="003F4095"/>
    <w:pPr>
      <w:suppressLineNumbers/>
      <w:spacing w:before="120" w:after="120"/>
    </w:pPr>
    <w:rPr>
      <w:i/>
      <w:iCs/>
    </w:rPr>
  </w:style>
  <w:style w:type="paragraph" w:customStyle="1" w:styleId="Indeks">
    <w:name w:val="Indeks"/>
    <w:basedOn w:val="Normal"/>
    <w:uiPriority w:val="99"/>
    <w:rsid w:val="003F4095"/>
    <w:pPr>
      <w:suppressLineNumbers/>
    </w:pPr>
  </w:style>
  <w:style w:type="paragraph" w:customStyle="1" w:styleId="Akapitzlist">
    <w:name w:val="Akapit z listą"/>
    <w:basedOn w:val="Normal"/>
    <w:uiPriority w:val="99"/>
    <w:rsid w:val="003F4095"/>
    <w:pPr>
      <w:ind w:left="720"/>
    </w:pPr>
  </w:style>
  <w:style w:type="paragraph" w:styleId="BalloonText">
    <w:name w:val="Balloon Text"/>
    <w:basedOn w:val="Normal"/>
    <w:link w:val="BalloonTextChar"/>
    <w:uiPriority w:val="99"/>
    <w:semiHidden/>
    <w:rsid w:val="003F4095"/>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kern w:val="2"/>
      <w:sz w:val="2"/>
      <w:szCs w:val="2"/>
      <w:lang w:eastAsia="zh-CN"/>
    </w:rPr>
  </w:style>
  <w:style w:type="paragraph" w:customStyle="1" w:styleId="Standardowy1">
    <w:name w:val="Standardowy1"/>
    <w:uiPriority w:val="99"/>
    <w:rsid w:val="003F4095"/>
    <w:rPr>
      <w:rFonts w:cs="Times New Roman"/>
      <w:kern w:val="2"/>
      <w:sz w:val="20"/>
      <w:szCs w:val="20"/>
    </w:rPr>
  </w:style>
  <w:style w:type="paragraph" w:customStyle="1" w:styleId="Tekstpodstawowy31">
    <w:name w:val="Tekst podstawowy 31"/>
    <w:basedOn w:val="Normal"/>
    <w:uiPriority w:val="99"/>
    <w:rsid w:val="003F4095"/>
    <w:pPr>
      <w:tabs>
        <w:tab w:val="left" w:pos="1701"/>
        <w:tab w:val="left" w:pos="2835"/>
      </w:tabs>
      <w:spacing w:line="360" w:lineRule="exact"/>
      <w:jc w:val="both"/>
    </w:pPr>
  </w:style>
  <w:style w:type="paragraph" w:customStyle="1" w:styleId="Standard">
    <w:name w:val="Standard"/>
    <w:uiPriority w:val="99"/>
    <w:rsid w:val="003F4095"/>
    <w:pPr>
      <w:suppressAutoHyphens/>
      <w:spacing w:after="200" w:line="276" w:lineRule="auto"/>
      <w:textAlignment w:val="baseline"/>
    </w:pPr>
    <w:rPr>
      <w:rFonts w:ascii="Calibri" w:hAnsi="Calibri" w:cs="Calibri"/>
      <w:kern w:val="2"/>
      <w:lang w:eastAsia="zh-CN"/>
    </w:rPr>
  </w:style>
  <w:style w:type="paragraph" w:customStyle="1" w:styleId="DocumentMap">
    <w:name w:val="DocumentMap"/>
    <w:uiPriority w:val="99"/>
    <w:rsid w:val="003F4095"/>
    <w:rPr>
      <w:rFonts w:cs="Times New Roman"/>
      <w:kern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m.ostroleka.pl" TargetMode="External"/><Relationship Id="rId3" Type="http://schemas.openxmlformats.org/officeDocument/2006/relationships/settings" Target="settings.xml"/><Relationship Id="rId7" Type="http://schemas.openxmlformats.org/officeDocument/2006/relationships/hyperlink" Target="mailto:um@um.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um.ostroleka.pl" TargetMode="External"/><Relationship Id="rId5" Type="http://schemas.openxmlformats.org/officeDocument/2006/relationships/hyperlink" Target="https://platformazakupo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783</TotalTime>
  <Pages>4</Pages>
  <Words>1750</Words>
  <Characters>10504</Characters>
  <Application>Microsoft Office Outlook</Application>
  <DocSecurity>0</DocSecurity>
  <Lines>0</Lines>
  <Paragraphs>0</Paragraphs>
  <ScaleCrop>false</ScaleCrop>
  <Company>UM Ostrołęka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cp:keywords/>
  <dc:description/>
  <cp:lastModifiedBy>estepnowska</cp:lastModifiedBy>
  <cp:revision>71</cp:revision>
  <cp:lastPrinted>2021-12-14T13:31:00Z</cp:lastPrinted>
  <dcterms:created xsi:type="dcterms:W3CDTF">2021-05-06T09:48:00Z</dcterms:created>
  <dcterms:modified xsi:type="dcterms:W3CDTF">2021-12-14T14:56:00Z</dcterms:modified>
</cp:coreProperties>
</file>