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0B3B" w:rsidRDefault="004C2C1E">
      <w:pPr>
        <w:pStyle w:val="Nagwek10"/>
        <w:keepNext/>
        <w:keepLines/>
        <w:shd w:val="clear" w:color="auto" w:fill="auto"/>
        <w:spacing w:after="540"/>
      </w:pPr>
      <w:bookmarkStart w:id="0" w:name="bookmark0"/>
      <w:bookmarkStart w:id="1" w:name="_GoBack"/>
      <w:bookmarkEnd w:id="1"/>
      <w:r>
        <w:rPr>
          <w:u w:val="single"/>
        </w:rPr>
        <w:t>Umowa na zakup</w:t>
      </w:r>
      <w:bookmarkEnd w:id="0"/>
      <w:r w:rsidR="00300B1E">
        <w:rPr>
          <w:u w:val="single"/>
        </w:rPr>
        <w:t>, wymianę i montaż  2 zespołów/modułów akumulatorów do zasilacza awaryjnego UPS FSR PR-3310TL w serwerowni RTG</w:t>
      </w:r>
    </w:p>
    <w:p w:rsidR="00DC1AFB" w:rsidRDefault="004C2C1E" w:rsidP="00DC1AFB">
      <w:pPr>
        <w:pStyle w:val="Teksttreci0"/>
        <w:shd w:val="clear" w:color="auto" w:fill="auto"/>
        <w:tabs>
          <w:tab w:val="left" w:leader="dot" w:pos="2424"/>
        </w:tabs>
        <w:ind w:left="300" w:hanging="300"/>
        <w:rPr>
          <w:b/>
          <w:bCs/>
        </w:rPr>
      </w:pPr>
      <w:r>
        <w:t>zawarta w dniu</w:t>
      </w:r>
      <w:r>
        <w:tab/>
        <w:t xml:space="preserve"> w </w:t>
      </w:r>
      <w:r w:rsidR="00DC1AFB">
        <w:t>Szczecinie</w:t>
      </w:r>
      <w:r>
        <w:t xml:space="preserve"> pomiędzy </w:t>
      </w:r>
      <w:r w:rsidR="00DC1AFB">
        <w:rPr>
          <w:b/>
          <w:bCs/>
        </w:rPr>
        <w:t>Aresztem Śledczym w Szczecinie</w:t>
      </w:r>
    </w:p>
    <w:p w:rsidR="009C0B3B" w:rsidRDefault="004C2C1E">
      <w:pPr>
        <w:pStyle w:val="Teksttreci0"/>
        <w:shd w:val="clear" w:color="auto" w:fill="auto"/>
        <w:ind w:left="300" w:hanging="300"/>
      </w:pPr>
      <w:r>
        <w:rPr>
          <w:b/>
          <w:bCs/>
        </w:rPr>
        <w:t xml:space="preserve">ul. </w:t>
      </w:r>
      <w:r w:rsidR="00DC1AFB">
        <w:rPr>
          <w:b/>
          <w:bCs/>
        </w:rPr>
        <w:t>Kaszubska</w:t>
      </w:r>
      <w:r>
        <w:rPr>
          <w:b/>
          <w:bCs/>
        </w:rPr>
        <w:t xml:space="preserve"> 2</w:t>
      </w:r>
      <w:r w:rsidR="00DC1AFB">
        <w:rPr>
          <w:b/>
          <w:bCs/>
        </w:rPr>
        <w:t>8</w:t>
      </w:r>
      <w:r>
        <w:rPr>
          <w:b/>
          <w:bCs/>
        </w:rPr>
        <w:t xml:space="preserve">, </w:t>
      </w:r>
      <w:r w:rsidR="00DC1AFB">
        <w:rPr>
          <w:b/>
          <w:bCs/>
        </w:rPr>
        <w:t>70</w:t>
      </w:r>
      <w:r>
        <w:rPr>
          <w:b/>
          <w:bCs/>
        </w:rPr>
        <w:t>-</w:t>
      </w:r>
      <w:r w:rsidR="00DC1AFB">
        <w:rPr>
          <w:b/>
          <w:bCs/>
        </w:rPr>
        <w:t>226</w:t>
      </w:r>
      <w:r>
        <w:rPr>
          <w:b/>
          <w:bCs/>
        </w:rPr>
        <w:t xml:space="preserve"> </w:t>
      </w:r>
      <w:r w:rsidR="00DC1AFB">
        <w:rPr>
          <w:b/>
          <w:bCs/>
        </w:rPr>
        <w:t>Szczecin</w:t>
      </w:r>
      <w:r>
        <w:rPr>
          <w:b/>
          <w:bCs/>
        </w:rPr>
        <w:t xml:space="preserve">, NIP: </w:t>
      </w:r>
      <w:r w:rsidR="00DC1AFB">
        <w:rPr>
          <w:b/>
          <w:bCs/>
        </w:rPr>
        <w:t>852</w:t>
      </w:r>
      <w:r>
        <w:rPr>
          <w:b/>
          <w:bCs/>
        </w:rPr>
        <w:t>-1</w:t>
      </w:r>
      <w:r w:rsidR="00DC1AFB">
        <w:rPr>
          <w:b/>
          <w:bCs/>
        </w:rPr>
        <w:t>1</w:t>
      </w:r>
      <w:r>
        <w:rPr>
          <w:b/>
          <w:bCs/>
        </w:rPr>
        <w:t>-</w:t>
      </w:r>
      <w:r w:rsidR="00DC1AFB">
        <w:rPr>
          <w:b/>
          <w:bCs/>
        </w:rPr>
        <w:t>54</w:t>
      </w:r>
      <w:r>
        <w:rPr>
          <w:b/>
          <w:bCs/>
        </w:rPr>
        <w:t>-</w:t>
      </w:r>
      <w:r w:rsidR="00DC1AFB">
        <w:rPr>
          <w:b/>
          <w:bCs/>
        </w:rPr>
        <w:t>230</w:t>
      </w:r>
      <w:r>
        <w:rPr>
          <w:b/>
          <w:bCs/>
        </w:rPr>
        <w:t>.</w:t>
      </w:r>
    </w:p>
    <w:p w:rsidR="009C0B3B" w:rsidRDefault="004C2C1E">
      <w:pPr>
        <w:pStyle w:val="Teksttreci0"/>
        <w:shd w:val="clear" w:color="auto" w:fill="auto"/>
        <w:ind w:left="300" w:hanging="300"/>
      </w:pPr>
      <w:r>
        <w:t>reprezentowaną przez:</w:t>
      </w:r>
    </w:p>
    <w:p w:rsidR="009C0B3B" w:rsidRDefault="00DC1AFB" w:rsidP="00DC1AFB">
      <w:pPr>
        <w:pStyle w:val="Teksttreci0"/>
        <w:shd w:val="clear" w:color="auto" w:fill="auto"/>
      </w:pPr>
      <w:r>
        <w:t>Radosław Jaźwiński</w:t>
      </w:r>
      <w:r w:rsidR="004C2C1E">
        <w:t xml:space="preserve"> - Dyrektor</w:t>
      </w:r>
    </w:p>
    <w:p w:rsidR="009C0B3B" w:rsidRDefault="004C2C1E">
      <w:pPr>
        <w:pStyle w:val="Teksttreci0"/>
        <w:shd w:val="clear" w:color="auto" w:fill="auto"/>
        <w:ind w:left="300" w:hanging="300"/>
      </w:pPr>
      <w:r>
        <w:t>zwanym dalej „Zamawiającym"</w:t>
      </w:r>
    </w:p>
    <w:p w:rsidR="009C0B3B" w:rsidRDefault="004C2C1E">
      <w:pPr>
        <w:pStyle w:val="Teksttreci0"/>
        <w:shd w:val="clear" w:color="auto" w:fill="auto"/>
        <w:spacing w:after="260"/>
        <w:ind w:left="300" w:hanging="300"/>
      </w:pPr>
      <w:r>
        <w:t>a:</w:t>
      </w:r>
    </w:p>
    <w:p w:rsidR="009C0B3B" w:rsidRDefault="004C2C1E">
      <w:pPr>
        <w:pStyle w:val="Teksttreci0"/>
        <w:shd w:val="clear" w:color="auto" w:fill="auto"/>
        <w:spacing w:after="260"/>
        <w:ind w:left="300" w:hanging="300"/>
      </w:pPr>
      <w:r>
        <w:t>reprezentowaną przez:</w:t>
      </w:r>
    </w:p>
    <w:p w:rsidR="009C0B3B" w:rsidRDefault="004C2C1E">
      <w:pPr>
        <w:pStyle w:val="Teksttreci0"/>
        <w:shd w:val="clear" w:color="auto" w:fill="auto"/>
        <w:spacing w:after="400"/>
        <w:ind w:left="300" w:hanging="300"/>
      </w:pPr>
      <w:r>
        <w:t>zwaną dalej „Sprzedającym"</w:t>
      </w:r>
    </w:p>
    <w:p w:rsidR="009C0B3B" w:rsidRDefault="004C2C1E">
      <w:pPr>
        <w:pStyle w:val="Teksttreci0"/>
        <w:shd w:val="clear" w:color="auto" w:fill="auto"/>
        <w:spacing w:after="260"/>
        <w:ind w:left="740"/>
      </w:pPr>
      <w:r>
        <w:t>na podstawie dokonanego przez Zamawiającego wyboru oferty Sprzedającego, zostaje zawarta umowa o następującej treści:</w:t>
      </w:r>
    </w:p>
    <w:p w:rsidR="009C0B3B" w:rsidRDefault="004C2C1E">
      <w:pPr>
        <w:pStyle w:val="Nagwek10"/>
        <w:keepNext/>
        <w:keepLines/>
        <w:shd w:val="clear" w:color="auto" w:fill="auto"/>
        <w:spacing w:after="400"/>
      </w:pPr>
      <w:bookmarkStart w:id="2" w:name="bookmark1"/>
      <w:r>
        <w:t>§1</w:t>
      </w:r>
      <w:bookmarkEnd w:id="2"/>
    </w:p>
    <w:p w:rsidR="009C0B3B" w:rsidRDefault="004C2C1E">
      <w:pPr>
        <w:pStyle w:val="Teksttreci0"/>
        <w:numPr>
          <w:ilvl w:val="0"/>
          <w:numId w:val="1"/>
        </w:numPr>
        <w:shd w:val="clear" w:color="auto" w:fill="auto"/>
        <w:tabs>
          <w:tab w:val="left" w:pos="739"/>
        </w:tabs>
        <w:ind w:left="740" w:hanging="360"/>
      </w:pPr>
      <w:r>
        <w:t xml:space="preserve">Sprzedający zobowiązuje się do dostarczenia </w:t>
      </w:r>
      <w:r w:rsidR="00300B1E">
        <w:t xml:space="preserve">i zamontowania </w:t>
      </w:r>
      <w:r>
        <w:t xml:space="preserve">Zamawiającemu w okresie </w:t>
      </w:r>
      <w:r w:rsidR="00300B1E">
        <w:t>30</w:t>
      </w:r>
      <w:r>
        <w:t xml:space="preserve"> dni od dnia podpisania umowy </w:t>
      </w:r>
      <w:r w:rsidR="00300B1E">
        <w:t>2 zespołów/modułów akumulatorów</w:t>
      </w:r>
      <w:r w:rsidR="008F4661">
        <w:t xml:space="preserve"> do zasilacza awaryjnego UPS FSR PR-3310TL</w:t>
      </w:r>
      <w:r w:rsidR="00300B1E">
        <w:t xml:space="preserve">. </w:t>
      </w:r>
      <w:r w:rsidR="008F4661">
        <w:t>Jeden akumulator o mocy 45Ah. W przypadku braku oryginalnych modułów, dopuszcza się możliwość dostarczenia modułów zastępczych, zgodnych z wymaganiami technicznymi</w:t>
      </w:r>
      <w:r w:rsidR="00C56E22">
        <w:t xml:space="preserve"> w/w Ups-a i normami elektrycznymi aktualnie obowiązującymi</w:t>
      </w:r>
      <w:r w:rsidR="008F4661">
        <w:t xml:space="preserve"> w/w Ups-a</w:t>
      </w:r>
      <w:r w:rsidR="00DE3ACC">
        <w:t>. Ponadto wykonanie czynności :</w:t>
      </w:r>
    </w:p>
    <w:p w:rsidR="00DE3ACC" w:rsidRDefault="00DE3ACC" w:rsidP="00DE3ACC">
      <w:pPr>
        <w:pStyle w:val="Teksttreci0"/>
        <w:shd w:val="clear" w:color="auto" w:fill="auto"/>
        <w:tabs>
          <w:tab w:val="left" w:pos="739"/>
        </w:tabs>
        <w:ind w:left="740"/>
      </w:pPr>
      <w:r>
        <w:t>- sprawdzenie wszystkich połączeń elektrycznych</w:t>
      </w:r>
    </w:p>
    <w:p w:rsidR="00DE3ACC" w:rsidRDefault="00DE3ACC" w:rsidP="00DE3ACC">
      <w:pPr>
        <w:pStyle w:val="Teksttreci0"/>
        <w:shd w:val="clear" w:color="auto" w:fill="auto"/>
        <w:tabs>
          <w:tab w:val="left" w:pos="739"/>
        </w:tabs>
        <w:ind w:left="740"/>
      </w:pPr>
      <w:r>
        <w:t>- wykonanie pomiarów parametrów pracy urządzenia pod obciążeniem</w:t>
      </w:r>
    </w:p>
    <w:p w:rsidR="00DE3ACC" w:rsidRDefault="00DE3ACC" w:rsidP="00DE3ACC">
      <w:pPr>
        <w:pStyle w:val="Teksttreci0"/>
        <w:shd w:val="clear" w:color="auto" w:fill="auto"/>
        <w:tabs>
          <w:tab w:val="left" w:pos="739"/>
        </w:tabs>
        <w:ind w:left="740"/>
      </w:pPr>
      <w:r>
        <w:t>- jeżeli wymagane</w:t>
      </w:r>
      <w:r w:rsidR="006305EC">
        <w:t>,</w:t>
      </w:r>
      <w:r>
        <w:t xml:space="preserve"> ustawienie konfiguracj</w:t>
      </w:r>
      <w:r w:rsidR="00C56E22">
        <w:t>i</w:t>
      </w:r>
      <w:r>
        <w:t xml:space="preserve"> zasilacza dla nowych modułów</w:t>
      </w:r>
    </w:p>
    <w:p w:rsidR="00DE3ACC" w:rsidRDefault="00DE3ACC" w:rsidP="00DE3ACC">
      <w:pPr>
        <w:pStyle w:val="Teksttreci0"/>
        <w:shd w:val="clear" w:color="auto" w:fill="auto"/>
        <w:tabs>
          <w:tab w:val="left" w:pos="739"/>
        </w:tabs>
        <w:ind w:left="740"/>
      </w:pPr>
      <w:r>
        <w:t xml:space="preserve">- skasowanie alarmów nieaktywnych po wymianie </w:t>
      </w:r>
      <w:r w:rsidR="00C56E22">
        <w:t>modułów/baterii</w:t>
      </w:r>
    </w:p>
    <w:p w:rsidR="00C56E22" w:rsidRDefault="00C56E22" w:rsidP="00DE3ACC">
      <w:pPr>
        <w:pStyle w:val="Teksttreci0"/>
        <w:shd w:val="clear" w:color="auto" w:fill="auto"/>
        <w:tabs>
          <w:tab w:val="left" w:pos="739"/>
        </w:tabs>
        <w:ind w:left="740"/>
      </w:pPr>
      <w:r>
        <w:t>- wykonanie konserwacji i czyszczenia urządzenia</w:t>
      </w:r>
    </w:p>
    <w:p w:rsidR="00C56E22" w:rsidRDefault="00C56E22" w:rsidP="00DE3ACC">
      <w:pPr>
        <w:pStyle w:val="Teksttreci0"/>
        <w:shd w:val="clear" w:color="auto" w:fill="auto"/>
        <w:tabs>
          <w:tab w:val="left" w:pos="739"/>
        </w:tabs>
        <w:ind w:left="740"/>
      </w:pPr>
      <w:r>
        <w:t xml:space="preserve">- sporządzenie protokołu z wykonanych czynności </w:t>
      </w:r>
    </w:p>
    <w:p w:rsidR="00DE3ACC" w:rsidRDefault="00DE3ACC" w:rsidP="00DE3ACC">
      <w:pPr>
        <w:pStyle w:val="Teksttreci0"/>
        <w:shd w:val="clear" w:color="auto" w:fill="auto"/>
        <w:tabs>
          <w:tab w:val="left" w:pos="739"/>
        </w:tabs>
        <w:ind w:left="740"/>
      </w:pPr>
    </w:p>
    <w:p w:rsidR="009C0B3B" w:rsidRPr="00DC1AFB" w:rsidRDefault="004C2C1E">
      <w:pPr>
        <w:pStyle w:val="Nagwek10"/>
        <w:keepNext/>
        <w:keepLines/>
        <w:numPr>
          <w:ilvl w:val="0"/>
          <w:numId w:val="1"/>
        </w:numPr>
        <w:shd w:val="clear" w:color="auto" w:fill="auto"/>
        <w:tabs>
          <w:tab w:val="left" w:pos="739"/>
        </w:tabs>
        <w:spacing w:after="0"/>
        <w:ind w:left="740" w:hanging="360"/>
        <w:jc w:val="both"/>
        <w:rPr>
          <w:b w:val="0"/>
        </w:rPr>
      </w:pPr>
      <w:bookmarkStart w:id="3" w:name="bookmark2"/>
      <w:r w:rsidRPr="00DC1AFB">
        <w:rPr>
          <w:b w:val="0"/>
        </w:rPr>
        <w:t>Dostawa nastąpi na koszt i ryzyko Sprzedającego.</w:t>
      </w:r>
      <w:bookmarkEnd w:id="3"/>
    </w:p>
    <w:p w:rsidR="009C0B3B" w:rsidRDefault="004C2C1E">
      <w:pPr>
        <w:pStyle w:val="Teksttreci0"/>
        <w:numPr>
          <w:ilvl w:val="0"/>
          <w:numId w:val="1"/>
        </w:numPr>
        <w:shd w:val="clear" w:color="auto" w:fill="auto"/>
        <w:tabs>
          <w:tab w:val="left" w:pos="739"/>
        </w:tabs>
        <w:spacing w:after="260"/>
        <w:ind w:left="740" w:hanging="360"/>
      </w:pPr>
      <w:r>
        <w:t>Materiały niezbędne do zrealizowania przedmiotu umowy dostarcza Sprzedający.</w:t>
      </w:r>
    </w:p>
    <w:p w:rsidR="009C0B3B" w:rsidRDefault="004C2C1E">
      <w:pPr>
        <w:pStyle w:val="Nagwek10"/>
        <w:keepNext/>
        <w:keepLines/>
        <w:shd w:val="clear" w:color="auto" w:fill="auto"/>
        <w:spacing w:after="260"/>
      </w:pPr>
      <w:bookmarkStart w:id="4" w:name="bookmark3"/>
      <w:r>
        <w:t>§2</w:t>
      </w:r>
      <w:bookmarkEnd w:id="4"/>
    </w:p>
    <w:p w:rsidR="009C0B3B" w:rsidRDefault="004C2C1E">
      <w:pPr>
        <w:pStyle w:val="Teksttreci0"/>
        <w:numPr>
          <w:ilvl w:val="0"/>
          <w:numId w:val="2"/>
        </w:numPr>
        <w:shd w:val="clear" w:color="auto" w:fill="auto"/>
        <w:tabs>
          <w:tab w:val="left" w:pos="368"/>
        </w:tabs>
        <w:ind w:left="380" w:hanging="380"/>
      </w:pPr>
      <w:r>
        <w:t xml:space="preserve">Strony ustalają, że wynagrodzenie Sprzedającego z tytułu realizacji niniejszej umowy będzie wypłacone na podstawie faktury z </w:t>
      </w:r>
      <w:r w:rsidR="008F4661">
        <w:t>21</w:t>
      </w:r>
      <w:r>
        <w:t xml:space="preserve"> dniowym terminem płatności wystawionej na Zamawiającego.</w:t>
      </w:r>
    </w:p>
    <w:p w:rsidR="009C0B3B" w:rsidRDefault="004C2C1E" w:rsidP="008F4661">
      <w:pPr>
        <w:pStyle w:val="Teksttreci0"/>
        <w:numPr>
          <w:ilvl w:val="0"/>
          <w:numId w:val="2"/>
        </w:numPr>
        <w:shd w:val="clear" w:color="auto" w:fill="auto"/>
        <w:tabs>
          <w:tab w:val="left" w:pos="368"/>
        </w:tabs>
        <w:ind w:left="300" w:hanging="300"/>
      </w:pPr>
      <w:r>
        <w:t>Wynagrodzenie Sprzedającego za wykonanie przedmiotu umowy określonego w § 1,</w:t>
      </w:r>
    </w:p>
    <w:p w:rsidR="009C0B3B" w:rsidRDefault="004C2C1E" w:rsidP="008F4661">
      <w:pPr>
        <w:pStyle w:val="Teksttreci0"/>
        <w:shd w:val="clear" w:color="auto" w:fill="auto"/>
        <w:tabs>
          <w:tab w:val="left" w:leader="dot" w:pos="6476"/>
        </w:tabs>
        <w:ind w:left="426" w:hanging="77"/>
      </w:pPr>
      <w:r>
        <w:t xml:space="preserve">wyniesie, zgodnie z ofertą Wykonawcy </w:t>
      </w:r>
      <w:r w:rsidR="00300B1E">
        <w:t>13500</w:t>
      </w:r>
      <w:r>
        <w:t xml:space="preserve"> zł brutto (słownie zł:</w:t>
      </w:r>
      <w:r w:rsidR="00300B1E">
        <w:t xml:space="preserve"> trzynaście tysięcy pięćset złotych i 00/100)</w:t>
      </w:r>
      <w:r>
        <w:t xml:space="preserve">, tj. netto </w:t>
      </w:r>
      <w:r w:rsidR="008F4661">
        <w:t>10945</w:t>
      </w:r>
      <w:r>
        <w:t xml:space="preserve"> zł + podatek VAT</w:t>
      </w:r>
      <w:r w:rsidR="008F4661">
        <w:t xml:space="preserve"> </w:t>
      </w:r>
      <w:r>
        <w:t xml:space="preserve">według stawki </w:t>
      </w:r>
      <w:r w:rsidR="00300B1E">
        <w:t>23</w:t>
      </w:r>
      <w:r>
        <w:t>%</w:t>
      </w:r>
    </w:p>
    <w:p w:rsidR="009C0B3B" w:rsidRDefault="004C2C1E">
      <w:pPr>
        <w:pStyle w:val="Teksttreci0"/>
        <w:numPr>
          <w:ilvl w:val="0"/>
          <w:numId w:val="2"/>
        </w:numPr>
        <w:shd w:val="clear" w:color="auto" w:fill="auto"/>
        <w:tabs>
          <w:tab w:val="left" w:pos="368"/>
        </w:tabs>
        <w:spacing w:after="260"/>
        <w:ind w:left="380" w:hanging="380"/>
      </w:pPr>
      <w:r>
        <w:t>Wynagrodzenie, o którym mowa w ust. 2 jest ceną za wykonanie przedmiotu umowy i obejmuje wszystkie koszty i nakłady niezbędne do wykonania przedmiotu umowy, zgodnie z załączoną specyfikacją.</w:t>
      </w:r>
    </w:p>
    <w:p w:rsidR="009C0B3B" w:rsidRDefault="004C2C1E" w:rsidP="00493562">
      <w:pPr>
        <w:pStyle w:val="Nagwek10"/>
        <w:keepNext/>
        <w:keepLines/>
        <w:shd w:val="clear" w:color="auto" w:fill="auto"/>
        <w:spacing w:after="260"/>
      </w:pPr>
      <w:bookmarkStart w:id="5" w:name="bookmark4"/>
      <w:r>
        <w:t>§3</w:t>
      </w:r>
      <w:bookmarkEnd w:id="5"/>
    </w:p>
    <w:p w:rsidR="009C0B3B" w:rsidRDefault="004C2C1E">
      <w:pPr>
        <w:pStyle w:val="Teksttreci0"/>
        <w:numPr>
          <w:ilvl w:val="0"/>
          <w:numId w:val="3"/>
        </w:numPr>
        <w:shd w:val="clear" w:color="auto" w:fill="auto"/>
        <w:tabs>
          <w:tab w:val="left" w:pos="358"/>
        </w:tabs>
        <w:spacing w:after="260"/>
        <w:ind w:left="300" w:hanging="300"/>
      </w:pPr>
      <w:r>
        <w:t xml:space="preserve">Potwierdzeniem odbioru przedmiotu umowy przez Zamawiającego będzie podpisany </w:t>
      </w:r>
      <w:r>
        <w:lastRenderedPageBreak/>
        <w:t>Protokół odbioru bezpośrednio po dokonaniu dostawy.</w:t>
      </w:r>
    </w:p>
    <w:p w:rsidR="00493562" w:rsidRDefault="00493562" w:rsidP="00493562">
      <w:pPr>
        <w:pStyle w:val="Nagwek10"/>
        <w:keepNext/>
        <w:keepLines/>
        <w:shd w:val="clear" w:color="auto" w:fill="auto"/>
        <w:spacing w:after="260"/>
      </w:pPr>
      <w:r>
        <w:br/>
      </w:r>
      <w:r>
        <w:br/>
        <w:t>§4</w:t>
      </w:r>
    </w:p>
    <w:p w:rsidR="009C0B3B" w:rsidRPr="00DC1AFB" w:rsidRDefault="004C2C1E" w:rsidP="00493562">
      <w:pPr>
        <w:pStyle w:val="Teksttreci0"/>
        <w:numPr>
          <w:ilvl w:val="0"/>
          <w:numId w:val="9"/>
        </w:numPr>
        <w:shd w:val="clear" w:color="auto" w:fill="auto"/>
        <w:tabs>
          <w:tab w:val="left" w:pos="685"/>
        </w:tabs>
        <w:spacing w:after="260"/>
        <w:ind w:left="357" w:hanging="357"/>
      </w:pPr>
      <w:r w:rsidRPr="00DC1AFB">
        <w:rPr>
          <w:bCs/>
        </w:rPr>
        <w:t>W przypadku dostawy sprzętu, który nie odpowiada normie jakościowej, jest towarem, uszkodzonym lub z innych przyczyn niepełnowartościowym Sprzedający będzie zobowiązany do zamiany go na towar niewadliwy niezwłocznie, ale nie później niż w ciągu 7 dni roboczych od dnia zgłoszenia powyższych okoliczności przez Zamawiającego.</w:t>
      </w:r>
    </w:p>
    <w:p w:rsidR="009C0B3B" w:rsidRDefault="004C2C1E" w:rsidP="00493562">
      <w:pPr>
        <w:pStyle w:val="Nagwek10"/>
        <w:keepNext/>
        <w:keepLines/>
        <w:shd w:val="clear" w:color="auto" w:fill="auto"/>
        <w:spacing w:after="260"/>
      </w:pPr>
      <w:bookmarkStart w:id="6" w:name="bookmark5"/>
      <w:r>
        <w:t>§ 5</w:t>
      </w:r>
      <w:bookmarkEnd w:id="6"/>
    </w:p>
    <w:p w:rsidR="00035E00" w:rsidRDefault="00493562" w:rsidP="00035E00">
      <w:pPr>
        <w:pStyle w:val="Teksttreci0"/>
        <w:numPr>
          <w:ilvl w:val="0"/>
          <w:numId w:val="5"/>
        </w:numPr>
        <w:shd w:val="clear" w:color="auto" w:fill="auto"/>
        <w:tabs>
          <w:tab w:val="left" w:pos="662"/>
        </w:tabs>
        <w:ind w:left="300"/>
      </w:pPr>
      <w:r>
        <w:t>O</w:t>
      </w:r>
      <w:r w:rsidR="004C2C1E">
        <w:t xml:space="preserve">kres gwarancji dla całego sprzętu objętego przedmiotem zamówienia wynosi </w:t>
      </w:r>
    </w:p>
    <w:p w:rsidR="009C0B3B" w:rsidRDefault="00035E00" w:rsidP="00035E00">
      <w:pPr>
        <w:pStyle w:val="Teksttreci0"/>
        <w:shd w:val="clear" w:color="auto" w:fill="auto"/>
        <w:tabs>
          <w:tab w:val="left" w:pos="662"/>
        </w:tabs>
        <w:ind w:left="300"/>
      </w:pPr>
      <w:r>
        <w:t xml:space="preserve">      </w:t>
      </w:r>
      <w:r w:rsidR="003E46D2">
        <w:t>24</w:t>
      </w:r>
      <w:r w:rsidR="004C2C1E">
        <w:t xml:space="preserve"> miesi</w:t>
      </w:r>
      <w:r w:rsidR="008F4661">
        <w:t>ęcy</w:t>
      </w:r>
      <w:r w:rsidR="004C2C1E">
        <w:t xml:space="preserve"> i biegnie od daty odbioru dostawy przez Zamawiającego;</w:t>
      </w:r>
    </w:p>
    <w:p w:rsidR="009C0B3B" w:rsidRDefault="00493562" w:rsidP="00035E00">
      <w:pPr>
        <w:pStyle w:val="Teksttreci0"/>
        <w:numPr>
          <w:ilvl w:val="0"/>
          <w:numId w:val="5"/>
        </w:numPr>
        <w:shd w:val="clear" w:color="auto" w:fill="auto"/>
        <w:tabs>
          <w:tab w:val="left" w:pos="667"/>
        </w:tabs>
        <w:ind w:left="300"/>
      </w:pPr>
      <w:r>
        <w:t>G</w:t>
      </w:r>
      <w:r w:rsidR="004C2C1E">
        <w:t>warancja obejmuje między innymi:</w:t>
      </w:r>
    </w:p>
    <w:p w:rsidR="009C0B3B" w:rsidRDefault="004C2C1E" w:rsidP="00035E00">
      <w:pPr>
        <w:pStyle w:val="Teksttreci0"/>
        <w:numPr>
          <w:ilvl w:val="0"/>
          <w:numId w:val="6"/>
        </w:numPr>
        <w:shd w:val="clear" w:color="auto" w:fill="auto"/>
        <w:tabs>
          <w:tab w:val="left" w:pos="561"/>
        </w:tabs>
        <w:ind w:left="300"/>
      </w:pPr>
      <w:r>
        <w:t>usuwanie wad materiałowych i konstrukcyjnych</w:t>
      </w:r>
    </w:p>
    <w:p w:rsidR="009C0B3B" w:rsidRDefault="004C2C1E" w:rsidP="00035E00">
      <w:pPr>
        <w:pStyle w:val="Teksttreci0"/>
        <w:numPr>
          <w:ilvl w:val="0"/>
          <w:numId w:val="6"/>
        </w:numPr>
        <w:shd w:val="clear" w:color="auto" w:fill="auto"/>
        <w:tabs>
          <w:tab w:val="left" w:pos="561"/>
        </w:tabs>
        <w:ind w:left="300"/>
      </w:pPr>
      <w:r>
        <w:t xml:space="preserve">naprawę uszkodzeń sprzętu (z wyjątkiem uszkodzeń zawinionych wyłącznie przez Zamawiającego), w tym wymianę uszkodzonych </w:t>
      </w:r>
      <w:r w:rsidR="008F4661">
        <w:t>akumulatorów</w:t>
      </w:r>
      <w:r>
        <w:t xml:space="preserve"> na nowe,</w:t>
      </w:r>
    </w:p>
    <w:p w:rsidR="009C0B3B" w:rsidRDefault="004C2C1E" w:rsidP="00035E00">
      <w:pPr>
        <w:pStyle w:val="Teksttreci0"/>
        <w:numPr>
          <w:ilvl w:val="0"/>
          <w:numId w:val="5"/>
        </w:numPr>
        <w:shd w:val="clear" w:color="auto" w:fill="auto"/>
        <w:tabs>
          <w:tab w:val="left" w:pos="667"/>
        </w:tabs>
        <w:ind w:left="300"/>
      </w:pPr>
      <w:r>
        <w:t>czas naprawy będzie liczony od momentu otrzymania przez Wykonawcę zgłoszenia usterki, przekazanego w formie elektronicznej;</w:t>
      </w:r>
    </w:p>
    <w:p w:rsidR="009C0B3B" w:rsidRDefault="004C2C1E" w:rsidP="00035E00">
      <w:pPr>
        <w:pStyle w:val="Teksttreci0"/>
        <w:numPr>
          <w:ilvl w:val="0"/>
          <w:numId w:val="5"/>
        </w:numPr>
        <w:shd w:val="clear" w:color="auto" w:fill="auto"/>
        <w:tabs>
          <w:tab w:val="left" w:pos="667"/>
        </w:tabs>
        <w:ind w:left="300"/>
      </w:pPr>
      <w:r>
        <w:t xml:space="preserve">czas reakcji serwisowej nie może być dłuższy niż </w:t>
      </w:r>
      <w:r w:rsidR="00DC1AFB">
        <w:t>72</w:t>
      </w:r>
      <w:r>
        <w:t xml:space="preserve"> h od daty przyjęcia zgłoszenia;</w:t>
      </w:r>
    </w:p>
    <w:p w:rsidR="009C0B3B" w:rsidRDefault="004C2C1E" w:rsidP="00035E00">
      <w:pPr>
        <w:pStyle w:val="Teksttreci0"/>
        <w:numPr>
          <w:ilvl w:val="0"/>
          <w:numId w:val="5"/>
        </w:numPr>
        <w:shd w:val="clear" w:color="auto" w:fill="auto"/>
        <w:tabs>
          <w:tab w:val="left" w:pos="667"/>
        </w:tabs>
        <w:ind w:left="300" w:right="720"/>
      </w:pPr>
      <w:r>
        <w:t xml:space="preserve">czas naprawy gwarancyjnej nie powinien być dłuższy niż </w:t>
      </w:r>
      <w:r w:rsidR="00DC1AFB">
        <w:t>7</w:t>
      </w:r>
      <w:r>
        <w:t xml:space="preserve"> dni robocze od czasu przystąpienia do naprawy. W przypadku niedotrzymania tego terminu, Wykonawca zobowiązany jest dostarczyć na czas naprawy sprzęt zastępczy;</w:t>
      </w:r>
    </w:p>
    <w:p w:rsidR="00035E00" w:rsidRDefault="00035E00" w:rsidP="00035E00">
      <w:pPr>
        <w:pStyle w:val="Teksttreci0"/>
        <w:shd w:val="clear" w:color="auto" w:fill="auto"/>
        <w:tabs>
          <w:tab w:val="left" w:pos="677"/>
        </w:tabs>
        <w:ind w:left="300"/>
      </w:pPr>
    </w:p>
    <w:p w:rsidR="009C0B3B" w:rsidRDefault="004C2C1E" w:rsidP="00493562">
      <w:pPr>
        <w:pStyle w:val="Nagwek10"/>
        <w:keepNext/>
        <w:keepLines/>
        <w:shd w:val="clear" w:color="auto" w:fill="auto"/>
        <w:spacing w:after="260"/>
      </w:pPr>
      <w:bookmarkStart w:id="7" w:name="bookmark6"/>
      <w:r>
        <w:t>§ 6</w:t>
      </w:r>
      <w:bookmarkEnd w:id="7"/>
    </w:p>
    <w:p w:rsidR="009C0B3B" w:rsidRDefault="004C2C1E" w:rsidP="00035E00">
      <w:pPr>
        <w:pStyle w:val="Teksttreci0"/>
        <w:shd w:val="clear" w:color="auto" w:fill="auto"/>
        <w:tabs>
          <w:tab w:val="left" w:leader="dot" w:pos="6341"/>
        </w:tabs>
        <w:spacing w:after="260"/>
        <w:ind w:right="400"/>
      </w:pPr>
      <w:r>
        <w:t xml:space="preserve">Osobami odpowiedzialnymi za realizację przedmiotu umowy będą: z ramienia Zamawiającego: </w:t>
      </w:r>
      <w:r w:rsidR="00DC1AFB">
        <w:t>Artur Świderski</w:t>
      </w:r>
      <w:r>
        <w:t xml:space="preserve"> z ramienia Sprzedającego</w:t>
      </w:r>
      <w:r>
        <w:tab/>
      </w:r>
    </w:p>
    <w:p w:rsidR="009C0B3B" w:rsidRDefault="004C2C1E">
      <w:pPr>
        <w:pStyle w:val="Nagwek10"/>
        <w:keepNext/>
        <w:keepLines/>
        <w:shd w:val="clear" w:color="auto" w:fill="auto"/>
        <w:spacing w:after="260"/>
      </w:pPr>
      <w:bookmarkStart w:id="8" w:name="bookmark7"/>
      <w:r>
        <w:t>§7</w:t>
      </w:r>
      <w:bookmarkEnd w:id="8"/>
    </w:p>
    <w:p w:rsidR="009C0B3B" w:rsidRDefault="004C2C1E" w:rsidP="00035E00">
      <w:pPr>
        <w:pStyle w:val="Teksttreci0"/>
        <w:shd w:val="clear" w:color="auto" w:fill="auto"/>
        <w:spacing w:after="540"/>
        <w:ind w:left="380" w:hanging="380"/>
      </w:pPr>
      <w:r>
        <w:t>Zmiana postanowień zawartej umowy może nastąpić na piśmie pod rygorem nieważności.</w:t>
      </w:r>
    </w:p>
    <w:p w:rsidR="009C0B3B" w:rsidRDefault="004C2C1E">
      <w:pPr>
        <w:pStyle w:val="Nagwek10"/>
        <w:keepNext/>
        <w:keepLines/>
        <w:shd w:val="clear" w:color="auto" w:fill="auto"/>
        <w:spacing w:after="260"/>
      </w:pPr>
      <w:bookmarkStart w:id="9" w:name="bookmark8"/>
      <w:r>
        <w:t>§8</w:t>
      </w:r>
      <w:bookmarkEnd w:id="9"/>
    </w:p>
    <w:p w:rsidR="009C0B3B" w:rsidRDefault="004C2C1E" w:rsidP="00035E00">
      <w:pPr>
        <w:pStyle w:val="Teksttreci0"/>
        <w:numPr>
          <w:ilvl w:val="0"/>
          <w:numId w:val="7"/>
        </w:numPr>
        <w:shd w:val="clear" w:color="auto" w:fill="auto"/>
        <w:tabs>
          <w:tab w:val="left" w:pos="353"/>
        </w:tabs>
        <w:ind w:left="380" w:hanging="380"/>
      </w:pPr>
      <w:r>
        <w:t>Spory mogące wyniknąć w związku z wykonywaniem przedmiotu umowy strony obowiązują się przede wszystkim załatwić polubownie, a nie dające się usunąć wątpliwości poddają pod rozstrzygnięcie właściwego dla Zamawiającego sądu powszechnego.</w:t>
      </w:r>
    </w:p>
    <w:p w:rsidR="009C0B3B" w:rsidRDefault="004C2C1E" w:rsidP="00035E00">
      <w:pPr>
        <w:pStyle w:val="Teksttreci0"/>
        <w:numPr>
          <w:ilvl w:val="0"/>
          <w:numId w:val="7"/>
        </w:numPr>
        <w:shd w:val="clear" w:color="auto" w:fill="auto"/>
        <w:tabs>
          <w:tab w:val="left" w:pos="353"/>
        </w:tabs>
        <w:spacing w:after="340"/>
        <w:ind w:left="380" w:hanging="380"/>
      </w:pPr>
      <w:r>
        <w:t>Wszelkie zamiany w przedmiotowej umowie wymagają formy pisemnej pod rygorem nieważności.</w:t>
      </w:r>
    </w:p>
    <w:p w:rsidR="009C0B3B" w:rsidRDefault="004C2C1E" w:rsidP="00035E00">
      <w:pPr>
        <w:pStyle w:val="Teksttreci0"/>
        <w:numPr>
          <w:ilvl w:val="0"/>
          <w:numId w:val="7"/>
        </w:numPr>
        <w:shd w:val="clear" w:color="auto" w:fill="auto"/>
        <w:tabs>
          <w:tab w:val="left" w:pos="349"/>
        </w:tabs>
        <w:spacing w:after="260" w:line="360" w:lineRule="auto"/>
        <w:ind w:left="380" w:right="240" w:hanging="380"/>
      </w:pPr>
      <w:r>
        <w:t>W sprawach nieuregulowanych niniejszą umową stosuje się odpowiednie przepisy Kodeksu Cywilnego.</w:t>
      </w:r>
    </w:p>
    <w:p w:rsidR="00035E00" w:rsidRDefault="00035E00" w:rsidP="00035E00">
      <w:pPr>
        <w:pStyle w:val="Nagwek10"/>
        <w:keepNext/>
        <w:keepLines/>
        <w:shd w:val="clear" w:color="auto" w:fill="auto"/>
        <w:spacing w:after="260"/>
      </w:pPr>
      <w:r>
        <w:t>§9</w:t>
      </w:r>
    </w:p>
    <w:p w:rsidR="00035E00" w:rsidRPr="00035E00" w:rsidRDefault="00035E00" w:rsidP="00035E00">
      <w:pPr>
        <w:jc w:val="center"/>
        <w:rPr>
          <w:rFonts w:ascii="Times New Roman" w:hAnsi="Times New Roman" w:cs="Times New Roman"/>
          <w:b/>
        </w:rPr>
      </w:pPr>
    </w:p>
    <w:p w:rsidR="00035E00" w:rsidRPr="00424F75" w:rsidRDefault="00CB2F7E" w:rsidP="00424F75">
      <w:pPr>
        <w:pStyle w:val="Akapitzlist"/>
        <w:numPr>
          <w:ilvl w:val="0"/>
          <w:numId w:val="11"/>
        </w:numPr>
        <w:ind w:left="357" w:right="238" w:hanging="357"/>
        <w:jc w:val="both"/>
        <w:rPr>
          <w:rFonts w:ascii="Times New Roman" w:hAnsi="Times New Roman" w:cs="Times New Roman"/>
        </w:rPr>
      </w:pPr>
      <w:r w:rsidRPr="00424F75">
        <w:rPr>
          <w:rFonts w:ascii="Times New Roman" w:hAnsi="Times New Roman" w:cs="Times New Roman"/>
        </w:rPr>
        <w:lastRenderedPageBreak/>
        <w:t xml:space="preserve"> </w:t>
      </w:r>
      <w:r w:rsidR="00035E00" w:rsidRPr="00424F75">
        <w:rPr>
          <w:rFonts w:ascii="Times New Roman" w:hAnsi="Times New Roman" w:cs="Times New Roman"/>
        </w:rPr>
        <w:t>Zgodnie z art. 13 ust. 1 i 2 Rozporządzenia nr 2016/679 Parlamentu Europejskiego i Rady (UE) 2016/679 z dnia 27 kwietnia 2016 r. w sprawie ochrony danych osobowych i w sprawie swobodnego przepływu takich danych oraz uchylenia dyrektywy 95/46/WE (ogólne rozporządzenie o ochronie danych) (Dz.U. UE.L. z 2016 r. nr 119, str. 1) RODO, Zamawiający informuje, co następuje:</w:t>
      </w:r>
    </w:p>
    <w:p w:rsidR="00424F75" w:rsidRPr="00424F75" w:rsidRDefault="00035E00" w:rsidP="00424F75">
      <w:pPr>
        <w:pStyle w:val="Akapitzlist"/>
        <w:numPr>
          <w:ilvl w:val="0"/>
          <w:numId w:val="10"/>
        </w:numPr>
        <w:jc w:val="both"/>
        <w:rPr>
          <w:rFonts w:ascii="Times New Roman" w:hAnsi="Times New Roman" w:cs="Times New Roman"/>
        </w:rPr>
      </w:pPr>
      <w:r w:rsidRPr="00424F75">
        <w:rPr>
          <w:rFonts w:ascii="Times New Roman" w:hAnsi="Times New Roman" w:cs="Times New Roman"/>
        </w:rPr>
        <w:t xml:space="preserve">administratorem danych osobowych jest Areszt Śledczy w Szczecinie, ul. Kaszubska 28, </w:t>
      </w:r>
      <w:r w:rsidR="00424F75">
        <w:rPr>
          <w:rFonts w:ascii="Times New Roman" w:hAnsi="Times New Roman" w:cs="Times New Roman"/>
        </w:rPr>
        <w:t>70-226 Szczecin</w:t>
      </w:r>
    </w:p>
    <w:p w:rsidR="00424F75" w:rsidRPr="00424F75" w:rsidRDefault="00424F75" w:rsidP="00424F75">
      <w:pPr>
        <w:pStyle w:val="Akapitzlist"/>
        <w:numPr>
          <w:ilvl w:val="0"/>
          <w:numId w:val="10"/>
        </w:numPr>
        <w:jc w:val="both"/>
        <w:rPr>
          <w:rFonts w:ascii="Times New Roman" w:hAnsi="Times New Roman" w:cs="Times New Roman"/>
        </w:rPr>
      </w:pPr>
      <w:r w:rsidRPr="00424F75">
        <w:rPr>
          <w:rFonts w:ascii="Times New Roman" w:hAnsi="Times New Roman" w:cs="Times New Roman"/>
        </w:rPr>
        <w:t>w sprawie ochrony danych osobowych można skontaktować się z Inspektorem Ochrony Danych Osobowych powołanym w Areszcie Śledczym w Szczecinie, pod adresem siedziby wskazanym w pkt. A,</w:t>
      </w:r>
    </w:p>
    <w:p w:rsidR="00424F75" w:rsidRPr="00424F75" w:rsidRDefault="00424F75" w:rsidP="00424F75">
      <w:pPr>
        <w:pStyle w:val="Akapitzlist"/>
        <w:numPr>
          <w:ilvl w:val="0"/>
          <w:numId w:val="10"/>
        </w:numPr>
        <w:jc w:val="both"/>
        <w:rPr>
          <w:rFonts w:ascii="Times New Roman" w:hAnsi="Times New Roman" w:cs="Times New Roman"/>
        </w:rPr>
      </w:pPr>
      <w:r w:rsidRPr="00424F75">
        <w:rPr>
          <w:rFonts w:ascii="Times New Roman" w:hAnsi="Times New Roman" w:cs="Times New Roman"/>
        </w:rPr>
        <w:t>dane osobowe będą przetwarzane na podstawie art. 6 ust. 1 lit. B) RODO – przetwarzanie danych jest niezbędne do zawarcia umowy lub podjęcia działań przed zawarciem umowy, a także na podstawie art. 6 ust. 1 lit. F) RODO – uzasadnione interesy Administratora, w szczególności dochodzenie roszczeń,</w:t>
      </w:r>
    </w:p>
    <w:p w:rsidR="00424F75" w:rsidRDefault="00424F75" w:rsidP="00424F75">
      <w:pPr>
        <w:pStyle w:val="Akapitzlist"/>
        <w:numPr>
          <w:ilvl w:val="0"/>
          <w:numId w:val="10"/>
        </w:numPr>
        <w:jc w:val="both"/>
        <w:rPr>
          <w:rFonts w:ascii="Times New Roman" w:hAnsi="Times New Roman" w:cs="Times New Roman"/>
        </w:rPr>
      </w:pPr>
      <w:r w:rsidRPr="00035E00">
        <w:rPr>
          <w:rFonts w:ascii="Times New Roman" w:hAnsi="Times New Roman" w:cs="Times New Roman"/>
        </w:rPr>
        <w:t>okres przetwarzania danych osobowych związany jest z wyżej wymienionymi celami ich przetwarzania, wobec czego dane osobowe będą przetwarzane przez czas, w którym przepisy prawa nakazują Administratorowi przechowywanie danych lub przez okres przedawnienia ewentualnych roszczeń, do dochodzenia których konieczne jest dysponowanie danymi,</w:t>
      </w:r>
    </w:p>
    <w:p w:rsidR="00424F75" w:rsidRPr="00424F75" w:rsidRDefault="00424F75" w:rsidP="00424F75">
      <w:pPr>
        <w:pStyle w:val="Akapitzlist"/>
        <w:numPr>
          <w:ilvl w:val="0"/>
          <w:numId w:val="10"/>
        </w:numPr>
        <w:jc w:val="both"/>
        <w:rPr>
          <w:rFonts w:ascii="Times New Roman" w:hAnsi="Times New Roman" w:cs="Times New Roman"/>
        </w:rPr>
      </w:pPr>
      <w:r w:rsidRPr="00424F75">
        <w:rPr>
          <w:rFonts w:ascii="Times New Roman" w:hAnsi="Times New Roman" w:cs="Times New Roman"/>
        </w:rPr>
        <w:t>w przypadkach i na zasadach określonych w obowiązujących przepisach o ochronie danych osobowych przysługują Państwu prawa dostępu do swoich danych oraz otrzymania ich kopii, do sprostowania (poprawiania) danych, do usunięcia, ograniczenia ich przetwarzania, do przenoszenia danych oraz wniesienia skargi do właściwego organu nadzorczego,</w:t>
      </w:r>
    </w:p>
    <w:p w:rsidR="00424F75" w:rsidRPr="00424F75" w:rsidRDefault="00424F75" w:rsidP="00424F75">
      <w:pPr>
        <w:pStyle w:val="Akapitzlist"/>
        <w:numPr>
          <w:ilvl w:val="0"/>
          <w:numId w:val="10"/>
        </w:numPr>
        <w:jc w:val="both"/>
        <w:rPr>
          <w:rFonts w:ascii="Times New Roman" w:hAnsi="Times New Roman" w:cs="Times New Roman"/>
        </w:rPr>
      </w:pPr>
      <w:r w:rsidRPr="00424F75">
        <w:rPr>
          <w:rFonts w:ascii="Times New Roman" w:hAnsi="Times New Roman" w:cs="Times New Roman"/>
        </w:rPr>
        <w:t>dane osobowe będą przekazywane uprawnionym instytucjom określonym przez przepisy prawa oraz podmiotom przetwarzającym, które świadczą usługi na rzecz Administratora danych i którym te dane są powierzane,</w:t>
      </w:r>
    </w:p>
    <w:p w:rsidR="00424F75" w:rsidRPr="00424F75" w:rsidRDefault="00424F75" w:rsidP="00424F75">
      <w:pPr>
        <w:pStyle w:val="Akapitzlist"/>
        <w:numPr>
          <w:ilvl w:val="0"/>
          <w:numId w:val="10"/>
        </w:numPr>
        <w:jc w:val="both"/>
        <w:rPr>
          <w:rFonts w:ascii="Times New Roman" w:hAnsi="Times New Roman" w:cs="Times New Roman"/>
        </w:rPr>
      </w:pPr>
      <w:r w:rsidRPr="00424F75">
        <w:rPr>
          <w:rFonts w:ascii="Times New Roman" w:hAnsi="Times New Roman" w:cs="Times New Roman"/>
        </w:rPr>
        <w:t>Zamawiający informuje, że w ramach przetwarzania danych, o których mowa w niniejszym paragrafie nie będą podejmowane decyzje w sposób zautomatyzowany i Państwa dane nie będą profilowane.</w:t>
      </w:r>
    </w:p>
    <w:p w:rsidR="00424F75" w:rsidRPr="00424F75" w:rsidRDefault="00424F75" w:rsidP="00424F75">
      <w:pPr>
        <w:pStyle w:val="Akapitzlist"/>
        <w:jc w:val="both"/>
        <w:rPr>
          <w:rFonts w:ascii="Times New Roman" w:hAnsi="Times New Roman" w:cs="Times New Roman"/>
        </w:rPr>
      </w:pPr>
    </w:p>
    <w:p w:rsidR="00424F75" w:rsidRDefault="00424F75" w:rsidP="00035E00">
      <w:pPr>
        <w:jc w:val="both"/>
        <w:rPr>
          <w:rFonts w:ascii="Times New Roman" w:hAnsi="Times New Roman" w:cs="Times New Roman"/>
        </w:rPr>
      </w:pPr>
      <w:r>
        <w:rPr>
          <w:rFonts w:ascii="Times New Roman" w:hAnsi="Times New Roman" w:cs="Times New Roman"/>
        </w:rPr>
        <w:t xml:space="preserve"> </w:t>
      </w:r>
    </w:p>
    <w:p w:rsidR="00035E00" w:rsidRDefault="00035E00" w:rsidP="00035E00">
      <w:pPr>
        <w:pStyle w:val="Teksttreci0"/>
        <w:shd w:val="clear" w:color="auto" w:fill="auto"/>
        <w:tabs>
          <w:tab w:val="left" w:pos="349"/>
        </w:tabs>
        <w:spacing w:after="260" w:line="360" w:lineRule="auto"/>
        <w:ind w:right="240"/>
        <w:jc w:val="left"/>
      </w:pPr>
    </w:p>
    <w:p w:rsidR="00035E00" w:rsidRDefault="00035E00" w:rsidP="00035E00">
      <w:pPr>
        <w:pStyle w:val="Nagwek10"/>
        <w:keepNext/>
        <w:keepLines/>
        <w:shd w:val="clear" w:color="auto" w:fill="auto"/>
        <w:spacing w:after="260"/>
        <w:ind w:right="240"/>
      </w:pPr>
      <w:r>
        <w:t>§10</w:t>
      </w:r>
    </w:p>
    <w:p w:rsidR="00035E00" w:rsidRDefault="00035E00" w:rsidP="00CB2F7E">
      <w:pPr>
        <w:pStyle w:val="Teksttreci0"/>
        <w:shd w:val="clear" w:color="auto" w:fill="auto"/>
        <w:tabs>
          <w:tab w:val="left" w:pos="349"/>
        </w:tabs>
        <w:spacing w:after="260" w:line="360" w:lineRule="auto"/>
        <w:ind w:right="240"/>
      </w:pPr>
      <w:r>
        <w:t>Do niniejszej umowy nie zastosowano ustawy o</w:t>
      </w:r>
      <w:r w:rsidR="00846ECC">
        <w:t xml:space="preserve"> prawie</w:t>
      </w:r>
      <w:r>
        <w:t xml:space="preserve"> zamówie</w:t>
      </w:r>
      <w:r w:rsidR="00846ECC">
        <w:t>ń</w:t>
      </w:r>
      <w:r>
        <w:t xml:space="preserve"> publicznych</w:t>
      </w:r>
    </w:p>
    <w:p w:rsidR="009C0B3B" w:rsidRDefault="00DC1AFB" w:rsidP="00DC1AFB">
      <w:pPr>
        <w:pStyle w:val="Nagwek10"/>
        <w:keepNext/>
        <w:keepLines/>
        <w:shd w:val="clear" w:color="auto" w:fill="auto"/>
        <w:spacing w:after="260"/>
        <w:ind w:right="240"/>
      </w:pPr>
      <w:bookmarkStart w:id="10" w:name="bookmark9"/>
      <w:r>
        <w:t xml:space="preserve"> </w:t>
      </w:r>
      <w:r w:rsidR="004C2C1E">
        <w:t>§</w:t>
      </w:r>
      <w:bookmarkEnd w:id="10"/>
      <w:r w:rsidR="00035E00">
        <w:t>11</w:t>
      </w:r>
    </w:p>
    <w:p w:rsidR="009C0B3B" w:rsidRDefault="004C2C1E">
      <w:pPr>
        <w:pStyle w:val="Teksttreci0"/>
        <w:shd w:val="clear" w:color="auto" w:fill="auto"/>
        <w:spacing w:after="820"/>
      </w:pPr>
      <w:r>
        <w:t>Umowę niniejszą sporządza się w 2 jednobrzmiących egzemplarzach, po jednym dla każdej ze stron umowy.</w:t>
      </w:r>
    </w:p>
    <w:p w:rsidR="009C0B3B" w:rsidRDefault="004C2C1E">
      <w:pPr>
        <w:pStyle w:val="Nagwek10"/>
        <w:keepNext/>
        <w:keepLines/>
        <w:shd w:val="clear" w:color="auto" w:fill="auto"/>
        <w:spacing w:after="0"/>
        <w:ind w:left="5600"/>
        <w:jc w:val="left"/>
      </w:pPr>
      <w:r>
        <w:rPr>
          <w:noProof/>
          <w:lang w:bidi="ar-SA"/>
        </w:rPr>
        <mc:AlternateContent>
          <mc:Choice Requires="wps">
            <w:drawing>
              <wp:anchor distT="0" distB="0" distL="114300" distR="114300" simplePos="0" relativeHeight="125829378" behindDoc="0" locked="0" layoutInCell="1" allowOverlap="1">
                <wp:simplePos x="0" y="0"/>
                <wp:positionH relativeFrom="page">
                  <wp:posOffset>946785</wp:posOffset>
                </wp:positionH>
                <wp:positionV relativeFrom="paragraph">
                  <wp:posOffset>12700</wp:posOffset>
                </wp:positionV>
                <wp:extent cx="826135" cy="204470"/>
                <wp:effectExtent l="0" t="0" r="0" b="0"/>
                <wp:wrapSquare wrapText="right"/>
                <wp:docPr id="1" name="Shape 1"/>
                <wp:cNvGraphicFramePr/>
                <a:graphic xmlns:a="http://schemas.openxmlformats.org/drawingml/2006/main">
                  <a:graphicData uri="http://schemas.microsoft.com/office/word/2010/wordprocessingShape">
                    <wps:wsp>
                      <wps:cNvSpPr txBox="1"/>
                      <wps:spPr>
                        <a:xfrm>
                          <a:off x="0" y="0"/>
                          <a:ext cx="826135" cy="204470"/>
                        </a:xfrm>
                        <a:prstGeom prst="rect">
                          <a:avLst/>
                        </a:prstGeom>
                        <a:noFill/>
                      </wps:spPr>
                      <wps:txbx>
                        <w:txbxContent>
                          <w:p w:rsidR="009C0B3B" w:rsidRDefault="004C2C1E">
                            <w:pPr>
                              <w:pStyle w:val="Teksttreci0"/>
                              <w:shd w:val="clear" w:color="auto" w:fill="auto"/>
                              <w:jc w:val="left"/>
                            </w:pPr>
                            <w:r>
                              <w:rPr>
                                <w:b/>
                                <w:bCs/>
                              </w:rPr>
                              <w:t>Sprzedający</w:t>
                            </w:r>
                          </w:p>
                        </w:txbxContent>
                      </wps:txbx>
                      <wps:bodyPr lIns="0" tIns="0" rIns="0" bIns="0">
                        <a:sp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Shape 1" o:spid="_x0000_s1026" type="#_x0000_t202" style="position:absolute;left:0;text-align:left;margin-left:74.55pt;margin-top:1pt;width:65.05pt;height:16.1pt;z-index:125829378;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" filled="f" stroked="f">
                <v:textbox style="mso-fit-shape-to-text:t" inset="0,0,0,0">
                  <w:txbxContent>
                    <w:p w:rsidR="009C0B3B" w:rsidRDefault="004C2C1E">
                      <w:pPr>
                        <w:pStyle w:val="Teksttreci0"/>
                        <w:shd w:val="clear" w:color="auto" w:fill="auto"/>
                        <w:jc w:val="left"/>
                      </w:pPr>
                      <w:r>
                        <w:rPr>
                          <w:b/>
                          <w:bCs/>
                        </w:rPr>
                        <w:t>Sprzedający</w:t>
                      </w:r>
                    </w:p>
                  </w:txbxContent>
                </v:textbox>
                <w10:wrap type="square" side="right" anchorx="page"/>
              </v:shape>
            </w:pict>
          </mc:Fallback>
        </mc:AlternateContent>
      </w:r>
      <w:bookmarkStart w:id="11" w:name="bookmark10"/>
      <w:r>
        <w:t>Zamawiający</w:t>
      </w:r>
      <w:bookmarkEnd w:id="11"/>
    </w:p>
    <w:sectPr w:rsidR="009C0B3B">
      <w:pgSz w:w="11900" w:h="16840"/>
      <w:pgMar w:top="831" w:right="1439" w:bottom="1553" w:left="1337" w:header="403" w:footer="1125" w:gutter="0"/>
      <w:pgNumType w:start="1"/>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5B6F" w:rsidRDefault="004C2C1E">
      <w:r>
        <w:separator/>
      </w:r>
    </w:p>
  </w:endnote>
  <w:endnote w:type="continuationSeparator" w:id="0">
    <w:p w:rsidR="00105B6F" w:rsidRDefault="004C2C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0B3B" w:rsidRDefault="009C0B3B"/>
  </w:footnote>
  <w:footnote w:type="continuationSeparator" w:id="0">
    <w:p w:rsidR="009C0B3B" w:rsidRDefault="009C0B3B"/>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0C4438"/>
    <w:multiLevelType w:val="multilevel"/>
    <w:tmpl w:val="D28E39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1551C38"/>
    <w:multiLevelType w:val="hybridMultilevel"/>
    <w:tmpl w:val="F8E033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EDD4157"/>
    <w:multiLevelType w:val="hybridMultilevel"/>
    <w:tmpl w:val="F6C467A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215746CA"/>
    <w:multiLevelType w:val="multilevel"/>
    <w:tmpl w:val="019ABC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8190F71"/>
    <w:multiLevelType w:val="multilevel"/>
    <w:tmpl w:val="05A866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CED3097"/>
    <w:multiLevelType w:val="multilevel"/>
    <w:tmpl w:val="7A1AD5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C5669B9"/>
    <w:multiLevelType w:val="hybridMultilevel"/>
    <w:tmpl w:val="CD8C2C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3D1810B2"/>
    <w:multiLevelType w:val="multilevel"/>
    <w:tmpl w:val="527CD2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47E60D5"/>
    <w:multiLevelType w:val="multilevel"/>
    <w:tmpl w:val="1FD8F5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6956469"/>
    <w:multiLevelType w:val="hybridMultilevel"/>
    <w:tmpl w:val="D2AEEAA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5C1849CA"/>
    <w:multiLevelType w:val="multilevel"/>
    <w:tmpl w:val="436E25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7"/>
  </w:num>
  <w:num w:numId="4">
    <w:abstractNumId w:val="8"/>
  </w:num>
  <w:num w:numId="5">
    <w:abstractNumId w:val="0"/>
  </w:num>
  <w:num w:numId="6">
    <w:abstractNumId w:val="10"/>
  </w:num>
  <w:num w:numId="7">
    <w:abstractNumId w:val="5"/>
  </w:num>
  <w:num w:numId="8">
    <w:abstractNumId w:val="6"/>
  </w:num>
  <w:num w:numId="9">
    <w:abstractNumId w:val="1"/>
  </w:num>
  <w:num w:numId="10">
    <w:abstractNumId w:val="9"/>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B3B"/>
    <w:rsid w:val="00035E00"/>
    <w:rsid w:val="00105B6F"/>
    <w:rsid w:val="00300B1E"/>
    <w:rsid w:val="003E46D2"/>
    <w:rsid w:val="00424F75"/>
    <w:rsid w:val="00493562"/>
    <w:rsid w:val="004C2C1E"/>
    <w:rsid w:val="006305EC"/>
    <w:rsid w:val="00846ECC"/>
    <w:rsid w:val="008F4661"/>
    <w:rsid w:val="009C0B3B"/>
    <w:rsid w:val="00C56E22"/>
    <w:rsid w:val="00CB2F7E"/>
    <w:rsid w:val="00DC1AFB"/>
    <w:rsid w:val="00DE3ACC"/>
    <w:rsid w:val="00FD002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treci">
    <w:name w:val="Tekst treści_"/>
    <w:basedOn w:val="Domylnaczcionkaakapitu"/>
    <w:link w:val="Teksttreci0"/>
    <w:rPr>
      <w:rFonts w:ascii="Times New Roman" w:eastAsia="Times New Roman" w:hAnsi="Times New Roman" w:cs="Times New Roman"/>
      <w:b w:val="0"/>
      <w:bCs w:val="0"/>
      <w:i w:val="0"/>
      <w:iCs w:val="0"/>
      <w:smallCaps w:val="0"/>
      <w:strike w:val="0"/>
      <w:u w:val="none"/>
    </w:rPr>
  </w:style>
  <w:style w:type="character" w:customStyle="1" w:styleId="Nagwek1">
    <w:name w:val="Nagłówek #1_"/>
    <w:basedOn w:val="Domylnaczcionkaakapitu"/>
    <w:link w:val="Nagwek10"/>
    <w:rPr>
      <w:rFonts w:ascii="Times New Roman" w:eastAsia="Times New Roman" w:hAnsi="Times New Roman" w:cs="Times New Roman"/>
      <w:b/>
      <w:bCs/>
      <w:i w:val="0"/>
      <w:iCs w:val="0"/>
      <w:smallCaps w:val="0"/>
      <w:strike w:val="0"/>
      <w:u w:val="none"/>
    </w:rPr>
  </w:style>
  <w:style w:type="paragraph" w:customStyle="1" w:styleId="Teksttreci0">
    <w:name w:val="Tekst treści"/>
    <w:basedOn w:val="Normalny"/>
    <w:link w:val="Teksttreci"/>
    <w:pPr>
      <w:shd w:val="clear" w:color="auto" w:fill="FFFFFF"/>
      <w:jc w:val="both"/>
    </w:pPr>
    <w:rPr>
      <w:rFonts w:ascii="Times New Roman" w:eastAsia="Times New Roman" w:hAnsi="Times New Roman" w:cs="Times New Roman"/>
    </w:rPr>
  </w:style>
  <w:style w:type="paragraph" w:customStyle="1" w:styleId="Nagwek10">
    <w:name w:val="Nagłówek #1"/>
    <w:basedOn w:val="Normalny"/>
    <w:link w:val="Nagwek1"/>
    <w:pPr>
      <w:shd w:val="clear" w:color="auto" w:fill="FFFFFF"/>
      <w:spacing w:after="330"/>
      <w:jc w:val="center"/>
      <w:outlineLvl w:val="0"/>
    </w:pPr>
    <w:rPr>
      <w:rFonts w:ascii="Times New Roman" w:eastAsia="Times New Roman" w:hAnsi="Times New Roman" w:cs="Times New Roman"/>
      <w:b/>
      <w:bCs/>
    </w:rPr>
  </w:style>
  <w:style w:type="paragraph" w:styleId="Tekstdymka">
    <w:name w:val="Balloon Text"/>
    <w:basedOn w:val="Normalny"/>
    <w:link w:val="TekstdymkaZnak"/>
    <w:uiPriority w:val="99"/>
    <w:semiHidden/>
    <w:unhideWhenUsed/>
    <w:rsid w:val="00035E00"/>
    <w:rPr>
      <w:rFonts w:ascii="Segoe UI" w:hAnsi="Segoe UI" w:cs="Segoe UI"/>
      <w:sz w:val="18"/>
      <w:szCs w:val="18"/>
    </w:rPr>
  </w:style>
  <w:style w:type="character" w:customStyle="1" w:styleId="TekstdymkaZnak">
    <w:name w:val="Tekst dymka Znak"/>
    <w:basedOn w:val="Domylnaczcionkaakapitu"/>
    <w:link w:val="Tekstdymka"/>
    <w:uiPriority w:val="99"/>
    <w:semiHidden/>
    <w:rsid w:val="00035E00"/>
    <w:rPr>
      <w:rFonts w:ascii="Segoe UI" w:hAnsi="Segoe UI" w:cs="Segoe UI"/>
      <w:color w:val="000000"/>
      <w:sz w:val="18"/>
      <w:szCs w:val="18"/>
    </w:rPr>
  </w:style>
  <w:style w:type="paragraph" w:styleId="Akapitzlist">
    <w:name w:val="List Paragraph"/>
    <w:basedOn w:val="Normalny"/>
    <w:uiPriority w:val="34"/>
    <w:qFormat/>
    <w:rsid w:val="00CB2F7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treci">
    <w:name w:val="Tekst treści_"/>
    <w:basedOn w:val="Domylnaczcionkaakapitu"/>
    <w:link w:val="Teksttreci0"/>
    <w:rPr>
      <w:rFonts w:ascii="Times New Roman" w:eastAsia="Times New Roman" w:hAnsi="Times New Roman" w:cs="Times New Roman"/>
      <w:b w:val="0"/>
      <w:bCs w:val="0"/>
      <w:i w:val="0"/>
      <w:iCs w:val="0"/>
      <w:smallCaps w:val="0"/>
      <w:strike w:val="0"/>
      <w:u w:val="none"/>
    </w:rPr>
  </w:style>
  <w:style w:type="character" w:customStyle="1" w:styleId="Nagwek1">
    <w:name w:val="Nagłówek #1_"/>
    <w:basedOn w:val="Domylnaczcionkaakapitu"/>
    <w:link w:val="Nagwek10"/>
    <w:rPr>
      <w:rFonts w:ascii="Times New Roman" w:eastAsia="Times New Roman" w:hAnsi="Times New Roman" w:cs="Times New Roman"/>
      <w:b/>
      <w:bCs/>
      <w:i w:val="0"/>
      <w:iCs w:val="0"/>
      <w:smallCaps w:val="0"/>
      <w:strike w:val="0"/>
      <w:u w:val="none"/>
    </w:rPr>
  </w:style>
  <w:style w:type="paragraph" w:customStyle="1" w:styleId="Teksttreci0">
    <w:name w:val="Tekst treści"/>
    <w:basedOn w:val="Normalny"/>
    <w:link w:val="Teksttreci"/>
    <w:pPr>
      <w:shd w:val="clear" w:color="auto" w:fill="FFFFFF"/>
      <w:jc w:val="both"/>
    </w:pPr>
    <w:rPr>
      <w:rFonts w:ascii="Times New Roman" w:eastAsia="Times New Roman" w:hAnsi="Times New Roman" w:cs="Times New Roman"/>
    </w:rPr>
  </w:style>
  <w:style w:type="paragraph" w:customStyle="1" w:styleId="Nagwek10">
    <w:name w:val="Nagłówek #1"/>
    <w:basedOn w:val="Normalny"/>
    <w:link w:val="Nagwek1"/>
    <w:pPr>
      <w:shd w:val="clear" w:color="auto" w:fill="FFFFFF"/>
      <w:spacing w:after="330"/>
      <w:jc w:val="center"/>
      <w:outlineLvl w:val="0"/>
    </w:pPr>
    <w:rPr>
      <w:rFonts w:ascii="Times New Roman" w:eastAsia="Times New Roman" w:hAnsi="Times New Roman" w:cs="Times New Roman"/>
      <w:b/>
      <w:bCs/>
    </w:rPr>
  </w:style>
  <w:style w:type="paragraph" w:styleId="Tekstdymka">
    <w:name w:val="Balloon Text"/>
    <w:basedOn w:val="Normalny"/>
    <w:link w:val="TekstdymkaZnak"/>
    <w:uiPriority w:val="99"/>
    <w:semiHidden/>
    <w:unhideWhenUsed/>
    <w:rsid w:val="00035E00"/>
    <w:rPr>
      <w:rFonts w:ascii="Segoe UI" w:hAnsi="Segoe UI" w:cs="Segoe UI"/>
      <w:sz w:val="18"/>
      <w:szCs w:val="18"/>
    </w:rPr>
  </w:style>
  <w:style w:type="character" w:customStyle="1" w:styleId="TekstdymkaZnak">
    <w:name w:val="Tekst dymka Znak"/>
    <w:basedOn w:val="Domylnaczcionkaakapitu"/>
    <w:link w:val="Tekstdymka"/>
    <w:uiPriority w:val="99"/>
    <w:semiHidden/>
    <w:rsid w:val="00035E00"/>
    <w:rPr>
      <w:rFonts w:ascii="Segoe UI" w:hAnsi="Segoe UI" w:cs="Segoe UI"/>
      <w:color w:val="000000"/>
      <w:sz w:val="18"/>
      <w:szCs w:val="18"/>
    </w:rPr>
  </w:style>
  <w:style w:type="paragraph" w:styleId="Akapitzlist">
    <w:name w:val="List Paragraph"/>
    <w:basedOn w:val="Normalny"/>
    <w:uiPriority w:val="34"/>
    <w:qFormat/>
    <w:rsid w:val="00CB2F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881</Words>
  <Characters>5291</Characters>
  <Application>Microsoft Office Word</Application>
  <DocSecurity>4</DocSecurity>
  <Lines>44</Lines>
  <Paragraphs>12</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6160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221310apol</cp:lastModifiedBy>
  <cp:revision>2</cp:revision>
  <cp:lastPrinted>2021-09-02T09:53:00Z</cp:lastPrinted>
  <dcterms:created xsi:type="dcterms:W3CDTF">2021-09-03T08:01:00Z</dcterms:created>
  <dcterms:modified xsi:type="dcterms:W3CDTF">2021-09-03T08:01:00Z</dcterms:modified>
</cp:coreProperties>
</file>