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4C309F" w:rsidRPr="0018530F" w14:paraId="454EE629" w14:textId="77777777" w:rsidTr="00640719">
        <w:tc>
          <w:tcPr>
            <w:tcW w:w="3397" w:type="dxa"/>
            <w:vAlign w:val="center"/>
          </w:tcPr>
          <w:p w14:paraId="65A7E448" w14:textId="77777777" w:rsidR="004C309F" w:rsidRDefault="004C309F" w:rsidP="008154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EBE780C" wp14:editId="7C1032CE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ED998F" w14:textId="77777777" w:rsidR="004C309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A29095F" w14:textId="458BC7A7" w:rsidR="004C309F" w:rsidRPr="0062211A" w:rsidRDefault="001F5712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40"/>
                <w:sz w:val="24"/>
              </w:rPr>
              <w:t xml:space="preserve">   </w:t>
            </w:r>
            <w:r w:rsidR="004C309F"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73595641" w14:textId="5A4019AC" w:rsidR="004C309F" w:rsidRPr="0062211A" w:rsidRDefault="00E624C4" w:rsidP="002724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F5712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="004C309F" w:rsidRPr="0062211A">
              <w:rPr>
                <w:rFonts w:ascii="Times New Roman" w:hAnsi="Times New Roman" w:cs="Times New Roman"/>
              </w:rPr>
              <w:t>Wiskitki, dnia</w:t>
            </w:r>
            <w:r w:rsidR="007B67D6">
              <w:rPr>
                <w:rFonts w:ascii="Times New Roman" w:hAnsi="Times New Roman" w:cs="Times New Roman"/>
              </w:rPr>
              <w:t xml:space="preserve"> </w:t>
            </w:r>
            <w:r w:rsidR="00124093">
              <w:rPr>
                <w:rFonts w:ascii="Times New Roman" w:hAnsi="Times New Roman" w:cs="Times New Roman"/>
              </w:rPr>
              <w:t>22</w:t>
            </w:r>
            <w:r w:rsidR="00D64FDF">
              <w:rPr>
                <w:rFonts w:ascii="Times New Roman" w:hAnsi="Times New Roman" w:cs="Times New Roman"/>
              </w:rPr>
              <w:t xml:space="preserve"> </w:t>
            </w:r>
            <w:r w:rsidR="00124093">
              <w:rPr>
                <w:rFonts w:ascii="Times New Roman" w:hAnsi="Times New Roman" w:cs="Times New Roman"/>
              </w:rPr>
              <w:t>lipca</w:t>
            </w:r>
            <w:r w:rsidR="004C309F">
              <w:rPr>
                <w:rFonts w:ascii="Times New Roman" w:hAnsi="Times New Roman" w:cs="Times New Roman"/>
              </w:rPr>
              <w:t xml:space="preserve"> 202</w:t>
            </w:r>
            <w:r w:rsidR="00124093">
              <w:rPr>
                <w:rFonts w:ascii="Times New Roman" w:hAnsi="Times New Roman" w:cs="Times New Roman"/>
              </w:rPr>
              <w:t>4</w:t>
            </w:r>
            <w:r w:rsidR="004C309F"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4C309F" w:rsidRPr="0018530F" w14:paraId="621CB803" w14:textId="77777777" w:rsidTr="00640719">
        <w:tc>
          <w:tcPr>
            <w:tcW w:w="9628" w:type="dxa"/>
            <w:gridSpan w:val="2"/>
          </w:tcPr>
          <w:p w14:paraId="0938C651" w14:textId="77777777" w:rsidR="004C309F" w:rsidRPr="0018530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309F" w:rsidRPr="0018530F" w14:paraId="21B0A93E" w14:textId="77777777" w:rsidTr="00640719">
        <w:tc>
          <w:tcPr>
            <w:tcW w:w="3397" w:type="dxa"/>
          </w:tcPr>
          <w:p w14:paraId="02CC39D7" w14:textId="65BDD4F6" w:rsidR="004C309F" w:rsidRPr="0062211A" w:rsidRDefault="004C309F" w:rsidP="002724D3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743910">
              <w:rPr>
                <w:rFonts w:ascii="Times New Roman" w:hAnsi="Times New Roman" w:cs="Times New Roman"/>
              </w:rPr>
              <w:t>1</w:t>
            </w:r>
            <w:r w:rsidR="00D64FDF">
              <w:rPr>
                <w:rFonts w:ascii="Times New Roman" w:hAnsi="Times New Roman" w:cs="Times New Roman"/>
              </w:rPr>
              <w:t>3.202</w:t>
            </w:r>
            <w:r w:rsidR="001240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1" w:type="dxa"/>
          </w:tcPr>
          <w:p w14:paraId="6FD38C0C" w14:textId="77777777" w:rsidR="004C309F" w:rsidRPr="0018530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15963E7" w14:textId="77777777" w:rsidR="004C309F" w:rsidRPr="00D64FDF" w:rsidRDefault="004C309F" w:rsidP="00D64FDF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2D5A471F" w14:textId="77777777" w:rsidR="004C309F" w:rsidRPr="00D64FDF" w:rsidRDefault="004C309F" w:rsidP="00D64FD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D64FDF">
        <w:rPr>
          <w:rFonts w:ascii="Times New Roman" w:hAnsi="Times New Roman" w:cs="Times New Roman"/>
          <w:b/>
          <w:bCs/>
          <w:sz w:val="24"/>
        </w:rPr>
        <w:t>Informacja o wyjaśnieniach treści SWZ</w:t>
      </w:r>
    </w:p>
    <w:p w14:paraId="7B673E8F" w14:textId="77777777" w:rsidR="004C309F" w:rsidRDefault="004C309F" w:rsidP="002724D3">
      <w:pPr>
        <w:jc w:val="both"/>
        <w:rPr>
          <w:rFonts w:ascii="Times New Roman" w:hAnsi="Times New Roman" w:cs="Times New Roman"/>
          <w:sz w:val="24"/>
        </w:rPr>
      </w:pPr>
    </w:p>
    <w:p w14:paraId="40F335A5" w14:textId="0701B8AC" w:rsidR="00FB712E" w:rsidRPr="007B67D6" w:rsidRDefault="004C309F" w:rsidP="002724D3">
      <w:pPr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Zamawiający – </w:t>
      </w:r>
      <w:r w:rsidRPr="005379E6">
        <w:rPr>
          <w:rFonts w:ascii="Times New Roman" w:hAnsi="Times New Roman" w:cs="Times New Roman"/>
          <w:b/>
          <w:sz w:val="24"/>
        </w:rPr>
        <w:t>Gmina Wiskitki</w:t>
      </w:r>
      <w:r>
        <w:rPr>
          <w:rFonts w:ascii="Times New Roman" w:hAnsi="Times New Roman" w:cs="Times New Roman"/>
          <w:sz w:val="24"/>
        </w:rPr>
        <w:t xml:space="preserve"> – informuje, że w postępowaniu pn.: </w:t>
      </w:r>
      <w:r w:rsidRPr="001F5712">
        <w:rPr>
          <w:rFonts w:ascii="Times New Roman" w:hAnsi="Times New Roman" w:cs="Times New Roman"/>
          <w:i/>
          <w:iCs/>
          <w:sz w:val="24"/>
        </w:rPr>
        <w:t>„</w:t>
      </w:r>
      <w:r w:rsidR="00D64FDF" w:rsidRPr="00D64FDF">
        <w:rPr>
          <w:rFonts w:ascii="Times New Roman" w:hAnsi="Times New Roman" w:cs="Times New Roman"/>
          <w:i/>
          <w:iCs/>
          <w:sz w:val="24"/>
        </w:rPr>
        <w:t xml:space="preserve">ZAGOSPODAROWANIE TERENU </w:t>
      </w:r>
      <w:r w:rsidR="00124093">
        <w:rPr>
          <w:rFonts w:ascii="Times New Roman" w:hAnsi="Times New Roman" w:cs="Times New Roman"/>
          <w:i/>
          <w:iCs/>
          <w:sz w:val="24"/>
        </w:rPr>
        <w:t>REKREACYJNEGO W MIEŚCIE WISKITKI - CEGIELNIA</w:t>
      </w:r>
      <w:r w:rsidR="00D64FDF" w:rsidRPr="00D64FDF">
        <w:rPr>
          <w:rFonts w:ascii="Times New Roman" w:hAnsi="Times New Roman" w:cs="Times New Roman"/>
          <w:i/>
          <w:iCs/>
          <w:sz w:val="24"/>
        </w:rPr>
        <w:t xml:space="preserve"> </w:t>
      </w:r>
      <w:r w:rsidR="00124093">
        <w:rPr>
          <w:rFonts w:ascii="Times New Roman" w:hAnsi="Times New Roman" w:cs="Times New Roman"/>
          <w:i/>
          <w:iCs/>
          <w:sz w:val="24"/>
        </w:rPr>
        <w:br/>
      </w:r>
      <w:r w:rsidR="00D64FDF" w:rsidRPr="00D64FDF">
        <w:rPr>
          <w:rFonts w:ascii="Times New Roman" w:hAnsi="Times New Roman" w:cs="Times New Roman"/>
          <w:i/>
          <w:iCs/>
          <w:sz w:val="24"/>
        </w:rPr>
        <w:t>W FORMULE ZAPROJEKTUJ I WYBUDUJ</w:t>
      </w:r>
      <w:r w:rsidRPr="001F5712">
        <w:rPr>
          <w:rFonts w:ascii="Times New Roman" w:hAnsi="Times New Roman" w:cs="Times New Roman"/>
          <w:i/>
          <w:iCs/>
          <w:sz w:val="24"/>
        </w:rPr>
        <w:t xml:space="preserve">” </w:t>
      </w:r>
      <w:r>
        <w:rPr>
          <w:rFonts w:ascii="Times New Roman" w:hAnsi="Times New Roman" w:cs="Times New Roman"/>
          <w:sz w:val="24"/>
        </w:rPr>
        <w:t xml:space="preserve">wpłynął wniosek o wyjaśnienie treści SWZ, na który Zamawiający działając na podstawie art. 284 ust. 2 ustawy Prawo zamówień publicznych </w:t>
      </w:r>
      <w:r w:rsidR="002724D3">
        <w:rPr>
          <w:rFonts w:ascii="Times New Roman" w:hAnsi="Times New Roman" w:cs="Times New Roman"/>
          <w:sz w:val="24"/>
        </w:rPr>
        <w:t>(</w:t>
      </w:r>
      <w:r w:rsidR="00124093" w:rsidRPr="00124093">
        <w:rPr>
          <w:rFonts w:ascii="Times New Roman" w:hAnsi="Times New Roman" w:cs="Times New Roman"/>
          <w:sz w:val="24"/>
        </w:rPr>
        <w:t>Dz.U.2023.1605 t.j.</w:t>
      </w:r>
      <w:r w:rsidR="002724D3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udziela odpowiedzi:</w:t>
      </w:r>
    </w:p>
    <w:p w14:paraId="453201B5" w14:textId="77777777" w:rsidR="00D64FDF" w:rsidRDefault="00D64FDF" w:rsidP="002724D3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30369854" w14:textId="50E98BDA" w:rsidR="00FB712E" w:rsidRPr="00FB712E" w:rsidRDefault="00107972" w:rsidP="002724D3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>Pytanie nr 1:</w:t>
      </w:r>
    </w:p>
    <w:p w14:paraId="39A821AC" w14:textId="18771105" w:rsidR="00D64FDF" w:rsidRDefault="00124093" w:rsidP="00124093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eastAsia="en-US"/>
        </w:rPr>
      </w:pPr>
      <w:r w:rsidRPr="00124093">
        <w:rPr>
          <w:rFonts w:ascii="Times New Roman" w:hAnsi="Times New Roman" w:cs="Times New Roman"/>
          <w:sz w:val="24"/>
          <w:lang w:eastAsia="en-US"/>
        </w:rPr>
        <w:t>Zwracamy się z uprzejma prośbą o zmianę wymagań dotyczących zabezpieczenia należytego</w:t>
      </w:r>
      <w:r w:rsidR="00185AF7">
        <w:rPr>
          <w:rFonts w:ascii="Times New Roman" w:hAnsi="Times New Roman" w:cs="Times New Roman"/>
          <w:sz w:val="24"/>
          <w:lang w:eastAsia="en-US"/>
        </w:rPr>
        <w:t xml:space="preserve"> </w:t>
      </w:r>
      <w:r w:rsidRPr="00124093">
        <w:rPr>
          <w:rFonts w:ascii="Times New Roman" w:hAnsi="Times New Roman" w:cs="Times New Roman"/>
          <w:sz w:val="24"/>
          <w:lang w:eastAsia="en-US"/>
        </w:rPr>
        <w:t>wykonania umowy i tym samym zmniejszenie zabezpieczenia należytego wykonania umowy z 5% ceny</w:t>
      </w:r>
      <w:r>
        <w:rPr>
          <w:rFonts w:ascii="Times New Roman" w:hAnsi="Times New Roman" w:cs="Times New Roman"/>
          <w:sz w:val="24"/>
          <w:lang w:eastAsia="en-US"/>
        </w:rPr>
        <w:t xml:space="preserve"> </w:t>
      </w:r>
      <w:r w:rsidRPr="00124093">
        <w:rPr>
          <w:rFonts w:ascii="Times New Roman" w:hAnsi="Times New Roman" w:cs="Times New Roman"/>
          <w:sz w:val="24"/>
          <w:lang w:eastAsia="en-US"/>
        </w:rPr>
        <w:t>całkowitej podanej w ofercie na 3%.</w:t>
      </w:r>
    </w:p>
    <w:p w14:paraId="148B7D02" w14:textId="77777777" w:rsidR="00124093" w:rsidRDefault="00124093" w:rsidP="002724D3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6F8608C2" w14:textId="2FB02BC2" w:rsidR="00107972" w:rsidRDefault="00107972" w:rsidP="002724D3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1: </w:t>
      </w:r>
    </w:p>
    <w:p w14:paraId="49ADC9F8" w14:textId="63D20B16" w:rsidR="00D64FDF" w:rsidRDefault="00D64FDF" w:rsidP="002724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</w:t>
      </w:r>
      <w:r w:rsidR="00124093">
        <w:rPr>
          <w:rFonts w:ascii="Times New Roman" w:hAnsi="Times New Roman" w:cs="Times New Roman"/>
          <w:sz w:val="24"/>
        </w:rPr>
        <w:t>podtrzymuje zapisy w SWZ, dotyczące zabezpieczenia należytego wykonania umowy.</w:t>
      </w:r>
    </w:p>
    <w:p w14:paraId="3EBE1097" w14:textId="77777777" w:rsidR="001D0264" w:rsidRDefault="001D0264" w:rsidP="002724D3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40456331" w14:textId="00B8706F" w:rsidR="006A22C5" w:rsidRPr="007B67D6" w:rsidRDefault="007B67D6" w:rsidP="002724D3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</w:rPr>
        <w:t>2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2374875F" w14:textId="39867563" w:rsidR="00124093" w:rsidRPr="00124093" w:rsidRDefault="00124093" w:rsidP="00124093">
      <w:pPr>
        <w:spacing w:after="0"/>
        <w:jc w:val="both"/>
        <w:rPr>
          <w:rFonts w:ascii="Times New Roman" w:hAnsi="Times New Roman" w:cs="Times New Roman"/>
          <w:sz w:val="24"/>
        </w:rPr>
      </w:pPr>
      <w:r w:rsidRPr="00124093">
        <w:rPr>
          <w:rFonts w:ascii="Times New Roman" w:hAnsi="Times New Roman" w:cs="Times New Roman"/>
          <w:sz w:val="24"/>
        </w:rPr>
        <w:t>Czy Zamawiający dopuszcza możliwość rozliczania się z Wykonawcą raz na miesiąc? W myśl</w:t>
      </w:r>
      <w:r w:rsidR="00185AF7">
        <w:rPr>
          <w:rFonts w:ascii="Times New Roman" w:hAnsi="Times New Roman" w:cs="Times New Roman"/>
          <w:sz w:val="24"/>
        </w:rPr>
        <w:t xml:space="preserve"> </w:t>
      </w:r>
      <w:r w:rsidRPr="00124093">
        <w:rPr>
          <w:rFonts w:ascii="Times New Roman" w:hAnsi="Times New Roman" w:cs="Times New Roman"/>
          <w:sz w:val="24"/>
        </w:rPr>
        <w:t>postanowień ustawy o VAT firmy prowadzące działalność budowlaną zobowiązane są do rozliczania</w:t>
      </w:r>
    </w:p>
    <w:p w14:paraId="0CDA93D9" w14:textId="26A38D1B" w:rsidR="00124093" w:rsidRPr="00124093" w:rsidRDefault="00124093" w:rsidP="00124093">
      <w:pPr>
        <w:spacing w:after="0"/>
        <w:jc w:val="both"/>
        <w:rPr>
          <w:rFonts w:ascii="Times New Roman" w:hAnsi="Times New Roman" w:cs="Times New Roman"/>
          <w:sz w:val="24"/>
        </w:rPr>
      </w:pPr>
      <w:r w:rsidRPr="00124093">
        <w:rPr>
          <w:rFonts w:ascii="Times New Roman" w:hAnsi="Times New Roman" w:cs="Times New Roman"/>
          <w:sz w:val="24"/>
        </w:rPr>
        <w:t>podatku od towarów i usług w terminie 30 dni od dnia wykonania usługi, a przedmiotowe deklaracje na</w:t>
      </w:r>
      <w:r>
        <w:rPr>
          <w:rFonts w:ascii="Times New Roman" w:hAnsi="Times New Roman" w:cs="Times New Roman"/>
          <w:sz w:val="24"/>
        </w:rPr>
        <w:t xml:space="preserve"> </w:t>
      </w:r>
      <w:r w:rsidRPr="00124093">
        <w:rPr>
          <w:rFonts w:ascii="Times New Roman" w:hAnsi="Times New Roman" w:cs="Times New Roman"/>
          <w:sz w:val="24"/>
        </w:rPr>
        <w:t>podatek winny być składane raz w miesiącu. Rzadsze przeprowadzanie odbiorów skutkuje tym, iż</w:t>
      </w:r>
    </w:p>
    <w:p w14:paraId="3866B6C3" w14:textId="77777777" w:rsidR="00124093" w:rsidRPr="00124093" w:rsidRDefault="00124093" w:rsidP="00124093">
      <w:pPr>
        <w:spacing w:after="0"/>
        <w:jc w:val="both"/>
        <w:rPr>
          <w:rFonts w:ascii="Times New Roman" w:hAnsi="Times New Roman" w:cs="Times New Roman"/>
          <w:sz w:val="24"/>
        </w:rPr>
      </w:pPr>
      <w:r w:rsidRPr="00124093">
        <w:rPr>
          <w:rFonts w:ascii="Times New Roman" w:hAnsi="Times New Roman" w:cs="Times New Roman"/>
          <w:sz w:val="24"/>
        </w:rPr>
        <w:t>Wykonawca nie może wystawić faktury a mimo to musi opłacić podatek VAT za wykonaną pracę.</w:t>
      </w:r>
    </w:p>
    <w:p w14:paraId="577E22E4" w14:textId="77777777" w:rsidR="00124093" w:rsidRPr="00124093" w:rsidRDefault="00124093" w:rsidP="00124093">
      <w:pPr>
        <w:spacing w:after="0"/>
        <w:jc w:val="both"/>
        <w:rPr>
          <w:rFonts w:ascii="Times New Roman" w:hAnsi="Times New Roman" w:cs="Times New Roman"/>
          <w:sz w:val="24"/>
        </w:rPr>
      </w:pPr>
      <w:r w:rsidRPr="00124093">
        <w:rPr>
          <w:rFonts w:ascii="Times New Roman" w:hAnsi="Times New Roman" w:cs="Times New Roman"/>
          <w:sz w:val="24"/>
        </w:rPr>
        <w:t>Powyższe naraża Wykonawcę na odpowiedzialność karno-skarbową z tytułu nierozliczenia</w:t>
      </w:r>
    </w:p>
    <w:p w14:paraId="426B646D" w14:textId="1D0D6CAE" w:rsidR="00D64FDF" w:rsidRDefault="00124093" w:rsidP="00124093">
      <w:pPr>
        <w:spacing w:after="0"/>
        <w:jc w:val="both"/>
        <w:rPr>
          <w:rFonts w:ascii="Times New Roman" w:hAnsi="Times New Roman" w:cs="Times New Roman"/>
          <w:sz w:val="24"/>
        </w:rPr>
      </w:pPr>
      <w:r w:rsidRPr="00124093">
        <w:rPr>
          <w:rFonts w:ascii="Times New Roman" w:hAnsi="Times New Roman" w:cs="Times New Roman"/>
          <w:sz w:val="24"/>
        </w:rPr>
        <w:t>przedmiotowego podatku.</w:t>
      </w:r>
    </w:p>
    <w:p w14:paraId="380397EC" w14:textId="77777777" w:rsidR="00124093" w:rsidRDefault="00124093" w:rsidP="002724D3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430C5774" w14:textId="6B690C23" w:rsidR="007B67D6" w:rsidRPr="00E3418C" w:rsidRDefault="007B67D6" w:rsidP="002724D3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2: </w:t>
      </w:r>
    </w:p>
    <w:p w14:paraId="3FDE0F8D" w14:textId="0F8B6772" w:rsidR="001D0264" w:rsidRPr="00124093" w:rsidRDefault="00124093" w:rsidP="00D64FDF">
      <w:pPr>
        <w:jc w:val="both"/>
        <w:rPr>
          <w:rFonts w:ascii="Times New Roman" w:hAnsi="Times New Roman" w:cs="Times New Roman"/>
          <w:sz w:val="24"/>
        </w:rPr>
      </w:pPr>
      <w:r w:rsidRPr="00124093">
        <w:rPr>
          <w:rFonts w:ascii="Times New Roman" w:hAnsi="Times New Roman" w:cs="Times New Roman"/>
          <w:sz w:val="24"/>
        </w:rPr>
        <w:t>Zamawiający podtrzymuje sposób płatności opisany w pkt. 12 Rozdziału IV SWZ.</w:t>
      </w:r>
    </w:p>
    <w:p w14:paraId="487AF478" w14:textId="77777777" w:rsidR="001D0264" w:rsidRDefault="001D0264" w:rsidP="00D64FDF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15423D74" w14:textId="45076A04" w:rsidR="00D64FDF" w:rsidRPr="00D64FDF" w:rsidRDefault="007B67D6" w:rsidP="00D64FDF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lastRenderedPageBreak/>
        <w:t xml:space="preserve">Pytanie nr </w:t>
      </w:r>
      <w:r>
        <w:rPr>
          <w:rFonts w:ascii="Times New Roman" w:hAnsi="Times New Roman" w:cs="Times New Roman"/>
          <w:b/>
          <w:bCs/>
          <w:sz w:val="24"/>
        </w:rPr>
        <w:t>3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4DFF8CD9" w14:textId="68ADF375" w:rsidR="002724D3" w:rsidRPr="00124093" w:rsidRDefault="00124093" w:rsidP="00124093">
      <w:pPr>
        <w:spacing w:after="0"/>
        <w:jc w:val="both"/>
        <w:rPr>
          <w:rFonts w:ascii="Times New Roman" w:hAnsi="Times New Roman" w:cs="Times New Roman"/>
          <w:sz w:val="24"/>
        </w:rPr>
      </w:pPr>
      <w:r w:rsidRPr="00124093">
        <w:rPr>
          <w:rFonts w:ascii="Times New Roman" w:hAnsi="Times New Roman" w:cs="Times New Roman"/>
          <w:sz w:val="24"/>
        </w:rPr>
        <w:t>Zgodnie z zapisami SWZ, Zamawiający w przedmiotowym postępowaniu jako kryterium oceny oferty</w:t>
      </w:r>
      <w:r>
        <w:rPr>
          <w:rFonts w:ascii="Times New Roman" w:hAnsi="Times New Roman" w:cs="Times New Roman"/>
          <w:sz w:val="24"/>
        </w:rPr>
        <w:t xml:space="preserve"> </w:t>
      </w:r>
      <w:r w:rsidRPr="00124093">
        <w:rPr>
          <w:rFonts w:ascii="Times New Roman" w:hAnsi="Times New Roman" w:cs="Times New Roman"/>
          <w:sz w:val="24"/>
        </w:rPr>
        <w:t>przyjmuje gwarancję na roboty budowlane. Wykonawcy, którzy zadeklarują w swojej ofercie 72 miesiące</w:t>
      </w:r>
      <w:r>
        <w:rPr>
          <w:rFonts w:ascii="Times New Roman" w:hAnsi="Times New Roman" w:cs="Times New Roman"/>
          <w:sz w:val="24"/>
        </w:rPr>
        <w:t xml:space="preserve"> </w:t>
      </w:r>
      <w:r w:rsidRPr="00124093">
        <w:rPr>
          <w:rFonts w:ascii="Times New Roman" w:hAnsi="Times New Roman" w:cs="Times New Roman"/>
          <w:sz w:val="24"/>
        </w:rPr>
        <w:t>gwarancji otrzymają maksymalną liczbę punktów w danym kryterium.</w:t>
      </w:r>
    </w:p>
    <w:p w14:paraId="697E54CB" w14:textId="329E7478" w:rsidR="00124093" w:rsidRPr="00124093" w:rsidRDefault="00124093" w:rsidP="00124093">
      <w:pPr>
        <w:spacing w:after="0"/>
        <w:jc w:val="both"/>
        <w:rPr>
          <w:rFonts w:ascii="Times New Roman" w:hAnsi="Times New Roman" w:cs="Times New Roman"/>
          <w:sz w:val="24"/>
        </w:rPr>
      </w:pPr>
      <w:r w:rsidRPr="00124093">
        <w:rPr>
          <w:rFonts w:ascii="Times New Roman" w:hAnsi="Times New Roman" w:cs="Times New Roman"/>
          <w:sz w:val="24"/>
        </w:rPr>
        <w:t>Wnosimy o skrócenie maksymalnego okresu gwarancji do 60 miesięcy. Ustalenie zbyt długiego okresu</w:t>
      </w:r>
      <w:r>
        <w:rPr>
          <w:rFonts w:ascii="Times New Roman" w:hAnsi="Times New Roman" w:cs="Times New Roman"/>
          <w:sz w:val="24"/>
        </w:rPr>
        <w:t xml:space="preserve"> </w:t>
      </w:r>
      <w:r w:rsidRPr="00124093">
        <w:rPr>
          <w:rFonts w:ascii="Times New Roman" w:hAnsi="Times New Roman" w:cs="Times New Roman"/>
          <w:sz w:val="24"/>
        </w:rPr>
        <w:t>gwarancji w rzeczywistości działa na szkodę Zamawiającego, gdyż powoduję wyższą cenowo ofertę.</w:t>
      </w:r>
    </w:p>
    <w:p w14:paraId="2E87D25A" w14:textId="77777777" w:rsidR="00124093" w:rsidRPr="00124093" w:rsidRDefault="00124093" w:rsidP="00124093">
      <w:pPr>
        <w:spacing w:after="0"/>
        <w:jc w:val="both"/>
        <w:rPr>
          <w:rFonts w:ascii="Times New Roman" w:hAnsi="Times New Roman" w:cs="Times New Roman"/>
          <w:sz w:val="24"/>
        </w:rPr>
      </w:pPr>
      <w:r w:rsidRPr="00124093">
        <w:rPr>
          <w:rFonts w:ascii="Times New Roman" w:hAnsi="Times New Roman" w:cs="Times New Roman"/>
          <w:sz w:val="24"/>
        </w:rPr>
        <w:t>Nadto obowiązkiem Zamawiającego będzie przestrzeganie wszelkich wytycznych dotyczących</w:t>
      </w:r>
    </w:p>
    <w:p w14:paraId="59CC50ED" w14:textId="17514F97" w:rsidR="00124093" w:rsidRPr="00124093" w:rsidRDefault="00124093" w:rsidP="00124093">
      <w:pPr>
        <w:spacing w:after="0"/>
        <w:jc w:val="both"/>
        <w:rPr>
          <w:rFonts w:ascii="Times New Roman" w:hAnsi="Times New Roman" w:cs="Times New Roman"/>
          <w:sz w:val="24"/>
        </w:rPr>
      </w:pPr>
      <w:r w:rsidRPr="00124093">
        <w:rPr>
          <w:rFonts w:ascii="Times New Roman" w:hAnsi="Times New Roman" w:cs="Times New Roman"/>
          <w:sz w:val="24"/>
        </w:rPr>
        <w:t>prawidłowego użytkowania obiektu w tym okresie, co będzie generowało dodatkowe koszty po stronie</w:t>
      </w:r>
      <w:r>
        <w:rPr>
          <w:rFonts w:ascii="Times New Roman" w:hAnsi="Times New Roman" w:cs="Times New Roman"/>
          <w:sz w:val="24"/>
        </w:rPr>
        <w:t xml:space="preserve"> </w:t>
      </w:r>
      <w:r w:rsidRPr="00124093">
        <w:rPr>
          <w:rFonts w:ascii="Times New Roman" w:hAnsi="Times New Roman" w:cs="Times New Roman"/>
          <w:sz w:val="24"/>
        </w:rPr>
        <w:t>Zamawiającego. Nadto nieprzestrzeganie zasad użytkowania określonych w gwarancji przez cały okres jej</w:t>
      </w:r>
      <w:r>
        <w:rPr>
          <w:rFonts w:ascii="Times New Roman" w:hAnsi="Times New Roman" w:cs="Times New Roman"/>
          <w:sz w:val="24"/>
        </w:rPr>
        <w:t xml:space="preserve"> </w:t>
      </w:r>
      <w:r w:rsidRPr="00124093">
        <w:rPr>
          <w:rFonts w:ascii="Times New Roman" w:hAnsi="Times New Roman" w:cs="Times New Roman"/>
          <w:sz w:val="24"/>
        </w:rPr>
        <w:t>trwania spowoduje utratę tejże gwarancji. Wskazać należy, iż dłuższe niż 60 miesięcy okresy gwarancji są</w:t>
      </w:r>
      <w:r>
        <w:rPr>
          <w:rFonts w:ascii="Times New Roman" w:hAnsi="Times New Roman" w:cs="Times New Roman"/>
          <w:sz w:val="24"/>
        </w:rPr>
        <w:t xml:space="preserve"> </w:t>
      </w:r>
      <w:r w:rsidRPr="00124093">
        <w:rPr>
          <w:rFonts w:ascii="Times New Roman" w:hAnsi="Times New Roman" w:cs="Times New Roman"/>
          <w:sz w:val="24"/>
        </w:rPr>
        <w:t>nierealne do spełnienia, zwłaszcza co do urządzeń. Żaden producent nie daje gwarancji na swoje</w:t>
      </w:r>
      <w:r>
        <w:rPr>
          <w:rFonts w:ascii="Times New Roman" w:hAnsi="Times New Roman" w:cs="Times New Roman"/>
          <w:sz w:val="24"/>
        </w:rPr>
        <w:t xml:space="preserve"> </w:t>
      </w:r>
      <w:r w:rsidRPr="00124093">
        <w:rPr>
          <w:rFonts w:ascii="Times New Roman" w:hAnsi="Times New Roman" w:cs="Times New Roman"/>
          <w:sz w:val="24"/>
        </w:rPr>
        <w:t>urządzenia na okres dłuższy niż 60 miesięcy, ani nie zapewnia części zamiennych na dłuższy okres.</w:t>
      </w:r>
    </w:p>
    <w:p w14:paraId="65E615E2" w14:textId="67A0D617" w:rsidR="00124093" w:rsidRPr="00124093" w:rsidRDefault="00124093" w:rsidP="00124093">
      <w:pPr>
        <w:spacing w:after="0"/>
        <w:jc w:val="both"/>
        <w:rPr>
          <w:rFonts w:ascii="Times New Roman" w:hAnsi="Times New Roman" w:cs="Times New Roman"/>
          <w:sz w:val="24"/>
        </w:rPr>
      </w:pPr>
      <w:r w:rsidRPr="00124093">
        <w:rPr>
          <w:rFonts w:ascii="Times New Roman" w:hAnsi="Times New Roman" w:cs="Times New Roman"/>
          <w:sz w:val="24"/>
        </w:rPr>
        <w:t xml:space="preserve">Ponadto, Towarzystwa Ubezpieczeniowe udzielają maksymalnej gwarancji do 60 miesięcy. </w:t>
      </w:r>
      <w:r>
        <w:rPr>
          <w:rFonts w:ascii="Times New Roman" w:hAnsi="Times New Roman" w:cs="Times New Roman"/>
          <w:sz w:val="24"/>
        </w:rPr>
        <w:br/>
      </w:r>
      <w:r w:rsidRPr="00124093">
        <w:rPr>
          <w:rFonts w:ascii="Times New Roman" w:hAnsi="Times New Roman" w:cs="Times New Roman"/>
          <w:sz w:val="24"/>
        </w:rPr>
        <w:t>W związku z</w:t>
      </w:r>
      <w:r>
        <w:rPr>
          <w:rFonts w:ascii="Times New Roman" w:hAnsi="Times New Roman" w:cs="Times New Roman"/>
          <w:sz w:val="24"/>
        </w:rPr>
        <w:t xml:space="preserve"> </w:t>
      </w:r>
      <w:r w:rsidRPr="00124093">
        <w:rPr>
          <w:rFonts w:ascii="Times New Roman" w:hAnsi="Times New Roman" w:cs="Times New Roman"/>
          <w:sz w:val="24"/>
        </w:rPr>
        <w:t xml:space="preserve">powyższym zwracamy się z uprzejmą prośbą o zmianę kryteriów oceny ofert </w:t>
      </w:r>
      <w:r>
        <w:rPr>
          <w:rFonts w:ascii="Times New Roman" w:hAnsi="Times New Roman" w:cs="Times New Roman"/>
          <w:sz w:val="24"/>
        </w:rPr>
        <w:br/>
      </w:r>
      <w:r w:rsidRPr="00124093">
        <w:rPr>
          <w:rFonts w:ascii="Times New Roman" w:hAnsi="Times New Roman" w:cs="Times New Roman"/>
          <w:sz w:val="24"/>
        </w:rPr>
        <w:t>i wyznaczenie 60 miesięcy</w:t>
      </w:r>
      <w:r>
        <w:rPr>
          <w:rFonts w:ascii="Times New Roman" w:hAnsi="Times New Roman" w:cs="Times New Roman"/>
          <w:sz w:val="24"/>
        </w:rPr>
        <w:t xml:space="preserve"> </w:t>
      </w:r>
      <w:r w:rsidRPr="00124093">
        <w:rPr>
          <w:rFonts w:ascii="Times New Roman" w:hAnsi="Times New Roman" w:cs="Times New Roman"/>
          <w:sz w:val="24"/>
        </w:rPr>
        <w:t>gwarancji jako maksymalną.</w:t>
      </w:r>
    </w:p>
    <w:p w14:paraId="7222E02F" w14:textId="77777777" w:rsidR="00124093" w:rsidRDefault="00124093" w:rsidP="002724D3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72532CD5" w14:textId="7A8241CA" w:rsidR="002724D3" w:rsidRDefault="00E3418C" w:rsidP="002724D3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3: </w:t>
      </w:r>
    </w:p>
    <w:p w14:paraId="7D562408" w14:textId="4495BDAB" w:rsidR="00A53987" w:rsidRPr="00A53987" w:rsidRDefault="00A53987" w:rsidP="002724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informuje, że podtrzymuje zapisy SWZ w zakresie gwarancji.</w:t>
      </w:r>
    </w:p>
    <w:p w14:paraId="68AB675C" w14:textId="77777777" w:rsidR="00A53987" w:rsidRDefault="00A53987" w:rsidP="002724D3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774F46A1" w14:textId="0451C129" w:rsidR="00124093" w:rsidRDefault="00124093" w:rsidP="002724D3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124093">
        <w:rPr>
          <w:rFonts w:ascii="Times New Roman" w:hAnsi="Times New Roman" w:cs="Times New Roman"/>
          <w:b/>
          <w:bCs/>
          <w:sz w:val="24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</w:rPr>
        <w:t>4</w:t>
      </w:r>
      <w:r w:rsidRPr="00124093">
        <w:rPr>
          <w:rFonts w:ascii="Times New Roman" w:hAnsi="Times New Roman" w:cs="Times New Roman"/>
          <w:b/>
          <w:bCs/>
          <w:sz w:val="24"/>
        </w:rPr>
        <w:t>:</w:t>
      </w:r>
    </w:p>
    <w:p w14:paraId="1A069130" w14:textId="77777777" w:rsidR="00124093" w:rsidRPr="00124093" w:rsidRDefault="00124093" w:rsidP="00124093">
      <w:pPr>
        <w:spacing w:after="0"/>
        <w:jc w:val="both"/>
        <w:rPr>
          <w:rFonts w:ascii="Times New Roman" w:hAnsi="Times New Roman" w:cs="Times New Roman"/>
          <w:sz w:val="24"/>
        </w:rPr>
      </w:pPr>
      <w:r w:rsidRPr="00124093">
        <w:rPr>
          <w:rFonts w:ascii="Times New Roman" w:hAnsi="Times New Roman" w:cs="Times New Roman"/>
          <w:sz w:val="24"/>
        </w:rPr>
        <w:t xml:space="preserve">Czy w przypadku braku zgody na skrócenie okresu gwarancji zgodnie z art. 452 ust 8 </w:t>
      </w:r>
      <w:proofErr w:type="spellStart"/>
      <w:r w:rsidRPr="00124093">
        <w:rPr>
          <w:rFonts w:ascii="Times New Roman" w:hAnsi="Times New Roman" w:cs="Times New Roman"/>
          <w:sz w:val="24"/>
        </w:rPr>
        <w:t>Pzp</w:t>
      </w:r>
      <w:proofErr w:type="spellEnd"/>
      <w:r w:rsidRPr="00124093">
        <w:rPr>
          <w:rFonts w:ascii="Times New Roman" w:hAnsi="Times New Roman" w:cs="Times New Roman"/>
          <w:sz w:val="24"/>
        </w:rPr>
        <w:t xml:space="preserve"> Inwestor</w:t>
      </w:r>
    </w:p>
    <w:p w14:paraId="08FC8CAC" w14:textId="77777777" w:rsidR="00124093" w:rsidRPr="00124093" w:rsidRDefault="00124093" w:rsidP="00124093">
      <w:pPr>
        <w:spacing w:after="0"/>
        <w:jc w:val="both"/>
        <w:rPr>
          <w:rFonts w:ascii="Times New Roman" w:hAnsi="Times New Roman" w:cs="Times New Roman"/>
          <w:sz w:val="24"/>
        </w:rPr>
      </w:pPr>
      <w:r w:rsidRPr="00124093">
        <w:rPr>
          <w:rFonts w:ascii="Times New Roman" w:hAnsi="Times New Roman" w:cs="Times New Roman"/>
          <w:sz w:val="24"/>
        </w:rPr>
        <w:t>wyrazi zgodę na udzielenie przez Wykonawcę gwarancji usunięcia wad i usterek na okres 5 lat, a na</w:t>
      </w:r>
    </w:p>
    <w:p w14:paraId="2A1AF6FA" w14:textId="22D7FDAC" w:rsidR="00124093" w:rsidRPr="00124093" w:rsidRDefault="00124093" w:rsidP="00124093">
      <w:pPr>
        <w:spacing w:after="0"/>
        <w:jc w:val="both"/>
        <w:rPr>
          <w:rFonts w:ascii="Times New Roman" w:hAnsi="Times New Roman" w:cs="Times New Roman"/>
          <w:sz w:val="24"/>
        </w:rPr>
      </w:pPr>
      <w:r w:rsidRPr="00124093">
        <w:rPr>
          <w:rFonts w:ascii="Times New Roman" w:hAnsi="Times New Roman" w:cs="Times New Roman"/>
          <w:sz w:val="24"/>
        </w:rPr>
        <w:t>pozostały okres pisemne oświadczenie Wykonawcy, że przed upływem należytego wykonania umowy</w:t>
      </w:r>
      <w:r>
        <w:rPr>
          <w:rFonts w:ascii="Times New Roman" w:hAnsi="Times New Roman" w:cs="Times New Roman"/>
          <w:sz w:val="24"/>
        </w:rPr>
        <w:t xml:space="preserve"> </w:t>
      </w:r>
      <w:r w:rsidRPr="00124093">
        <w:rPr>
          <w:rFonts w:ascii="Times New Roman" w:hAnsi="Times New Roman" w:cs="Times New Roman"/>
          <w:sz w:val="24"/>
        </w:rPr>
        <w:t>zostanie ona przedłużona na kolejne 12 miesięcy lub wniesienia nowego zabezpieczenia na kolejne</w:t>
      </w:r>
      <w:r>
        <w:rPr>
          <w:rFonts w:ascii="Times New Roman" w:hAnsi="Times New Roman" w:cs="Times New Roman"/>
          <w:sz w:val="24"/>
        </w:rPr>
        <w:t xml:space="preserve"> </w:t>
      </w:r>
      <w:r w:rsidRPr="00124093">
        <w:rPr>
          <w:rFonts w:ascii="Times New Roman" w:hAnsi="Times New Roman" w:cs="Times New Roman"/>
          <w:sz w:val="24"/>
        </w:rPr>
        <w:t>okresy?</w:t>
      </w:r>
    </w:p>
    <w:p w14:paraId="67D7337A" w14:textId="6781B0E8" w:rsidR="00124093" w:rsidRPr="00124093" w:rsidRDefault="00124093" w:rsidP="00124093">
      <w:pPr>
        <w:spacing w:after="0"/>
        <w:jc w:val="both"/>
        <w:rPr>
          <w:rFonts w:ascii="Times New Roman" w:hAnsi="Times New Roman" w:cs="Times New Roman"/>
          <w:sz w:val="24"/>
        </w:rPr>
      </w:pPr>
      <w:r w:rsidRPr="00124093">
        <w:rPr>
          <w:rFonts w:ascii="Times New Roman" w:hAnsi="Times New Roman" w:cs="Times New Roman"/>
          <w:sz w:val="24"/>
        </w:rPr>
        <w:t xml:space="preserve">Jeśli Zamawiający wyraża zgodę to prosimy o uwzględnienie zapisów art. 452 ust 8 </w:t>
      </w:r>
      <w:proofErr w:type="spellStart"/>
      <w:r w:rsidRPr="00124093">
        <w:rPr>
          <w:rFonts w:ascii="Times New Roman" w:hAnsi="Times New Roman" w:cs="Times New Roman"/>
          <w:sz w:val="24"/>
        </w:rPr>
        <w:t>Pzp</w:t>
      </w:r>
      <w:proofErr w:type="spellEnd"/>
      <w:r w:rsidRPr="00124093">
        <w:rPr>
          <w:rFonts w:ascii="Times New Roman" w:hAnsi="Times New Roman" w:cs="Times New Roman"/>
          <w:sz w:val="24"/>
        </w:rPr>
        <w:t xml:space="preserve"> w SWZ.</w:t>
      </w:r>
    </w:p>
    <w:p w14:paraId="33C8136E" w14:textId="77777777" w:rsidR="00124093" w:rsidRDefault="00124093" w:rsidP="002724D3">
      <w:pPr>
        <w:jc w:val="both"/>
        <w:rPr>
          <w:rFonts w:ascii="Times New Roman" w:hAnsi="Times New Roman" w:cs="Times New Roman"/>
          <w:sz w:val="24"/>
        </w:rPr>
      </w:pPr>
    </w:p>
    <w:p w14:paraId="33B0AD3F" w14:textId="59058505" w:rsidR="007B67D6" w:rsidRDefault="00124093" w:rsidP="002724D3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124093">
        <w:rPr>
          <w:rFonts w:ascii="Times New Roman" w:hAnsi="Times New Roman" w:cs="Times New Roman"/>
          <w:b/>
          <w:bCs/>
          <w:sz w:val="24"/>
        </w:rPr>
        <w:t>Odpowiedź na pytanie nr</w:t>
      </w:r>
      <w:r>
        <w:rPr>
          <w:rFonts w:ascii="Times New Roman" w:hAnsi="Times New Roman" w:cs="Times New Roman"/>
          <w:b/>
          <w:bCs/>
          <w:sz w:val="24"/>
        </w:rPr>
        <w:t xml:space="preserve"> 4</w:t>
      </w:r>
      <w:r w:rsidR="00185AF7">
        <w:rPr>
          <w:rFonts w:ascii="Times New Roman" w:hAnsi="Times New Roman" w:cs="Times New Roman"/>
          <w:b/>
          <w:bCs/>
          <w:sz w:val="24"/>
        </w:rPr>
        <w:t>:</w:t>
      </w:r>
    </w:p>
    <w:p w14:paraId="03F21CDD" w14:textId="0E7D9001" w:rsidR="00185AF7" w:rsidRDefault="00185AF7" w:rsidP="002724D3">
      <w:pPr>
        <w:jc w:val="both"/>
        <w:rPr>
          <w:rFonts w:ascii="Times New Roman" w:hAnsi="Times New Roman" w:cs="Times New Roman"/>
          <w:sz w:val="24"/>
        </w:rPr>
      </w:pPr>
      <w:r w:rsidRPr="00185AF7">
        <w:rPr>
          <w:rFonts w:ascii="Times New Roman" w:hAnsi="Times New Roman" w:cs="Times New Roman"/>
          <w:sz w:val="24"/>
        </w:rPr>
        <w:t>Zamawiający</w:t>
      </w:r>
      <w:r>
        <w:rPr>
          <w:rFonts w:ascii="Times New Roman" w:hAnsi="Times New Roman" w:cs="Times New Roman"/>
          <w:sz w:val="24"/>
        </w:rPr>
        <w:t xml:space="preserve"> informuje, że respektuje postanowienia art. 452 ust. 8 ustawy Prawo zamówień publicznych, w związku z czym dopuszcza taką możliwość opisaną przez wnioskującego.</w:t>
      </w:r>
    </w:p>
    <w:p w14:paraId="3AD51AB3" w14:textId="77777777" w:rsidR="00185AF7" w:rsidRPr="00185AF7" w:rsidRDefault="00185AF7" w:rsidP="002724D3">
      <w:pPr>
        <w:jc w:val="both"/>
        <w:rPr>
          <w:rFonts w:ascii="Times New Roman" w:hAnsi="Times New Roman" w:cs="Times New Roman"/>
          <w:sz w:val="24"/>
        </w:rPr>
      </w:pPr>
    </w:p>
    <w:p w14:paraId="3084D79D" w14:textId="18E6FDB8" w:rsidR="00124093" w:rsidRDefault="00124093" w:rsidP="00124093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124093">
        <w:rPr>
          <w:rFonts w:ascii="Times New Roman" w:hAnsi="Times New Roman" w:cs="Times New Roman"/>
          <w:b/>
          <w:bCs/>
          <w:sz w:val="24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</w:rPr>
        <w:t>5</w:t>
      </w:r>
      <w:r w:rsidRPr="00124093">
        <w:rPr>
          <w:rFonts w:ascii="Times New Roman" w:hAnsi="Times New Roman" w:cs="Times New Roman"/>
          <w:b/>
          <w:bCs/>
          <w:sz w:val="24"/>
        </w:rPr>
        <w:t>:</w:t>
      </w:r>
    </w:p>
    <w:p w14:paraId="1AB71791" w14:textId="662A08AE" w:rsidR="00124093" w:rsidRDefault="00124093" w:rsidP="00124093">
      <w:pPr>
        <w:spacing w:after="0"/>
        <w:jc w:val="both"/>
        <w:rPr>
          <w:rFonts w:ascii="Times New Roman" w:hAnsi="Times New Roman" w:cs="Times New Roman"/>
          <w:sz w:val="24"/>
        </w:rPr>
      </w:pPr>
      <w:r w:rsidRPr="00124093">
        <w:rPr>
          <w:rFonts w:ascii="Times New Roman" w:hAnsi="Times New Roman" w:cs="Times New Roman"/>
          <w:sz w:val="24"/>
        </w:rPr>
        <w:t>Sposób procedowania z zabezpieczenia należytego wykonania umowy wniesionym w formie gotówki</w:t>
      </w:r>
      <w:r>
        <w:rPr>
          <w:rFonts w:ascii="Times New Roman" w:hAnsi="Times New Roman" w:cs="Times New Roman"/>
          <w:sz w:val="24"/>
        </w:rPr>
        <w:t xml:space="preserve"> </w:t>
      </w:r>
      <w:r w:rsidRPr="00124093">
        <w:rPr>
          <w:rFonts w:ascii="Times New Roman" w:hAnsi="Times New Roman" w:cs="Times New Roman"/>
          <w:sz w:val="24"/>
        </w:rPr>
        <w:t>określa art. 450 ust. 5 ustawy PZP.W związku z powyższym prosimy o informację czy Zamawiający</w:t>
      </w:r>
      <w:r>
        <w:rPr>
          <w:rFonts w:ascii="Times New Roman" w:hAnsi="Times New Roman" w:cs="Times New Roman"/>
          <w:sz w:val="24"/>
        </w:rPr>
        <w:t xml:space="preserve"> </w:t>
      </w:r>
      <w:r w:rsidRPr="00124093">
        <w:rPr>
          <w:rFonts w:ascii="Times New Roman" w:hAnsi="Times New Roman" w:cs="Times New Roman"/>
          <w:sz w:val="24"/>
        </w:rPr>
        <w:t>posiada oddzielne konto na przechowywanie ww. środków finansowych oraz informację w jaki sposób</w:t>
      </w:r>
      <w:r w:rsidR="00743910">
        <w:rPr>
          <w:rFonts w:ascii="Times New Roman" w:hAnsi="Times New Roman" w:cs="Times New Roman"/>
          <w:sz w:val="24"/>
        </w:rPr>
        <w:t xml:space="preserve"> </w:t>
      </w:r>
      <w:r w:rsidRPr="00124093">
        <w:rPr>
          <w:rFonts w:ascii="Times New Roman" w:hAnsi="Times New Roman" w:cs="Times New Roman"/>
          <w:sz w:val="24"/>
        </w:rPr>
        <w:t>będzie ono oprocentowane?</w:t>
      </w:r>
    </w:p>
    <w:p w14:paraId="61CE7828" w14:textId="77777777" w:rsidR="00743910" w:rsidRDefault="00743910" w:rsidP="0012409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6A76DBE" w14:textId="77777777" w:rsidR="002E2E6F" w:rsidRDefault="002E2E6F" w:rsidP="00124093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bookmarkStart w:id="0" w:name="_Hlk172202955"/>
    </w:p>
    <w:p w14:paraId="023EFAFD" w14:textId="77777777" w:rsidR="002E2E6F" w:rsidRDefault="002E2E6F" w:rsidP="00124093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54FD7B1E" w14:textId="2029E4E5" w:rsidR="00743910" w:rsidRDefault="00743910" w:rsidP="00124093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743910">
        <w:rPr>
          <w:rFonts w:ascii="Times New Roman" w:hAnsi="Times New Roman" w:cs="Times New Roman"/>
          <w:b/>
          <w:bCs/>
          <w:sz w:val="24"/>
        </w:rPr>
        <w:lastRenderedPageBreak/>
        <w:t>Odpowiedź na pytanie nr 5</w:t>
      </w:r>
      <w:r w:rsidR="00185AF7">
        <w:rPr>
          <w:rFonts w:ascii="Times New Roman" w:hAnsi="Times New Roman" w:cs="Times New Roman"/>
          <w:b/>
          <w:bCs/>
          <w:sz w:val="24"/>
        </w:rPr>
        <w:t>:</w:t>
      </w:r>
    </w:p>
    <w:p w14:paraId="29FF38EE" w14:textId="6BFB47F9" w:rsidR="00185AF7" w:rsidRPr="00185AF7" w:rsidRDefault="00185AF7" w:rsidP="0012409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informuje, że posiada odrębny rachunek bankowy pomocniczy, na którym przechowywane są środki między innymi z tytułu zabezpieczenia należytego wykonania umowy wnoszonego w pieniądzu. Oprocentowanie rachunku na dzień 22 lipca 2024 wynosi 0%.</w:t>
      </w:r>
    </w:p>
    <w:p w14:paraId="52B353C4" w14:textId="77777777" w:rsidR="00185AF7" w:rsidRPr="00743910" w:rsidRDefault="00185AF7" w:rsidP="00124093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bookmarkEnd w:id="0"/>
    <w:p w14:paraId="445FF07C" w14:textId="77777777" w:rsidR="00743910" w:rsidRDefault="00743910" w:rsidP="00124093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7FBA817" w14:textId="72265A37" w:rsidR="00743910" w:rsidRDefault="00743910" w:rsidP="00124093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743910">
        <w:rPr>
          <w:rFonts w:ascii="Times New Roman" w:hAnsi="Times New Roman" w:cs="Times New Roman"/>
          <w:b/>
          <w:bCs/>
          <w:sz w:val="24"/>
        </w:rPr>
        <w:t>Pytanie nr 6:</w:t>
      </w:r>
    </w:p>
    <w:p w14:paraId="3389325E" w14:textId="77777777" w:rsidR="00743910" w:rsidRPr="00743910" w:rsidRDefault="00743910" w:rsidP="00743910">
      <w:pPr>
        <w:spacing w:after="0"/>
        <w:jc w:val="both"/>
        <w:rPr>
          <w:rFonts w:ascii="Times New Roman" w:hAnsi="Times New Roman" w:cs="Times New Roman"/>
          <w:sz w:val="24"/>
        </w:rPr>
      </w:pPr>
      <w:r w:rsidRPr="00743910">
        <w:rPr>
          <w:rFonts w:ascii="Times New Roman" w:hAnsi="Times New Roman" w:cs="Times New Roman"/>
          <w:sz w:val="24"/>
        </w:rPr>
        <w:t>Czy Zamawiający przewiduje możliwość częściowego zwrotu zabezpieczenia po wykonaniu części</w:t>
      </w:r>
    </w:p>
    <w:p w14:paraId="30A85C36" w14:textId="315DFFD7" w:rsidR="00743910" w:rsidRDefault="00743910" w:rsidP="00743910">
      <w:pPr>
        <w:spacing w:after="0"/>
        <w:jc w:val="both"/>
        <w:rPr>
          <w:rFonts w:ascii="Times New Roman" w:hAnsi="Times New Roman" w:cs="Times New Roman"/>
          <w:sz w:val="24"/>
        </w:rPr>
      </w:pPr>
      <w:r w:rsidRPr="00743910">
        <w:rPr>
          <w:rFonts w:ascii="Times New Roman" w:hAnsi="Times New Roman" w:cs="Times New Roman"/>
          <w:sz w:val="24"/>
        </w:rPr>
        <w:t>zamówienia zgodnie z art. 453 ust. 4 PZP?</w:t>
      </w:r>
    </w:p>
    <w:p w14:paraId="19CF0EC7" w14:textId="77777777" w:rsidR="00743910" w:rsidRDefault="00743910" w:rsidP="0074391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01C99E1" w14:textId="220518D0" w:rsidR="00743910" w:rsidRDefault="00743910" w:rsidP="00743910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743910">
        <w:rPr>
          <w:rFonts w:ascii="Times New Roman" w:hAnsi="Times New Roman" w:cs="Times New Roman"/>
          <w:b/>
          <w:bCs/>
          <w:sz w:val="24"/>
        </w:rPr>
        <w:t xml:space="preserve">Odpowiedź na pytanie nr </w:t>
      </w:r>
      <w:r>
        <w:rPr>
          <w:rFonts w:ascii="Times New Roman" w:hAnsi="Times New Roman" w:cs="Times New Roman"/>
          <w:b/>
          <w:bCs/>
          <w:sz w:val="24"/>
        </w:rPr>
        <w:t>6</w:t>
      </w:r>
      <w:r w:rsidR="00185AF7">
        <w:rPr>
          <w:rFonts w:ascii="Times New Roman" w:hAnsi="Times New Roman" w:cs="Times New Roman"/>
          <w:b/>
          <w:bCs/>
          <w:sz w:val="24"/>
        </w:rPr>
        <w:t>:</w:t>
      </w:r>
    </w:p>
    <w:p w14:paraId="62E93197" w14:textId="4690100E" w:rsidR="00185AF7" w:rsidRPr="00185AF7" w:rsidRDefault="00185AF7" w:rsidP="00743910">
      <w:pPr>
        <w:spacing w:after="0"/>
        <w:jc w:val="both"/>
        <w:rPr>
          <w:rFonts w:ascii="Times New Roman" w:hAnsi="Times New Roman" w:cs="Times New Roman"/>
          <w:sz w:val="24"/>
        </w:rPr>
      </w:pPr>
      <w:r w:rsidRPr="00185AF7">
        <w:rPr>
          <w:rFonts w:ascii="Times New Roman" w:hAnsi="Times New Roman" w:cs="Times New Roman"/>
          <w:sz w:val="24"/>
        </w:rPr>
        <w:t>Za</w:t>
      </w:r>
      <w:r>
        <w:rPr>
          <w:rFonts w:ascii="Times New Roman" w:hAnsi="Times New Roman" w:cs="Times New Roman"/>
          <w:sz w:val="24"/>
        </w:rPr>
        <w:t>mawiający w dokumentach zamówienia nie przewidział takiej możliwości.</w:t>
      </w:r>
    </w:p>
    <w:p w14:paraId="2B575B76" w14:textId="77777777" w:rsidR="00743910" w:rsidRDefault="00743910" w:rsidP="00743910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65C7E85C" w14:textId="77777777" w:rsidR="00743910" w:rsidRDefault="00743910" w:rsidP="00743910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04E68BFB" w14:textId="515C8785" w:rsidR="00743910" w:rsidRDefault="00743910" w:rsidP="00743910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743910">
        <w:rPr>
          <w:rFonts w:ascii="Times New Roman" w:hAnsi="Times New Roman" w:cs="Times New Roman"/>
          <w:b/>
          <w:bCs/>
          <w:sz w:val="24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</w:rPr>
        <w:t>7</w:t>
      </w:r>
      <w:r w:rsidRPr="00743910">
        <w:rPr>
          <w:rFonts w:ascii="Times New Roman" w:hAnsi="Times New Roman" w:cs="Times New Roman"/>
          <w:b/>
          <w:bCs/>
          <w:sz w:val="24"/>
        </w:rPr>
        <w:t>:</w:t>
      </w:r>
    </w:p>
    <w:p w14:paraId="63270406" w14:textId="77777777" w:rsidR="00743910" w:rsidRPr="00743910" w:rsidRDefault="00743910" w:rsidP="00743910">
      <w:pPr>
        <w:spacing w:after="0"/>
        <w:jc w:val="both"/>
        <w:rPr>
          <w:rFonts w:ascii="Times New Roman" w:hAnsi="Times New Roman" w:cs="Times New Roman"/>
          <w:sz w:val="24"/>
        </w:rPr>
      </w:pPr>
      <w:r w:rsidRPr="00743910">
        <w:rPr>
          <w:rFonts w:ascii="Times New Roman" w:hAnsi="Times New Roman" w:cs="Times New Roman"/>
          <w:sz w:val="24"/>
        </w:rPr>
        <w:t>Zwracamy się z prośba o odpowiedz na pytanie jaka stawkę VAT wykonawca powinien przyjąć do</w:t>
      </w:r>
    </w:p>
    <w:p w14:paraId="014CEE58" w14:textId="6AD24B8C" w:rsidR="00743910" w:rsidRDefault="00743910" w:rsidP="00743910">
      <w:pPr>
        <w:spacing w:after="0"/>
        <w:jc w:val="both"/>
        <w:rPr>
          <w:rFonts w:ascii="Times New Roman" w:hAnsi="Times New Roman" w:cs="Times New Roman"/>
          <w:sz w:val="24"/>
        </w:rPr>
      </w:pPr>
      <w:r w:rsidRPr="00743910">
        <w:rPr>
          <w:rFonts w:ascii="Times New Roman" w:hAnsi="Times New Roman" w:cs="Times New Roman"/>
          <w:sz w:val="24"/>
        </w:rPr>
        <w:t>wyceny ww. postępowania. Zamówienie obejmuje zarówno roboty budowlane jak i zieleń.</w:t>
      </w:r>
    </w:p>
    <w:p w14:paraId="13D26FD8" w14:textId="77777777" w:rsidR="00743910" w:rsidRDefault="00743910" w:rsidP="0074391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8118BC8" w14:textId="1FC4CC4B" w:rsidR="00743910" w:rsidRDefault="00743910" w:rsidP="00743910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743910">
        <w:rPr>
          <w:rFonts w:ascii="Times New Roman" w:hAnsi="Times New Roman" w:cs="Times New Roman"/>
          <w:b/>
          <w:bCs/>
          <w:sz w:val="24"/>
        </w:rPr>
        <w:t>Odpowiedź na pytanie nr 7</w:t>
      </w:r>
      <w:r w:rsidR="00185AF7">
        <w:rPr>
          <w:rFonts w:ascii="Times New Roman" w:hAnsi="Times New Roman" w:cs="Times New Roman"/>
          <w:b/>
          <w:bCs/>
          <w:sz w:val="24"/>
        </w:rPr>
        <w:t>:</w:t>
      </w:r>
    </w:p>
    <w:p w14:paraId="736F4649" w14:textId="5FE296A6" w:rsidR="00185AF7" w:rsidRPr="00185AF7" w:rsidRDefault="00185AF7" w:rsidP="0074391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informuje, że przy ocenie ofert Zamawiający będzie się posługiwał kwotą ofertową brutto stanowiącą składową</w:t>
      </w:r>
      <w:r w:rsidR="0036590D">
        <w:rPr>
          <w:rFonts w:ascii="Times New Roman" w:hAnsi="Times New Roman" w:cs="Times New Roman"/>
          <w:sz w:val="24"/>
        </w:rPr>
        <w:t>, łączną</w:t>
      </w:r>
      <w:r>
        <w:rPr>
          <w:rFonts w:ascii="Times New Roman" w:hAnsi="Times New Roman" w:cs="Times New Roman"/>
          <w:sz w:val="24"/>
        </w:rPr>
        <w:t xml:space="preserve"> kwotę </w:t>
      </w:r>
      <w:r w:rsidR="0036590D">
        <w:rPr>
          <w:rFonts w:ascii="Times New Roman" w:hAnsi="Times New Roman" w:cs="Times New Roman"/>
          <w:sz w:val="24"/>
        </w:rPr>
        <w:t xml:space="preserve">brutto </w:t>
      </w:r>
      <w:r>
        <w:rPr>
          <w:rFonts w:ascii="Times New Roman" w:hAnsi="Times New Roman" w:cs="Times New Roman"/>
          <w:sz w:val="24"/>
        </w:rPr>
        <w:t>za realizację zamówienia. Zamawiający nie wnika w możliwość Wykonawcy co do zastosowania preferencyjnych stawek VAT dla niektórych branż zamówienia.</w:t>
      </w:r>
    </w:p>
    <w:p w14:paraId="030DF664" w14:textId="77777777" w:rsidR="00185AF7" w:rsidRDefault="00185AF7" w:rsidP="00743910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714B0E72" w14:textId="77777777" w:rsidR="00743910" w:rsidRDefault="00743910" w:rsidP="00743910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3BAABBC3" w14:textId="7CA31098" w:rsidR="00743910" w:rsidRDefault="00743910" w:rsidP="00743910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743910">
        <w:rPr>
          <w:rFonts w:ascii="Times New Roman" w:hAnsi="Times New Roman" w:cs="Times New Roman"/>
          <w:b/>
          <w:bCs/>
          <w:sz w:val="24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</w:rPr>
        <w:t>8</w:t>
      </w:r>
      <w:r w:rsidRPr="00743910">
        <w:rPr>
          <w:rFonts w:ascii="Times New Roman" w:hAnsi="Times New Roman" w:cs="Times New Roman"/>
          <w:b/>
          <w:bCs/>
          <w:sz w:val="24"/>
        </w:rPr>
        <w:t>:</w:t>
      </w:r>
    </w:p>
    <w:p w14:paraId="74362AB9" w14:textId="2622201E" w:rsidR="00743910" w:rsidRDefault="00743910" w:rsidP="00743910">
      <w:pPr>
        <w:spacing w:after="0"/>
        <w:jc w:val="both"/>
        <w:rPr>
          <w:rFonts w:ascii="Times New Roman" w:hAnsi="Times New Roman" w:cs="Times New Roman"/>
          <w:sz w:val="24"/>
        </w:rPr>
      </w:pPr>
      <w:r w:rsidRPr="00743910">
        <w:rPr>
          <w:rFonts w:ascii="Times New Roman" w:hAnsi="Times New Roman" w:cs="Times New Roman"/>
          <w:sz w:val="24"/>
        </w:rPr>
        <w:t>Czy Zamawiający dopuści faktury częściowe do wysokości 90% wykonanych i potwierdzonych przez</w:t>
      </w:r>
      <w:r>
        <w:rPr>
          <w:rFonts w:ascii="Times New Roman" w:hAnsi="Times New Roman" w:cs="Times New Roman"/>
          <w:sz w:val="24"/>
        </w:rPr>
        <w:t xml:space="preserve"> </w:t>
      </w:r>
      <w:r w:rsidRPr="00743910">
        <w:rPr>
          <w:rFonts w:ascii="Times New Roman" w:hAnsi="Times New Roman" w:cs="Times New Roman"/>
          <w:sz w:val="24"/>
        </w:rPr>
        <w:t>Inspektorów robót?</w:t>
      </w:r>
    </w:p>
    <w:p w14:paraId="013712C8" w14:textId="77777777" w:rsidR="00743910" w:rsidRDefault="00743910" w:rsidP="0074391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B2DC933" w14:textId="77777777" w:rsidR="002E2E6F" w:rsidRDefault="002E2E6F" w:rsidP="00743910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5ADAD9ED" w14:textId="4FA9ABB9" w:rsidR="00743910" w:rsidRDefault="00743910" w:rsidP="00743910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743910">
        <w:rPr>
          <w:rFonts w:ascii="Times New Roman" w:hAnsi="Times New Roman" w:cs="Times New Roman"/>
          <w:b/>
          <w:bCs/>
          <w:sz w:val="24"/>
        </w:rPr>
        <w:t>Odpowiedź na pytanie nr 8</w:t>
      </w:r>
      <w:r w:rsidR="0036590D">
        <w:rPr>
          <w:rFonts w:ascii="Times New Roman" w:hAnsi="Times New Roman" w:cs="Times New Roman"/>
          <w:b/>
          <w:bCs/>
          <w:sz w:val="24"/>
        </w:rPr>
        <w:t>:</w:t>
      </w:r>
    </w:p>
    <w:p w14:paraId="4EF2460B" w14:textId="452F6E90" w:rsidR="0036590D" w:rsidRPr="0036590D" w:rsidRDefault="0036590D" w:rsidP="0074391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informuje, że zasady dokonywania płatności częściowych zostały opisane </w:t>
      </w:r>
      <w:r w:rsidR="002E2E6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w dokumentach zamówienia.</w:t>
      </w:r>
    </w:p>
    <w:p w14:paraId="29A802A0" w14:textId="77777777" w:rsidR="0036590D" w:rsidRDefault="0036590D" w:rsidP="00743910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081DE929" w14:textId="77777777" w:rsidR="00743910" w:rsidRDefault="00743910" w:rsidP="00743910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05F514AC" w14:textId="06FEF0AB" w:rsidR="00743910" w:rsidRDefault="00743910" w:rsidP="00743910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743910">
        <w:rPr>
          <w:rFonts w:ascii="Times New Roman" w:hAnsi="Times New Roman" w:cs="Times New Roman"/>
          <w:b/>
          <w:bCs/>
          <w:sz w:val="24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</w:rPr>
        <w:t>9</w:t>
      </w:r>
      <w:r w:rsidRPr="00743910">
        <w:rPr>
          <w:rFonts w:ascii="Times New Roman" w:hAnsi="Times New Roman" w:cs="Times New Roman"/>
          <w:b/>
          <w:bCs/>
          <w:sz w:val="24"/>
        </w:rPr>
        <w:t>:</w:t>
      </w:r>
    </w:p>
    <w:p w14:paraId="6BF34AD0" w14:textId="2A414707" w:rsidR="00743910" w:rsidRDefault="00743910" w:rsidP="00743910">
      <w:pPr>
        <w:spacing w:after="0"/>
        <w:jc w:val="both"/>
        <w:rPr>
          <w:rFonts w:ascii="Times New Roman" w:hAnsi="Times New Roman" w:cs="Times New Roman"/>
          <w:sz w:val="24"/>
        </w:rPr>
      </w:pPr>
      <w:r w:rsidRPr="00743910">
        <w:rPr>
          <w:rFonts w:ascii="Times New Roman" w:hAnsi="Times New Roman" w:cs="Times New Roman"/>
          <w:sz w:val="24"/>
        </w:rPr>
        <w:t>Jaką kwotę Zamawiający zamierza przeznaczyć na przedmiotowe zadanie?</w:t>
      </w:r>
    </w:p>
    <w:p w14:paraId="57370B6D" w14:textId="77777777" w:rsidR="00743910" w:rsidRDefault="00743910" w:rsidP="0074391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FA026FA" w14:textId="2BBC44D0" w:rsidR="00743910" w:rsidRPr="00743910" w:rsidRDefault="00743910" w:rsidP="00743910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743910">
        <w:rPr>
          <w:rFonts w:ascii="Times New Roman" w:hAnsi="Times New Roman" w:cs="Times New Roman"/>
          <w:b/>
          <w:bCs/>
          <w:sz w:val="24"/>
        </w:rPr>
        <w:t>Odpowiedź na pytanie nr 9</w:t>
      </w:r>
      <w:r w:rsidR="0036590D">
        <w:rPr>
          <w:rFonts w:ascii="Times New Roman" w:hAnsi="Times New Roman" w:cs="Times New Roman"/>
          <w:b/>
          <w:bCs/>
          <w:sz w:val="24"/>
        </w:rPr>
        <w:t>:</w:t>
      </w:r>
    </w:p>
    <w:p w14:paraId="3CC9B913" w14:textId="3733FEA9" w:rsidR="00743910" w:rsidRDefault="00743910" w:rsidP="0074391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Kwotę przeznaczoną na przedmiotowe zadanie Zamawiający udostępni w dniu otwarcia ofert</w:t>
      </w:r>
      <w:r w:rsidR="0036590D">
        <w:rPr>
          <w:rFonts w:ascii="Times New Roman" w:hAnsi="Times New Roman" w:cs="Times New Roman"/>
          <w:sz w:val="24"/>
        </w:rPr>
        <w:t>, jednakże zgodnie z Wieloletnią Prognozą Finansową – planem finansowym na lata 2024-2025 – Gmina Wiskitki na dzień 22 lipca 2024 roku opisała kwoty odpowiednio 200 000,00 zł oraz 2 000 000,00 zł</w:t>
      </w:r>
      <w:r>
        <w:rPr>
          <w:rFonts w:ascii="Times New Roman" w:hAnsi="Times New Roman" w:cs="Times New Roman"/>
          <w:sz w:val="24"/>
        </w:rPr>
        <w:t>.</w:t>
      </w:r>
    </w:p>
    <w:p w14:paraId="186DE65A" w14:textId="77777777" w:rsidR="0051744E" w:rsidRDefault="0051744E" w:rsidP="0074391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D1A2E76" w14:textId="77777777" w:rsidR="00C87F29" w:rsidRDefault="00C87F29" w:rsidP="0051744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A25A2CF" w14:textId="77777777" w:rsidR="002E2E6F" w:rsidRDefault="002E2E6F" w:rsidP="0051744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D46CEE6" w14:textId="77777777" w:rsidR="002E2E6F" w:rsidRDefault="002E2E6F" w:rsidP="0051744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3625D7F" w14:textId="77777777" w:rsidR="002E2E6F" w:rsidRDefault="002E2E6F" w:rsidP="0051744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1A45041" w14:textId="2F0C7CBD" w:rsidR="0051744E" w:rsidRPr="00C87F29" w:rsidRDefault="0051744E" w:rsidP="0051744E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C87F29">
        <w:rPr>
          <w:rFonts w:ascii="Times New Roman" w:hAnsi="Times New Roman" w:cs="Times New Roman"/>
          <w:b/>
          <w:bCs/>
          <w:sz w:val="24"/>
        </w:rPr>
        <w:t>Pytanie nr 10:</w:t>
      </w:r>
    </w:p>
    <w:p w14:paraId="02F8AA49" w14:textId="302B8BF0" w:rsidR="0051744E" w:rsidRPr="0051744E" w:rsidRDefault="0051744E" w:rsidP="0051744E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44E">
        <w:rPr>
          <w:rFonts w:ascii="Times New Roman" w:hAnsi="Times New Roman" w:cs="Times New Roman"/>
          <w:sz w:val="24"/>
        </w:rPr>
        <w:t>W związku z prowadzonym postępowaniem zwracamy się z wnioskiem o przesuniecie terminu składania ofert o dwa tygodnie tj. do dnia 8 sierpnia 2024r. Zaproponowany termin jest to minimalny okres niezbędny do przygotowania rzetelnej wyceny.</w:t>
      </w:r>
    </w:p>
    <w:p w14:paraId="18A96B51" w14:textId="77777777" w:rsidR="0051744E" w:rsidRDefault="0051744E" w:rsidP="0051744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233F834" w14:textId="40752980" w:rsidR="0051744E" w:rsidRPr="00C87F29" w:rsidRDefault="0051744E" w:rsidP="0051744E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C87F29">
        <w:rPr>
          <w:rFonts w:ascii="Times New Roman" w:hAnsi="Times New Roman" w:cs="Times New Roman"/>
          <w:b/>
          <w:bCs/>
          <w:sz w:val="24"/>
        </w:rPr>
        <w:t>Odpowiedź na pytanie 10</w:t>
      </w:r>
      <w:r w:rsidR="00C87F29" w:rsidRPr="00C87F29">
        <w:rPr>
          <w:rFonts w:ascii="Times New Roman" w:hAnsi="Times New Roman" w:cs="Times New Roman"/>
          <w:b/>
          <w:bCs/>
          <w:sz w:val="24"/>
        </w:rPr>
        <w:t>:</w:t>
      </w:r>
    </w:p>
    <w:p w14:paraId="6B625AED" w14:textId="4EF1FB7B" w:rsidR="00C87F29" w:rsidRDefault="00C87F29" w:rsidP="0051744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informuje, że dokona zmiany terminu składania ofert do 2 sierpnia 2024 r.</w:t>
      </w:r>
    </w:p>
    <w:p w14:paraId="41993E1E" w14:textId="77777777" w:rsidR="00C87F29" w:rsidRPr="0051744E" w:rsidRDefault="00C87F29" w:rsidP="0051744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14533BD" w14:textId="77777777" w:rsidR="0051744E" w:rsidRDefault="0051744E" w:rsidP="0051744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D36722C" w14:textId="43954DC5" w:rsidR="0051744E" w:rsidRPr="005E0752" w:rsidRDefault="0051744E" w:rsidP="0051744E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5E0752">
        <w:rPr>
          <w:rFonts w:ascii="Times New Roman" w:hAnsi="Times New Roman" w:cs="Times New Roman"/>
          <w:b/>
          <w:bCs/>
          <w:sz w:val="24"/>
        </w:rPr>
        <w:t>Pytanie nr 11:</w:t>
      </w:r>
    </w:p>
    <w:p w14:paraId="45C52201" w14:textId="668C8011" w:rsidR="0051744E" w:rsidRDefault="0051744E" w:rsidP="0051744E">
      <w:pPr>
        <w:spacing w:after="0"/>
        <w:jc w:val="both"/>
        <w:rPr>
          <w:rFonts w:ascii="Times New Roman" w:hAnsi="Times New Roman" w:cs="Times New Roman"/>
          <w:sz w:val="24"/>
        </w:rPr>
      </w:pPr>
      <w:r w:rsidRPr="0051744E">
        <w:rPr>
          <w:rFonts w:ascii="Times New Roman" w:hAnsi="Times New Roman" w:cs="Times New Roman"/>
          <w:sz w:val="24"/>
        </w:rPr>
        <w:t xml:space="preserve">Zwracamy się z uprzejmą prośba o zmianę zapisu wymagań ujętych w SWZ dot. referencji z: </w:t>
      </w:r>
      <w:r w:rsidR="002E2E6F">
        <w:rPr>
          <w:rFonts w:ascii="Times New Roman" w:hAnsi="Times New Roman" w:cs="Times New Roman"/>
          <w:sz w:val="24"/>
        </w:rPr>
        <w:br/>
      </w:r>
      <w:r w:rsidRPr="0051744E">
        <w:rPr>
          <w:rFonts w:ascii="Times New Roman" w:hAnsi="Times New Roman" w:cs="Times New Roman"/>
          <w:sz w:val="24"/>
        </w:rPr>
        <w:t xml:space="preserve">„w okresie ostatnich pięciu lat przed upływem terminu składania ofert, a jeżeli okres prowadzenia działalności jest krótszy – w tym okresie, wykonali co najmniej jedną robotę budowlaną, która musi obejmować przynajmniej następujący zakres: budowę ścieżki pieszo – rowerowej o długości co najmniej 200 </w:t>
      </w:r>
      <w:proofErr w:type="spellStart"/>
      <w:r w:rsidRPr="0051744E">
        <w:rPr>
          <w:rFonts w:ascii="Times New Roman" w:hAnsi="Times New Roman" w:cs="Times New Roman"/>
          <w:sz w:val="24"/>
        </w:rPr>
        <w:t>mb</w:t>
      </w:r>
      <w:proofErr w:type="spellEnd"/>
      <w:r w:rsidRPr="0051744E">
        <w:rPr>
          <w:rFonts w:ascii="Times New Roman" w:hAnsi="Times New Roman" w:cs="Times New Roman"/>
          <w:sz w:val="24"/>
        </w:rPr>
        <w:t xml:space="preserve"> z wykorzystaniem kostki brukowej lub płyt betonowych oraz budowę kładki nad zbiornikiem wodnym w konstrukcji drewnianej lub kompozytowej o powierzchni kładki co najmniej 300 m2 oraz realizacja robót budowlanych w formule zaprojektuj i wybuduj. Wartość brutto wykazanych robót budowlanych musi wynosić co najmniej 500.000,00 zł (co najmniej pół miliona złotych) dla każdej takiej pracy z osobna. (Załącznik nr 10 do SWZ). Powyższe wymagania nie muszą zostać spełnione w ramach jednego kontraktu.” na: „w okresie ostatnich pięciu lat przed upływem terminu składania ofert, a jeżeli okres prowadzenia działalności jest krótszy – w tym okresie, wykonali co najmniej jedną robotę budowlaną, która musi obejmować przynajmniej następujący zakres: budowę ścieżki pieszo – rowerowej o długości co najmniej 200 </w:t>
      </w:r>
      <w:proofErr w:type="spellStart"/>
      <w:r w:rsidRPr="0051744E">
        <w:rPr>
          <w:rFonts w:ascii="Times New Roman" w:hAnsi="Times New Roman" w:cs="Times New Roman"/>
          <w:sz w:val="24"/>
        </w:rPr>
        <w:t>mb</w:t>
      </w:r>
      <w:proofErr w:type="spellEnd"/>
      <w:r w:rsidRPr="0051744E">
        <w:rPr>
          <w:rFonts w:ascii="Times New Roman" w:hAnsi="Times New Roman" w:cs="Times New Roman"/>
          <w:sz w:val="24"/>
        </w:rPr>
        <w:t xml:space="preserve"> z wykorzystaniem kostki brukowej lub płyt betonowych oraz budowę kładki nad zbiornikiem wodnym w konstrukcji drewnianej lub kompozytowej oraz realizacja robót budowlanych w formule zaprojektuj i wybuduj. Wartość brutto wykazanych robót budowlanych musi wynosić co najmniej 1.000.000,00 zł (co najmniej milion złotych) łącznie. (Załącznik nr 10 do SWZ). Powyższe wymagania nie muszą zostać spełnione w ramach jednego kontraktu.”</w:t>
      </w:r>
    </w:p>
    <w:p w14:paraId="01A1B477" w14:textId="77777777" w:rsidR="0051744E" w:rsidRDefault="0051744E" w:rsidP="0051744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277D6DD" w14:textId="1D373567" w:rsidR="0051744E" w:rsidRPr="00A53987" w:rsidRDefault="0051744E" w:rsidP="0051744E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A53987">
        <w:rPr>
          <w:rFonts w:ascii="Times New Roman" w:hAnsi="Times New Roman" w:cs="Times New Roman"/>
          <w:b/>
          <w:bCs/>
          <w:sz w:val="24"/>
        </w:rPr>
        <w:t>Odpowiedź na pytanie 11</w:t>
      </w:r>
      <w:r w:rsidR="00A53987" w:rsidRPr="00A53987">
        <w:rPr>
          <w:rFonts w:ascii="Times New Roman" w:hAnsi="Times New Roman" w:cs="Times New Roman"/>
          <w:b/>
          <w:bCs/>
          <w:sz w:val="24"/>
        </w:rPr>
        <w:t>:</w:t>
      </w:r>
    </w:p>
    <w:p w14:paraId="36444932" w14:textId="77777777" w:rsidR="00A53987" w:rsidRDefault="00A53987" w:rsidP="0051744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informuje, że modyfikuje zapisy SWZ w sposób zbliżony do wniosku wnioskującego i treść warunku otrzymuje teraz brzmienie:</w:t>
      </w:r>
    </w:p>
    <w:p w14:paraId="62962FB4" w14:textId="3FFC7F37" w:rsidR="00A53987" w:rsidRPr="00743910" w:rsidRDefault="00A53987" w:rsidP="0051744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„(…) </w:t>
      </w:r>
      <w:bookmarkStart w:id="1" w:name="_Hlk172538396"/>
      <w:r w:rsidRPr="0051744E">
        <w:rPr>
          <w:rFonts w:ascii="Times New Roman" w:hAnsi="Times New Roman" w:cs="Times New Roman"/>
          <w:sz w:val="24"/>
        </w:rPr>
        <w:t xml:space="preserve">w okresie ostatnich pięciu lat przed upływem terminu składania ofert, a jeżeli okres prowadzenia działalności jest krótszy – w tym okresie, wykonali co najmniej jedną robotę budowlaną, która musi obejmować przynajmniej następujący zakres: budowę ścieżki pieszo – rowerowej o długości co najmniej 200 </w:t>
      </w:r>
      <w:proofErr w:type="spellStart"/>
      <w:r w:rsidRPr="0051744E">
        <w:rPr>
          <w:rFonts w:ascii="Times New Roman" w:hAnsi="Times New Roman" w:cs="Times New Roman"/>
          <w:sz w:val="24"/>
        </w:rPr>
        <w:t>mb</w:t>
      </w:r>
      <w:proofErr w:type="spellEnd"/>
      <w:r w:rsidRPr="0051744E">
        <w:rPr>
          <w:rFonts w:ascii="Times New Roman" w:hAnsi="Times New Roman" w:cs="Times New Roman"/>
          <w:sz w:val="24"/>
        </w:rPr>
        <w:t xml:space="preserve"> z wykorzystaniem kostki brukowej lub płyt betonowych oraz budowę kładki nad zbiornikiem wodnym w konstrukcji drewnianej lub kompozytowej o powierzchni kładki co najmniej 300 m2 oraz realizacja robót budowlanych w formule zaprojektuj i wybuduj. Wartość brutto wykazanych robót budowlanych musi wynosić co najmniej 500.000,00 zł (co najmniej pół miliona złotych) dla </w:t>
      </w:r>
      <w:r>
        <w:rPr>
          <w:rFonts w:ascii="Times New Roman" w:hAnsi="Times New Roman" w:cs="Times New Roman"/>
          <w:sz w:val="24"/>
        </w:rPr>
        <w:t>każdego kontraktu z</w:t>
      </w:r>
      <w:r w:rsidRPr="0051744E">
        <w:rPr>
          <w:rFonts w:ascii="Times New Roman" w:hAnsi="Times New Roman" w:cs="Times New Roman"/>
          <w:sz w:val="24"/>
        </w:rPr>
        <w:t xml:space="preserve"> osobna</w:t>
      </w:r>
      <w:r>
        <w:rPr>
          <w:rFonts w:ascii="Times New Roman" w:hAnsi="Times New Roman" w:cs="Times New Roman"/>
          <w:sz w:val="24"/>
        </w:rPr>
        <w:t xml:space="preserve"> (wartość kontraktu, w której wystąpiła wymagana robota ma wartość co najmniej 500 000,00 zł)</w:t>
      </w:r>
      <w:r w:rsidRPr="0051744E">
        <w:rPr>
          <w:rFonts w:ascii="Times New Roman" w:hAnsi="Times New Roman" w:cs="Times New Roman"/>
          <w:sz w:val="24"/>
        </w:rPr>
        <w:t>. (Załącznik nr 10 do SWZ). Powyższe wymagania nie muszą zostać spełnione w ramach jednego kontraktu</w:t>
      </w:r>
      <w:r>
        <w:rPr>
          <w:rFonts w:ascii="Times New Roman" w:hAnsi="Times New Roman" w:cs="Times New Roman"/>
          <w:sz w:val="24"/>
        </w:rPr>
        <w:t>.</w:t>
      </w:r>
      <w:bookmarkEnd w:id="1"/>
      <w:r>
        <w:rPr>
          <w:rFonts w:ascii="Times New Roman" w:hAnsi="Times New Roman" w:cs="Times New Roman"/>
          <w:sz w:val="24"/>
        </w:rPr>
        <w:t>”</w:t>
      </w:r>
    </w:p>
    <w:sectPr w:rsidR="00A53987" w:rsidRPr="00743910" w:rsidSect="003A190A">
      <w:footerReference w:type="default" r:id="rId8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F2DEA" w14:textId="77777777" w:rsidR="00387BA0" w:rsidRDefault="00387BA0" w:rsidP="004C309F">
      <w:pPr>
        <w:spacing w:after="0" w:line="240" w:lineRule="auto"/>
      </w:pPr>
      <w:r>
        <w:separator/>
      </w:r>
    </w:p>
  </w:endnote>
  <w:endnote w:type="continuationSeparator" w:id="0">
    <w:p w14:paraId="3A710063" w14:textId="77777777" w:rsidR="00387BA0" w:rsidRDefault="00387BA0" w:rsidP="004C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56B85" w14:textId="77777777" w:rsidR="0051744E" w:rsidRDefault="0051744E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6961227C" w14:textId="77777777" w:rsidTr="003A190A">
      <w:tc>
        <w:tcPr>
          <w:tcW w:w="4814" w:type="dxa"/>
          <w:vAlign w:val="center"/>
        </w:tcPr>
        <w:p w14:paraId="078A8F08" w14:textId="77777777" w:rsidR="0051744E" w:rsidRPr="003A190A" w:rsidRDefault="00892382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699DE4D8" w14:textId="77777777" w:rsidR="0051744E" w:rsidRPr="003A190A" w:rsidRDefault="00892382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</w:p>
      </w:tc>
    </w:tr>
  </w:tbl>
  <w:p w14:paraId="4E74DE17" w14:textId="77777777" w:rsidR="0051744E" w:rsidRDefault="0051744E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062D0" w14:textId="77777777" w:rsidR="00387BA0" w:rsidRDefault="00387BA0" w:rsidP="004C309F">
      <w:pPr>
        <w:spacing w:after="0" w:line="240" w:lineRule="auto"/>
      </w:pPr>
      <w:r>
        <w:separator/>
      </w:r>
    </w:p>
  </w:footnote>
  <w:footnote w:type="continuationSeparator" w:id="0">
    <w:p w14:paraId="0D4F4EE3" w14:textId="77777777" w:rsidR="00387BA0" w:rsidRDefault="00387BA0" w:rsidP="004C3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E2186"/>
    <w:multiLevelType w:val="hybridMultilevel"/>
    <w:tmpl w:val="C510A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005C3"/>
    <w:multiLevelType w:val="multilevel"/>
    <w:tmpl w:val="3F447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3199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70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9F"/>
    <w:rsid w:val="00092F3A"/>
    <w:rsid w:val="00095ADF"/>
    <w:rsid w:val="000A45C1"/>
    <w:rsid w:val="000A6B18"/>
    <w:rsid w:val="000B2ADA"/>
    <w:rsid w:val="00107972"/>
    <w:rsid w:val="0012331A"/>
    <w:rsid w:val="00124093"/>
    <w:rsid w:val="00185AF7"/>
    <w:rsid w:val="0019067F"/>
    <w:rsid w:val="001D0264"/>
    <w:rsid w:val="001F5712"/>
    <w:rsid w:val="0024611F"/>
    <w:rsid w:val="002724D3"/>
    <w:rsid w:val="002E2E6F"/>
    <w:rsid w:val="00301FDB"/>
    <w:rsid w:val="0036590D"/>
    <w:rsid w:val="00387BA0"/>
    <w:rsid w:val="003A55A5"/>
    <w:rsid w:val="00443E14"/>
    <w:rsid w:val="004C309F"/>
    <w:rsid w:val="00516809"/>
    <w:rsid w:val="0051744E"/>
    <w:rsid w:val="0053595B"/>
    <w:rsid w:val="00565F2D"/>
    <w:rsid w:val="005E0752"/>
    <w:rsid w:val="005E5CA1"/>
    <w:rsid w:val="00676355"/>
    <w:rsid w:val="006A22C5"/>
    <w:rsid w:val="00743910"/>
    <w:rsid w:val="00794A0B"/>
    <w:rsid w:val="007B67D6"/>
    <w:rsid w:val="007C4ABB"/>
    <w:rsid w:val="007D25D4"/>
    <w:rsid w:val="0081314C"/>
    <w:rsid w:val="008154C1"/>
    <w:rsid w:val="00826F65"/>
    <w:rsid w:val="0082740C"/>
    <w:rsid w:val="00892382"/>
    <w:rsid w:val="008B1C30"/>
    <w:rsid w:val="008B2BD1"/>
    <w:rsid w:val="009D4B04"/>
    <w:rsid w:val="009E51E3"/>
    <w:rsid w:val="00A41047"/>
    <w:rsid w:val="00A44D76"/>
    <w:rsid w:val="00A53987"/>
    <w:rsid w:val="00A7622E"/>
    <w:rsid w:val="00AA781A"/>
    <w:rsid w:val="00AD7C02"/>
    <w:rsid w:val="00B3251F"/>
    <w:rsid w:val="00B53642"/>
    <w:rsid w:val="00B87EEF"/>
    <w:rsid w:val="00BD0533"/>
    <w:rsid w:val="00C37CE9"/>
    <w:rsid w:val="00C87F29"/>
    <w:rsid w:val="00CE7868"/>
    <w:rsid w:val="00CF6E96"/>
    <w:rsid w:val="00D1503F"/>
    <w:rsid w:val="00D64FDF"/>
    <w:rsid w:val="00E004F2"/>
    <w:rsid w:val="00E3418C"/>
    <w:rsid w:val="00E624C4"/>
    <w:rsid w:val="00E73882"/>
    <w:rsid w:val="00E758D0"/>
    <w:rsid w:val="00EA311D"/>
    <w:rsid w:val="00EB3534"/>
    <w:rsid w:val="00F004CF"/>
    <w:rsid w:val="00F52888"/>
    <w:rsid w:val="00F82EFA"/>
    <w:rsid w:val="00FB2EEC"/>
    <w:rsid w:val="00FB4D12"/>
    <w:rsid w:val="00FB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9205"/>
  <w15:chartTrackingRefBased/>
  <w15:docId w15:val="{FDEA6A64-969E-4070-A545-08611500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0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09F"/>
  </w:style>
  <w:style w:type="paragraph" w:styleId="Stopka">
    <w:name w:val="footer"/>
    <w:basedOn w:val="Normalny"/>
    <w:link w:val="StopkaZnak"/>
    <w:uiPriority w:val="99"/>
    <w:unhideWhenUsed/>
    <w:rsid w:val="004C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09F"/>
  </w:style>
  <w:style w:type="paragraph" w:styleId="Akapitzlist">
    <w:name w:val="List Paragraph"/>
    <w:basedOn w:val="Normalny"/>
    <w:uiPriority w:val="34"/>
    <w:qFormat/>
    <w:rsid w:val="006A22C5"/>
    <w:pPr>
      <w:spacing w:after="200" w:line="276" w:lineRule="auto"/>
      <w:ind w:left="720"/>
      <w:contextualSpacing/>
    </w:pPr>
  </w:style>
  <w:style w:type="paragraph" w:customStyle="1" w:styleId="pkt">
    <w:name w:val="pkt"/>
    <w:basedOn w:val="Normalny"/>
    <w:link w:val="pktZnak"/>
    <w:rsid w:val="001F5712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F571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67D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4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798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1246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Informatyka Wiskitki</dc:creator>
  <cp:keywords/>
  <dc:description/>
  <cp:lastModifiedBy>Informatyka Wiskitki</cp:lastModifiedBy>
  <cp:revision>8</cp:revision>
  <dcterms:created xsi:type="dcterms:W3CDTF">2023-03-03T09:51:00Z</dcterms:created>
  <dcterms:modified xsi:type="dcterms:W3CDTF">2024-07-22T09:02:00Z</dcterms:modified>
</cp:coreProperties>
</file>