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5439" w14:textId="232BE169" w:rsidR="00FE35CB" w:rsidRDefault="00C946D3" w:rsidP="00C946D3">
      <w:pPr>
        <w:jc w:val="right"/>
        <w:rPr>
          <w:rFonts w:cstheme="minorHAnsi"/>
        </w:rPr>
      </w:pPr>
      <w:r>
        <w:rPr>
          <w:rFonts w:cstheme="minorHAnsi"/>
        </w:rPr>
        <w:t>Załącznik nr 6.1 do SWZ</w:t>
      </w:r>
    </w:p>
    <w:p w14:paraId="65732BA5" w14:textId="70AF510C" w:rsidR="00C946D3" w:rsidRDefault="00C946D3" w:rsidP="00C946D3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4AE0D1C4" wp14:editId="2DDC1F73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2423" w14:textId="77777777" w:rsidR="00C946D3" w:rsidRDefault="00C946D3" w:rsidP="00C946D3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6594ADD9" w:rsidR="00FE35CB" w:rsidRDefault="00FE35CB" w:rsidP="00E14F53">
      <w:pPr>
        <w:pStyle w:val="Akapitzlist"/>
        <w:spacing w:line="276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C946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NR 1</w:t>
      </w:r>
    </w:p>
    <w:p w14:paraId="0C88A050" w14:textId="77777777" w:rsidR="00E14F53" w:rsidRPr="00D67AA8" w:rsidRDefault="00E14F53" w:rsidP="00E14F53">
      <w:pPr>
        <w:keepNext/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D67AA8">
        <w:rPr>
          <w:rFonts w:cstheme="minorHAnsi"/>
          <w:b/>
        </w:rPr>
        <w:t xml:space="preserve">Autoprezentacja, budowanie wizerunku profesjonalnego dydaktyka </w:t>
      </w:r>
    </w:p>
    <w:p w14:paraId="13DE4875" w14:textId="77777777" w:rsidR="00E14F53" w:rsidRDefault="00E14F53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60C102A8" w14:textId="4C67D1D0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 xml:space="preserve">Rozdziale </w:t>
      </w:r>
      <w:r w:rsidR="00C946D3">
        <w:rPr>
          <w:rFonts w:cstheme="minorHAnsi"/>
          <w:b/>
          <w:bCs/>
          <w:color w:val="000000"/>
        </w:rPr>
        <w:t>9 ust. 1 pkt 1.4</w:t>
      </w:r>
      <w:r w:rsidRPr="0016622B">
        <w:rPr>
          <w:rFonts w:cstheme="minorHAnsi"/>
          <w:b/>
          <w:bCs/>
          <w:color w:val="000000"/>
        </w:rPr>
        <w:t xml:space="preserve">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6B642" w14:textId="77777777" w:rsidR="00DC07DD" w:rsidRDefault="00DC07DD" w:rsidP="00FE35CB">
      <w:pPr>
        <w:spacing w:after="0" w:line="240" w:lineRule="auto"/>
      </w:pPr>
      <w:r>
        <w:separator/>
      </w:r>
    </w:p>
  </w:endnote>
  <w:endnote w:type="continuationSeparator" w:id="0">
    <w:p w14:paraId="6E34B9E5" w14:textId="77777777" w:rsidR="00DC07DD" w:rsidRDefault="00DC07DD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80FE" w14:textId="77777777" w:rsidR="00DC07DD" w:rsidRDefault="00DC07DD" w:rsidP="00FE35CB">
      <w:pPr>
        <w:spacing w:after="0" w:line="240" w:lineRule="auto"/>
      </w:pPr>
      <w:r>
        <w:separator/>
      </w:r>
    </w:p>
  </w:footnote>
  <w:footnote w:type="continuationSeparator" w:id="0">
    <w:p w14:paraId="6B4D191F" w14:textId="77777777" w:rsidR="00DC07DD" w:rsidRDefault="00DC07DD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56C41ADA" w:rsidR="005C1BB7" w:rsidRPr="007F3CF6" w:rsidRDefault="00C946D3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46F6F6" wp14:editId="31310195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BF17B" w14:textId="01F332D9" w:rsidR="00FE35CB" w:rsidRPr="00C946D3" w:rsidRDefault="005C1BB7" w:rsidP="00C946D3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BB557E">
      <w:rPr>
        <w:rFonts w:cstheme="minorHAnsi"/>
        <w:b/>
      </w:rPr>
      <w:t>2</w:t>
    </w:r>
    <w:r w:rsidR="00C946D3">
      <w:rPr>
        <w:rFonts w:cstheme="minorHAnsi"/>
        <w:b/>
      </w:rPr>
      <w:t>683</w:t>
    </w:r>
    <w:r w:rsidR="00180330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018F3"/>
    <w:rsid w:val="00157AE9"/>
    <w:rsid w:val="0016622B"/>
    <w:rsid w:val="00180330"/>
    <w:rsid w:val="0048603B"/>
    <w:rsid w:val="004C05EC"/>
    <w:rsid w:val="0050095F"/>
    <w:rsid w:val="005C1BB7"/>
    <w:rsid w:val="006C7CFA"/>
    <w:rsid w:val="008F48AB"/>
    <w:rsid w:val="00996440"/>
    <w:rsid w:val="00AC73EE"/>
    <w:rsid w:val="00AD611A"/>
    <w:rsid w:val="00B144A1"/>
    <w:rsid w:val="00B917B7"/>
    <w:rsid w:val="00BB557E"/>
    <w:rsid w:val="00BD0FF1"/>
    <w:rsid w:val="00C946D3"/>
    <w:rsid w:val="00CB5F85"/>
    <w:rsid w:val="00D43C17"/>
    <w:rsid w:val="00D53112"/>
    <w:rsid w:val="00DC07DD"/>
    <w:rsid w:val="00E14F53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6</cp:revision>
  <cp:lastPrinted>2023-09-21T07:15:00Z</cp:lastPrinted>
  <dcterms:created xsi:type="dcterms:W3CDTF">2024-05-24T04:43:00Z</dcterms:created>
  <dcterms:modified xsi:type="dcterms:W3CDTF">2024-10-03T14:35:00Z</dcterms:modified>
</cp:coreProperties>
</file>