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30" w:rsidRDefault="003D0BCB" w:rsidP="004A5485">
      <w:pPr>
        <w:tabs>
          <w:tab w:val="left" w:pos="1380"/>
        </w:tabs>
      </w:pPr>
      <w:r>
        <w:tab/>
      </w:r>
    </w:p>
    <w:p w:rsidR="003D0BCB" w:rsidRDefault="008E3230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="003D0BCB" w:rsidRPr="008E3230">
        <w:rPr>
          <w:rFonts w:ascii="Times New Roman" w:hAnsi="Times New Roman" w:cs="Times New Roman"/>
          <w:sz w:val="24"/>
          <w:szCs w:val="24"/>
        </w:rPr>
        <w:t>Zał. nr 2</w:t>
      </w:r>
    </w:p>
    <w:p w:rsidR="004A5485" w:rsidRDefault="004A5485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5485" w:rsidRDefault="004A5485" w:rsidP="004A5485">
      <w:pPr>
        <w:tabs>
          <w:tab w:val="left" w:pos="2670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PRZEDMIOTU UMOWY - SPRZĘT NAGŁOŚNIENIOWY I AUDIO</w:t>
      </w:r>
    </w:p>
    <w:p w:rsidR="004A5485" w:rsidRDefault="004A5485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5485" w:rsidRPr="008E3230" w:rsidRDefault="004A5485" w:rsidP="008E3230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26"/>
        <w:gridCol w:w="3402"/>
      </w:tblGrid>
      <w:tr w:rsidR="008E3230" w:rsidRPr="008E3230" w:rsidTr="008E3230">
        <w:trPr>
          <w:trHeight w:val="558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7" w:type="dxa"/>
          </w:tcPr>
          <w:p w:rsidR="008E3230" w:rsidRPr="008E3230" w:rsidRDefault="00282EDB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</w:t>
            </w: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SPRZĘTU</w:t>
            </w:r>
          </w:p>
        </w:tc>
        <w:tc>
          <w:tcPr>
            <w:tcW w:w="2126" w:type="dxa"/>
          </w:tcPr>
          <w:p w:rsidR="008E3230" w:rsidRPr="008E3230" w:rsidRDefault="00282EDB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402" w:type="dxa"/>
          </w:tcPr>
          <w:p w:rsidR="008E3230" w:rsidRPr="008E3230" w:rsidRDefault="00282EDB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UWAGI/USTERKI</w:t>
            </w:r>
          </w:p>
        </w:tc>
      </w:tr>
      <w:tr w:rsidR="008E3230" w:rsidRPr="008E3230" w:rsidTr="008E3230">
        <w:trPr>
          <w:trHeight w:val="565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Kolumna głośnikowa</w:t>
            </w:r>
          </w:p>
        </w:tc>
        <w:tc>
          <w:tcPr>
            <w:tcW w:w="2126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Electro-Voice ZXA1</w:t>
            </w:r>
          </w:p>
        </w:tc>
        <w:tc>
          <w:tcPr>
            <w:tcW w:w="3402" w:type="dxa"/>
          </w:tcPr>
          <w:p w:rsidR="008E3230" w:rsidRPr="008E3230" w:rsidRDefault="008E3230" w:rsidP="0011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Uszkodzony głośnik</w:t>
            </w:r>
          </w:p>
        </w:tc>
      </w:tr>
      <w:tr w:rsidR="008E3230" w:rsidRPr="008E3230" w:rsidTr="008E3230">
        <w:trPr>
          <w:trHeight w:val="559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Kolumna głośnikowa</w:t>
            </w:r>
          </w:p>
        </w:tc>
        <w:tc>
          <w:tcPr>
            <w:tcW w:w="2126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Yamaha 600S</w:t>
            </w:r>
          </w:p>
        </w:tc>
        <w:tc>
          <w:tcPr>
            <w:tcW w:w="3402" w:type="dxa"/>
          </w:tcPr>
          <w:p w:rsidR="008E3230" w:rsidRPr="008E3230" w:rsidRDefault="008E3230" w:rsidP="0011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Uszkodzony głośnik</w:t>
            </w:r>
          </w:p>
        </w:tc>
      </w:tr>
      <w:tr w:rsidR="008E3230" w:rsidRPr="008E3230" w:rsidTr="008E3230">
        <w:trPr>
          <w:trHeight w:val="317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Kolumna mobilna</w:t>
            </w:r>
          </w:p>
        </w:tc>
        <w:tc>
          <w:tcPr>
            <w:tcW w:w="2126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Ibiza Port15UHF</w:t>
            </w:r>
          </w:p>
        </w:tc>
        <w:tc>
          <w:tcPr>
            <w:tcW w:w="3402" w:type="dxa"/>
          </w:tcPr>
          <w:p w:rsidR="008E3230" w:rsidRPr="008E3230" w:rsidRDefault="008E3230" w:rsidP="0011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Niesprawna bateria akumulatorowa, zakłócenia pracy sekcji mikrofonu bezprzewodowego, zużyte przyciski panelu sterowania</w:t>
            </w:r>
          </w:p>
        </w:tc>
      </w:tr>
      <w:tr w:rsidR="008E3230" w:rsidRPr="008E3230" w:rsidTr="008E3230">
        <w:trPr>
          <w:trHeight w:val="266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Mikser</w:t>
            </w:r>
          </w:p>
        </w:tc>
        <w:tc>
          <w:tcPr>
            <w:tcW w:w="2126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Yamaha MG06X</w:t>
            </w:r>
          </w:p>
        </w:tc>
        <w:tc>
          <w:tcPr>
            <w:tcW w:w="3402" w:type="dxa"/>
          </w:tcPr>
          <w:p w:rsidR="008E3230" w:rsidRPr="008E3230" w:rsidRDefault="008E3230" w:rsidP="0011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Trzeszczące potencjometry, zakłócenia sygnału</w:t>
            </w:r>
          </w:p>
        </w:tc>
        <w:bookmarkStart w:id="0" w:name="_GoBack"/>
        <w:bookmarkEnd w:id="0"/>
      </w:tr>
      <w:tr w:rsidR="008E3230" w:rsidRPr="008E3230" w:rsidTr="008E3230">
        <w:trPr>
          <w:trHeight w:val="580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Mikser</w:t>
            </w:r>
          </w:p>
        </w:tc>
        <w:tc>
          <w:tcPr>
            <w:tcW w:w="2126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ADJ Magic260</w:t>
            </w:r>
          </w:p>
        </w:tc>
        <w:tc>
          <w:tcPr>
            <w:tcW w:w="3402" w:type="dxa"/>
          </w:tcPr>
          <w:p w:rsidR="008E3230" w:rsidRPr="008E3230" w:rsidRDefault="008E3230" w:rsidP="0011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Niesprawny programator</w:t>
            </w:r>
          </w:p>
        </w:tc>
      </w:tr>
      <w:tr w:rsidR="008E3230" w:rsidRPr="008E3230" w:rsidTr="008E3230">
        <w:trPr>
          <w:trHeight w:val="1417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Mikrofon bezprzewodowy</w:t>
            </w:r>
          </w:p>
        </w:tc>
        <w:tc>
          <w:tcPr>
            <w:tcW w:w="2126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 w:rsidRPr="008E3230">
              <w:rPr>
                <w:rFonts w:ascii="Times New Roman" w:hAnsi="Times New Roman" w:cs="Times New Roman"/>
                <w:sz w:val="24"/>
                <w:szCs w:val="24"/>
              </w:rPr>
              <w:t xml:space="preserve"> PG58</w:t>
            </w:r>
          </w:p>
        </w:tc>
        <w:tc>
          <w:tcPr>
            <w:tcW w:w="3402" w:type="dxa"/>
          </w:tcPr>
          <w:p w:rsidR="008E3230" w:rsidRPr="008E3230" w:rsidRDefault="008E3230" w:rsidP="0011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Niesprawny  (trzaski/szumy)</w:t>
            </w:r>
          </w:p>
        </w:tc>
      </w:tr>
      <w:tr w:rsidR="008E3230" w:rsidRPr="008E3230" w:rsidTr="008E3230">
        <w:trPr>
          <w:trHeight w:val="1393"/>
        </w:trPr>
        <w:tc>
          <w:tcPr>
            <w:tcW w:w="568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Skrzynka audio – wejścia</w:t>
            </w:r>
          </w:p>
        </w:tc>
        <w:tc>
          <w:tcPr>
            <w:tcW w:w="2126" w:type="dxa"/>
          </w:tcPr>
          <w:p w:rsidR="008E3230" w:rsidRPr="008E3230" w:rsidRDefault="008E3230" w:rsidP="0011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>XLR</w:t>
            </w:r>
          </w:p>
        </w:tc>
        <w:tc>
          <w:tcPr>
            <w:tcW w:w="3402" w:type="dxa"/>
          </w:tcPr>
          <w:p w:rsidR="008E3230" w:rsidRPr="008E3230" w:rsidRDefault="008E3230" w:rsidP="0011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30">
              <w:rPr>
                <w:rFonts w:ascii="Times New Roman" w:hAnsi="Times New Roman" w:cs="Times New Roman"/>
                <w:sz w:val="24"/>
                <w:szCs w:val="24"/>
              </w:rPr>
              <w:t xml:space="preserve">serwis wyeksploatowanych, po długotrwałej ekspozycji </w:t>
            </w:r>
            <w:r w:rsidRPr="008E3230">
              <w:rPr>
                <w:rFonts w:ascii="Times New Roman" w:hAnsi="Times New Roman" w:cs="Times New Roman"/>
                <w:sz w:val="24"/>
                <w:szCs w:val="24"/>
              </w:rPr>
              <w:br/>
              <w:t>na niekorzystne warunki atmosferyczne</w:t>
            </w:r>
          </w:p>
        </w:tc>
      </w:tr>
    </w:tbl>
    <w:p w:rsidR="003D0BCB" w:rsidRPr="008E3230" w:rsidRDefault="003D0BCB">
      <w:pPr>
        <w:rPr>
          <w:rFonts w:ascii="Times New Roman" w:hAnsi="Times New Roman" w:cs="Times New Roman"/>
          <w:sz w:val="24"/>
          <w:szCs w:val="24"/>
        </w:rPr>
      </w:pPr>
    </w:p>
    <w:sectPr w:rsidR="003D0BCB" w:rsidRPr="008E3230" w:rsidSect="00802728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B"/>
    <w:rsid w:val="00282EDB"/>
    <w:rsid w:val="003D0BCB"/>
    <w:rsid w:val="004A5485"/>
    <w:rsid w:val="00556E33"/>
    <w:rsid w:val="00802728"/>
    <w:rsid w:val="008E3230"/>
    <w:rsid w:val="00AA3533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9FFA"/>
  <w15:chartTrackingRefBased/>
  <w15:docId w15:val="{5232E330-AA5B-4DD9-8535-74720150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Swancar Ewa</dc:creator>
  <cp:keywords/>
  <dc:description/>
  <cp:lastModifiedBy>Swancar Ewa</cp:lastModifiedBy>
  <cp:revision>5</cp:revision>
  <dcterms:created xsi:type="dcterms:W3CDTF">2024-03-25T10:11:00Z</dcterms:created>
  <dcterms:modified xsi:type="dcterms:W3CDTF">2024-03-25T14:09:00Z</dcterms:modified>
</cp:coreProperties>
</file>