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CFF1" w14:textId="77777777" w:rsidR="00976C4B" w:rsidRPr="00C1292E" w:rsidRDefault="00976C4B" w:rsidP="00976C4B">
      <w:pPr>
        <w:jc w:val="right"/>
        <w:rPr>
          <w:b/>
          <w:bCs/>
        </w:rPr>
      </w:pPr>
      <w:r w:rsidRPr="00C1292E">
        <w:rPr>
          <w:b/>
          <w:bCs/>
        </w:rPr>
        <w:t>Załącznik nr 1 do SWZ</w:t>
      </w:r>
    </w:p>
    <w:p w14:paraId="47B64ECE" w14:textId="2A6FC6DF" w:rsidR="00976C4B" w:rsidRPr="00C1292E" w:rsidRDefault="00976C4B" w:rsidP="00976C4B">
      <w:pPr>
        <w:jc w:val="right"/>
        <w:rPr>
          <w:b/>
          <w:bCs/>
        </w:rPr>
      </w:pPr>
      <w:r w:rsidRPr="00C1292E">
        <w:rPr>
          <w:b/>
          <w:bCs/>
        </w:rPr>
        <w:t xml:space="preserve">Nr postępowania </w:t>
      </w:r>
      <w:r>
        <w:rPr>
          <w:b/>
          <w:bCs/>
        </w:rPr>
        <w:t>504/2024</w:t>
      </w:r>
      <w:r w:rsidRPr="00C1292E">
        <w:rPr>
          <w:b/>
          <w:bCs/>
        </w:rPr>
        <w:t>/TP-1/DZP</w:t>
      </w:r>
    </w:p>
    <w:p w14:paraId="37FA1139" w14:textId="77777777" w:rsidR="00976C4B" w:rsidRPr="00C1292E" w:rsidRDefault="00976C4B" w:rsidP="00976C4B">
      <w:pPr>
        <w:jc w:val="center"/>
        <w:rPr>
          <w:b/>
          <w:bCs/>
        </w:rPr>
      </w:pPr>
    </w:p>
    <w:p w14:paraId="0F739020" w14:textId="77777777" w:rsidR="00976C4B" w:rsidRPr="005A041D" w:rsidRDefault="00976C4B" w:rsidP="00976C4B">
      <w:pPr>
        <w:jc w:val="center"/>
        <w:rPr>
          <w:b/>
          <w:bCs/>
        </w:rPr>
      </w:pPr>
      <w:r w:rsidRPr="005A041D">
        <w:rPr>
          <w:b/>
          <w:bCs/>
        </w:rPr>
        <w:t>OPIS PRZEDMIOTU ZAMÓWIENIA</w:t>
      </w:r>
    </w:p>
    <w:p w14:paraId="48F89D27" w14:textId="77777777" w:rsidR="0058682B" w:rsidRDefault="0058682B" w:rsidP="0058682B"/>
    <w:p w14:paraId="14FE3604" w14:textId="77777777" w:rsidR="00D85F11" w:rsidRDefault="00D85F11" w:rsidP="00D85F11">
      <w:pPr>
        <w:jc w:val="both"/>
        <w:rPr>
          <w:b/>
          <w:bCs/>
        </w:rPr>
      </w:pPr>
      <w:r>
        <w:rPr>
          <w:b/>
          <w:bCs/>
        </w:rPr>
        <w:t xml:space="preserve">Usługa zwiększenia transmisji danych pomiędzy polskimi stacjami LOFAR (PL-610 Borówiec, PL-611 Łazy i PL-612 Bałdy) a europejską siecią LOFAR ERIC w technologii </w:t>
      </w:r>
      <w:r w:rsidRPr="002E4589">
        <w:rPr>
          <w:b/>
          <w:bCs/>
        </w:rPr>
        <w:t>100 Gbit/s.</w:t>
      </w:r>
    </w:p>
    <w:p w14:paraId="042D76CB" w14:textId="77777777" w:rsidR="00D85F11" w:rsidRPr="002E4589" w:rsidRDefault="00D85F11" w:rsidP="00D85F11">
      <w:pPr>
        <w:jc w:val="both"/>
      </w:pPr>
    </w:p>
    <w:p w14:paraId="776AE1C9" w14:textId="77777777" w:rsidR="00D85F11" w:rsidRPr="00B267A3" w:rsidRDefault="00D85F11" w:rsidP="00D85F11">
      <w:pPr>
        <w:jc w:val="both"/>
        <w:rPr>
          <w:u w:val="single"/>
        </w:rPr>
      </w:pPr>
      <w:r w:rsidRPr="00B267A3">
        <w:rPr>
          <w:u w:val="single"/>
        </w:rPr>
        <w:t>Opis przedmiotu zamówienia</w:t>
      </w:r>
    </w:p>
    <w:p w14:paraId="5A64CDE9" w14:textId="504ECD3F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 xml:space="preserve">Przedmiotem zamówienia jest </w:t>
      </w:r>
      <w:r w:rsidR="00FF0BE9">
        <w:t>zwiększenie przepustowości</w:t>
      </w:r>
      <w:r>
        <w:t xml:space="preserve"> łączy transmisji danych pomiędzy następującymi lokalizacjami:</w:t>
      </w:r>
    </w:p>
    <w:p w14:paraId="683C4114" w14:textId="0188665E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Bałdy (</w:t>
      </w:r>
      <w:r w:rsidRPr="00091D02">
        <w:t>Stacja Dydaktyczno-Badawcza Bałdy,</w:t>
      </w:r>
      <w:r w:rsidR="003A0E87">
        <w:t xml:space="preserve"> Uniwersytet Warmińsko-Mazurski w Olsztynie, Bałdy,</w:t>
      </w:r>
      <w:r w:rsidRPr="00091D02">
        <w:t xml:space="preserve"> 10-687 Olsztyn</w:t>
      </w:r>
      <w:r>
        <w:t>)</w:t>
      </w:r>
    </w:p>
    <w:p w14:paraId="5AB3FD8F" w14:textId="6B135F8A" w:rsidR="003A0E87" w:rsidRDefault="00D85F11" w:rsidP="003A0E87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Łazy (</w:t>
      </w:r>
      <w:r w:rsidR="003A0E87">
        <w:t>Stacja Naukowa Instytutu Geografii i Gospodarki Przestrzennej UniwersytetuJagiellońskiego w Łazach im. Ludwika Kaszowskiego, 32-765 Rzezawa, Łazy 1</w:t>
      </w:r>
    </w:p>
    <w:p w14:paraId="1F3D39FD" w14:textId="43B5D04B" w:rsidR="00D85F11" w:rsidRDefault="00D85F11" w:rsidP="003A0E87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Borówiec (</w:t>
      </w:r>
      <w:r w:rsidR="003A0E87" w:rsidRPr="003A0E87">
        <w:t>Obserwatorium Astrogeodynamiczne</w:t>
      </w:r>
      <w:r w:rsidR="003A0E87">
        <w:t xml:space="preserve">, </w:t>
      </w:r>
      <w:r w:rsidR="003A0E87" w:rsidRPr="003A0E87">
        <w:t>Centrum Badań Kosmicznych Polskiej Akademii Nauk</w:t>
      </w:r>
      <w:r w:rsidR="003A0E87">
        <w:t xml:space="preserve">, </w:t>
      </w:r>
      <w:r w:rsidR="003A0E87" w:rsidRPr="003A0E87">
        <w:t>Borówiec, ul. Drapałka 4, 62-035 Kórnik</w:t>
      </w:r>
    </w:p>
    <w:p w14:paraId="0AE658C2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Poznań ul. Jana Pawła II nr 10 sala BST0 (węzeł sieci GEANT)</w:t>
      </w:r>
    </w:p>
    <w:p w14:paraId="41E7C6A5" w14:textId="77777777" w:rsidR="00D85F11" w:rsidRPr="00643165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lang w:val="en-GB"/>
        </w:rPr>
      </w:pPr>
      <w:r w:rsidRPr="00643165">
        <w:rPr>
          <w:lang w:val="en-GB"/>
        </w:rPr>
        <w:t>Amsterdam (Interxion Science P</w:t>
      </w:r>
      <w:r>
        <w:rPr>
          <w:lang w:val="en-GB"/>
        </w:rPr>
        <w:t>a</w:t>
      </w:r>
      <w:r w:rsidRPr="00643165">
        <w:rPr>
          <w:lang w:val="en-GB"/>
        </w:rPr>
        <w:t>rk B.V.</w:t>
      </w:r>
      <w:r>
        <w:rPr>
          <w:lang w:val="en-GB"/>
        </w:rPr>
        <w:t xml:space="preserve">, </w:t>
      </w:r>
      <w:r w:rsidRPr="00643165">
        <w:rPr>
          <w:lang w:val="en-GB"/>
        </w:rPr>
        <w:t>Science Park 121</w:t>
      </w:r>
      <w:r>
        <w:rPr>
          <w:lang w:val="en-GB"/>
        </w:rPr>
        <w:t xml:space="preserve">, </w:t>
      </w:r>
      <w:r w:rsidRPr="00643165">
        <w:rPr>
          <w:lang w:val="en-GB"/>
        </w:rPr>
        <w:t>1098 XG Amsterdam, styk z siecią SURFnet)</w:t>
      </w:r>
    </w:p>
    <w:p w14:paraId="73BC7C4F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 xml:space="preserve">W ramach usługi, bez dodatkowych opłat Wykonawca udostępniać będzie na żądanie Zamawiającego łącza pomiędzy lokalizacjami wymienionymi w punkcie 1 a następującymi lokalizacjami </w:t>
      </w:r>
      <w:r w:rsidRPr="004E33AF">
        <w:t>dodatkowymi, których szczegółowe lokalizacje punktów styku należy uzgodnić z poszczególnymi jednostkami:</w:t>
      </w:r>
    </w:p>
    <w:p w14:paraId="2ACAE8F7" w14:textId="4B150C5F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Uniwersytet Warmińsko-Mazurski w Olsztynie (ul. Heweliusza 8, 10-717 Olsztyn)</w:t>
      </w:r>
      <w:r w:rsidR="005425BA">
        <w:t xml:space="preserve">, </w:t>
      </w:r>
      <w:r>
        <w:t>CI UWM w Olsztynie (Słoneczna 54, 10-717 Olsztyn)</w:t>
      </w:r>
      <w:r w:rsidR="005425BA">
        <w:t xml:space="preserve"> oraz serwerownia w budynku Wydziału Humanistycznego UWM (</w:t>
      </w:r>
      <w:r w:rsidR="005425BA" w:rsidRPr="005425BA">
        <w:t>ul. Kurta Obitza 1, 10-725 Olsztyn</w:t>
      </w:r>
      <w:r w:rsidR="005425BA">
        <w:t>)</w:t>
      </w:r>
    </w:p>
    <w:p w14:paraId="45580593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Uniwersytet Jagielloński w Krakowie (</w:t>
      </w:r>
      <w:r w:rsidRPr="00091D02">
        <w:t>Gołębia 24, 31-007 Kraków</w:t>
      </w:r>
      <w:r>
        <w:t>)</w:t>
      </w:r>
    </w:p>
    <w:p w14:paraId="5CDABAEE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Instytut Chemii Bioorganicznej PAN w Poznaniu ul. Jana Pawła II nr 1, sala BST0 (niezależnie od łącza wymienionego w punkcie 1 litera d)</w:t>
      </w:r>
    </w:p>
    <w:p w14:paraId="4E423731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Centrum Astronomiczne im. Mikołaja Kopernika PAN w Warszawie (</w:t>
      </w:r>
      <w:r w:rsidRPr="00091D02">
        <w:t>Bartycka 18, 00-716 Warszawa</w:t>
      </w:r>
      <w:r>
        <w:t>)</w:t>
      </w:r>
    </w:p>
    <w:p w14:paraId="5D4C40DE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Uniwersytet Mikołaja Kopernika w Toruniu (</w:t>
      </w:r>
      <w:r w:rsidRPr="00091D02">
        <w:t>Jurija Gagarina 11, 87-100 Toruń</w:t>
      </w:r>
      <w:r>
        <w:t>, Miejska Sieć Komputerowa TORMAN, )</w:t>
      </w:r>
    </w:p>
    <w:p w14:paraId="51617E55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Uniwersytet Zielonogórski w Zielonej Górze (</w:t>
      </w:r>
      <w:r w:rsidRPr="00091D02">
        <w:t>Licealna 9, 65-417 Zielona Góra</w:t>
      </w:r>
      <w:r>
        <w:t>, Zielonogórska Sieć Komputerowa ZIELMAN)</w:t>
      </w:r>
    </w:p>
    <w:p w14:paraId="24385C1F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Uniwersytet Szczeciński w Szczecinie (</w:t>
      </w:r>
      <w:r w:rsidRPr="00091D02">
        <w:t>Aleja Papieża Jana Pawła II 22A, 70-453</w:t>
      </w:r>
      <w:r>
        <w:t xml:space="preserve">  </w:t>
      </w:r>
      <w:r w:rsidRPr="00091D02">
        <w:t>Szczecin</w:t>
      </w:r>
      <w:r>
        <w:t>, Akademickie Centrum Informatyki)</w:t>
      </w:r>
    </w:p>
    <w:p w14:paraId="2132D18D" w14:textId="77777777" w:rsidR="00D85F11" w:rsidRDefault="00D85F11" w:rsidP="00D85F11">
      <w:pPr>
        <w:pStyle w:val="Akapitzlist"/>
        <w:numPr>
          <w:ilvl w:val="1"/>
          <w:numId w:val="10"/>
        </w:numPr>
        <w:spacing w:after="160" w:line="259" w:lineRule="auto"/>
        <w:jc w:val="both"/>
      </w:pPr>
      <w:r>
        <w:t>Uniwersytet Przyrodniczy we Wrocławiu (</w:t>
      </w:r>
      <w:r w:rsidRPr="00091D02">
        <w:t>Norwida 25, 50-375 Wrocław</w:t>
      </w:r>
      <w:r>
        <w:t>)</w:t>
      </w:r>
    </w:p>
    <w:p w14:paraId="359DE238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Każda z lokalizacji wymienionych w punkcie 1 i 2 zostanie dołączona jednym łączem w technologii 100Gigabit Ethernet.</w:t>
      </w:r>
    </w:p>
    <w:p w14:paraId="04FC4993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Wykonawca umożliwi dwukierunkową transmisję pomiędzy każdą parą lokalizacji wymienionych w punkcie 1 oraz każdą lokalizacją wymienioną w punkcie 1 i każdą lokalizacją wymienioną w punkcie 2 (transmisja każdy z każdym).</w:t>
      </w:r>
    </w:p>
    <w:p w14:paraId="5D9F4DF7" w14:textId="3196A871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 xml:space="preserve">Wykonawca zrealizuje usługę w terminie </w:t>
      </w:r>
      <w:r w:rsidR="002E05B1">
        <w:t>14 dni kalendarzowych</w:t>
      </w:r>
      <w:r>
        <w:t xml:space="preserve"> od daty </w:t>
      </w:r>
      <w:r w:rsidR="002E05B1">
        <w:t>zawarcia</w:t>
      </w:r>
      <w:r>
        <w:t xml:space="preserve"> umowy.</w:t>
      </w:r>
    </w:p>
    <w:p w14:paraId="437ED419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lastRenderedPageBreak/>
        <w:t>Zamawiający wymaga udostępnienia przez Wykonawcę możliwości transmisji danych z przepływnością 100Gbit/s pomiędzy każdą parą lokalizacji wymienionych w punkcie 1 oraz każdą lokalizacją wymienioną w punkcie 1 i każdą lokalizacją wymienioną w punkcie 2, przy czym sumaryczny ruch do lub z każdej lokalizacji nie może przekraczać przepływności łącza 100Gbigabit Ethernet.</w:t>
      </w:r>
    </w:p>
    <w:p w14:paraId="2A428A71" w14:textId="25621DD3" w:rsidR="00B267A3" w:rsidRDefault="00D85F11" w:rsidP="00B267A3">
      <w:pPr>
        <w:pStyle w:val="Akapitzlist"/>
        <w:numPr>
          <w:ilvl w:val="0"/>
          <w:numId w:val="10"/>
        </w:numPr>
        <w:spacing w:after="160" w:line="259" w:lineRule="auto"/>
        <w:jc w:val="both"/>
      </w:pPr>
      <w:r w:rsidRPr="00E70DC2">
        <w:t>W ramach usługi, bez dodatkowych opłat, t</w:t>
      </w:r>
      <w:r>
        <w:t>ransmisja realizowana będzie w warstwie 2 modelu ISO/OSI. Zamawiający wymaga transparentnego przenoszenie ramek Ethernet.</w:t>
      </w:r>
      <w:r w:rsidRPr="00E70DC2">
        <w:t xml:space="preserve"> Jednocześnie, na żądanie oraz według specyfikacji Zamawiającego, Wykonawca musi zrealizować separację domen rozgłoszeniowych L2 OSI (ang. broadcast domain) za pomocą wirtualnej sieci IP (działających w warstwie 3 modelu OSI). W ramach wirtualnej sieci IP Wykonawca musi zapewnić możliwość uzyskania dostępu do Internetu oraz zasobów europejskiej sieci naukowo-badawczej GEANT dla lokalizacji wymienionych w punktach</w:t>
      </w:r>
      <w:r>
        <w:t xml:space="preserve"> </w:t>
      </w:r>
      <w:r>
        <w:fldChar w:fldCharType="begin"/>
      </w:r>
      <w:r>
        <w:instrText xml:space="preserve"> REF _Ref180579899 \r \h  \* MERGEFORMAT </w:instrText>
      </w:r>
      <w:r>
        <w:fldChar w:fldCharType="separate"/>
      </w:r>
      <w:r>
        <w:t>1.a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_Ref180579936 \r \h  \* MERGEFORMAT </w:instrText>
      </w:r>
      <w:r>
        <w:fldChar w:fldCharType="separate"/>
      </w:r>
      <w:r>
        <w:t>1.b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_Ref180579938 \r \h  \* MERGEFORMAT </w:instrText>
      </w:r>
      <w:r>
        <w:fldChar w:fldCharType="separate"/>
      </w:r>
      <w:r>
        <w:t>1.c</w:t>
      </w:r>
      <w:r>
        <w:fldChar w:fldCharType="end"/>
      </w:r>
      <w:r w:rsidRPr="00E70DC2">
        <w:t xml:space="preserve">. Dostęp do zasobów sieci GEANT nie może wykorzystywać pasma łącza o którym mowa w punkcie </w:t>
      </w:r>
      <w:r>
        <w:fldChar w:fldCharType="begin"/>
      </w:r>
      <w:r>
        <w:instrText xml:space="preserve"> REF _Ref180579951 \r \h  \* MERGEFORMAT </w:instrText>
      </w:r>
      <w:r>
        <w:fldChar w:fldCharType="separate"/>
      </w:r>
      <w:r>
        <w:t>1.d</w:t>
      </w:r>
      <w:r>
        <w:fldChar w:fldCharType="end"/>
      </w:r>
      <w:r w:rsidRPr="00E70DC2">
        <w:t>. Architektura logiczna wymaganej przez Zamawiającego kompleksowej usługi transmisyjnej przedstawiona jest na rysunku (</w:t>
      </w:r>
      <w:r>
        <w:fldChar w:fldCharType="begin"/>
      </w:r>
      <w:r>
        <w:instrText xml:space="preserve"> REF _Ref180580054 \h  \* MERGEFORMAT </w:instrText>
      </w:r>
      <w:r>
        <w:fldChar w:fldCharType="separate"/>
      </w:r>
      <w:r>
        <w:t xml:space="preserve">Rysunek </w:t>
      </w:r>
      <w:r>
        <w:rPr>
          <w:noProof/>
        </w:rPr>
        <w:t>1</w:t>
      </w:r>
      <w:r>
        <w:fldChar w:fldCharType="end"/>
      </w:r>
      <w:r w:rsidRPr="00E70DC2">
        <w:t>).</w:t>
      </w:r>
    </w:p>
    <w:p w14:paraId="0A164399" w14:textId="77777777" w:rsidR="00B267A3" w:rsidRDefault="00B267A3" w:rsidP="00B267A3">
      <w:pPr>
        <w:pStyle w:val="Akapitzlist"/>
        <w:spacing w:after="160" w:line="259" w:lineRule="auto"/>
        <w:jc w:val="both"/>
      </w:pPr>
    </w:p>
    <w:p w14:paraId="2F62FB2D" w14:textId="77777777" w:rsidR="005425BA" w:rsidRDefault="005425BA" w:rsidP="00B267A3">
      <w:pPr>
        <w:pStyle w:val="Akapitzlist"/>
        <w:spacing w:after="160" w:line="259" w:lineRule="auto"/>
        <w:jc w:val="both"/>
      </w:pPr>
    </w:p>
    <w:p w14:paraId="32AF291E" w14:textId="77777777" w:rsidR="00D85F11" w:rsidRDefault="00D41EC3" w:rsidP="00D85F11">
      <w:pPr>
        <w:pStyle w:val="Akapitzlist"/>
        <w:keepNext/>
        <w:jc w:val="both"/>
      </w:pPr>
      <w:r>
        <w:rPr>
          <w:noProof/>
        </w:rPr>
        <w:object w:dxaOrig="11770" w:dyaOrig="5991" w14:anchorId="51FAE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3pt;height:231pt;mso-width-percent:0;mso-height-percent:0;mso-width-percent:0;mso-height-percent:0" o:ole="">
            <v:imagedata r:id="rId7" o:title=""/>
          </v:shape>
          <o:OLEObject Type="Embed" ProgID="Visio.Drawing.15" ShapeID="_x0000_i1025" DrawAspect="Content" ObjectID="_1794213854" r:id="rId8"/>
        </w:object>
      </w:r>
    </w:p>
    <w:p w14:paraId="1AAF93EA" w14:textId="71C08B0A" w:rsidR="00B267A3" w:rsidRDefault="00B267A3" w:rsidP="00B267A3">
      <w:pPr>
        <w:pStyle w:val="Akapitzlist"/>
        <w:keepNext/>
        <w:jc w:val="center"/>
      </w:pPr>
      <w:r>
        <w:t>Rys.1</w:t>
      </w:r>
    </w:p>
    <w:p w14:paraId="1FAC79BC" w14:textId="77777777" w:rsidR="00B267A3" w:rsidRDefault="00B267A3" w:rsidP="00D85F11">
      <w:pPr>
        <w:pStyle w:val="Akapitzlist"/>
        <w:keepNext/>
        <w:jc w:val="both"/>
      </w:pPr>
    </w:p>
    <w:p w14:paraId="64C2E563" w14:textId="77777777" w:rsidR="005425BA" w:rsidRDefault="005425BA" w:rsidP="00D85F11">
      <w:pPr>
        <w:pStyle w:val="Akapitzlist"/>
        <w:keepNext/>
        <w:jc w:val="both"/>
      </w:pPr>
    </w:p>
    <w:p w14:paraId="04C925C4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Zamawiający wymaga przesyłania ramek Ethernet o rozmiarze do 9000B (jumbo frames).</w:t>
      </w:r>
    </w:p>
    <w:p w14:paraId="33BA76B8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Zamawiający wymaga transparentnego przesyłania ramek znakowanych VLAN ID (zgodnie z IEEE 802.1Q).</w:t>
      </w:r>
    </w:p>
    <w:p w14:paraId="13693242" w14:textId="77777777" w:rsidR="00D85F11" w:rsidRDefault="00D85F11" w:rsidP="00D85F11">
      <w:pPr>
        <w:pStyle w:val="Akapitzlist"/>
        <w:numPr>
          <w:ilvl w:val="0"/>
          <w:numId w:val="10"/>
        </w:numPr>
        <w:spacing w:after="160" w:line="259" w:lineRule="auto"/>
        <w:jc w:val="both"/>
      </w:pPr>
      <w:r>
        <w:t>Łącza do lokalizacji wymienionych w punkcie 2 będą udostępniane przez Wykonawcę w terminie 2 dni roboczych od otrzymania przez Wykonawcę od Zamawiającego żądania zestawienia łącza, na czas podany w tym żądaniu. Żądania wysyłane będą Wykonawcy przez Zamawiającego pocztą elektroniczną. Wykonawca jest zobowiązany do niezwłocznego potwierdzenia za pomocą poczty elektronicznej otrzymania żądania oraz potwierdzenia za pomocą poczty elektronicznej udostępnienia łącza.</w:t>
      </w:r>
    </w:p>
    <w:p w14:paraId="180FA221" w14:textId="77777777" w:rsidR="005425BA" w:rsidRDefault="005425BA" w:rsidP="00D85F11">
      <w:pPr>
        <w:jc w:val="both"/>
        <w:rPr>
          <w:u w:val="single"/>
        </w:rPr>
      </w:pPr>
    </w:p>
    <w:p w14:paraId="45B9D768" w14:textId="6D2DFB53" w:rsidR="00D85F11" w:rsidRPr="00B267A3" w:rsidRDefault="00D85F11" w:rsidP="00D85F11">
      <w:pPr>
        <w:jc w:val="both"/>
        <w:rPr>
          <w:u w:val="single"/>
        </w:rPr>
      </w:pPr>
      <w:r w:rsidRPr="00B267A3">
        <w:rPr>
          <w:u w:val="single"/>
        </w:rPr>
        <w:t>Instalacja urządzeń i interfejsy dostępowe</w:t>
      </w:r>
    </w:p>
    <w:p w14:paraId="08A346EC" w14:textId="00AF057E" w:rsidR="00D85F11" w:rsidRDefault="00D85F11" w:rsidP="00D85F11">
      <w:pPr>
        <w:pStyle w:val="Akapitzlist"/>
        <w:numPr>
          <w:ilvl w:val="0"/>
          <w:numId w:val="12"/>
        </w:numPr>
        <w:spacing w:after="160" w:line="259" w:lineRule="auto"/>
        <w:jc w:val="both"/>
      </w:pPr>
      <w:r w:rsidRPr="00CC41B4">
        <w:lastRenderedPageBreak/>
        <w:t>W lokalizacjach wymienionych w punktach 1 i 2 Opisu przedmiotu zamówienia łącza Wykonawcy zostaną zakończone na istniejących portach 100GBase-LR4. W przypadku gdy zasięg interfejsu 100GBase-LR4 nie będzie wystarczający dla połączenia do węzła sieci Wykonawcy, Zamawiający wyraża zgodę na zainstalowanie przez Wykonawcę w lokalizacjach Zamawiającego urządzeń Wykonawcy umożliwiających transmisję na odpowiednią odległość. Instalacja urządzenia Wykonawcy nie będzie możliwa w lokalizacji wymienionej w punkcie 1 litera e) opisu przedmiotu zamówienia.</w:t>
      </w:r>
    </w:p>
    <w:p w14:paraId="5ED12847" w14:textId="77777777" w:rsidR="005425BA" w:rsidRDefault="005425BA" w:rsidP="00D85F11">
      <w:pPr>
        <w:jc w:val="both"/>
        <w:rPr>
          <w:u w:val="single"/>
        </w:rPr>
      </w:pPr>
    </w:p>
    <w:p w14:paraId="7AE46E46" w14:textId="2ACB92F2" w:rsidR="00D85F11" w:rsidRPr="00B267A3" w:rsidRDefault="00D85F11" w:rsidP="00D85F11">
      <w:pPr>
        <w:jc w:val="both"/>
        <w:rPr>
          <w:u w:val="single"/>
        </w:rPr>
      </w:pPr>
      <w:r w:rsidRPr="00B267A3">
        <w:rPr>
          <w:u w:val="single"/>
        </w:rPr>
        <w:t>Warunki SLA</w:t>
      </w:r>
    </w:p>
    <w:p w14:paraId="28676985" w14:textId="77777777" w:rsidR="00D85F11" w:rsidRDefault="00D85F11" w:rsidP="00D85F11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Gwarantowany Czas Reakcji – Zamawiający wymaga reakcji Wykonawcy na zgłoszenie awarii w ciągu 1 godziny. Reakcja musi polegać na wstępnym określeniu przyczyny i miejsca awarii oraz poinformowaniu Zamawiającego o przewidywanym terminie przywrócenia działania usługi.</w:t>
      </w:r>
    </w:p>
    <w:p w14:paraId="2247D0FC" w14:textId="77777777" w:rsidR="00D85F11" w:rsidRDefault="00D85F11" w:rsidP="00D85F11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Gwarantowany Czas Usunięcia Awarii – Zamawiający wymaga usunięcia awarii i przywrócenia prawidłowego działania usługi w ciągu 12 godzin od momentu zgłoszenia awarii. Do czasu usunięcia awarii nie wlicza się okresu niedostępności dla Wykonawcy lokalizacji określonych w punkcie 1 i 2 Opisu Przedmiotu Zamówienia jeżeli dostęp ten był konieczny dla zdiagnozowania i usunięcia awarii oraz nie brak dostępu nie był zawiniony przez Wykonawcę.</w:t>
      </w:r>
    </w:p>
    <w:p w14:paraId="32BE5124" w14:textId="5C074FD5" w:rsidR="00D85F11" w:rsidRDefault="00D85F11" w:rsidP="00D85F11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Dostępność Usługi – Zamawiający wymaga by łączny czas trwania wszystkich awarii w ciągu roku kalendarzowego nie przekraczał 24 godzin.</w:t>
      </w:r>
    </w:p>
    <w:p w14:paraId="245225A5" w14:textId="77777777" w:rsidR="005425BA" w:rsidRDefault="005425BA" w:rsidP="00D85F11">
      <w:pPr>
        <w:jc w:val="both"/>
        <w:rPr>
          <w:u w:val="single"/>
        </w:rPr>
      </w:pPr>
    </w:p>
    <w:p w14:paraId="4A3BB19D" w14:textId="190307E2" w:rsidR="00D85F11" w:rsidRPr="00B267A3" w:rsidRDefault="00D85F11" w:rsidP="00D85F11">
      <w:pPr>
        <w:jc w:val="both"/>
        <w:rPr>
          <w:u w:val="single"/>
        </w:rPr>
      </w:pPr>
      <w:r w:rsidRPr="00B267A3">
        <w:rPr>
          <w:u w:val="single"/>
        </w:rPr>
        <w:t>Monitorowanie usługi i pomiary</w:t>
      </w:r>
    </w:p>
    <w:p w14:paraId="6F199E36" w14:textId="77777777" w:rsidR="00D85F11" w:rsidRDefault="00D85F11" w:rsidP="00D85F11">
      <w:pPr>
        <w:pStyle w:val="Akapitzlist"/>
        <w:numPr>
          <w:ilvl w:val="0"/>
          <w:numId w:val="13"/>
        </w:numPr>
        <w:spacing w:after="160" w:line="259" w:lineRule="auto"/>
        <w:jc w:val="both"/>
      </w:pPr>
      <w:r>
        <w:t>Zamawiający wymaga monitorowania przez Wykonawcę działania usługi w trybie ciągłym przez 24 godziny na dobę we wszystkie dni. Monitorowane muszą być co najmniej poziomy mocy optycznej na odbiornikach urządzeń Wykonawcy w celu wykrycia pogorszenia tłumienności łączy światłowodowych.</w:t>
      </w:r>
    </w:p>
    <w:p w14:paraId="44D77713" w14:textId="77777777" w:rsidR="00D85F11" w:rsidRDefault="00D85F11" w:rsidP="00D85F11">
      <w:pPr>
        <w:pStyle w:val="Akapitzlist"/>
        <w:numPr>
          <w:ilvl w:val="0"/>
          <w:numId w:val="13"/>
        </w:numPr>
        <w:spacing w:after="160" w:line="259" w:lineRule="auto"/>
        <w:jc w:val="both"/>
      </w:pPr>
      <w:r>
        <w:t xml:space="preserve">Zamawiający wymaga monitorowania przez Wykonawcę w trybie ciągłym parametrów wydajnościowych łączy pomiędzy lokalizacjami wymienionymi w punkcie 1 Opisu przedmiotu zamówienia pod literami a), b) i c). Zamawiający wymaga monitorowania następujących parametrów </w:t>
      </w:r>
      <w:r w:rsidRPr="00606F89">
        <w:t>wydajności: osiągalna przepustowość (ang. throughput), jednokierunkowe opóźnienie (ang. one-way delay), jednokierunkowa strata pakietów (ang. one-way packet loss), dwukierunkowy czas odpowiedzi (ang. RTT).</w:t>
      </w:r>
      <w:r>
        <w:t xml:space="preserve"> Zamawiający wymaga możliwości definiowania następujących parametrów testów:</w:t>
      </w:r>
    </w:p>
    <w:p w14:paraId="18FFFEAE" w14:textId="77777777" w:rsidR="00D85F11" w:rsidRDefault="00D85F11" w:rsidP="00D85F11">
      <w:pPr>
        <w:pStyle w:val="Akapitzlist"/>
        <w:numPr>
          <w:ilvl w:val="0"/>
          <w:numId w:val="14"/>
        </w:numPr>
        <w:spacing w:after="160" w:line="259" w:lineRule="auto"/>
        <w:jc w:val="both"/>
      </w:pPr>
      <w:r>
        <w:t>Dla testu osiągalnej przepustowości: długość trwania testu, użycie protokołu IP lub UDP,</w:t>
      </w:r>
    </w:p>
    <w:p w14:paraId="2FDA0678" w14:textId="77777777" w:rsidR="00D85F11" w:rsidRDefault="00D85F11" w:rsidP="00D85F11">
      <w:pPr>
        <w:pStyle w:val="Akapitzlist"/>
        <w:numPr>
          <w:ilvl w:val="0"/>
          <w:numId w:val="14"/>
        </w:numPr>
        <w:spacing w:after="160" w:line="259" w:lineRule="auto"/>
        <w:jc w:val="both"/>
      </w:pPr>
      <w:r>
        <w:t xml:space="preserve">Dla testu jednokierunkowego opóźnienia i straty pakietów: liczba przesyłanych pakietów oraz odstęp pomiędzy poszczególnymi pakietami w teście, wartość </w:t>
      </w:r>
      <w:r w:rsidRPr="005E4EA7">
        <w:t>IP type-of-service</w:t>
      </w:r>
      <w:r>
        <w:t xml:space="preserve"> (ang. TOS),</w:t>
      </w:r>
    </w:p>
    <w:p w14:paraId="5A36F858" w14:textId="77777777" w:rsidR="00D85F11" w:rsidRDefault="00D85F11" w:rsidP="00D85F11">
      <w:pPr>
        <w:pStyle w:val="Akapitzlist"/>
        <w:numPr>
          <w:ilvl w:val="0"/>
          <w:numId w:val="14"/>
        </w:numPr>
        <w:spacing w:after="160" w:line="259" w:lineRule="auto"/>
        <w:jc w:val="both"/>
      </w:pPr>
      <w:r>
        <w:t xml:space="preserve">Dla testu dwukierunkowego czasu odpowiedzi: długość pakietu w teście, wartość </w:t>
      </w:r>
      <w:r w:rsidRPr="005E4EA7">
        <w:t>IP type-of-service</w:t>
      </w:r>
      <w:r>
        <w:t xml:space="preserve"> (ang. TOS),</w:t>
      </w:r>
    </w:p>
    <w:p w14:paraId="09E21E24" w14:textId="77777777" w:rsidR="00D85F11" w:rsidRDefault="00D85F11" w:rsidP="00D85F11">
      <w:pPr>
        <w:pStyle w:val="Akapitzlist"/>
        <w:numPr>
          <w:ilvl w:val="0"/>
          <w:numId w:val="13"/>
        </w:numPr>
        <w:spacing w:after="160" w:line="259" w:lineRule="auto"/>
        <w:jc w:val="both"/>
      </w:pPr>
      <w:r>
        <w:t>Wyniki testów o których mowa w punkcie 2 muszą być składowane w centralnym archiwum oraz dostępne przez system wizualizacji w postaci wykresów czasowych. Dodatkowo dane muszą być dostępne przez zintegrowany interfejs API.</w:t>
      </w:r>
    </w:p>
    <w:p w14:paraId="42AAFA35" w14:textId="77777777" w:rsidR="00D85F11" w:rsidRDefault="00D85F11" w:rsidP="00D85F11">
      <w:pPr>
        <w:pStyle w:val="Akapitzlist"/>
        <w:numPr>
          <w:ilvl w:val="0"/>
          <w:numId w:val="13"/>
        </w:numPr>
        <w:spacing w:after="160" w:line="259" w:lineRule="auto"/>
        <w:jc w:val="both"/>
      </w:pPr>
      <w:r>
        <w:t xml:space="preserve">System monitorowania wydajności łączy musi umożliwiać centralne definiowanie rodzaju oraz parametrów testów pomiędzy lokalizacjami. Ponadto, dodatkowo w stosunku do testów regularnych definiowanych centralnie, w każdej z lokalizacji musi </w:t>
      </w:r>
      <w:r>
        <w:lastRenderedPageBreak/>
        <w:t>być możliwe niezależne, jednorazowe uruchomienie wskazanych rodzajów testów z poziomu linii komend (ang. CLI) końcówki monitorującej w danej lokalizacji.</w:t>
      </w:r>
    </w:p>
    <w:p w14:paraId="344DA6C2" w14:textId="77777777" w:rsidR="00D85F11" w:rsidRDefault="00D85F11" w:rsidP="00D85F11">
      <w:pPr>
        <w:pStyle w:val="Akapitzlist"/>
        <w:numPr>
          <w:ilvl w:val="0"/>
          <w:numId w:val="13"/>
        </w:numPr>
        <w:spacing w:after="160" w:line="259" w:lineRule="auto"/>
        <w:jc w:val="both"/>
      </w:pPr>
      <w:r>
        <w:t xml:space="preserve">Zamawiający umożliwi Wykonawcy zainstalowanie i dołączenie do sieci urządzeń testowych służących do monitorowania parametrów wydajnościowych łączy. </w:t>
      </w:r>
    </w:p>
    <w:p w14:paraId="4F1A4DD9" w14:textId="77777777" w:rsidR="005425BA" w:rsidRDefault="005425BA" w:rsidP="00D85F11">
      <w:pPr>
        <w:jc w:val="both"/>
        <w:rPr>
          <w:u w:val="single"/>
        </w:rPr>
      </w:pPr>
    </w:p>
    <w:p w14:paraId="226E9B07" w14:textId="7E7AFBC9" w:rsidR="00D85F11" w:rsidRPr="00B267A3" w:rsidRDefault="00D85F11" w:rsidP="00D85F11">
      <w:pPr>
        <w:jc w:val="both"/>
        <w:rPr>
          <w:u w:val="single"/>
        </w:rPr>
      </w:pPr>
      <w:r w:rsidRPr="00B267A3">
        <w:rPr>
          <w:u w:val="single"/>
        </w:rPr>
        <w:t>Prace instalacyjne</w:t>
      </w:r>
    </w:p>
    <w:p w14:paraId="083E1D69" w14:textId="77777777" w:rsidR="00D85F11" w:rsidRDefault="00D85F11" w:rsidP="00D85F11">
      <w:pPr>
        <w:jc w:val="both"/>
      </w:pPr>
      <w:r>
        <w:t>Wszelkie prace instalacyjne Wykonawcy w obiektach wymienionych w punktach 1 i 2 powyżej mogą być prowadzone w godzinach pracy Zamawiającego, w terminach uzgodnionych z Zamawiającym i pod nadzorem osób wskazanych przez Zamawiającego. Prace instalacyjne Wykonawcy w tych obiektach nie mogą wpływać na funkcjonowanie istniejących sieci komputerowych.</w:t>
      </w:r>
    </w:p>
    <w:p w14:paraId="0E19F5FA" w14:textId="77777777" w:rsidR="00D85F11" w:rsidRPr="005F7023" w:rsidRDefault="00D85F11" w:rsidP="0058682B"/>
    <w:p w14:paraId="10EABBE2" w14:textId="77777777" w:rsidR="00D85F11" w:rsidRPr="005F7023" w:rsidRDefault="00D85F11" w:rsidP="0058682B"/>
    <w:p w14:paraId="14E1DD58" w14:textId="77777777" w:rsidR="0058682B" w:rsidRPr="005F7023" w:rsidRDefault="0058682B" w:rsidP="0058682B">
      <w:pPr>
        <w:jc w:val="center"/>
        <w:rPr>
          <w:sz w:val="20"/>
          <w:szCs w:val="20"/>
        </w:rPr>
      </w:pPr>
    </w:p>
    <w:sectPr w:rsidR="0058682B" w:rsidRPr="005F7023" w:rsidSect="001677B9">
      <w:pgSz w:w="11906" w:h="16838"/>
      <w:pgMar w:top="993" w:right="1418" w:bottom="993" w:left="1418" w:header="283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58FE" w14:textId="77777777" w:rsidR="00BD39D7" w:rsidRDefault="00BD39D7" w:rsidP="00D11F56">
      <w:r>
        <w:separator/>
      </w:r>
    </w:p>
  </w:endnote>
  <w:endnote w:type="continuationSeparator" w:id="0">
    <w:p w14:paraId="705CAAB0" w14:textId="77777777" w:rsidR="00BD39D7" w:rsidRDefault="00BD39D7" w:rsidP="00D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5E44" w14:textId="77777777" w:rsidR="00BD39D7" w:rsidRDefault="00BD39D7" w:rsidP="00D11F56">
      <w:r>
        <w:separator/>
      </w:r>
    </w:p>
  </w:footnote>
  <w:footnote w:type="continuationSeparator" w:id="0">
    <w:p w14:paraId="2593A00E" w14:textId="77777777" w:rsidR="00BD39D7" w:rsidRDefault="00BD39D7" w:rsidP="00D1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23F1B"/>
    <w:multiLevelType w:val="hybridMultilevel"/>
    <w:tmpl w:val="799E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61DC"/>
    <w:multiLevelType w:val="multilevel"/>
    <w:tmpl w:val="FBE2B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96373D"/>
    <w:multiLevelType w:val="hybridMultilevel"/>
    <w:tmpl w:val="45C8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51C"/>
    <w:multiLevelType w:val="hybridMultilevel"/>
    <w:tmpl w:val="90BAB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F11"/>
    <w:multiLevelType w:val="multilevel"/>
    <w:tmpl w:val="5128D4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F1E49FA"/>
    <w:multiLevelType w:val="multilevel"/>
    <w:tmpl w:val="675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6078E"/>
    <w:multiLevelType w:val="multilevel"/>
    <w:tmpl w:val="0E62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7467E"/>
    <w:multiLevelType w:val="hybridMultilevel"/>
    <w:tmpl w:val="3EBE68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845634"/>
    <w:multiLevelType w:val="hybridMultilevel"/>
    <w:tmpl w:val="82D23CEE"/>
    <w:lvl w:ilvl="0" w:tplc="22A0C84A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6EF50381"/>
    <w:multiLevelType w:val="hybridMultilevel"/>
    <w:tmpl w:val="3E48DAAC"/>
    <w:lvl w:ilvl="0" w:tplc="FD02BD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915D4B"/>
    <w:multiLevelType w:val="hybridMultilevel"/>
    <w:tmpl w:val="C7EE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F25AA"/>
    <w:multiLevelType w:val="hybridMultilevel"/>
    <w:tmpl w:val="ACBE85BE"/>
    <w:lvl w:ilvl="0" w:tplc="6C464E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378405554">
    <w:abstractNumId w:val="13"/>
  </w:num>
  <w:num w:numId="2" w16cid:durableId="963076282">
    <w:abstractNumId w:val="11"/>
  </w:num>
  <w:num w:numId="3" w16cid:durableId="1610312422">
    <w:abstractNumId w:val="6"/>
  </w:num>
  <w:num w:numId="4" w16cid:durableId="1006438598">
    <w:abstractNumId w:val="10"/>
  </w:num>
  <w:num w:numId="5" w16cid:durableId="1944532503">
    <w:abstractNumId w:val="3"/>
  </w:num>
  <w:num w:numId="6" w16cid:durableId="1566066684">
    <w:abstractNumId w:val="2"/>
  </w:num>
  <w:num w:numId="7" w16cid:durableId="262538185">
    <w:abstractNumId w:val="0"/>
  </w:num>
  <w:num w:numId="8" w16cid:durableId="150367906">
    <w:abstractNumId w:val="8"/>
  </w:num>
  <w:num w:numId="9" w16cid:durableId="278338407">
    <w:abstractNumId w:val="7"/>
  </w:num>
  <w:num w:numId="10" w16cid:durableId="1773237065">
    <w:abstractNumId w:val="4"/>
  </w:num>
  <w:num w:numId="11" w16cid:durableId="1777559928">
    <w:abstractNumId w:val="12"/>
  </w:num>
  <w:num w:numId="12" w16cid:durableId="1685128195">
    <w:abstractNumId w:val="1"/>
  </w:num>
  <w:num w:numId="13" w16cid:durableId="668678786">
    <w:abstractNumId w:val="5"/>
  </w:num>
  <w:num w:numId="14" w16cid:durableId="1415008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2CA0"/>
    <w:rsid w:val="00005366"/>
    <w:rsid w:val="0000576B"/>
    <w:rsid w:val="00006116"/>
    <w:rsid w:val="0001130A"/>
    <w:rsid w:val="00011E45"/>
    <w:rsid w:val="00013B71"/>
    <w:rsid w:val="0002124C"/>
    <w:rsid w:val="000215F7"/>
    <w:rsid w:val="00022F4D"/>
    <w:rsid w:val="00024E6F"/>
    <w:rsid w:val="0002730F"/>
    <w:rsid w:val="00031DB3"/>
    <w:rsid w:val="00034007"/>
    <w:rsid w:val="00035DD3"/>
    <w:rsid w:val="00041467"/>
    <w:rsid w:val="00066EB0"/>
    <w:rsid w:val="000724EC"/>
    <w:rsid w:val="00077071"/>
    <w:rsid w:val="00081EBF"/>
    <w:rsid w:val="000878B3"/>
    <w:rsid w:val="000972C9"/>
    <w:rsid w:val="000D5439"/>
    <w:rsid w:val="000F4AA2"/>
    <w:rsid w:val="001025D0"/>
    <w:rsid w:val="00105AB4"/>
    <w:rsid w:val="001110B9"/>
    <w:rsid w:val="00117E3A"/>
    <w:rsid w:val="001267DF"/>
    <w:rsid w:val="00142BBE"/>
    <w:rsid w:val="001475B1"/>
    <w:rsid w:val="0015080A"/>
    <w:rsid w:val="00150C0E"/>
    <w:rsid w:val="00165874"/>
    <w:rsid w:val="001677B9"/>
    <w:rsid w:val="001706DB"/>
    <w:rsid w:val="001737D1"/>
    <w:rsid w:val="00175B89"/>
    <w:rsid w:val="00184E2D"/>
    <w:rsid w:val="00191216"/>
    <w:rsid w:val="00193FC9"/>
    <w:rsid w:val="001A707F"/>
    <w:rsid w:val="001C04B2"/>
    <w:rsid w:val="001D7704"/>
    <w:rsid w:val="001E6635"/>
    <w:rsid w:val="001E70A8"/>
    <w:rsid w:val="001F1B05"/>
    <w:rsid w:val="001F3A20"/>
    <w:rsid w:val="001F3DB3"/>
    <w:rsid w:val="00204A05"/>
    <w:rsid w:val="00227FC5"/>
    <w:rsid w:val="002406A3"/>
    <w:rsid w:val="002651EB"/>
    <w:rsid w:val="00272124"/>
    <w:rsid w:val="00280721"/>
    <w:rsid w:val="0028374F"/>
    <w:rsid w:val="00283B39"/>
    <w:rsid w:val="00295059"/>
    <w:rsid w:val="002C2C04"/>
    <w:rsid w:val="002C2F0C"/>
    <w:rsid w:val="002D106B"/>
    <w:rsid w:val="002E05B1"/>
    <w:rsid w:val="002E74CF"/>
    <w:rsid w:val="00304E6E"/>
    <w:rsid w:val="00316AD0"/>
    <w:rsid w:val="003229C3"/>
    <w:rsid w:val="00323A41"/>
    <w:rsid w:val="00323E73"/>
    <w:rsid w:val="00325A7B"/>
    <w:rsid w:val="003275F1"/>
    <w:rsid w:val="003276AE"/>
    <w:rsid w:val="00331ACB"/>
    <w:rsid w:val="00333139"/>
    <w:rsid w:val="003502CA"/>
    <w:rsid w:val="003509BC"/>
    <w:rsid w:val="00355C9D"/>
    <w:rsid w:val="0035642A"/>
    <w:rsid w:val="003569CB"/>
    <w:rsid w:val="00363A40"/>
    <w:rsid w:val="00366A73"/>
    <w:rsid w:val="003735FE"/>
    <w:rsid w:val="00382BEE"/>
    <w:rsid w:val="00383A8A"/>
    <w:rsid w:val="003902A6"/>
    <w:rsid w:val="003A0E87"/>
    <w:rsid w:val="003B4B21"/>
    <w:rsid w:val="003C507B"/>
    <w:rsid w:val="003D0080"/>
    <w:rsid w:val="003D37B0"/>
    <w:rsid w:val="003D697B"/>
    <w:rsid w:val="003E06DC"/>
    <w:rsid w:val="003E4999"/>
    <w:rsid w:val="003E5423"/>
    <w:rsid w:val="0040278A"/>
    <w:rsid w:val="004042E1"/>
    <w:rsid w:val="004059DC"/>
    <w:rsid w:val="00405CD7"/>
    <w:rsid w:val="004119F0"/>
    <w:rsid w:val="004151F3"/>
    <w:rsid w:val="004160AD"/>
    <w:rsid w:val="00422626"/>
    <w:rsid w:val="0043453B"/>
    <w:rsid w:val="00440A96"/>
    <w:rsid w:val="004546CA"/>
    <w:rsid w:val="00461CC9"/>
    <w:rsid w:val="00472DB9"/>
    <w:rsid w:val="00477364"/>
    <w:rsid w:val="00490FB6"/>
    <w:rsid w:val="0049172A"/>
    <w:rsid w:val="004962B7"/>
    <w:rsid w:val="004A7D7B"/>
    <w:rsid w:val="004B4CEF"/>
    <w:rsid w:val="004B6D68"/>
    <w:rsid w:val="004D2430"/>
    <w:rsid w:val="004D7EC2"/>
    <w:rsid w:val="004E5CBC"/>
    <w:rsid w:val="004F2BF3"/>
    <w:rsid w:val="00501629"/>
    <w:rsid w:val="005079F3"/>
    <w:rsid w:val="00520D22"/>
    <w:rsid w:val="00526294"/>
    <w:rsid w:val="005317F2"/>
    <w:rsid w:val="00531B5D"/>
    <w:rsid w:val="005402F5"/>
    <w:rsid w:val="005425BA"/>
    <w:rsid w:val="00562D89"/>
    <w:rsid w:val="00565CF4"/>
    <w:rsid w:val="00581933"/>
    <w:rsid w:val="00584906"/>
    <w:rsid w:val="0058682B"/>
    <w:rsid w:val="005940D7"/>
    <w:rsid w:val="00594D3B"/>
    <w:rsid w:val="005A29B2"/>
    <w:rsid w:val="005A48A2"/>
    <w:rsid w:val="005B113E"/>
    <w:rsid w:val="005B258A"/>
    <w:rsid w:val="005C7B5E"/>
    <w:rsid w:val="005D20EC"/>
    <w:rsid w:val="005E2B13"/>
    <w:rsid w:val="005F22DC"/>
    <w:rsid w:val="00602535"/>
    <w:rsid w:val="00605ECC"/>
    <w:rsid w:val="00606740"/>
    <w:rsid w:val="00612783"/>
    <w:rsid w:val="00614A15"/>
    <w:rsid w:val="00621619"/>
    <w:rsid w:val="00621833"/>
    <w:rsid w:val="00632476"/>
    <w:rsid w:val="00635B55"/>
    <w:rsid w:val="006430E8"/>
    <w:rsid w:val="00652A61"/>
    <w:rsid w:val="00656DF4"/>
    <w:rsid w:val="006622CD"/>
    <w:rsid w:val="00663D00"/>
    <w:rsid w:val="0068080E"/>
    <w:rsid w:val="00680B1E"/>
    <w:rsid w:val="00682789"/>
    <w:rsid w:val="006865BB"/>
    <w:rsid w:val="00692356"/>
    <w:rsid w:val="00697250"/>
    <w:rsid w:val="006A0BB6"/>
    <w:rsid w:val="006A30E1"/>
    <w:rsid w:val="006A7ED1"/>
    <w:rsid w:val="006B6987"/>
    <w:rsid w:val="006B6D0D"/>
    <w:rsid w:val="006C438E"/>
    <w:rsid w:val="006C63CB"/>
    <w:rsid w:val="006D082D"/>
    <w:rsid w:val="006D2D7D"/>
    <w:rsid w:val="006D48D7"/>
    <w:rsid w:val="006D4ED0"/>
    <w:rsid w:val="006D561D"/>
    <w:rsid w:val="006D79DC"/>
    <w:rsid w:val="006E7D17"/>
    <w:rsid w:val="006E7EF3"/>
    <w:rsid w:val="006F421D"/>
    <w:rsid w:val="006F4912"/>
    <w:rsid w:val="006F5B8E"/>
    <w:rsid w:val="006F6ADC"/>
    <w:rsid w:val="006F6B6B"/>
    <w:rsid w:val="007023C6"/>
    <w:rsid w:val="00703570"/>
    <w:rsid w:val="00714975"/>
    <w:rsid w:val="00716ABF"/>
    <w:rsid w:val="00721781"/>
    <w:rsid w:val="0072321B"/>
    <w:rsid w:val="007316F2"/>
    <w:rsid w:val="007425E6"/>
    <w:rsid w:val="0075204E"/>
    <w:rsid w:val="00771969"/>
    <w:rsid w:val="00774DAF"/>
    <w:rsid w:val="007853D9"/>
    <w:rsid w:val="00785A45"/>
    <w:rsid w:val="007A0532"/>
    <w:rsid w:val="007A752A"/>
    <w:rsid w:val="007C0655"/>
    <w:rsid w:val="007C0719"/>
    <w:rsid w:val="007C2E1B"/>
    <w:rsid w:val="007D046C"/>
    <w:rsid w:val="007D12A6"/>
    <w:rsid w:val="007D26EB"/>
    <w:rsid w:val="007E4962"/>
    <w:rsid w:val="007F3CA8"/>
    <w:rsid w:val="007F7A96"/>
    <w:rsid w:val="00821A5A"/>
    <w:rsid w:val="00824230"/>
    <w:rsid w:val="0082548A"/>
    <w:rsid w:val="00825B16"/>
    <w:rsid w:val="00827FDF"/>
    <w:rsid w:val="008349CA"/>
    <w:rsid w:val="008363AB"/>
    <w:rsid w:val="008427F8"/>
    <w:rsid w:val="00844850"/>
    <w:rsid w:val="008531AE"/>
    <w:rsid w:val="008535A0"/>
    <w:rsid w:val="00854E46"/>
    <w:rsid w:val="0085524E"/>
    <w:rsid w:val="00864881"/>
    <w:rsid w:val="00875171"/>
    <w:rsid w:val="00883D1D"/>
    <w:rsid w:val="008919F2"/>
    <w:rsid w:val="00894EEA"/>
    <w:rsid w:val="00895279"/>
    <w:rsid w:val="00895D00"/>
    <w:rsid w:val="008A1A9C"/>
    <w:rsid w:val="008A2AB6"/>
    <w:rsid w:val="008A3BEE"/>
    <w:rsid w:val="008A6B5E"/>
    <w:rsid w:val="008A6CA6"/>
    <w:rsid w:val="008C0CB9"/>
    <w:rsid w:val="008C7E53"/>
    <w:rsid w:val="008D1896"/>
    <w:rsid w:val="008E1EB8"/>
    <w:rsid w:val="008E5743"/>
    <w:rsid w:val="008E6F61"/>
    <w:rsid w:val="008F6604"/>
    <w:rsid w:val="009037F0"/>
    <w:rsid w:val="00903984"/>
    <w:rsid w:val="0090579A"/>
    <w:rsid w:val="009067C4"/>
    <w:rsid w:val="00906AF0"/>
    <w:rsid w:val="00906D06"/>
    <w:rsid w:val="00920502"/>
    <w:rsid w:val="00923E63"/>
    <w:rsid w:val="00941506"/>
    <w:rsid w:val="00957C2A"/>
    <w:rsid w:val="00960996"/>
    <w:rsid w:val="00961319"/>
    <w:rsid w:val="00970F11"/>
    <w:rsid w:val="00976C4B"/>
    <w:rsid w:val="009774F5"/>
    <w:rsid w:val="00981071"/>
    <w:rsid w:val="0098479B"/>
    <w:rsid w:val="009A195E"/>
    <w:rsid w:val="009B10C0"/>
    <w:rsid w:val="009C042D"/>
    <w:rsid w:val="009C10B0"/>
    <w:rsid w:val="009C63C4"/>
    <w:rsid w:val="009C7350"/>
    <w:rsid w:val="009D33F3"/>
    <w:rsid w:val="009D6BEE"/>
    <w:rsid w:val="009D744F"/>
    <w:rsid w:val="009E2A0E"/>
    <w:rsid w:val="009F6B09"/>
    <w:rsid w:val="00A10319"/>
    <w:rsid w:val="00A134EC"/>
    <w:rsid w:val="00A206C1"/>
    <w:rsid w:val="00A24B88"/>
    <w:rsid w:val="00A26434"/>
    <w:rsid w:val="00A33D2D"/>
    <w:rsid w:val="00A41270"/>
    <w:rsid w:val="00A415D5"/>
    <w:rsid w:val="00A4207F"/>
    <w:rsid w:val="00A56C7A"/>
    <w:rsid w:val="00A6474F"/>
    <w:rsid w:val="00A64BB5"/>
    <w:rsid w:val="00A843DC"/>
    <w:rsid w:val="00A92764"/>
    <w:rsid w:val="00A97055"/>
    <w:rsid w:val="00AB17C4"/>
    <w:rsid w:val="00AC2E0F"/>
    <w:rsid w:val="00AC5D15"/>
    <w:rsid w:val="00AD107E"/>
    <w:rsid w:val="00AE4AE3"/>
    <w:rsid w:val="00AE7EA6"/>
    <w:rsid w:val="00AF13A8"/>
    <w:rsid w:val="00AF2C72"/>
    <w:rsid w:val="00AF3594"/>
    <w:rsid w:val="00AF65F0"/>
    <w:rsid w:val="00B01C5D"/>
    <w:rsid w:val="00B14651"/>
    <w:rsid w:val="00B163EC"/>
    <w:rsid w:val="00B267A3"/>
    <w:rsid w:val="00B27A44"/>
    <w:rsid w:val="00B3422C"/>
    <w:rsid w:val="00B50D62"/>
    <w:rsid w:val="00B528BA"/>
    <w:rsid w:val="00B52E16"/>
    <w:rsid w:val="00B622EB"/>
    <w:rsid w:val="00B6462C"/>
    <w:rsid w:val="00B66A6B"/>
    <w:rsid w:val="00B70F14"/>
    <w:rsid w:val="00B713EF"/>
    <w:rsid w:val="00B71A8B"/>
    <w:rsid w:val="00B73613"/>
    <w:rsid w:val="00B76775"/>
    <w:rsid w:val="00B81A12"/>
    <w:rsid w:val="00B86C4B"/>
    <w:rsid w:val="00B86D6F"/>
    <w:rsid w:val="00B9062A"/>
    <w:rsid w:val="00B911E8"/>
    <w:rsid w:val="00B920E8"/>
    <w:rsid w:val="00B93C7A"/>
    <w:rsid w:val="00B9530F"/>
    <w:rsid w:val="00B978E5"/>
    <w:rsid w:val="00BA5FD7"/>
    <w:rsid w:val="00BB7845"/>
    <w:rsid w:val="00BC080A"/>
    <w:rsid w:val="00BC3F05"/>
    <w:rsid w:val="00BD39D7"/>
    <w:rsid w:val="00BE30C3"/>
    <w:rsid w:val="00BF3217"/>
    <w:rsid w:val="00BF5389"/>
    <w:rsid w:val="00C004E6"/>
    <w:rsid w:val="00C05044"/>
    <w:rsid w:val="00C06A50"/>
    <w:rsid w:val="00C1003F"/>
    <w:rsid w:val="00C10967"/>
    <w:rsid w:val="00C11B5B"/>
    <w:rsid w:val="00C12105"/>
    <w:rsid w:val="00C12382"/>
    <w:rsid w:val="00C15236"/>
    <w:rsid w:val="00C15642"/>
    <w:rsid w:val="00C22ABA"/>
    <w:rsid w:val="00C43B46"/>
    <w:rsid w:val="00C50385"/>
    <w:rsid w:val="00C5040D"/>
    <w:rsid w:val="00C57653"/>
    <w:rsid w:val="00C622C8"/>
    <w:rsid w:val="00C7425C"/>
    <w:rsid w:val="00C83E62"/>
    <w:rsid w:val="00C97D70"/>
    <w:rsid w:val="00CA0E42"/>
    <w:rsid w:val="00CA2667"/>
    <w:rsid w:val="00CA63F0"/>
    <w:rsid w:val="00CB2D2B"/>
    <w:rsid w:val="00CB2E51"/>
    <w:rsid w:val="00CC1993"/>
    <w:rsid w:val="00CD3968"/>
    <w:rsid w:val="00CD6B0B"/>
    <w:rsid w:val="00CE4066"/>
    <w:rsid w:val="00CE4D93"/>
    <w:rsid w:val="00CF0D9B"/>
    <w:rsid w:val="00CF7255"/>
    <w:rsid w:val="00D05441"/>
    <w:rsid w:val="00D112FF"/>
    <w:rsid w:val="00D11F56"/>
    <w:rsid w:val="00D20A46"/>
    <w:rsid w:val="00D26E2D"/>
    <w:rsid w:val="00D31CEB"/>
    <w:rsid w:val="00D342A1"/>
    <w:rsid w:val="00D34456"/>
    <w:rsid w:val="00D41EC3"/>
    <w:rsid w:val="00D44ABA"/>
    <w:rsid w:val="00D51EA6"/>
    <w:rsid w:val="00D60B30"/>
    <w:rsid w:val="00D65C53"/>
    <w:rsid w:val="00D80C90"/>
    <w:rsid w:val="00D81B73"/>
    <w:rsid w:val="00D81CE7"/>
    <w:rsid w:val="00D85F11"/>
    <w:rsid w:val="00D93F96"/>
    <w:rsid w:val="00DA5665"/>
    <w:rsid w:val="00DB05EC"/>
    <w:rsid w:val="00DC0A2F"/>
    <w:rsid w:val="00DC1455"/>
    <w:rsid w:val="00DD4B3B"/>
    <w:rsid w:val="00DE1B35"/>
    <w:rsid w:val="00DF2F5F"/>
    <w:rsid w:val="00DF37D1"/>
    <w:rsid w:val="00DF5A6B"/>
    <w:rsid w:val="00E029B1"/>
    <w:rsid w:val="00E138A2"/>
    <w:rsid w:val="00E203C0"/>
    <w:rsid w:val="00E22E4D"/>
    <w:rsid w:val="00E23DEE"/>
    <w:rsid w:val="00E40D30"/>
    <w:rsid w:val="00E41B15"/>
    <w:rsid w:val="00E44F69"/>
    <w:rsid w:val="00E50CC0"/>
    <w:rsid w:val="00E548B9"/>
    <w:rsid w:val="00E606D3"/>
    <w:rsid w:val="00E67551"/>
    <w:rsid w:val="00E70206"/>
    <w:rsid w:val="00E72716"/>
    <w:rsid w:val="00E76B8A"/>
    <w:rsid w:val="00E8246D"/>
    <w:rsid w:val="00E82FE6"/>
    <w:rsid w:val="00E8543C"/>
    <w:rsid w:val="00E93244"/>
    <w:rsid w:val="00E946E8"/>
    <w:rsid w:val="00EA0613"/>
    <w:rsid w:val="00EA7BB0"/>
    <w:rsid w:val="00EB7BC4"/>
    <w:rsid w:val="00ED7982"/>
    <w:rsid w:val="00EE1343"/>
    <w:rsid w:val="00EE21C5"/>
    <w:rsid w:val="00EF7F32"/>
    <w:rsid w:val="00F03AE1"/>
    <w:rsid w:val="00F04095"/>
    <w:rsid w:val="00F04E2A"/>
    <w:rsid w:val="00F04F5A"/>
    <w:rsid w:val="00F070D2"/>
    <w:rsid w:val="00F1150A"/>
    <w:rsid w:val="00F244EF"/>
    <w:rsid w:val="00F4230B"/>
    <w:rsid w:val="00F45176"/>
    <w:rsid w:val="00F463AC"/>
    <w:rsid w:val="00F6053C"/>
    <w:rsid w:val="00F76724"/>
    <w:rsid w:val="00F77E7B"/>
    <w:rsid w:val="00F85700"/>
    <w:rsid w:val="00F9207A"/>
    <w:rsid w:val="00F97B09"/>
    <w:rsid w:val="00FA3C39"/>
    <w:rsid w:val="00FB1C16"/>
    <w:rsid w:val="00FB1D6F"/>
    <w:rsid w:val="00FB5672"/>
    <w:rsid w:val="00FB612A"/>
    <w:rsid w:val="00FC2F03"/>
    <w:rsid w:val="00FC3C6B"/>
    <w:rsid w:val="00FC4E0F"/>
    <w:rsid w:val="00FC7E15"/>
    <w:rsid w:val="00FD0972"/>
    <w:rsid w:val="00FE28C2"/>
    <w:rsid w:val="00FE2ED0"/>
    <w:rsid w:val="00FE4C78"/>
    <w:rsid w:val="00FF0BE9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670DD52"/>
  <w15:docId w15:val="{3064B19D-013A-4D28-9789-43D9772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2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8682B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23A41"/>
    <w:rPr>
      <w:sz w:val="16"/>
      <w:szCs w:val="16"/>
    </w:rPr>
  </w:style>
  <w:style w:type="paragraph" w:styleId="Tekstkomentarza">
    <w:name w:val="annotation text"/>
    <w:basedOn w:val="Normalny"/>
    <w:semiHidden/>
    <w:rsid w:val="00323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23A41"/>
    <w:rPr>
      <w:b/>
      <w:bCs/>
    </w:rPr>
  </w:style>
  <w:style w:type="paragraph" w:styleId="Nagwek">
    <w:name w:val="header"/>
    <w:basedOn w:val="Normalny"/>
    <w:link w:val="NagwekZnak"/>
    <w:rsid w:val="00D11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11F56"/>
    <w:rPr>
      <w:sz w:val="24"/>
      <w:szCs w:val="24"/>
    </w:rPr>
  </w:style>
  <w:style w:type="paragraph" w:styleId="Stopka">
    <w:name w:val="footer"/>
    <w:basedOn w:val="Normalny"/>
    <w:link w:val="StopkaZnak"/>
    <w:rsid w:val="00D11F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11F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878B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8682B"/>
    <w:rPr>
      <w:rFonts w:ascii="Cambria" w:hAnsi="Cambria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rsid w:val="00035DD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37B0"/>
    <w:pPr>
      <w:spacing w:before="100" w:beforeAutospacing="1" w:after="100" w:afterAutospacing="1"/>
    </w:pPr>
  </w:style>
  <w:style w:type="character" w:customStyle="1" w:styleId="cpuname">
    <w:name w:val="cpuname"/>
    <w:basedOn w:val="Domylnaczcionkaakapitu"/>
    <w:rsid w:val="00BC3F05"/>
  </w:style>
  <w:style w:type="character" w:customStyle="1" w:styleId="Nagwek1Znak">
    <w:name w:val="Nagłówek 1 Znak"/>
    <w:basedOn w:val="Domylnaczcionkaakapitu"/>
    <w:link w:val="Nagwek1"/>
    <w:rsid w:val="0054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1086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creator>Dorota Nowakowska</dc:creator>
  <cp:lastModifiedBy>Dorota Borkowska</cp:lastModifiedBy>
  <cp:revision>11</cp:revision>
  <cp:lastPrinted>2024-09-16T08:53:00Z</cp:lastPrinted>
  <dcterms:created xsi:type="dcterms:W3CDTF">2024-10-28T08:27:00Z</dcterms:created>
  <dcterms:modified xsi:type="dcterms:W3CDTF">2024-11-27T10:58:00Z</dcterms:modified>
</cp:coreProperties>
</file>