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9790" w14:textId="762A72CA" w:rsidR="00E45412" w:rsidRDefault="00753590">
      <w:pPr>
        <w:spacing w:line="24" w:lineRule="atLeast"/>
        <w:jc w:val="right"/>
        <w:rPr>
          <w:b/>
          <w:bCs/>
        </w:rPr>
      </w:pPr>
      <w:r>
        <w:rPr>
          <w:snapToGrid w:val="0"/>
        </w:rPr>
        <w:t>Z</w:t>
      </w:r>
      <w:r>
        <w:rPr>
          <w:b/>
          <w:bCs/>
        </w:rPr>
        <w:t>ałącznik nr 4</w:t>
      </w:r>
    </w:p>
    <w:p w14:paraId="5582A5C5" w14:textId="39E2CF7C" w:rsidR="00661C27" w:rsidRDefault="00661C27">
      <w:pPr>
        <w:spacing w:line="24" w:lineRule="atLeast"/>
        <w:jc w:val="right"/>
        <w:rPr>
          <w:b/>
          <w:bCs/>
        </w:rPr>
      </w:pPr>
      <w:r>
        <w:rPr>
          <w:b/>
          <w:bCs/>
        </w:rPr>
        <w:t>Projektowane postanowienia umowy</w:t>
      </w:r>
    </w:p>
    <w:p w14:paraId="3F0A5A89" w14:textId="77777777" w:rsidR="00E45412" w:rsidRDefault="00E45412">
      <w:pPr>
        <w:spacing w:line="24" w:lineRule="atLeast"/>
        <w:jc w:val="right"/>
        <w:rPr>
          <w:snapToGrid w:val="0"/>
        </w:rPr>
      </w:pPr>
    </w:p>
    <w:p w14:paraId="0B4010EA" w14:textId="77777777" w:rsidR="00E45412" w:rsidRDefault="00E45412">
      <w:pPr>
        <w:spacing w:line="24" w:lineRule="atLeast"/>
      </w:pPr>
    </w:p>
    <w:p w14:paraId="33D59E00" w14:textId="77777777" w:rsidR="00E45412" w:rsidRDefault="00753590">
      <w:pPr>
        <w:spacing w:line="24" w:lineRule="atLeast"/>
        <w:jc w:val="center"/>
        <w:rPr>
          <w:b/>
          <w:u w:val="single"/>
        </w:rPr>
      </w:pPr>
      <w:r>
        <w:rPr>
          <w:b/>
          <w:u w:val="single"/>
        </w:rPr>
        <w:t>UMOWA  Nr  …………………………..</w:t>
      </w:r>
    </w:p>
    <w:p w14:paraId="251B3A4C" w14:textId="77777777" w:rsidR="00E45412" w:rsidRDefault="00E45412">
      <w:pPr>
        <w:spacing w:line="24" w:lineRule="atLeast"/>
        <w:jc w:val="both"/>
        <w:rPr>
          <w:b/>
          <w:u w:val="single"/>
        </w:rPr>
      </w:pPr>
    </w:p>
    <w:p w14:paraId="2098365A" w14:textId="77777777" w:rsidR="00E45412" w:rsidRDefault="00753590">
      <w:pPr>
        <w:spacing w:before="120" w:line="24" w:lineRule="atLeast"/>
        <w:ind w:left="170"/>
        <w:jc w:val="both"/>
      </w:pPr>
      <w:r>
        <w:t>Zawarta w Działdowie dnia …………..r  pomiędzy:</w:t>
      </w:r>
    </w:p>
    <w:p w14:paraId="0A69CBC7" w14:textId="77777777" w:rsidR="00E45412" w:rsidRDefault="00753590">
      <w:pPr>
        <w:spacing w:before="120" w:line="24" w:lineRule="atLeast"/>
        <w:ind w:left="170"/>
        <w:rPr>
          <w:iCs/>
        </w:rPr>
      </w:pPr>
      <w:r>
        <w:rPr>
          <w:iCs/>
        </w:rPr>
        <w:t>Grupa MND Spółka z ograniczoną odpowiedzialnością</w:t>
      </w:r>
    </w:p>
    <w:p w14:paraId="17BB43CC" w14:textId="77777777" w:rsidR="00E45412" w:rsidRDefault="00753590">
      <w:pPr>
        <w:spacing w:before="120" w:line="24" w:lineRule="atLeast"/>
        <w:ind w:left="170"/>
        <w:rPr>
          <w:iCs/>
        </w:rPr>
      </w:pPr>
      <w:r>
        <w:rPr>
          <w:iCs/>
        </w:rPr>
        <w:t>Adres: ul. Jana Kochanowskiego 14, 13-200 Działdowo</w:t>
      </w:r>
    </w:p>
    <w:p w14:paraId="0624ACEC" w14:textId="77777777" w:rsidR="00E45412" w:rsidRDefault="00753590">
      <w:pPr>
        <w:spacing w:before="120" w:line="24" w:lineRule="atLeast"/>
        <w:ind w:left="170"/>
        <w:rPr>
          <w:iCs/>
        </w:rPr>
      </w:pPr>
      <w:r>
        <w:rPr>
          <w:iCs/>
        </w:rPr>
        <w:t xml:space="preserve">Numer NIP: </w:t>
      </w:r>
      <w:r w:rsidRPr="00660A49">
        <w:rPr>
          <w:iCs/>
          <w:lang w:eastAsia="zh-CN"/>
        </w:rPr>
        <w:t>5711716356</w:t>
      </w:r>
    </w:p>
    <w:p w14:paraId="480A9BF9" w14:textId="77777777" w:rsidR="00E45412" w:rsidRDefault="00753590">
      <w:pPr>
        <w:spacing w:before="120" w:line="24" w:lineRule="atLeast"/>
        <w:ind w:left="170"/>
        <w:rPr>
          <w:iCs/>
        </w:rPr>
      </w:pPr>
      <w:r>
        <w:rPr>
          <w:iCs/>
        </w:rPr>
        <w:t xml:space="preserve">Numer REGON: </w:t>
      </w:r>
      <w:r w:rsidRPr="00660A49">
        <w:rPr>
          <w:iCs/>
          <w:lang w:eastAsia="zh-CN"/>
        </w:rPr>
        <w:t>367554530</w:t>
      </w:r>
    </w:p>
    <w:p w14:paraId="5A0E68D0" w14:textId="77777777" w:rsidR="00E45412" w:rsidRDefault="00753590">
      <w:pPr>
        <w:spacing w:before="120" w:line="24" w:lineRule="atLeast"/>
        <w:ind w:left="170"/>
        <w:rPr>
          <w:iCs/>
        </w:rPr>
      </w:pPr>
      <w:r>
        <w:rPr>
          <w:iCs/>
        </w:rPr>
        <w:t xml:space="preserve">Numer KRS: </w:t>
      </w:r>
      <w:r>
        <w:rPr>
          <w:iCs/>
          <w:lang w:eastAsia="zh-CN"/>
        </w:rPr>
        <w:t>0000681969</w:t>
      </w:r>
      <w:r>
        <w:rPr>
          <w:iCs/>
        </w:rPr>
        <w:t xml:space="preserve">, zwanym dalej </w:t>
      </w:r>
      <w:r>
        <w:rPr>
          <w:b/>
          <w:iCs/>
        </w:rPr>
        <w:t>Zamawiającym</w:t>
      </w:r>
      <w:r>
        <w:rPr>
          <w:iCs/>
        </w:rPr>
        <w:t>, reprezentowanym przez:</w:t>
      </w:r>
    </w:p>
    <w:p w14:paraId="75D7C6BB" w14:textId="77777777" w:rsidR="00E45412" w:rsidRDefault="00E45412">
      <w:pPr>
        <w:spacing w:before="120" w:line="24" w:lineRule="atLeast"/>
        <w:ind w:left="170"/>
      </w:pPr>
    </w:p>
    <w:p w14:paraId="71EFE599" w14:textId="77777777" w:rsidR="00E45412" w:rsidRDefault="00753590">
      <w:pPr>
        <w:spacing w:before="120" w:line="24" w:lineRule="atLeast"/>
        <w:ind w:left="170"/>
      </w:pPr>
      <w:r>
        <w:t>1. Jana Bartkowskiego - Prezesa Zarządu</w:t>
      </w:r>
    </w:p>
    <w:p w14:paraId="1B480D8E" w14:textId="77777777" w:rsidR="00E45412" w:rsidRDefault="00E45412">
      <w:pPr>
        <w:spacing w:before="120" w:line="24" w:lineRule="atLeast"/>
        <w:ind w:left="170"/>
      </w:pPr>
    </w:p>
    <w:p w14:paraId="363CB483" w14:textId="77777777" w:rsidR="00E45412" w:rsidRDefault="00753590">
      <w:pPr>
        <w:spacing w:before="120" w:line="24" w:lineRule="atLeast"/>
        <w:ind w:left="170"/>
      </w:pPr>
      <w:r>
        <w:t xml:space="preserve">a firmą </w:t>
      </w:r>
      <w:r>
        <w:rPr>
          <w:b/>
        </w:rPr>
        <w:t>………………………</w:t>
      </w:r>
      <w:r>
        <w:t xml:space="preserve"> z siedzibą …………………………………………wpisaną do KRS pod nr ……………………….  NIP: ………………., REGON: …………………..zwaną  dalej </w:t>
      </w:r>
      <w:r>
        <w:rPr>
          <w:b/>
        </w:rPr>
        <w:t xml:space="preserve">Wykonawcą </w:t>
      </w:r>
      <w:r>
        <w:t>reprezentowaną przez:</w:t>
      </w:r>
    </w:p>
    <w:p w14:paraId="51E5DAB5" w14:textId="77777777" w:rsidR="00E45412" w:rsidRDefault="00E45412">
      <w:pPr>
        <w:spacing w:before="120" w:line="24" w:lineRule="atLeast"/>
        <w:ind w:left="170"/>
      </w:pPr>
    </w:p>
    <w:p w14:paraId="7A0438C7" w14:textId="77777777" w:rsidR="00E45412" w:rsidRDefault="00753590">
      <w:pPr>
        <w:numPr>
          <w:ilvl w:val="0"/>
          <w:numId w:val="1"/>
        </w:numPr>
        <w:tabs>
          <w:tab w:val="left" w:pos="1068"/>
        </w:tabs>
        <w:overflowPunct w:val="0"/>
        <w:autoSpaceDE w:val="0"/>
        <w:autoSpaceDN w:val="0"/>
        <w:adjustRightInd w:val="0"/>
        <w:spacing w:before="120" w:line="24" w:lineRule="atLeast"/>
        <w:ind w:left="530"/>
        <w:textAlignment w:val="baseline"/>
      </w:pPr>
      <w:r>
        <w:t>………………………………………</w:t>
      </w:r>
      <w:r>
        <w:tab/>
      </w:r>
      <w:r>
        <w:tab/>
      </w:r>
      <w:r>
        <w:tab/>
      </w:r>
    </w:p>
    <w:p w14:paraId="0F032122" w14:textId="77777777" w:rsidR="00E45412" w:rsidRDefault="00753590">
      <w:pPr>
        <w:numPr>
          <w:ilvl w:val="0"/>
          <w:numId w:val="1"/>
        </w:numPr>
        <w:tabs>
          <w:tab w:val="left" w:pos="1068"/>
        </w:tabs>
        <w:overflowPunct w:val="0"/>
        <w:autoSpaceDE w:val="0"/>
        <w:autoSpaceDN w:val="0"/>
        <w:adjustRightInd w:val="0"/>
        <w:spacing w:before="120" w:line="24" w:lineRule="atLeast"/>
        <w:ind w:left="530"/>
        <w:textAlignment w:val="baseline"/>
      </w:pPr>
      <w:r>
        <w:t>………………………………………</w:t>
      </w:r>
    </w:p>
    <w:p w14:paraId="061ACC21" w14:textId="77777777" w:rsidR="00E45412" w:rsidRDefault="00E45412">
      <w:pPr>
        <w:tabs>
          <w:tab w:val="left" w:pos="1068"/>
        </w:tabs>
        <w:overflowPunct w:val="0"/>
        <w:autoSpaceDE w:val="0"/>
        <w:autoSpaceDN w:val="0"/>
        <w:adjustRightInd w:val="0"/>
        <w:spacing w:before="120" w:line="24" w:lineRule="atLeast"/>
        <w:ind w:left="170"/>
        <w:textAlignment w:val="baseline"/>
      </w:pPr>
    </w:p>
    <w:p w14:paraId="4D15B8FF" w14:textId="0B041F73" w:rsidR="00E45412" w:rsidRDefault="00753590">
      <w:pPr>
        <w:tabs>
          <w:tab w:val="left" w:pos="3855"/>
        </w:tabs>
        <w:spacing w:after="40" w:line="24" w:lineRule="atLeast"/>
        <w:jc w:val="both"/>
      </w:pPr>
      <w:r>
        <w:t xml:space="preserve">W związku z wyborem oferty Wykonawcy z dnia ……………… złożonej w postępowaniu o udzielenie zamówienia publicznego przeprowadzonym </w:t>
      </w:r>
      <w:r>
        <w:rPr>
          <w:bCs/>
        </w:rPr>
        <w:t>trybie przetargu nieograniczonego na podstawie art. 132 i nast. Ustawy z dnia 11 września 2019 roku Prawo zamówień publicznych (tekst jednolity Dz.U. z 2021 roku poz. 1129 z późn. zm. – dalej jako ustawa PZP)</w:t>
      </w:r>
      <w:r>
        <w:t xml:space="preserve"> na wykonanie Części zamówienia nr 1 (lub/oraz) Części zamówienia nr 2 zamówienia pn.: Dostawa terminali mobilnych wraz z akcesoriami i systemem RFID w ramach projektu “</w:t>
      </w:r>
      <w:r>
        <w:rPr>
          <w:lang w:eastAsia="zh-CN"/>
        </w:rPr>
        <w:t xml:space="preserve">Wdrożenie technologii systemu magazynowego średniej skali z oryginalnym układem zarządzania, oświetlenia i zasilania przez </w:t>
      </w:r>
      <w:proofErr w:type="spellStart"/>
      <w:r>
        <w:rPr>
          <w:lang w:eastAsia="zh-CN"/>
        </w:rPr>
        <w:t>mikroinstalacje</w:t>
      </w:r>
      <w:proofErr w:type="spellEnd"/>
      <w:r>
        <w:rPr>
          <w:lang w:eastAsia="zh-CN"/>
        </w:rPr>
        <w:t xml:space="preserve"> OZE</w:t>
      </w:r>
      <w:r>
        <w:t>”, została zawarta Umowa następującej treści:</w:t>
      </w:r>
    </w:p>
    <w:p w14:paraId="5566F284" w14:textId="77777777" w:rsidR="00E45412" w:rsidRDefault="00E45412">
      <w:pPr>
        <w:spacing w:before="120" w:line="24" w:lineRule="atLeast"/>
        <w:ind w:left="170"/>
        <w:jc w:val="both"/>
      </w:pPr>
    </w:p>
    <w:p w14:paraId="697290A9" w14:textId="77777777" w:rsidR="00E45412" w:rsidRDefault="00E45412">
      <w:pPr>
        <w:tabs>
          <w:tab w:val="left" w:pos="1068"/>
        </w:tabs>
        <w:overflowPunct w:val="0"/>
        <w:autoSpaceDE w:val="0"/>
        <w:autoSpaceDN w:val="0"/>
        <w:adjustRightInd w:val="0"/>
        <w:spacing w:before="120" w:line="24" w:lineRule="atLeast"/>
        <w:ind w:left="170"/>
        <w:textAlignment w:val="baseline"/>
      </w:pPr>
    </w:p>
    <w:p w14:paraId="6B249402" w14:textId="77777777" w:rsidR="00E45412" w:rsidRDefault="00753590">
      <w:pPr>
        <w:spacing w:before="120" w:line="24" w:lineRule="atLeast"/>
        <w:ind w:left="170"/>
      </w:pPr>
      <w:r>
        <w:tab/>
      </w:r>
    </w:p>
    <w:p w14:paraId="754F1127" w14:textId="77777777" w:rsidR="00E45412" w:rsidRDefault="00753590">
      <w:pPr>
        <w:spacing w:before="120" w:line="24" w:lineRule="atLeast"/>
        <w:ind w:left="170"/>
        <w:jc w:val="center"/>
      </w:pPr>
      <w:r>
        <w:t>§  1</w:t>
      </w:r>
    </w:p>
    <w:p w14:paraId="7551EBE4" w14:textId="04C3D921" w:rsidR="00E45412" w:rsidRDefault="00753590">
      <w:pPr>
        <w:numPr>
          <w:ilvl w:val="0"/>
          <w:numId w:val="2"/>
        </w:numPr>
        <w:tabs>
          <w:tab w:val="left" w:pos="3855"/>
        </w:tabs>
        <w:spacing w:after="40" w:line="24" w:lineRule="atLeast"/>
        <w:jc w:val="both"/>
      </w:pPr>
      <w:r>
        <w:t>Przedmiotem umowy jest wykonanie zamówienia publicznego obejmującego wykonanie dostaw i towarzyszących im usług w ramach zadania  pn. Dostawa terminali mobilnych wraz z akcesoriami i systemem RFID w ramach Projektu “</w:t>
      </w:r>
      <w:r>
        <w:rPr>
          <w:lang w:eastAsia="zh-CN"/>
        </w:rPr>
        <w:t xml:space="preserve">Wdrożenie technologii systemu magazynowego średniej skali z oryginalnym układem zarządzania, oświetlenia i zasilania przez </w:t>
      </w:r>
      <w:proofErr w:type="spellStart"/>
      <w:r>
        <w:rPr>
          <w:lang w:eastAsia="zh-CN"/>
        </w:rPr>
        <w:t>mikroinstalacje</w:t>
      </w:r>
      <w:proofErr w:type="spellEnd"/>
      <w:r>
        <w:rPr>
          <w:lang w:eastAsia="zh-CN"/>
        </w:rPr>
        <w:t xml:space="preserve"> OZE</w:t>
      </w:r>
      <w:r>
        <w:t xml:space="preserve">”, na warunkach i zasadach opisanych postanowieniami niniejszej Umowy oraz Specyfikacji Warunków </w:t>
      </w:r>
      <w:r>
        <w:lastRenderedPageBreak/>
        <w:t xml:space="preserve">Zamówienia i innych udostępnionych w w/w postępowaniu o udzielenie zamówienia publicznego dokumentach zamówienia. </w:t>
      </w:r>
    </w:p>
    <w:p w14:paraId="62D38B3A" w14:textId="77777777" w:rsidR="00E45412" w:rsidRDefault="00753590">
      <w:pPr>
        <w:spacing w:before="120" w:line="24" w:lineRule="atLeast"/>
        <w:ind w:left="170"/>
        <w:jc w:val="both"/>
      </w:pPr>
      <w:r>
        <w:t xml:space="preserve"> Dostawa obejmuje następujące pozycje:</w:t>
      </w:r>
    </w:p>
    <w:p w14:paraId="68912495" w14:textId="77777777" w:rsidR="00E45412" w:rsidRDefault="00753590">
      <w:pPr>
        <w:spacing w:before="120" w:line="24" w:lineRule="atLeast"/>
        <w:ind w:left="170"/>
        <w:jc w:val="both"/>
      </w:pPr>
      <w:r>
        <w:t xml:space="preserve">Część zamówienia nr 1 </w:t>
      </w:r>
    </w:p>
    <w:p w14:paraId="23355347" w14:textId="77777777" w:rsidR="00E45412" w:rsidRDefault="00753590">
      <w:pPr>
        <w:spacing w:before="120" w:line="24" w:lineRule="atLeast"/>
        <w:ind w:left="170"/>
        <w:jc w:val="both"/>
      </w:pPr>
      <w:r>
        <w:t>1) …………………………………</w:t>
      </w:r>
    </w:p>
    <w:p w14:paraId="4FC89AE4" w14:textId="77777777" w:rsidR="00E45412" w:rsidRDefault="00753590">
      <w:pPr>
        <w:spacing w:before="120" w:line="24" w:lineRule="atLeast"/>
        <w:ind w:left="170"/>
        <w:jc w:val="both"/>
      </w:pPr>
      <w:r>
        <w:t>2) …………………………………</w:t>
      </w:r>
    </w:p>
    <w:p w14:paraId="5DEAFD56" w14:textId="77777777" w:rsidR="00E45412" w:rsidRDefault="00753590">
      <w:pPr>
        <w:spacing w:before="120" w:line="24" w:lineRule="atLeast"/>
        <w:ind w:left="170"/>
        <w:jc w:val="both"/>
      </w:pPr>
      <w:r>
        <w:t>3) ………………………………...</w:t>
      </w:r>
    </w:p>
    <w:p w14:paraId="1B05A449" w14:textId="77777777" w:rsidR="00E45412" w:rsidRDefault="00753590">
      <w:pPr>
        <w:spacing w:before="120" w:line="24" w:lineRule="atLeast"/>
        <w:ind w:left="170"/>
        <w:jc w:val="both"/>
      </w:pPr>
      <w:r>
        <w:t xml:space="preserve">Część zamówienia nr 2 </w:t>
      </w:r>
    </w:p>
    <w:p w14:paraId="427C4868" w14:textId="77777777" w:rsidR="00E45412" w:rsidRDefault="00753590">
      <w:pPr>
        <w:spacing w:before="120" w:line="24" w:lineRule="atLeast"/>
        <w:ind w:left="170"/>
        <w:jc w:val="both"/>
      </w:pPr>
      <w:r>
        <w:t>1) …………………………………</w:t>
      </w:r>
    </w:p>
    <w:p w14:paraId="34F286FD" w14:textId="77777777" w:rsidR="00E45412" w:rsidRDefault="00753590">
      <w:pPr>
        <w:spacing w:before="120" w:line="24" w:lineRule="atLeast"/>
        <w:ind w:left="170"/>
        <w:jc w:val="both"/>
      </w:pPr>
      <w:r>
        <w:t>2) …………………………………</w:t>
      </w:r>
    </w:p>
    <w:p w14:paraId="57315D25" w14:textId="77777777" w:rsidR="00E45412" w:rsidRDefault="00753590">
      <w:pPr>
        <w:spacing w:before="120" w:line="24" w:lineRule="atLeast"/>
        <w:ind w:left="170"/>
        <w:jc w:val="both"/>
      </w:pPr>
      <w:r>
        <w:t>3) ………………………………...</w:t>
      </w:r>
    </w:p>
    <w:p w14:paraId="1BCF27FD" w14:textId="77777777" w:rsidR="00E45412" w:rsidRDefault="00E45412">
      <w:pPr>
        <w:spacing w:before="120" w:line="24" w:lineRule="atLeast"/>
        <w:ind w:left="170"/>
        <w:jc w:val="both"/>
      </w:pPr>
    </w:p>
    <w:p w14:paraId="753DDCB0" w14:textId="77777777" w:rsidR="00E45412" w:rsidRDefault="00753590">
      <w:pPr>
        <w:spacing w:before="120" w:line="24" w:lineRule="atLeast"/>
        <w:ind w:left="170"/>
      </w:pPr>
      <w:r>
        <w:t>2.</w:t>
      </w:r>
      <w:r>
        <w:tab/>
        <w:t xml:space="preserve">Zamówienie współfinansowane ze środków </w:t>
      </w:r>
      <w:r>
        <w:rPr>
          <w:lang w:eastAsia="zh-CN"/>
        </w:rPr>
        <w:t xml:space="preserve">Norweskiego Mechanizmu Finansowego 2014-2021, Działanie 19.1 Nowe Produkty i Inwestycje, Poddziałanie 19.1.1 Technologie przyjazne środowisku - Green </w:t>
      </w:r>
      <w:proofErr w:type="spellStart"/>
      <w:r>
        <w:rPr>
          <w:lang w:eastAsia="zh-CN"/>
        </w:rPr>
        <w:t>growth</w:t>
      </w:r>
      <w:proofErr w:type="spellEnd"/>
      <w:r>
        <w:rPr>
          <w:lang w:eastAsia="zh-CN"/>
        </w:rPr>
        <w:t xml:space="preserve"> w ramach projektu pt. “Wdrożenie technologii systemu magazynowego średniej skali z oryginalnym układem zarządzania, oświetlenia i zasilania przez </w:t>
      </w:r>
      <w:proofErr w:type="spellStart"/>
      <w:r>
        <w:rPr>
          <w:lang w:eastAsia="zh-CN"/>
        </w:rPr>
        <w:t>mikroinstalacje</w:t>
      </w:r>
      <w:proofErr w:type="spellEnd"/>
      <w:r>
        <w:rPr>
          <w:lang w:eastAsia="zh-CN"/>
        </w:rPr>
        <w:t xml:space="preserve"> OZE”.</w:t>
      </w:r>
    </w:p>
    <w:p w14:paraId="61484C96" w14:textId="77777777" w:rsidR="00E45412" w:rsidRDefault="00E45412">
      <w:pPr>
        <w:spacing w:before="120" w:line="24" w:lineRule="atLeast"/>
        <w:ind w:left="170"/>
        <w:jc w:val="center"/>
      </w:pPr>
    </w:p>
    <w:p w14:paraId="2DAF120D" w14:textId="77777777" w:rsidR="00E45412" w:rsidRDefault="00753590">
      <w:pPr>
        <w:spacing w:before="120" w:line="24" w:lineRule="atLeast"/>
        <w:ind w:left="170"/>
        <w:jc w:val="center"/>
      </w:pPr>
      <w:r>
        <w:t>§ 2</w:t>
      </w:r>
    </w:p>
    <w:p w14:paraId="3054445B" w14:textId="77777777" w:rsidR="00E45412" w:rsidRDefault="00753590">
      <w:pPr>
        <w:pStyle w:val="Akapitzlist"/>
        <w:numPr>
          <w:ilvl w:val="0"/>
          <w:numId w:val="3"/>
        </w:numPr>
        <w:spacing w:before="120" w:line="24" w:lineRule="atLeast"/>
        <w:jc w:val="both"/>
        <w:rPr>
          <w:i/>
          <w:iCs/>
        </w:rPr>
      </w:pPr>
      <w:r>
        <w:t xml:space="preserve">Wykonawca dostarczy na własny koszt i ryzyko przedmiot umowy opisany w §1 do miejsca wskazanego przez Zamawiającego w terminie do … dni od daty podpisania umowy </w:t>
      </w:r>
      <w:r>
        <w:rPr>
          <w:i/>
          <w:iCs/>
        </w:rPr>
        <w:t>(uzupełnić zgodnie z ofertą Wykonawcy).</w:t>
      </w:r>
    </w:p>
    <w:p w14:paraId="2BCF2369" w14:textId="77777777" w:rsidR="00E45412" w:rsidRDefault="00753590">
      <w:pPr>
        <w:pStyle w:val="Akapitzlist"/>
        <w:numPr>
          <w:ilvl w:val="0"/>
          <w:numId w:val="3"/>
        </w:numPr>
        <w:spacing w:before="120" w:line="24" w:lineRule="atLeast"/>
        <w:jc w:val="both"/>
      </w:pPr>
      <w:r>
        <w:t>Wykonawca oświadcza, że przedmiot dostawy opisanej w §1 jest nieużywany, nieregenerowany, kompletny, wolny od jakichkolwiek wad fizycznych i prawnych, sprawny technicznie – w oryginalnych opakowaniach, pochodzi z oficjalnego kanału dystrybucyjnego producenta oraz nie jest obciążony prawami na rzecz osób trzecich, jak również zachowuje zgodność z warunkami zawartymi w dokumentacji postępowania, w tym w szczególności ze Specyfikacją Warunków Zamówienia wraz z jej załącznikami, w tym z Opisem Przedmiotu Zamówienia. Przez stwierdzenie "fabrycznie nowy" należy rozumieć sprzęt opakowany oryginalnie. Przez "wadę fizyczną" należy rozumieć również jakąkolwiek niezgodność z Opisem Przedmiotu Zamówienia.</w:t>
      </w:r>
    </w:p>
    <w:p w14:paraId="448E5081" w14:textId="589D0D33" w:rsidR="00E45412" w:rsidRDefault="00753590">
      <w:pPr>
        <w:pStyle w:val="Akapitzlist"/>
        <w:numPr>
          <w:ilvl w:val="0"/>
          <w:numId w:val="3"/>
        </w:numPr>
        <w:spacing w:before="120" w:line="24" w:lineRule="atLeast"/>
        <w:jc w:val="both"/>
      </w:pPr>
      <w:r>
        <w:t xml:space="preserve">Miejscem dostawy jest miejsce prowadzenia działalności gospodarczej Zamawiającego – ul. Lidzbarska 33, 13-200 Działowo. Dostawa może się odbyć w dniach roboczych w normalnych godzinach pracy Zamawiającego tj. od 8.00 – 16.00. </w:t>
      </w:r>
      <w:r w:rsidRPr="00660A49">
        <w:t>Zamawiający dopuszcza realizację dostawy w sobotę po uprzednim ustaleniu z Zamawiającym.</w:t>
      </w:r>
    </w:p>
    <w:p w14:paraId="22B34B24" w14:textId="77777777" w:rsidR="00E45412" w:rsidRDefault="00753590">
      <w:pPr>
        <w:pStyle w:val="Akapitzlist"/>
        <w:numPr>
          <w:ilvl w:val="0"/>
          <w:numId w:val="3"/>
        </w:numPr>
        <w:spacing w:before="120" w:line="24" w:lineRule="atLeast"/>
        <w:jc w:val="both"/>
      </w:pPr>
      <w:r>
        <w:t>Transport Przedmiotu Umowy do miejsca dostawy każdorazowo zapewnia Wykonawca na swój koszt i ryzyko. Wykonawca zobowiązuje się do właściwego opakowania dostarczanego sprzętu w sposób zabezpieczający przed zniszczeniem oraz rozładowania i wniesienia sprzętu do siedziby Zamawiającego.</w:t>
      </w:r>
    </w:p>
    <w:p w14:paraId="53567B98" w14:textId="77777777" w:rsidR="00E45412" w:rsidRDefault="00753590">
      <w:pPr>
        <w:pStyle w:val="Akapitzlist"/>
        <w:numPr>
          <w:ilvl w:val="0"/>
          <w:numId w:val="3"/>
        </w:numPr>
        <w:spacing w:before="120" w:line="24" w:lineRule="atLeast"/>
        <w:jc w:val="both"/>
      </w:pPr>
      <w:r>
        <w:t xml:space="preserve">W przypadku dostawy Przedmiotu Umowy niezgodnego z Umową lub dotkniętego wadami fizycznymi lub prawnymi, Zamawiający nie przyjmie dostawy. Wykonawcy nie przysługują z tego tytułu żadne roszczenia wobec </w:t>
      </w:r>
      <w:r>
        <w:lastRenderedPageBreak/>
        <w:t>Zamawiającego. Wykonawca zobowiązany jest na własny koszt i ryzyko odebrać wadliwy przedmiot dostawy i dostarczyć niezwłocznie przedmiot dostawy wolny od wad.</w:t>
      </w:r>
    </w:p>
    <w:p w14:paraId="37D0560E" w14:textId="77777777" w:rsidR="00E45412" w:rsidRDefault="00E45412">
      <w:pPr>
        <w:spacing w:before="120" w:line="24" w:lineRule="atLeast"/>
        <w:ind w:left="170"/>
        <w:jc w:val="center"/>
      </w:pPr>
    </w:p>
    <w:p w14:paraId="4E8216C6" w14:textId="77777777" w:rsidR="00E45412" w:rsidRDefault="00753590">
      <w:pPr>
        <w:spacing w:before="120" w:line="24" w:lineRule="atLeast"/>
        <w:ind w:left="170"/>
        <w:jc w:val="center"/>
      </w:pPr>
      <w:r>
        <w:t>§ 3</w:t>
      </w:r>
    </w:p>
    <w:p w14:paraId="6FB092E7" w14:textId="77777777" w:rsidR="00E45412" w:rsidRDefault="00753590">
      <w:pPr>
        <w:pStyle w:val="BodyText21"/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Do obowiązków Wykonawcy należy: </w:t>
      </w:r>
    </w:p>
    <w:p w14:paraId="6400941D" w14:textId="77777777" w:rsidR="00E45412" w:rsidRDefault="00753590">
      <w:pPr>
        <w:pStyle w:val="BodyText21"/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Załączyć posiadane certyfikaty (w szczególności certyfikaty CE, inne: certyfikaty, zezwolenia, akceptacje i opinie wymagane przepisami krajowymi i unijnymi).</w:t>
      </w:r>
    </w:p>
    <w:p w14:paraId="053F0178" w14:textId="77777777" w:rsidR="00E45412" w:rsidRDefault="00753590">
      <w:pPr>
        <w:pStyle w:val="BodyText21"/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Przekazać przedmiot umowy protokołem zdawczo-odbiorczym i zapewnić wykonanie usług towarzyszących dostawom tj. w szczególności instalację oraz konfigurację dostarczonego sprzętu. Poprzez przekazanie sprzętu protokołem zdawczo-odbiorczym rozumie się przekazanie sprzętu do eksploatacji. Od tego momentu liczony jest okres gwarancji.</w:t>
      </w:r>
    </w:p>
    <w:p w14:paraId="5D27FF68" w14:textId="77777777" w:rsidR="00E45412" w:rsidRDefault="00753590">
      <w:pPr>
        <w:pStyle w:val="BodyText21"/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Warunki gwarancji i serwisu pogwarancyjnego zgodnie z wymaganiami Zamawiającego i złożoną ofertą.</w:t>
      </w:r>
    </w:p>
    <w:p w14:paraId="627E1611" w14:textId="77777777" w:rsidR="00E45412" w:rsidRDefault="00753590">
      <w:pPr>
        <w:pStyle w:val="BodyText21"/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Ponieść koszty transportu zagranicznego i krajowego, ubezpieczenia obowiązkowego na czas dostawy do Zamawiającego, opłaty celno-podatkowej.</w:t>
      </w:r>
    </w:p>
    <w:p w14:paraId="1A21697D" w14:textId="77777777" w:rsidR="00E45412" w:rsidRDefault="00753590">
      <w:pPr>
        <w:pStyle w:val="BodyText21"/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0ED895B0" w14:textId="77777777" w:rsidR="00E45412" w:rsidRDefault="00753590">
      <w:pPr>
        <w:pStyle w:val="BodyText21"/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 Zapewnić serwis gwarancyjny w okresie udzielonej gwarancji oraz serwis pogwarancyjny przez cały okres użytkowania sprzętu przez Zamawiającego.</w:t>
      </w:r>
    </w:p>
    <w:p w14:paraId="25F33A09" w14:textId="77777777" w:rsidR="00E45412" w:rsidRDefault="00E45412">
      <w:pPr>
        <w:pStyle w:val="BodyText21"/>
        <w:tabs>
          <w:tab w:val="clear" w:pos="426"/>
        </w:tabs>
        <w:spacing w:before="120" w:line="24" w:lineRule="atLeast"/>
        <w:ind w:left="170"/>
        <w:jc w:val="both"/>
        <w:textAlignment w:val="baseline"/>
        <w:rPr>
          <w:sz w:val="24"/>
          <w:szCs w:val="24"/>
        </w:rPr>
      </w:pPr>
    </w:p>
    <w:p w14:paraId="7F062E7A" w14:textId="77777777" w:rsidR="00E45412" w:rsidRDefault="00753590">
      <w:pPr>
        <w:pStyle w:val="BodyText21"/>
        <w:spacing w:before="120" w:line="24" w:lineRule="atLeast"/>
        <w:ind w:left="170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B31FBE7" w14:textId="77777777" w:rsidR="00E45412" w:rsidRDefault="00753590">
      <w:pPr>
        <w:pStyle w:val="BodyText21"/>
        <w:numPr>
          <w:ilvl w:val="0"/>
          <w:numId w:val="4"/>
        </w:numPr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Osobą odpowiedzialną ze strony Zamawiającego za realizację umowy i odbiór jest:</w:t>
      </w:r>
    </w:p>
    <w:p w14:paraId="379990E1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Pan/Pani ……………………………………………. </w:t>
      </w:r>
    </w:p>
    <w:p w14:paraId="1957D7EA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……………………………………….. </w:t>
      </w:r>
    </w:p>
    <w:p w14:paraId="5A02ED1F" w14:textId="77777777" w:rsidR="00E45412" w:rsidRDefault="00753590">
      <w:pPr>
        <w:pStyle w:val="BodyText21"/>
        <w:numPr>
          <w:ilvl w:val="0"/>
          <w:numId w:val="4"/>
        </w:numPr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odpowiedzialną ze strony ze strony Wykonawcy za realizację umowy i odbiór jest: </w:t>
      </w:r>
    </w:p>
    <w:p w14:paraId="3D4F922F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Pan/Pani ………………………………………………………………..</w:t>
      </w:r>
    </w:p>
    <w:p w14:paraId="30A7D956" w14:textId="77777777" w:rsidR="00E45412" w:rsidRDefault="00753590">
      <w:pPr>
        <w:pStyle w:val="BodyText21"/>
        <w:numPr>
          <w:ilvl w:val="0"/>
          <w:numId w:val="4"/>
        </w:numPr>
        <w:tabs>
          <w:tab w:val="clear" w:pos="426"/>
          <w:tab w:val="left" w:pos="567"/>
        </w:tabs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niezwłocznego informowania o zmianie wszelkich danych adresowych lub danych kontaktowych osób wskazanych w ust1 lub ust 2 powyżej, bez konieczności sporządzania aneksu do Umowy.</w:t>
      </w:r>
    </w:p>
    <w:p w14:paraId="32497DED" w14:textId="77777777" w:rsidR="00E45412" w:rsidRDefault="00753590">
      <w:pPr>
        <w:pStyle w:val="BodyText21"/>
        <w:numPr>
          <w:ilvl w:val="0"/>
          <w:numId w:val="4"/>
        </w:numPr>
        <w:tabs>
          <w:tab w:val="clear" w:pos="426"/>
          <w:tab w:val="left" w:pos="567"/>
        </w:tabs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przypadku niepowiadomienia o zmianie danych adresowych lub kontaktowych wszelkie doręczenia dokonane na adres dotychczasowy uznaje się za skuteczne, a Strona, która nie poinformowała o zmianie odpowiada za wynikłą stąd szkodę</w:t>
      </w:r>
    </w:p>
    <w:p w14:paraId="4870C417" w14:textId="77777777" w:rsidR="00E45412" w:rsidRDefault="00753590">
      <w:pPr>
        <w:pStyle w:val="BodyText21"/>
        <w:spacing w:before="120" w:line="24" w:lineRule="atLeast"/>
        <w:ind w:left="170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291F7BC7" w14:textId="77777777" w:rsidR="00E45412" w:rsidRDefault="00753590">
      <w:pPr>
        <w:numPr>
          <w:ilvl w:val="0"/>
          <w:numId w:val="5"/>
        </w:numPr>
        <w:suppressAutoHyphens/>
        <w:spacing w:before="120" w:line="24" w:lineRule="atLeast"/>
        <w:ind w:left="284" w:hanging="284"/>
        <w:contextualSpacing/>
        <w:jc w:val="both"/>
      </w:pPr>
      <w:r>
        <w:t xml:space="preserve">Zamawiający po dostarczeniu przez Wykonawcę przedmiotu umowy wskazanego w par. 1, potwierdzonego protokołem zdawczo-odbiorczym, dokona zapłaty wynagrodzenia Wykonawcy w oparciu o ilość faktycznie dostarczonego sprzętu, </w:t>
      </w:r>
      <w:r>
        <w:lastRenderedPageBreak/>
        <w:t xml:space="preserve">przy uwzględnieniu ceny jednostkowych określonych dla dostarczanego sprzętu, a wskazanych w ofercie Wykonawcy. Maksymalne wynagrodzenie należne Wykonawcy nie będzie wyższe niż cena wskazana w ofercie Wykonawcy za wykonanie części zamówienia nr … oraz części zamówienia nr </w:t>
      </w:r>
      <w:r>
        <w:rPr>
          <w:i/>
          <w:iCs/>
        </w:rPr>
        <w:t>(niepotrzebne skreślić zgodnie z ofertą Wykonawcy)</w:t>
      </w:r>
      <w:r>
        <w:t xml:space="preserve">  tj. nie wyższe niż kwota  ………………….. złotych brutto (słownie: ………………………………….) </w:t>
      </w:r>
      <w:r>
        <w:rPr>
          <w:i/>
          <w:iCs/>
        </w:rPr>
        <w:t>albo</w:t>
      </w:r>
      <w:r>
        <w:t xml:space="preserve"> nie wyższe niż łączna kwota złotych brutto (słownie: ………………………………….) </w:t>
      </w:r>
      <w:r>
        <w:rPr>
          <w:i/>
          <w:iCs/>
        </w:rPr>
        <w:t>(uzupełnić zgodnie z ofertą Wykonawcy)</w:t>
      </w:r>
      <w:r>
        <w:t>.</w:t>
      </w:r>
    </w:p>
    <w:p w14:paraId="37DC3778" w14:textId="77777777" w:rsidR="00E45412" w:rsidRDefault="00753590">
      <w:pPr>
        <w:numPr>
          <w:ilvl w:val="0"/>
          <w:numId w:val="5"/>
        </w:numPr>
        <w:suppressAutoHyphens/>
        <w:spacing w:before="120" w:line="24" w:lineRule="atLeast"/>
        <w:ind w:left="284" w:hanging="284"/>
        <w:contextualSpacing/>
        <w:jc w:val="both"/>
      </w:pPr>
      <w:r>
        <w:t>Zapłata nastąpi przelewem na wskazany przez Wykonawcę rachunek: ………………………………………………………………………………………</w:t>
      </w:r>
    </w:p>
    <w:p w14:paraId="1648B696" w14:textId="77777777" w:rsidR="00E45412" w:rsidRDefault="00753590">
      <w:pPr>
        <w:numPr>
          <w:ilvl w:val="0"/>
          <w:numId w:val="5"/>
        </w:numPr>
        <w:suppressAutoHyphens/>
        <w:spacing w:before="120" w:line="24" w:lineRule="atLeast"/>
        <w:ind w:left="170" w:hanging="284"/>
        <w:contextualSpacing/>
        <w:jc w:val="both"/>
      </w:pPr>
      <w:r>
        <w:t>Zapłata nastąpi w terminie 45 dni od daty dostarczenia przedmiotu zamówienia i wystawienia faktury. Podstawą do wystawienia faktury będzie protokół odbioru oraz konfiguracji sprzętu.</w:t>
      </w:r>
    </w:p>
    <w:p w14:paraId="7E91509C" w14:textId="77777777" w:rsidR="00E45412" w:rsidRDefault="00753590">
      <w:pPr>
        <w:numPr>
          <w:ilvl w:val="0"/>
          <w:numId w:val="5"/>
        </w:numPr>
        <w:suppressAutoHyphens/>
        <w:spacing w:before="120" w:line="24" w:lineRule="atLeast"/>
        <w:ind w:left="284" w:hanging="284"/>
        <w:contextualSpacing/>
        <w:jc w:val="both"/>
      </w:pPr>
      <w:r>
        <w:t xml:space="preserve">W zakresie wynikającym z obowiązujących przepisów prawa do regulowania płatności wynikających z niniejszej Umowy zastosowanie znajduje mechanizm podzielonej płatności (tzw.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 Wykonawca uwzględnia powyższe wskazując w Umowie oraz w fakturach stosowne rachunki bankowe Wykonawcy, wymagane do stosowania mechanizmu podzielonej płatności zgodnie z obowiązującymi przepisami.</w:t>
      </w:r>
    </w:p>
    <w:p w14:paraId="27CE72C0" w14:textId="77777777" w:rsidR="00E45412" w:rsidRDefault="00753590">
      <w:pPr>
        <w:numPr>
          <w:ilvl w:val="0"/>
          <w:numId w:val="5"/>
        </w:numPr>
        <w:suppressAutoHyphens/>
        <w:spacing w:before="120" w:line="24" w:lineRule="atLeast"/>
        <w:ind w:left="284" w:hanging="284"/>
        <w:contextualSpacing/>
        <w:jc w:val="both"/>
      </w:pPr>
      <w:r>
        <w:t>Wykonawca powinien wystawić fakturę używając następujących danych Zamawiającego:</w:t>
      </w:r>
      <w:r>
        <w:rPr>
          <w:sz w:val="20"/>
          <w:szCs w:val="20"/>
        </w:rPr>
        <w:t xml:space="preserve"> </w:t>
      </w:r>
    </w:p>
    <w:p w14:paraId="3614EFD1" w14:textId="77777777" w:rsidR="00E45412" w:rsidRDefault="00753590">
      <w:pPr>
        <w:suppressAutoHyphens/>
        <w:spacing w:before="120" w:line="24" w:lineRule="atLeast"/>
        <w:ind w:left="284"/>
        <w:contextualSpacing/>
        <w:jc w:val="both"/>
      </w:pPr>
      <w:r>
        <w:t>………………………….…………………………..</w:t>
      </w:r>
    </w:p>
    <w:p w14:paraId="5C40E404" w14:textId="77777777" w:rsidR="00E45412" w:rsidRDefault="00753590">
      <w:pPr>
        <w:suppressAutoHyphens/>
        <w:spacing w:before="120" w:line="24" w:lineRule="atLeast"/>
        <w:ind w:left="284"/>
        <w:contextualSpacing/>
        <w:jc w:val="both"/>
      </w:pPr>
      <w:r>
        <w:t>NIP: …………………….</w:t>
      </w:r>
    </w:p>
    <w:p w14:paraId="4078450B" w14:textId="77777777" w:rsidR="00E45412" w:rsidRDefault="00E45412">
      <w:pPr>
        <w:suppressAutoHyphens/>
        <w:spacing w:before="120" w:line="24" w:lineRule="atLeast"/>
        <w:contextualSpacing/>
        <w:jc w:val="both"/>
      </w:pPr>
    </w:p>
    <w:p w14:paraId="60FD9DCC" w14:textId="77777777" w:rsidR="00E45412" w:rsidRDefault="00753590">
      <w:pPr>
        <w:numPr>
          <w:ilvl w:val="0"/>
          <w:numId w:val="5"/>
        </w:numPr>
        <w:suppressAutoHyphens/>
        <w:spacing w:before="120" w:line="24" w:lineRule="atLeast"/>
        <w:ind w:left="284" w:hanging="284"/>
        <w:contextualSpacing/>
        <w:jc w:val="both"/>
      </w:pPr>
      <w:r>
        <w:t xml:space="preserve">Za termin zapłaty Strony przyjmują datę obciążenia rachunku bankowego Zamawiającego. </w:t>
      </w:r>
    </w:p>
    <w:p w14:paraId="7C9B7D0A" w14:textId="77777777" w:rsidR="00E45412" w:rsidRDefault="00753590">
      <w:pPr>
        <w:numPr>
          <w:ilvl w:val="0"/>
          <w:numId w:val="5"/>
        </w:numPr>
        <w:suppressAutoHyphens/>
        <w:spacing w:before="120" w:line="24" w:lineRule="atLeast"/>
        <w:ind w:left="284" w:hanging="284"/>
        <w:contextualSpacing/>
        <w:jc w:val="both"/>
      </w:pPr>
      <w:r>
        <w:t xml:space="preserve">Cesja wierzytelności Wykonawcy w stosunku do Zamawiającego może nastąpić wyłącznie za zgodą Zamawiającego, wyrażoną pod rygorem nieważności w formie pisemnej. </w:t>
      </w:r>
    </w:p>
    <w:p w14:paraId="7418D1FB" w14:textId="77777777" w:rsidR="00E45412" w:rsidRDefault="00E45412">
      <w:pPr>
        <w:suppressAutoHyphens/>
        <w:spacing w:before="120" w:line="24" w:lineRule="atLeast"/>
        <w:contextualSpacing/>
        <w:jc w:val="both"/>
      </w:pPr>
    </w:p>
    <w:p w14:paraId="773C7301" w14:textId="77777777" w:rsidR="00E45412" w:rsidRDefault="00753590">
      <w:pPr>
        <w:spacing w:before="120" w:line="24" w:lineRule="atLeast"/>
        <w:ind w:left="170"/>
        <w:jc w:val="center"/>
      </w:pPr>
      <w:r>
        <w:t>§6</w:t>
      </w:r>
    </w:p>
    <w:p w14:paraId="6514F20F" w14:textId="77777777" w:rsidR="00E45412" w:rsidRDefault="00753590">
      <w:pPr>
        <w:pStyle w:val="Akapitzlist"/>
        <w:numPr>
          <w:ilvl w:val="1"/>
          <w:numId w:val="5"/>
        </w:numPr>
        <w:spacing w:before="120" w:line="24" w:lineRule="atLeast"/>
        <w:ind w:left="426" w:hanging="426"/>
        <w:jc w:val="both"/>
      </w:pPr>
      <w:r>
        <w:t>W razie niewykonania lub nienależytego wykonania umowy Zamawiającemu przysługuje prawo naliczania kar umownych, do zapłaty których zobowiązany jest Wykonawca, i tak:</w:t>
      </w:r>
    </w:p>
    <w:p w14:paraId="6F971DA9" w14:textId="77777777" w:rsidR="00E45412" w:rsidRDefault="00753590">
      <w:pPr>
        <w:widowControl w:val="0"/>
        <w:numPr>
          <w:ilvl w:val="0"/>
          <w:numId w:val="6"/>
        </w:numPr>
        <w:suppressAutoHyphens/>
        <w:spacing w:before="120" w:line="24" w:lineRule="atLeast"/>
        <w:ind w:left="284" w:hanging="284"/>
        <w:contextualSpacing/>
        <w:jc w:val="both"/>
      </w:pPr>
      <w:r>
        <w:t>w przypadku zwłoki w dostawie, w wysokości 1% (jeden procent) maksymalnego wynagrodzenia Wykonawcy wskazanego w §5 ust 1, za każdy dzień zwłoki,</w:t>
      </w:r>
    </w:p>
    <w:p w14:paraId="1359D209" w14:textId="77777777" w:rsidR="00E45412" w:rsidRDefault="00753590">
      <w:pPr>
        <w:widowControl w:val="0"/>
        <w:numPr>
          <w:ilvl w:val="0"/>
          <w:numId w:val="6"/>
        </w:numPr>
        <w:suppressAutoHyphens/>
        <w:spacing w:before="120" w:line="24" w:lineRule="atLeast"/>
        <w:ind w:left="284" w:hanging="284"/>
        <w:contextualSpacing/>
        <w:jc w:val="both"/>
      </w:pPr>
      <w:r>
        <w:t>w przypadku zwłoki w usunięciu wad stwierdzonych przy odbiorze lub w okresie gwarancji, w wysokości 0,5% (pół procent) maksymalnego wynagrodzenia Wykonawcy wskazanego w §5 ust 1, za każdy dzień zwłoki.</w:t>
      </w:r>
    </w:p>
    <w:p w14:paraId="77DB5DA3" w14:textId="77777777" w:rsidR="00E45412" w:rsidRDefault="00753590">
      <w:pPr>
        <w:pStyle w:val="Akapitzlist"/>
        <w:numPr>
          <w:ilvl w:val="1"/>
          <w:numId w:val="5"/>
        </w:numPr>
        <w:spacing w:before="120" w:line="24" w:lineRule="atLeast"/>
        <w:ind w:left="426" w:hanging="426"/>
        <w:jc w:val="both"/>
      </w:pPr>
      <w:r>
        <w:t xml:space="preserve">Naliczone kary umowne mogą być potrącane z wynagrodzenia Wykonawcy oraz podlegają kumulacji. </w:t>
      </w:r>
    </w:p>
    <w:p w14:paraId="35A42329" w14:textId="77777777" w:rsidR="00E45412" w:rsidRDefault="00753590">
      <w:pPr>
        <w:pStyle w:val="Akapitzlist"/>
        <w:numPr>
          <w:ilvl w:val="1"/>
          <w:numId w:val="5"/>
        </w:numPr>
        <w:spacing w:before="120" w:line="24" w:lineRule="atLeast"/>
        <w:ind w:left="426" w:hanging="426"/>
        <w:jc w:val="both"/>
      </w:pPr>
      <w:r>
        <w:t xml:space="preserve">Roszczenia o zapłatę należnych kar umownych nie wykluczają prawa żądania zapłaty odszkodowania uzupełniającego na zasadach ogólnych, jeżeli wysokość szkody przekroczy wysokość zastrzeżonej kary umownej. </w:t>
      </w:r>
    </w:p>
    <w:p w14:paraId="74E5B9ED" w14:textId="77777777" w:rsidR="00E45412" w:rsidRDefault="00753590">
      <w:pPr>
        <w:pStyle w:val="Akapitzlist"/>
        <w:numPr>
          <w:ilvl w:val="1"/>
          <w:numId w:val="5"/>
        </w:numPr>
        <w:spacing w:before="120" w:line="24" w:lineRule="atLeast"/>
        <w:ind w:left="426" w:hanging="426"/>
        <w:jc w:val="both"/>
      </w:pPr>
      <w:r>
        <w:t>Łączna wartość kar umownych nie może przekroczyć 20% maksymalnego wynagrodzenia Wykonawcy wskazanego w §5 ust. 1 Umowy.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2C1AB7BA" w14:textId="77777777" w:rsidR="00E45412" w:rsidRDefault="00753590">
      <w:pPr>
        <w:pStyle w:val="BodyText21"/>
        <w:spacing w:before="120" w:line="24" w:lineRule="atLeast"/>
        <w:ind w:left="170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18073383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Wykonawcy bez pisemnej zgody Zamawiającego nie wolno przenosić żadnych praw ani obowiązków wynikających z niniejszej umowy na osoby trzecie.</w:t>
      </w:r>
    </w:p>
    <w:p w14:paraId="674FF35E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2. W sprawach nieuregulowanych w niniejszej umowie zastosowanie mają przepisy ustawy PZP oraz Kodeksu cywilnego.</w:t>
      </w:r>
    </w:p>
    <w:p w14:paraId="013841A2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3. Wszelkie spory wynikające z realizacji niniejszej umowy rozstrzygać będzie Sąd Powszechny właściwy miejscowo dla siedziby Zamawiającego.</w:t>
      </w:r>
    </w:p>
    <w:p w14:paraId="663A8737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4. W razie wystąpienia istotnej zmiany okoliczności powodującej, że wykonanie umowy nie leży w interesie publicznym, czego nie można było przewidzieć w chwili zawarcia umowy, Zamawiający może odstąpić od umowy w terminie 30 dni, od powzięcia wiadomości o tych okolicznościach.</w:t>
      </w:r>
    </w:p>
    <w:p w14:paraId="6E623EFE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Odstąpienie od umowy winno nastąpić w formie pisemnej pod rygorem nieważności takiego oświadczenia i powinno zawierać uzasadnienie.</w:t>
      </w:r>
    </w:p>
    <w:p w14:paraId="4A177ECC" w14:textId="77777777" w:rsidR="00E45412" w:rsidRDefault="00753590">
      <w:pPr>
        <w:pStyle w:val="BodyText21"/>
        <w:spacing w:before="120" w:line="24" w:lineRule="atLeast"/>
        <w:ind w:left="170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026840F0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udziela gwarancji niezawodnego działania na sprzęt dostarczony w ramach dostaw opisanych §1 na podstawie niniejszej Umowy na okres wskazany w Ofercie wykonawcy tj. na okres ………………… miesięcy do Umowy liczony od dnia podpisania przez Zamawiającego protokołu zdawczo - odbiorczego. </w:t>
      </w:r>
    </w:p>
    <w:p w14:paraId="748FEF15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może wykonywać swoje zobowiązania z tytułu gwarancji w oparciu o gwarancję producenta sprzętu. </w:t>
      </w:r>
    </w:p>
    <w:p w14:paraId="50D3E5CD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Gwarancja obejmuje w szczególności wszystkie wykryte podczas eksploatacji nieprawidłowości w działaniu sprzętu powstałe w czasie poprawnego, zgodnego z instrukcją użytkowania. </w:t>
      </w:r>
    </w:p>
    <w:p w14:paraId="6C23CCE6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4. W ramach gwarancji Wykonawca zobowiązuje się w szczególności do usunięcia lub naprawy nieprawidłowości w funkcjonowaniu sprzętu spowodowanych wadami technicznymi, technologicznymi i materiałowymi, przy wykorzystaniu nowych, nieregenerowanych, nieużywanych części lub podzespołów, w terminie nie dłuższym nie … dni liczonych od dnia zgłoszenia awarii sprzętu, w sposób wskazany w dokumentach gwarancyjnych. Wykonawca pokrywa również koszty odbioru wadliwego sprzętu od Zamawiającego oraz dostarczenia Zamawiającemu sprzętu zastępczego.</w:t>
      </w:r>
    </w:p>
    <w:p w14:paraId="3478952F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Okres gwarancji ulega stosownemu wydłużeniu o okres naprawy sprzętu. </w:t>
      </w:r>
    </w:p>
    <w:p w14:paraId="10FFE8D8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Zamawiającemu przysługuje rękojmia za wady fizyczne i prawne dostarczonego sprzętu zgodnie z przepisami Kodeksu cywilnego. Okres rękojmi jest równy okresowi udzielonej gwarancji. </w:t>
      </w:r>
    </w:p>
    <w:p w14:paraId="449465DC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7. Wykonawca zobowiązuje się do dostarczenia Zamawiającemu najpóźniej w chwili dostawy sprzętu kart gwarancyjnych dostarczanych przez producenta, zawierających oświadczenie o objęciu sprzętu gwarancją.</w:t>
      </w:r>
    </w:p>
    <w:p w14:paraId="0C147607" w14:textId="77777777" w:rsidR="00E45412" w:rsidRDefault="00E45412">
      <w:pPr>
        <w:pStyle w:val="BodyText21"/>
        <w:spacing w:before="120" w:line="24" w:lineRule="atLeast"/>
        <w:jc w:val="both"/>
        <w:rPr>
          <w:sz w:val="24"/>
          <w:szCs w:val="24"/>
        </w:rPr>
      </w:pPr>
    </w:p>
    <w:p w14:paraId="08009A80" w14:textId="77777777" w:rsidR="00E45412" w:rsidRDefault="00753590">
      <w:pPr>
        <w:pStyle w:val="BodyText21"/>
        <w:spacing w:before="120" w:line="24" w:lineRule="atLeast"/>
        <w:ind w:left="170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1A33DD92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oświadcza, że na dzień zawarcia Umowy nie powierza/powierza* wskazane poniżej części/elementy Przedmiotu Umowy ………………………… do wykonania następującym podwykonawcom: ……………………………………*. </w:t>
      </w:r>
    </w:p>
    <w:p w14:paraId="52C7DEF0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Wykonawca zobowiązany jest do zawiadamiania Zamawiającego o wszelkich zmianach w zakresie realizacji Umowy przez podwykonawców, w tym w szczególności przekazywania informacji na temat nowych podwykonawców. </w:t>
      </w:r>
    </w:p>
    <w:p w14:paraId="58C0802B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podwykonawców, w tym również wprowadzenie nowych podwykonawców wymaga pisemnej zgody Zamawiającego. </w:t>
      </w:r>
    </w:p>
    <w:p w14:paraId="6C01C96F" w14:textId="77777777" w:rsidR="00E45412" w:rsidRDefault="00753590">
      <w:pPr>
        <w:pStyle w:val="BodyText21"/>
        <w:spacing w:before="120" w:line="24" w:lineRule="atLea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1B99A309" w14:textId="77777777" w:rsidR="00E45412" w:rsidRDefault="00E45412">
      <w:pPr>
        <w:pStyle w:val="BodyText21"/>
        <w:spacing w:before="120" w:line="24" w:lineRule="atLeast"/>
        <w:jc w:val="both"/>
        <w:rPr>
          <w:sz w:val="24"/>
          <w:szCs w:val="24"/>
        </w:rPr>
      </w:pPr>
    </w:p>
    <w:p w14:paraId="70103F8C" w14:textId="77777777" w:rsidR="00E45412" w:rsidRDefault="00753590">
      <w:pPr>
        <w:pStyle w:val="BodyText21"/>
        <w:spacing w:before="120" w:line="24" w:lineRule="atLeast"/>
        <w:ind w:left="170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3A62CF4D" w14:textId="77777777" w:rsidR="00E45412" w:rsidRDefault="00753590">
      <w:pPr>
        <w:pStyle w:val="BodyText21"/>
        <w:tabs>
          <w:tab w:val="clear" w:pos="709"/>
          <w:tab w:val="clear" w:pos="1276"/>
        </w:tabs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Wszelkie zmiany Umowy wymagają zachowania formy pisemnej pod rygorem nieważności. </w:t>
      </w:r>
    </w:p>
    <w:p w14:paraId="7BB7971C" w14:textId="77777777" w:rsidR="00E45412" w:rsidRDefault="00753590">
      <w:pPr>
        <w:pStyle w:val="BodyText21"/>
        <w:tabs>
          <w:tab w:val="clear" w:pos="709"/>
          <w:tab w:val="clear" w:pos="1276"/>
        </w:tabs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Dopuszcza się zmianę Umowy: </w:t>
      </w:r>
    </w:p>
    <w:p w14:paraId="4D2CFAB7" w14:textId="77777777" w:rsidR="00E45412" w:rsidRDefault="00753590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przypadku wprowadzenia przez Wykonawcę lub producenta nowego sprzętu pod warunkiem, że nowy sprzęt odpowiada sprzętowi będącemu Przedmiotem Umowy i gwarantuje Zamawiającemu osiągnięcie wszystkich celów założonych w Umowie, a łączna zmiana kosztów wynikająca z wprowadzenia nowego sprzętu nie zawiera się w kwocie wynagrodzenia Wykonawcy z tytułu dostawy danego sprzętu; </w:t>
      </w:r>
    </w:p>
    <w:p w14:paraId="519B2DE6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 przypadku zmian obowiązujących w przepisach prawa, powodujących konieczność dokonania zmian w Umowie; </w:t>
      </w:r>
    </w:p>
    <w:p w14:paraId="493CAE37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 innych przypadkach niezależnych od Zamawiającego lub Wykonawcy, a niepozwalających na realizację Umowy zgodnie z postanowieniami Opis Przedmiotu Zamówienia oraz postanowieniami Umowy; </w:t>
      </w:r>
    </w:p>
    <w:p w14:paraId="37F44FC5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 razie złożenia wniosku o upadłość albo likwidację Wykonawcy, producenta, dystrybutora lub gwaranta produktu/ usługi; </w:t>
      </w:r>
    </w:p>
    <w:p w14:paraId="32A4FF99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w przypadku istotnych problemów finansowych, ekonomicznych lub organizacyjnych Wykonawcy, producenta, dystrybutora lub gwaranta produktu/ usługi, uzasadniających ryzyko, że jego produkt/ usługi mogą nie zostać wykonane należycie; </w:t>
      </w:r>
    </w:p>
    <w:p w14:paraId="7EEE71E9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w przypadku uzasadnionej konieczności zmiany zakresu Przedmiotu Umowy powierzonego podwykonawcom; </w:t>
      </w:r>
    </w:p>
    <w:p w14:paraId="1C94F5FA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konieczność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19AD34E4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konieczność wprowadzenia zmian będzie następstwem zmian wytycznych lub zaleceń, dotyczących realizacji zobowiązań umownych Stron, instytucji nadzorującej; </w:t>
      </w:r>
    </w:p>
    <w:p w14:paraId="24D2C3BB" w14:textId="77777777" w:rsidR="00E45412" w:rsidRDefault="00753590">
      <w:pPr>
        <w:pStyle w:val="Default"/>
        <w:spacing w:after="7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w przypadku wycofania z produkcji/sprzedaży jakiegokolwiek modelu/typu sprzętu lub oprogramowania wskazanego w ofercie Wykonawcy, Wykonawca dostarczy obecnie produkowany/sprzedawany model/typ sprzętu lub oprogramowania o </w:t>
      </w:r>
      <w:r>
        <w:rPr>
          <w:rFonts w:ascii="Times New Roman" w:hAnsi="Times New Roman" w:cs="Times New Roman"/>
        </w:rPr>
        <w:lastRenderedPageBreak/>
        <w:t xml:space="preserve">parametrach nie gorszych od wskazanych w Opisie Przedmiotu Zamówienia Wykonawcy w ramach wynagrodzenia umownego. Wykonawca zobowiązany jest do przedstawienia oświadczenia producenta/dystrybutora potwierdzającego fakt wycofania modelu/typu sprzętu lub oprogramowania wskazanego w ofercie Wykonawcy; </w:t>
      </w:r>
    </w:p>
    <w:p w14:paraId="44AB998D" w14:textId="77777777" w:rsidR="00E45412" w:rsidRDefault="00753590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 przypadku ujawnienia powszechnie występujących wad oferowanego sprzętu lub oprogramowania, Zamawiający dopuszcza zmianę polegającą na zastąpieniu w ramach wynagrodzenia umownego danego produktu (sprzętu) produktem (sprzętem) zastępczym, spełniającym wszelkie wymagania Zamawiającego wskazane w dla sprzętu zastępowanego, rekomendowanym przez producenta lub Wykonawcę w związku z ujawnieniem wad. Wykonawca zobowiązany jest do przedstawienia oświadczenia producenta/dystrybutora potwierdzającego fakt spełniania przez produkt zastępczy wymagań określonych w Opisie Przedmiotu Zamówienia. </w:t>
      </w:r>
    </w:p>
    <w:p w14:paraId="062E8E0B" w14:textId="77777777" w:rsidR="00E45412" w:rsidRDefault="007535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w/w przypadkach zmianie (w tym ograniczeniu) ulec może odpowiednio zakres rzeczowy Przedmiotu Umowy, cena Umowy netto/ brutto, termin dostawy Przedmiotu Umowy, sposób realizacji Przedmiotu Umowy. </w:t>
      </w:r>
    </w:p>
    <w:p w14:paraId="430BEAFA" w14:textId="77777777" w:rsidR="00E45412" w:rsidRDefault="00753590">
      <w:pPr>
        <w:spacing w:after="10" w:line="265" w:lineRule="auto"/>
        <w:ind w:right="102"/>
        <w:jc w:val="both"/>
        <w:rPr>
          <w:sz w:val="22"/>
        </w:rPr>
      </w:pPr>
      <w:r>
        <w:rPr>
          <w:sz w:val="22"/>
        </w:rPr>
        <w:t xml:space="preserve">Niezależnie od powyższych zapisów, zmiana umowy może zostać dokonana w sytuacjach i na warunkach określonych w art. 455 ust. 1 pkt 2 – 4 oraz w art. 455 ust 2.  ustawy Pzp.  </w:t>
      </w:r>
    </w:p>
    <w:p w14:paraId="3B424E64" w14:textId="77777777" w:rsidR="00E45412" w:rsidRDefault="00E45412">
      <w:pPr>
        <w:pStyle w:val="BodyText21"/>
        <w:spacing w:before="120" w:line="24" w:lineRule="atLeast"/>
        <w:jc w:val="both"/>
        <w:rPr>
          <w:sz w:val="24"/>
          <w:szCs w:val="24"/>
        </w:rPr>
      </w:pPr>
    </w:p>
    <w:p w14:paraId="79C6166F" w14:textId="77777777" w:rsidR="00E45412" w:rsidRDefault="00753590">
      <w:pPr>
        <w:pStyle w:val="BodyText21"/>
        <w:spacing w:before="120" w:line="24" w:lineRule="atLeast"/>
        <w:ind w:left="170"/>
        <w:rPr>
          <w:sz w:val="24"/>
          <w:szCs w:val="24"/>
        </w:rPr>
      </w:pPr>
      <w:r>
        <w:rPr>
          <w:sz w:val="24"/>
          <w:szCs w:val="24"/>
        </w:rPr>
        <w:t xml:space="preserve">§ 11 </w:t>
      </w:r>
    </w:p>
    <w:p w14:paraId="3F57A4CC" w14:textId="77777777" w:rsidR="00E45412" w:rsidRDefault="00753590">
      <w:pPr>
        <w:pStyle w:val="BodyText21"/>
        <w:tabs>
          <w:tab w:val="clear" w:pos="709"/>
          <w:tab w:val="clear" w:pos="1276"/>
        </w:tabs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Spory powstałe na tle realizacji niniejszej Umowy będą rozstrzygane przez sąd właściwy dla siedziby Zamawiającego. </w:t>
      </w:r>
    </w:p>
    <w:p w14:paraId="205A0558" w14:textId="77777777" w:rsidR="00E45412" w:rsidRDefault="00753590">
      <w:pPr>
        <w:pStyle w:val="BodyText21"/>
        <w:tabs>
          <w:tab w:val="clear" w:pos="709"/>
          <w:tab w:val="clear" w:pos="1276"/>
        </w:tabs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5CE59BA7" w14:textId="77777777" w:rsidR="00E45412" w:rsidRDefault="00753590">
      <w:pPr>
        <w:pStyle w:val="BodyText21"/>
        <w:tabs>
          <w:tab w:val="clear" w:pos="709"/>
          <w:tab w:val="clear" w:pos="1276"/>
        </w:tabs>
        <w:spacing w:before="120"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Umowa została sporządzona w trzech jednobrzmiących egzemplarzach, dwa egzemplarze dla Zamawiającego, jeden egzemplarz dla Wykonawcy.</w:t>
      </w:r>
    </w:p>
    <w:p w14:paraId="6F912E3B" w14:textId="77777777" w:rsidR="00E45412" w:rsidRDefault="00E45412">
      <w:pPr>
        <w:pStyle w:val="BodyText21"/>
        <w:spacing w:before="120" w:line="24" w:lineRule="atLeast"/>
        <w:ind w:left="170"/>
        <w:jc w:val="left"/>
        <w:rPr>
          <w:sz w:val="24"/>
          <w:szCs w:val="24"/>
        </w:rPr>
      </w:pPr>
    </w:p>
    <w:p w14:paraId="2FA78219" w14:textId="77777777" w:rsidR="00E45412" w:rsidRDefault="00E45412">
      <w:pPr>
        <w:pStyle w:val="BodyText21"/>
        <w:spacing w:before="120" w:line="24" w:lineRule="atLeast"/>
        <w:ind w:left="170"/>
        <w:jc w:val="left"/>
        <w:rPr>
          <w:sz w:val="24"/>
          <w:szCs w:val="24"/>
        </w:rPr>
      </w:pPr>
    </w:p>
    <w:p w14:paraId="4836CBE1" w14:textId="77777777" w:rsidR="00E45412" w:rsidRDefault="00753590">
      <w:pPr>
        <w:pStyle w:val="BodyText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spacing w:before="120" w:line="24" w:lineRule="atLeast"/>
        <w:ind w:left="170"/>
        <w:jc w:val="left"/>
        <w:rPr>
          <w:b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SPRZEDAWCA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KUPUJĄCY</w:t>
      </w:r>
    </w:p>
    <w:p w14:paraId="7938458F" w14:textId="77777777" w:rsidR="00E45412" w:rsidRDefault="00E45412"/>
    <w:sectPr w:rsidR="00E454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428B66"/>
    <w:multiLevelType w:val="singleLevel"/>
    <w:tmpl w:val="A4428B6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684383"/>
    <w:multiLevelType w:val="multilevel"/>
    <w:tmpl w:val="04684383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E841409"/>
    <w:multiLevelType w:val="singleLevel"/>
    <w:tmpl w:val="0E841409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</w:lvl>
  </w:abstractNum>
  <w:abstractNum w:abstractNumId="3" w15:restartNumberingAfterBreak="0">
    <w:nsid w:val="36EB060A"/>
    <w:multiLevelType w:val="multilevel"/>
    <w:tmpl w:val="36EB060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FD14ABE"/>
    <w:multiLevelType w:val="multilevel"/>
    <w:tmpl w:val="4FD14ABE"/>
    <w:lvl w:ilvl="0">
      <w:start w:val="1"/>
      <w:numFmt w:val="decimal"/>
      <w:lvlText w:val="%1."/>
      <w:lvlJc w:val="left"/>
      <w:pPr>
        <w:ind w:left="2424" w:hanging="360"/>
      </w:pPr>
    </w:lvl>
    <w:lvl w:ilvl="1">
      <w:start w:val="1"/>
      <w:numFmt w:val="decimal"/>
      <w:lvlText w:val="%2."/>
      <w:lvlJc w:val="left"/>
      <w:pPr>
        <w:ind w:left="3144" w:hanging="360"/>
      </w:pPr>
    </w:lvl>
    <w:lvl w:ilvl="2">
      <w:start w:val="1"/>
      <w:numFmt w:val="decimal"/>
      <w:lvlText w:val="%3."/>
      <w:lvlJc w:val="left"/>
      <w:pPr>
        <w:ind w:left="3864" w:hanging="36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decimal"/>
      <w:lvlText w:val="%5."/>
      <w:lvlJc w:val="left"/>
      <w:pPr>
        <w:ind w:left="5304" w:hanging="360"/>
      </w:pPr>
    </w:lvl>
    <w:lvl w:ilvl="5">
      <w:start w:val="1"/>
      <w:numFmt w:val="decimal"/>
      <w:lvlText w:val="%6."/>
      <w:lvlJc w:val="left"/>
      <w:pPr>
        <w:ind w:left="6024" w:hanging="36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decimal"/>
      <w:lvlText w:val="%8."/>
      <w:lvlJc w:val="left"/>
      <w:pPr>
        <w:ind w:left="7464" w:hanging="360"/>
      </w:pPr>
    </w:lvl>
    <w:lvl w:ilvl="8">
      <w:start w:val="1"/>
      <w:numFmt w:val="decimal"/>
      <w:lvlText w:val="%9."/>
      <w:lvlJc w:val="left"/>
      <w:pPr>
        <w:ind w:left="8184" w:hanging="360"/>
      </w:pPr>
    </w:lvl>
  </w:abstractNum>
  <w:abstractNum w:abstractNumId="5" w15:restartNumberingAfterBreak="0">
    <w:nsid w:val="78B935C8"/>
    <w:multiLevelType w:val="multilevel"/>
    <w:tmpl w:val="78B935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D4061A"/>
    <w:rsid w:val="00240032"/>
    <w:rsid w:val="002E124D"/>
    <w:rsid w:val="003157FD"/>
    <w:rsid w:val="00323E16"/>
    <w:rsid w:val="003D0E41"/>
    <w:rsid w:val="00493CDB"/>
    <w:rsid w:val="005F32D5"/>
    <w:rsid w:val="00660A49"/>
    <w:rsid w:val="00661C27"/>
    <w:rsid w:val="006A47CA"/>
    <w:rsid w:val="006B19F2"/>
    <w:rsid w:val="00753590"/>
    <w:rsid w:val="00894BA9"/>
    <w:rsid w:val="00A12BF8"/>
    <w:rsid w:val="00CA2BE2"/>
    <w:rsid w:val="00E45412"/>
    <w:rsid w:val="00EB66CB"/>
    <w:rsid w:val="00F06007"/>
    <w:rsid w:val="00F60339"/>
    <w:rsid w:val="00F705C2"/>
    <w:rsid w:val="10D4061A"/>
    <w:rsid w:val="332D70FC"/>
    <w:rsid w:val="5A806850"/>
    <w:rsid w:val="5DC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D08A6"/>
  <w15:docId w15:val="{66B1E694-1815-4419-A224-B11497A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caption" w:semiHidden="1" w:unhideWhenUsed="1" w:qFormat="1"/>
    <w:lsdException w:name="annotation reference" w:uiPriority="99" w:unhideWhenUsed="1"/>
    <w:lsdException w:name="page number" w:unhideWhenUsed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Numerstrony">
    <w:name w:val="page number"/>
    <w:basedOn w:val="Domylnaczcionkaakapitu"/>
    <w:unhideWhenUsed/>
  </w:style>
  <w:style w:type="paragraph" w:customStyle="1" w:styleId="BodyText21">
    <w:name w:val="Body Text 21"/>
    <w:basedOn w:val="Normalny"/>
    <w:qFormat/>
    <w:pPr>
      <w:tabs>
        <w:tab w:val="left" w:pos="426"/>
        <w:tab w:val="left" w:pos="709"/>
        <w:tab w:val="left" w:pos="1276"/>
      </w:tabs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pPr>
      <w:spacing w:after="160" w:line="256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A262A9-89DB-497C-995F-5601E0004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Zawiślak</cp:lastModifiedBy>
  <cp:revision>3</cp:revision>
  <dcterms:created xsi:type="dcterms:W3CDTF">2021-08-04T07:50:00Z</dcterms:created>
  <dcterms:modified xsi:type="dcterms:W3CDTF">2021-08-04T13:21:00Z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