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rsidR="002C041E" w:rsidRPr="003850C7" w:rsidRDefault="002C041E">
      <w:pPr>
        <w:jc w:val="center"/>
        <w:rPr>
          <w:rFonts w:asciiTheme="majorHAnsi" w:hAnsiTheme="majorHAnsi" w:cstheme="majorHAnsi"/>
        </w:rPr>
      </w:pPr>
    </w:p>
    <w:p w:rsidR="002C041E" w:rsidRPr="003850C7" w:rsidRDefault="002C041E" w:rsidP="00047D3A">
      <w:pPr>
        <w:rPr>
          <w:rFonts w:asciiTheme="majorHAnsi" w:hAnsiTheme="majorHAnsi" w:cstheme="majorHAnsi"/>
          <w:b/>
        </w:rPr>
      </w:pPr>
    </w:p>
    <w:p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rsidR="002C041E" w:rsidRPr="003850C7" w:rsidRDefault="002C041E">
      <w:pPr>
        <w:jc w:val="center"/>
        <w:rPr>
          <w:rFonts w:asciiTheme="majorHAnsi" w:hAnsiTheme="majorHAnsi" w:cstheme="majorHAnsi"/>
          <w:sz w:val="26"/>
          <w:szCs w:val="26"/>
        </w:rPr>
      </w:pPr>
    </w:p>
    <w:p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D000E8">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Default="002C041E">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Pr="003850C7" w:rsidRDefault="00126E5B">
      <w:pPr>
        <w:jc w:val="center"/>
        <w:rPr>
          <w:rFonts w:asciiTheme="majorHAnsi" w:hAnsiTheme="majorHAnsi" w:cstheme="majorHAnsi"/>
        </w:rPr>
      </w:pPr>
    </w:p>
    <w:p w:rsidR="002C041E" w:rsidRPr="003850C7" w:rsidRDefault="002C041E">
      <w:pP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rsidP="00C24D81">
      <w:pPr>
        <w:rPr>
          <w:rFonts w:asciiTheme="majorHAnsi" w:hAnsiTheme="majorHAnsi" w:cstheme="majorHAnsi"/>
        </w:rPr>
      </w:pPr>
    </w:p>
    <w:p w:rsidR="002C041E" w:rsidRPr="00BE35A0" w:rsidRDefault="00D000E8" w:rsidP="0035275A">
      <w:pPr>
        <w:pStyle w:val="Akapitzlist"/>
        <w:ind w:left="0"/>
        <w:jc w:val="center"/>
        <w:rPr>
          <w:rFonts w:asciiTheme="majorHAnsi" w:hAnsiTheme="majorHAnsi" w:cstheme="majorHAnsi"/>
          <w:b/>
          <w:sz w:val="24"/>
          <w:szCs w:val="24"/>
        </w:rPr>
      </w:pPr>
      <w:r w:rsidRPr="00D000E8">
        <w:rPr>
          <w:rFonts w:asciiTheme="majorHAnsi" w:hAnsiTheme="majorHAnsi" w:cstheme="majorHAnsi"/>
          <w:b/>
          <w:sz w:val="24"/>
          <w:szCs w:val="24"/>
        </w:rPr>
        <w:t>Dostawa sprzętu fizyko-chemicznego pomiarowego i laboratoryjnego dla Uniwersytetu Ekonomicznego w Poznaniu</w:t>
      </w:r>
    </w:p>
    <w:p w:rsidR="002C041E" w:rsidRPr="003850C7" w:rsidRDefault="002C041E">
      <w:pPr>
        <w:jc w:val="center"/>
        <w:rPr>
          <w:rFonts w:asciiTheme="majorHAnsi" w:hAnsiTheme="majorHAnsi" w:cstheme="majorHAnsi"/>
          <w:sz w:val="16"/>
          <w:szCs w:val="16"/>
        </w:rPr>
      </w:pPr>
    </w:p>
    <w:p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D000E8">
        <w:rPr>
          <w:rFonts w:asciiTheme="majorHAnsi" w:hAnsiTheme="majorHAnsi" w:cstheme="majorHAnsi"/>
          <w:color w:val="000000" w:themeColor="text1"/>
          <w:sz w:val="20"/>
          <w:szCs w:val="20"/>
        </w:rPr>
        <w:t>ZP/</w:t>
      </w:r>
      <w:r w:rsidR="00210472">
        <w:rPr>
          <w:rFonts w:asciiTheme="majorHAnsi" w:hAnsiTheme="majorHAnsi" w:cstheme="majorHAnsi"/>
          <w:color w:val="000000" w:themeColor="text1"/>
          <w:sz w:val="20"/>
          <w:szCs w:val="20"/>
        </w:rPr>
        <w:t>003</w:t>
      </w:r>
      <w:r w:rsidRPr="00BE35A0">
        <w:rPr>
          <w:rFonts w:asciiTheme="majorHAnsi" w:hAnsiTheme="majorHAnsi" w:cstheme="majorHAnsi"/>
          <w:color w:val="000000" w:themeColor="text1"/>
          <w:sz w:val="20"/>
          <w:szCs w:val="20"/>
        </w:rPr>
        <w:t>/2</w:t>
      </w:r>
      <w:r w:rsidR="00FD4095">
        <w:rPr>
          <w:rFonts w:asciiTheme="majorHAnsi" w:hAnsiTheme="majorHAnsi" w:cstheme="majorHAnsi"/>
          <w:color w:val="000000" w:themeColor="text1"/>
          <w:sz w:val="20"/>
          <w:szCs w:val="20"/>
        </w:rPr>
        <w:t>2</w:t>
      </w:r>
    </w:p>
    <w:p w:rsidR="002C041E" w:rsidRPr="003850C7" w:rsidRDefault="002C041E">
      <w:pPr>
        <w:jc w:val="center"/>
        <w:rPr>
          <w:rFonts w:asciiTheme="majorHAnsi" w:hAnsiTheme="majorHAnsi" w:cstheme="majorHAnsi"/>
        </w:rPr>
      </w:pPr>
    </w:p>
    <w:p w:rsidR="002C041E" w:rsidRPr="003850C7" w:rsidRDefault="002C041E">
      <w:pPr>
        <w:rPr>
          <w:rFonts w:asciiTheme="majorHAnsi" w:hAnsiTheme="majorHAnsi" w:cstheme="majorHAnsi"/>
        </w:rPr>
      </w:pPr>
    </w:p>
    <w:p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rsidR="002C041E" w:rsidRDefault="00A67035">
          <w:pPr>
            <w:tabs>
              <w:tab w:val="right" w:pos="9025"/>
            </w:tabs>
            <w:spacing w:before="80" w:line="240" w:lineRule="auto"/>
            <w:rPr>
              <w:b/>
              <w:noProof/>
              <w:color w:val="000000"/>
            </w:rPr>
          </w:pPr>
          <w:r>
            <w:fldChar w:fldCharType="begin"/>
          </w:r>
          <w:r w:rsidR="00047D3A">
            <w:instrText xml:space="preserve"> TOC \h \u \z </w:instrText>
          </w:r>
          <w:r>
            <w:fldChar w:fldCharType="separate"/>
          </w:r>
          <w:hyperlink w:anchor="_kabgz8l7slm3">
            <w:r w:rsidR="00047D3A">
              <w:rPr>
                <w:b/>
                <w:noProof/>
                <w:color w:val="000000"/>
              </w:rPr>
              <w:t>I. Nazwa oraz adres Zamawiającego</w:t>
            </w:r>
          </w:hyperlink>
          <w:r w:rsidR="00047D3A">
            <w:rPr>
              <w:b/>
              <w:noProof/>
              <w:color w:val="000000"/>
            </w:rPr>
            <w:tab/>
          </w:r>
          <w:r>
            <w:rPr>
              <w:noProof/>
            </w:rPr>
            <w:fldChar w:fldCharType="begin"/>
          </w:r>
          <w:r w:rsidR="00047D3A">
            <w:rPr>
              <w:noProof/>
            </w:rPr>
            <w:instrText xml:space="preserve"> PAGEREF _kabgz8l7slm3 \h </w:instrText>
          </w:r>
          <w:r>
            <w:rPr>
              <w:noProof/>
            </w:rPr>
          </w:r>
          <w:r>
            <w:rPr>
              <w:noProof/>
            </w:rPr>
            <w:fldChar w:fldCharType="separate"/>
          </w:r>
          <w:r w:rsidR="0004566F">
            <w:rPr>
              <w:noProof/>
            </w:rPr>
            <w:t>3</w:t>
          </w:r>
          <w:r>
            <w:rPr>
              <w:noProof/>
            </w:rPr>
            <w:fldChar w:fldCharType="end"/>
          </w:r>
        </w:p>
        <w:p w:rsidR="002C041E" w:rsidRDefault="00CB0B7B">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A67035">
            <w:rPr>
              <w:noProof/>
            </w:rPr>
            <w:fldChar w:fldCharType="begin"/>
          </w:r>
          <w:r w:rsidR="00047D3A">
            <w:rPr>
              <w:noProof/>
            </w:rPr>
            <w:instrText xml:space="preserve"> PAGEREF _qj2p3iyqlwum \h </w:instrText>
          </w:r>
          <w:r w:rsidR="00A67035">
            <w:rPr>
              <w:noProof/>
            </w:rPr>
          </w:r>
          <w:r w:rsidR="00A67035">
            <w:rPr>
              <w:noProof/>
            </w:rPr>
            <w:fldChar w:fldCharType="separate"/>
          </w:r>
          <w:r w:rsidR="0004566F">
            <w:rPr>
              <w:noProof/>
            </w:rPr>
            <w:t>3</w:t>
          </w:r>
          <w:r w:rsidR="00A67035">
            <w:rPr>
              <w:noProof/>
            </w:rPr>
            <w:fldChar w:fldCharType="end"/>
          </w:r>
        </w:p>
        <w:p w:rsidR="002C041E" w:rsidRDefault="00CB0B7B">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A67035">
            <w:rPr>
              <w:noProof/>
            </w:rPr>
            <w:fldChar w:fldCharType="begin"/>
          </w:r>
          <w:r w:rsidR="00047D3A">
            <w:rPr>
              <w:noProof/>
            </w:rPr>
            <w:instrText xml:space="preserve"> PAGEREF _epsepounxnv1 \h </w:instrText>
          </w:r>
          <w:r w:rsidR="00A67035">
            <w:rPr>
              <w:noProof/>
            </w:rPr>
          </w:r>
          <w:r w:rsidR="00A67035">
            <w:rPr>
              <w:noProof/>
            </w:rPr>
            <w:fldChar w:fldCharType="separate"/>
          </w:r>
          <w:r w:rsidR="0004566F">
            <w:rPr>
              <w:noProof/>
            </w:rPr>
            <w:t>4</w:t>
          </w:r>
          <w:r w:rsidR="00A67035">
            <w:rPr>
              <w:noProof/>
            </w:rPr>
            <w:fldChar w:fldCharType="end"/>
          </w:r>
        </w:p>
        <w:p w:rsidR="002C041E" w:rsidRDefault="00CB0B7B">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A67035">
            <w:rPr>
              <w:noProof/>
            </w:rPr>
            <w:fldChar w:fldCharType="begin"/>
          </w:r>
          <w:r w:rsidR="00047D3A">
            <w:rPr>
              <w:noProof/>
            </w:rPr>
            <w:instrText xml:space="preserve"> PAGEREF _x24vtaagcm5x \h </w:instrText>
          </w:r>
          <w:r w:rsidR="00A67035">
            <w:rPr>
              <w:noProof/>
            </w:rPr>
          </w:r>
          <w:r w:rsidR="00A67035">
            <w:rPr>
              <w:noProof/>
            </w:rPr>
            <w:fldChar w:fldCharType="separate"/>
          </w:r>
          <w:r w:rsidR="0004566F">
            <w:rPr>
              <w:noProof/>
            </w:rPr>
            <w:t>5</w:t>
          </w:r>
          <w:r w:rsidR="00A67035">
            <w:rPr>
              <w:noProof/>
            </w:rPr>
            <w:fldChar w:fldCharType="end"/>
          </w:r>
        </w:p>
        <w:p w:rsidR="002C041E" w:rsidRDefault="00CB0B7B">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A67035">
            <w:rPr>
              <w:noProof/>
            </w:rPr>
            <w:fldChar w:fldCharType="begin"/>
          </w:r>
          <w:r w:rsidR="00047D3A">
            <w:rPr>
              <w:noProof/>
            </w:rPr>
            <w:instrText xml:space="preserve"> PAGEREF _s0i9odf430x7 \h </w:instrText>
          </w:r>
          <w:r w:rsidR="00A67035">
            <w:rPr>
              <w:noProof/>
            </w:rPr>
          </w:r>
          <w:r w:rsidR="00A67035">
            <w:rPr>
              <w:noProof/>
            </w:rPr>
            <w:fldChar w:fldCharType="separate"/>
          </w:r>
          <w:r w:rsidR="0004566F">
            <w:rPr>
              <w:noProof/>
            </w:rPr>
            <w:t>5</w:t>
          </w:r>
          <w:r w:rsidR="00A67035">
            <w:rPr>
              <w:noProof/>
            </w:rPr>
            <w:fldChar w:fldCharType="end"/>
          </w:r>
        </w:p>
        <w:p w:rsidR="002C041E" w:rsidRDefault="00CB0B7B">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A67035">
            <w:rPr>
              <w:noProof/>
            </w:rPr>
            <w:fldChar w:fldCharType="begin"/>
          </w:r>
          <w:r w:rsidR="00047D3A">
            <w:rPr>
              <w:noProof/>
            </w:rPr>
            <w:instrText xml:space="preserve"> PAGEREF _l3y36xf8w2mt \h </w:instrText>
          </w:r>
          <w:r w:rsidR="00A67035">
            <w:rPr>
              <w:noProof/>
            </w:rPr>
          </w:r>
          <w:r w:rsidR="00A67035">
            <w:rPr>
              <w:noProof/>
            </w:rPr>
            <w:fldChar w:fldCharType="separate"/>
          </w:r>
          <w:r w:rsidR="0004566F">
            <w:rPr>
              <w:noProof/>
            </w:rPr>
            <w:t>5</w:t>
          </w:r>
          <w:r w:rsidR="00A67035">
            <w:rPr>
              <w:noProof/>
            </w:rPr>
            <w:fldChar w:fldCharType="end"/>
          </w:r>
        </w:p>
        <w:p w:rsidR="002C041E" w:rsidRDefault="00CB0B7B">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A67035">
            <w:rPr>
              <w:noProof/>
            </w:rPr>
            <w:fldChar w:fldCharType="begin"/>
          </w:r>
          <w:r w:rsidR="00047D3A">
            <w:rPr>
              <w:noProof/>
            </w:rPr>
            <w:instrText xml:space="preserve"> PAGEREF _6katmqtjrys4 \h </w:instrText>
          </w:r>
          <w:r w:rsidR="00A67035">
            <w:rPr>
              <w:noProof/>
            </w:rPr>
          </w:r>
          <w:r w:rsidR="00A67035">
            <w:rPr>
              <w:noProof/>
            </w:rPr>
            <w:fldChar w:fldCharType="separate"/>
          </w:r>
          <w:r w:rsidR="0004566F">
            <w:rPr>
              <w:noProof/>
            </w:rPr>
            <w:t>5</w:t>
          </w:r>
          <w:r w:rsidR="00A67035">
            <w:rPr>
              <w:noProof/>
            </w:rPr>
            <w:fldChar w:fldCharType="end"/>
          </w:r>
        </w:p>
        <w:p w:rsidR="002C041E" w:rsidRDefault="00CB0B7B">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A67035">
            <w:rPr>
              <w:noProof/>
            </w:rPr>
            <w:fldChar w:fldCharType="begin"/>
          </w:r>
          <w:r w:rsidR="00047D3A">
            <w:rPr>
              <w:noProof/>
            </w:rPr>
            <w:instrText xml:space="preserve"> PAGEREF _nz5qrlch0jbr \h </w:instrText>
          </w:r>
          <w:r w:rsidR="00A67035">
            <w:rPr>
              <w:noProof/>
            </w:rPr>
          </w:r>
          <w:r w:rsidR="00A67035">
            <w:rPr>
              <w:noProof/>
            </w:rPr>
            <w:fldChar w:fldCharType="separate"/>
          </w:r>
          <w:r w:rsidR="0004566F">
            <w:rPr>
              <w:noProof/>
            </w:rPr>
            <w:t>6</w:t>
          </w:r>
          <w:r w:rsidR="00A67035">
            <w:rPr>
              <w:noProof/>
            </w:rPr>
            <w:fldChar w:fldCharType="end"/>
          </w:r>
        </w:p>
        <w:p w:rsidR="002C041E" w:rsidRDefault="00CB0B7B">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A67035">
            <w:rPr>
              <w:noProof/>
            </w:rPr>
            <w:fldChar w:fldCharType="begin"/>
          </w:r>
          <w:r w:rsidR="00047D3A">
            <w:rPr>
              <w:noProof/>
            </w:rPr>
            <w:instrText xml:space="preserve"> PAGEREF _sv3xn7chhdup \h </w:instrText>
          </w:r>
          <w:r w:rsidR="00A67035">
            <w:rPr>
              <w:noProof/>
            </w:rPr>
          </w:r>
          <w:r w:rsidR="00A67035">
            <w:rPr>
              <w:noProof/>
            </w:rPr>
            <w:fldChar w:fldCharType="separate"/>
          </w:r>
          <w:r w:rsidR="0004566F">
            <w:rPr>
              <w:noProof/>
            </w:rPr>
            <w:t>7</w:t>
          </w:r>
          <w:r w:rsidR="00A67035">
            <w:rPr>
              <w:noProof/>
            </w:rPr>
            <w:fldChar w:fldCharType="end"/>
          </w:r>
        </w:p>
        <w:p w:rsidR="002C041E" w:rsidRDefault="00CB0B7B">
          <w:pPr>
            <w:tabs>
              <w:tab w:val="right" w:pos="9025"/>
            </w:tabs>
            <w:spacing w:before="200" w:line="240" w:lineRule="auto"/>
            <w:rPr>
              <w:b/>
              <w:noProof/>
              <w:color w:val="000000"/>
            </w:rPr>
          </w:pPr>
          <w:hyperlink w:anchor="_crlv0voso4yw">
            <w:r w:rsidR="00047D3A">
              <w:rPr>
                <w:b/>
                <w:noProof/>
                <w:color w:val="000000"/>
              </w:rPr>
              <w:t xml:space="preserve">X. Podmiotowe </w:t>
            </w:r>
            <w:r w:rsidR="00525236">
              <w:rPr>
                <w:b/>
                <w:noProof/>
                <w:color w:val="000000"/>
              </w:rPr>
              <w:t xml:space="preserve">i przedmiotowe </w:t>
            </w:r>
            <w:r w:rsidR="00047D3A">
              <w:rPr>
                <w:b/>
                <w:noProof/>
                <w:color w:val="000000"/>
              </w:rPr>
              <w:t>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A67035">
            <w:rPr>
              <w:noProof/>
            </w:rPr>
            <w:fldChar w:fldCharType="begin"/>
          </w:r>
          <w:r w:rsidR="00047D3A">
            <w:rPr>
              <w:noProof/>
            </w:rPr>
            <w:instrText xml:space="preserve"> PAGEREF _crlv0voso4yw \h </w:instrText>
          </w:r>
          <w:r w:rsidR="00A67035">
            <w:rPr>
              <w:noProof/>
            </w:rPr>
          </w:r>
          <w:r w:rsidR="00A67035">
            <w:rPr>
              <w:noProof/>
            </w:rPr>
            <w:fldChar w:fldCharType="separate"/>
          </w:r>
          <w:r w:rsidR="0004566F">
            <w:rPr>
              <w:noProof/>
            </w:rPr>
            <w:t>7</w:t>
          </w:r>
          <w:r w:rsidR="00A67035">
            <w:rPr>
              <w:noProof/>
            </w:rPr>
            <w:fldChar w:fldCharType="end"/>
          </w:r>
        </w:p>
        <w:p w:rsidR="002C041E" w:rsidRDefault="00CB0B7B">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A67035">
            <w:rPr>
              <w:noProof/>
            </w:rPr>
            <w:fldChar w:fldCharType="begin"/>
          </w:r>
          <w:r w:rsidR="00047D3A">
            <w:rPr>
              <w:noProof/>
            </w:rPr>
            <w:instrText xml:space="preserve"> PAGEREF _gb4nrns0uw97 \h </w:instrText>
          </w:r>
          <w:r w:rsidR="00A67035">
            <w:rPr>
              <w:noProof/>
            </w:rPr>
          </w:r>
          <w:r w:rsidR="00A67035">
            <w:rPr>
              <w:noProof/>
            </w:rPr>
            <w:fldChar w:fldCharType="separate"/>
          </w:r>
          <w:r w:rsidR="0004566F">
            <w:rPr>
              <w:noProof/>
            </w:rPr>
            <w:t>8</w:t>
          </w:r>
          <w:r w:rsidR="00A67035">
            <w:rPr>
              <w:noProof/>
            </w:rPr>
            <w:fldChar w:fldCharType="end"/>
          </w:r>
        </w:p>
        <w:p w:rsidR="002C041E" w:rsidRDefault="00CB0B7B">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A67035">
            <w:rPr>
              <w:noProof/>
            </w:rPr>
            <w:fldChar w:fldCharType="begin"/>
          </w:r>
          <w:r w:rsidR="00047D3A">
            <w:rPr>
              <w:noProof/>
            </w:rPr>
            <w:instrText xml:space="preserve"> PAGEREF _lodptpqf2xh0 \h </w:instrText>
          </w:r>
          <w:r w:rsidR="00A67035">
            <w:rPr>
              <w:noProof/>
            </w:rPr>
          </w:r>
          <w:r w:rsidR="00A67035">
            <w:rPr>
              <w:noProof/>
            </w:rPr>
            <w:fldChar w:fldCharType="separate"/>
          </w:r>
          <w:r w:rsidR="0004566F">
            <w:rPr>
              <w:noProof/>
            </w:rPr>
            <w:t>8</w:t>
          </w:r>
          <w:r w:rsidR="00A67035">
            <w:rPr>
              <w:noProof/>
            </w:rPr>
            <w:fldChar w:fldCharType="end"/>
          </w:r>
        </w:p>
        <w:p w:rsidR="002C041E" w:rsidRDefault="00CB0B7B">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A67035">
            <w:rPr>
              <w:noProof/>
            </w:rPr>
            <w:fldChar w:fldCharType="begin"/>
          </w:r>
          <w:r w:rsidR="00047D3A">
            <w:rPr>
              <w:noProof/>
            </w:rPr>
            <w:instrText xml:space="preserve"> PAGEREF _tp7vefgpgfgi \h </w:instrText>
          </w:r>
          <w:r w:rsidR="00A67035">
            <w:rPr>
              <w:noProof/>
            </w:rPr>
          </w:r>
          <w:r w:rsidR="00A67035">
            <w:rPr>
              <w:noProof/>
            </w:rPr>
            <w:fldChar w:fldCharType="separate"/>
          </w:r>
          <w:r w:rsidR="0004566F">
            <w:rPr>
              <w:noProof/>
            </w:rPr>
            <w:t>9</w:t>
          </w:r>
          <w:r w:rsidR="00A67035">
            <w:rPr>
              <w:noProof/>
            </w:rPr>
            <w:fldChar w:fldCharType="end"/>
          </w:r>
        </w:p>
        <w:p w:rsidR="002C041E" w:rsidRDefault="00CB0B7B">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A67035">
            <w:rPr>
              <w:noProof/>
            </w:rPr>
            <w:fldChar w:fldCharType="begin"/>
          </w:r>
          <w:r w:rsidR="00047D3A">
            <w:rPr>
              <w:noProof/>
            </w:rPr>
            <w:instrText xml:space="preserve"> PAGEREF _rq2udys4csh9 \h </w:instrText>
          </w:r>
          <w:r w:rsidR="00A67035">
            <w:rPr>
              <w:noProof/>
            </w:rPr>
          </w:r>
          <w:r w:rsidR="00A67035">
            <w:rPr>
              <w:noProof/>
            </w:rPr>
            <w:fldChar w:fldCharType="separate"/>
          </w:r>
          <w:r w:rsidR="0004566F">
            <w:rPr>
              <w:noProof/>
            </w:rPr>
            <w:t>10</w:t>
          </w:r>
          <w:r w:rsidR="00A67035">
            <w:rPr>
              <w:noProof/>
            </w:rPr>
            <w:fldChar w:fldCharType="end"/>
          </w:r>
        </w:p>
        <w:p w:rsidR="002C041E" w:rsidRDefault="00CB0B7B">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A67035">
            <w:rPr>
              <w:noProof/>
            </w:rPr>
            <w:fldChar w:fldCharType="begin"/>
          </w:r>
          <w:r w:rsidR="00047D3A">
            <w:rPr>
              <w:noProof/>
            </w:rPr>
            <w:instrText xml:space="preserve"> PAGEREF _c8de4rg6s4kb \h </w:instrText>
          </w:r>
          <w:r w:rsidR="00A67035">
            <w:rPr>
              <w:noProof/>
            </w:rPr>
          </w:r>
          <w:r w:rsidR="00A67035">
            <w:rPr>
              <w:noProof/>
            </w:rPr>
            <w:fldChar w:fldCharType="separate"/>
          </w:r>
          <w:r w:rsidR="0004566F">
            <w:rPr>
              <w:noProof/>
            </w:rPr>
            <w:t>12</w:t>
          </w:r>
          <w:r w:rsidR="00A67035">
            <w:rPr>
              <w:noProof/>
            </w:rPr>
            <w:fldChar w:fldCharType="end"/>
          </w:r>
        </w:p>
        <w:p w:rsidR="002C041E" w:rsidRDefault="00CB0B7B">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A67035">
            <w:rPr>
              <w:noProof/>
            </w:rPr>
            <w:fldChar w:fldCharType="begin"/>
          </w:r>
          <w:r w:rsidR="00047D3A">
            <w:rPr>
              <w:noProof/>
            </w:rPr>
            <w:instrText xml:space="preserve"> PAGEREF _1wm6hsxsy23e \h </w:instrText>
          </w:r>
          <w:r w:rsidR="00A67035">
            <w:rPr>
              <w:noProof/>
            </w:rPr>
          </w:r>
          <w:r w:rsidR="00A67035">
            <w:rPr>
              <w:noProof/>
            </w:rPr>
            <w:fldChar w:fldCharType="separate"/>
          </w:r>
          <w:r w:rsidR="0004566F">
            <w:rPr>
              <w:noProof/>
            </w:rPr>
            <w:t>13</w:t>
          </w:r>
          <w:r w:rsidR="00A67035">
            <w:rPr>
              <w:noProof/>
            </w:rPr>
            <w:fldChar w:fldCharType="end"/>
          </w:r>
        </w:p>
        <w:p w:rsidR="002C041E" w:rsidRDefault="00CB0B7B">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A67035">
            <w:rPr>
              <w:noProof/>
            </w:rPr>
            <w:fldChar w:fldCharType="begin"/>
          </w:r>
          <w:r w:rsidR="00047D3A">
            <w:rPr>
              <w:noProof/>
            </w:rPr>
            <w:instrText xml:space="preserve"> PAGEREF _kraqvybbazqg \h </w:instrText>
          </w:r>
          <w:r w:rsidR="00A67035">
            <w:rPr>
              <w:noProof/>
            </w:rPr>
          </w:r>
          <w:r w:rsidR="00A67035">
            <w:rPr>
              <w:noProof/>
            </w:rPr>
            <w:fldChar w:fldCharType="separate"/>
          </w:r>
          <w:r w:rsidR="0004566F">
            <w:rPr>
              <w:noProof/>
            </w:rPr>
            <w:t>13</w:t>
          </w:r>
          <w:r w:rsidR="00A67035">
            <w:rPr>
              <w:noProof/>
            </w:rPr>
            <w:fldChar w:fldCharType="end"/>
          </w:r>
        </w:p>
        <w:p w:rsidR="002C041E" w:rsidRDefault="00CB0B7B">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A67035">
            <w:rPr>
              <w:noProof/>
            </w:rPr>
            <w:fldChar w:fldCharType="begin"/>
          </w:r>
          <w:r w:rsidR="00047D3A">
            <w:rPr>
              <w:noProof/>
            </w:rPr>
            <w:instrText xml:space="preserve"> PAGEREF _iwk7tzonv6ne \h </w:instrText>
          </w:r>
          <w:r w:rsidR="00A67035">
            <w:rPr>
              <w:noProof/>
            </w:rPr>
          </w:r>
          <w:r w:rsidR="00A67035">
            <w:rPr>
              <w:noProof/>
            </w:rPr>
            <w:fldChar w:fldCharType="separate"/>
          </w:r>
          <w:r w:rsidR="0004566F">
            <w:rPr>
              <w:noProof/>
            </w:rPr>
            <w:t>14</w:t>
          </w:r>
          <w:r w:rsidR="00A67035">
            <w:rPr>
              <w:noProof/>
            </w:rPr>
            <w:fldChar w:fldCharType="end"/>
          </w:r>
        </w:p>
        <w:p w:rsidR="002C041E" w:rsidRDefault="00CB0B7B">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A67035">
            <w:rPr>
              <w:noProof/>
            </w:rPr>
            <w:fldChar w:fldCharType="begin"/>
          </w:r>
          <w:r w:rsidR="00047D3A">
            <w:rPr>
              <w:noProof/>
            </w:rPr>
            <w:instrText xml:space="preserve"> PAGEREF _g4kmfra1vcqp \h </w:instrText>
          </w:r>
          <w:r w:rsidR="00A67035">
            <w:rPr>
              <w:noProof/>
            </w:rPr>
          </w:r>
          <w:r w:rsidR="00A67035">
            <w:rPr>
              <w:noProof/>
            </w:rPr>
            <w:fldChar w:fldCharType="separate"/>
          </w:r>
          <w:r w:rsidR="0004566F">
            <w:rPr>
              <w:noProof/>
            </w:rPr>
            <w:t>14</w:t>
          </w:r>
          <w:r w:rsidR="00A67035">
            <w:rPr>
              <w:noProof/>
            </w:rPr>
            <w:fldChar w:fldCharType="end"/>
          </w:r>
        </w:p>
        <w:p w:rsidR="002C041E" w:rsidRDefault="00CB0B7B">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A67035">
            <w:rPr>
              <w:noProof/>
            </w:rPr>
            <w:fldChar w:fldCharType="begin"/>
          </w:r>
          <w:r w:rsidR="00047D3A">
            <w:rPr>
              <w:noProof/>
            </w:rPr>
            <w:instrText xml:space="preserve"> PAGEREF _kc2xtpcwd955 \h </w:instrText>
          </w:r>
          <w:r w:rsidR="00A67035">
            <w:rPr>
              <w:noProof/>
            </w:rPr>
          </w:r>
          <w:r w:rsidR="00A67035">
            <w:rPr>
              <w:noProof/>
            </w:rPr>
            <w:fldChar w:fldCharType="separate"/>
          </w:r>
          <w:r w:rsidR="0004566F">
            <w:rPr>
              <w:noProof/>
            </w:rPr>
            <w:t>15</w:t>
          </w:r>
          <w:r w:rsidR="00A67035">
            <w:rPr>
              <w:noProof/>
            </w:rPr>
            <w:fldChar w:fldCharType="end"/>
          </w:r>
        </w:p>
        <w:p w:rsidR="002C041E" w:rsidRDefault="00CB0B7B">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A67035">
            <w:rPr>
              <w:noProof/>
            </w:rPr>
            <w:fldChar w:fldCharType="begin"/>
          </w:r>
          <w:r w:rsidR="00047D3A">
            <w:rPr>
              <w:noProof/>
            </w:rPr>
            <w:instrText xml:space="preserve"> PAGEREF _jdd1gpfct9cq \h </w:instrText>
          </w:r>
          <w:r w:rsidR="00A67035">
            <w:rPr>
              <w:noProof/>
            </w:rPr>
          </w:r>
          <w:r w:rsidR="00A67035">
            <w:rPr>
              <w:noProof/>
            </w:rPr>
            <w:fldChar w:fldCharType="separate"/>
          </w:r>
          <w:r w:rsidR="0004566F">
            <w:rPr>
              <w:noProof/>
            </w:rPr>
            <w:t>23</w:t>
          </w:r>
          <w:r w:rsidR="00A67035">
            <w:rPr>
              <w:noProof/>
            </w:rPr>
            <w:fldChar w:fldCharType="end"/>
          </w:r>
        </w:p>
        <w:p w:rsidR="002C041E" w:rsidRDefault="00CB0B7B">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A67035">
            <w:rPr>
              <w:noProof/>
            </w:rPr>
            <w:fldChar w:fldCharType="begin"/>
          </w:r>
          <w:r w:rsidR="00047D3A">
            <w:rPr>
              <w:noProof/>
            </w:rPr>
            <w:instrText xml:space="preserve"> PAGEREF _8o16t0j5rcy \h </w:instrText>
          </w:r>
          <w:r w:rsidR="00A67035">
            <w:rPr>
              <w:noProof/>
            </w:rPr>
          </w:r>
          <w:r w:rsidR="00A67035">
            <w:rPr>
              <w:noProof/>
            </w:rPr>
            <w:fldChar w:fldCharType="separate"/>
          </w:r>
          <w:r w:rsidR="0004566F">
            <w:rPr>
              <w:noProof/>
            </w:rPr>
            <w:t>23</w:t>
          </w:r>
          <w:r w:rsidR="00A67035">
            <w:rPr>
              <w:noProof/>
            </w:rPr>
            <w:fldChar w:fldCharType="end"/>
          </w:r>
        </w:p>
        <w:p w:rsidR="002C041E" w:rsidRDefault="00CB0B7B">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A67035">
            <w:rPr>
              <w:noProof/>
            </w:rPr>
            <w:fldChar w:fldCharType="begin"/>
          </w:r>
          <w:r w:rsidR="00047D3A">
            <w:rPr>
              <w:noProof/>
            </w:rPr>
            <w:instrText xml:space="preserve"> PAGEREF _n1rtepxw0unn \h </w:instrText>
          </w:r>
          <w:r w:rsidR="00A67035">
            <w:rPr>
              <w:noProof/>
            </w:rPr>
          </w:r>
          <w:r w:rsidR="00A67035">
            <w:rPr>
              <w:noProof/>
            </w:rPr>
            <w:fldChar w:fldCharType="separate"/>
          </w:r>
          <w:r w:rsidR="0004566F">
            <w:rPr>
              <w:noProof/>
            </w:rPr>
            <w:t>23</w:t>
          </w:r>
          <w:r w:rsidR="00A67035">
            <w:rPr>
              <w:noProof/>
            </w:rPr>
            <w:fldChar w:fldCharType="end"/>
          </w:r>
        </w:p>
        <w:p w:rsidR="002C041E" w:rsidRDefault="00CB0B7B">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A67035">
            <w:rPr>
              <w:noProof/>
            </w:rPr>
            <w:fldChar w:fldCharType="begin"/>
          </w:r>
          <w:r w:rsidR="00047D3A">
            <w:rPr>
              <w:noProof/>
            </w:rPr>
            <w:instrText xml:space="preserve"> PAGEREF _kmfqfyi30wag \h </w:instrText>
          </w:r>
          <w:r w:rsidR="00A67035">
            <w:rPr>
              <w:noProof/>
            </w:rPr>
          </w:r>
          <w:r w:rsidR="00A67035">
            <w:rPr>
              <w:noProof/>
            </w:rPr>
            <w:fldChar w:fldCharType="separate"/>
          </w:r>
          <w:r w:rsidR="0004566F">
            <w:rPr>
              <w:noProof/>
            </w:rPr>
            <w:t>23</w:t>
          </w:r>
          <w:r w:rsidR="00A67035">
            <w:rPr>
              <w:noProof/>
            </w:rPr>
            <w:fldChar w:fldCharType="end"/>
          </w:r>
        </w:p>
        <w:p w:rsidR="002C041E" w:rsidRDefault="00CB0B7B">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A67035">
            <w:rPr>
              <w:noProof/>
            </w:rPr>
            <w:fldChar w:fldCharType="begin"/>
          </w:r>
          <w:r w:rsidR="00047D3A">
            <w:rPr>
              <w:noProof/>
            </w:rPr>
            <w:instrText xml:space="preserve"> PAGEREF _uarrfy5kozla \h </w:instrText>
          </w:r>
          <w:r w:rsidR="00A67035">
            <w:rPr>
              <w:noProof/>
            </w:rPr>
          </w:r>
          <w:r w:rsidR="00A67035">
            <w:rPr>
              <w:noProof/>
            </w:rPr>
            <w:fldChar w:fldCharType="separate"/>
          </w:r>
          <w:r w:rsidR="0004566F">
            <w:rPr>
              <w:noProof/>
            </w:rPr>
            <w:t>25</w:t>
          </w:r>
          <w:r w:rsidR="00A67035">
            <w:rPr>
              <w:noProof/>
            </w:rPr>
            <w:fldChar w:fldCharType="end"/>
          </w:r>
          <w:r w:rsidR="00A67035">
            <w:fldChar w:fldCharType="end"/>
          </w:r>
        </w:p>
      </w:sdtContent>
    </w:sdt>
    <w:p w:rsidR="002C041E" w:rsidRDefault="002C041E">
      <w:pPr>
        <w:spacing w:before="240" w:after="240"/>
      </w:pPr>
    </w:p>
    <w:p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w:t>
      </w:r>
      <w:r w:rsidR="00073889">
        <w:rPr>
          <w:rFonts w:asciiTheme="majorHAnsi" w:hAnsiTheme="majorHAnsi" w:cstheme="majorHAnsi"/>
          <w:b/>
        </w:rPr>
        <w:t>:</w:t>
      </w:r>
      <w:r w:rsidR="003850C7" w:rsidRPr="009F7DBB">
        <w:rPr>
          <w:rFonts w:asciiTheme="majorHAnsi" w:hAnsiTheme="majorHAnsi" w:cstheme="majorHAnsi"/>
          <w:b/>
        </w:rPr>
        <w:t>30 – 15:30</w:t>
      </w:r>
    </w:p>
    <w:p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rsidR="002C041E" w:rsidRPr="00D40B5D"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D40B5D">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D40B5D">
        <w:rPr>
          <w:rFonts w:asciiTheme="majorHAnsi" w:hAnsiTheme="majorHAnsi" w:cstheme="majorHAnsi"/>
          <w:b/>
          <w:u w:val="single"/>
        </w:rPr>
        <w:t>w rozdziale XIII pkt 3.</w:t>
      </w:r>
    </w:p>
    <w:p w:rsidR="002C041E" w:rsidRPr="009F7DBB" w:rsidRDefault="00047D3A" w:rsidP="000E43F2">
      <w:pPr>
        <w:pStyle w:val="Nagwek2"/>
        <w:spacing w:before="240"/>
        <w:rPr>
          <w:rFonts w:asciiTheme="majorHAnsi" w:hAnsiTheme="majorHAnsi" w:cstheme="majorHAnsi"/>
        </w:rPr>
      </w:pPr>
      <w:bookmarkStart w:id="1" w:name="_qj2p3iyqlwum" w:colFirst="0" w:colLast="0"/>
      <w:bookmarkEnd w:id="1"/>
      <w:r w:rsidRPr="00D40B5D">
        <w:rPr>
          <w:rFonts w:asciiTheme="majorHAnsi" w:hAnsiTheme="majorHAnsi" w:cstheme="majorHAnsi"/>
        </w:rPr>
        <w:t>II. Ochrona danych osobowych</w:t>
      </w:r>
    </w:p>
    <w:p w:rsidR="002C041E" w:rsidRPr="009F7DBB" w:rsidRDefault="00047D3A" w:rsidP="00617DEA">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r w:rsidR="00867C9D">
        <w:rPr>
          <w:rFonts w:asciiTheme="majorHAnsi" w:hAnsiTheme="majorHAnsi" w:cstheme="majorHAnsi"/>
        </w:rPr>
        <w:t>,</w:t>
      </w:r>
    </w:p>
    <w:p w:rsidR="002C041E" w:rsidRPr="003E135B" w:rsidRDefault="00047D3A" w:rsidP="00617DEA">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r w:rsidR="0058672D">
        <w:rPr>
          <w:rFonts w:asciiTheme="majorHAnsi" w:hAnsiTheme="majorHAnsi" w:cstheme="majorHAnsi"/>
          <w:color w:val="000000" w:themeColor="text1"/>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Pr>
          <w:rFonts w:asciiTheme="majorHAnsi" w:hAnsiTheme="majorHAnsi" w:cstheme="majorHAnsi"/>
        </w:rPr>
        <w:br/>
      </w:r>
      <w:r w:rsidRPr="009F7DBB">
        <w:rPr>
          <w:rFonts w:asciiTheme="majorHAnsi" w:hAnsiTheme="majorHAnsi" w:cstheme="majorHAnsi"/>
        </w:rPr>
        <w:t xml:space="preserve">do wskazania dodatkowych informacji mających na celu sprecyzowanie żądania, </w:t>
      </w:r>
      <w:r w:rsidR="00867C9D">
        <w:rPr>
          <w:rFonts w:asciiTheme="majorHAnsi" w:hAnsiTheme="majorHAnsi" w:cstheme="majorHAnsi"/>
        </w:rPr>
        <w:br/>
      </w:r>
      <w:r w:rsidRPr="009F7DBB">
        <w:rPr>
          <w:rFonts w:asciiTheme="majorHAnsi" w:hAnsiTheme="majorHAnsi" w:cstheme="majorHAnsi"/>
        </w:rPr>
        <w:t>w szczególności podania nazwy lub daty postępowania o udzielenie zamówienia publicznego lub konkursu albo sprecyzowanie nazwy lub daty zakończonego postępowania o udzielenie zamówienia)</w:t>
      </w:r>
      <w:r w:rsidR="0058672D">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w:t>
      </w:r>
      <w:r w:rsidRPr="009F7DBB">
        <w:rPr>
          <w:rFonts w:asciiTheme="majorHAnsi" w:hAnsiTheme="majorHAnsi" w:cstheme="majorHAnsi"/>
          <w:i/>
        </w:rPr>
        <w:lastRenderedPageBreak/>
        <w:t xml:space="preserve">postępowania o udzielenie zamówienia publicznego ani zmianą postanowień umowy </w:t>
      </w:r>
      <w:r w:rsidR="00867C9D">
        <w:rPr>
          <w:rFonts w:asciiTheme="majorHAnsi" w:hAnsiTheme="majorHAnsi" w:cstheme="majorHAnsi"/>
          <w:i/>
        </w:rPr>
        <w:br/>
      </w:r>
      <w:r w:rsidRPr="009F7DBB">
        <w:rPr>
          <w:rFonts w:asciiTheme="majorHAnsi" w:hAnsiTheme="majorHAnsi" w:cstheme="majorHAnsi"/>
          <w:i/>
        </w:rPr>
        <w:t>w zakresie niezgodnym z ustawą PZP oraz nie może naruszać integralności protokołu oraz jego załączników</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C041E" w:rsidRPr="009F7DBB" w:rsidRDefault="00047D3A" w:rsidP="000E43F2">
      <w:pPr>
        <w:pStyle w:val="Nagwek2"/>
        <w:spacing w:before="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w:t>
      </w:r>
      <w:r w:rsidR="007809BD">
        <w:rPr>
          <w:rFonts w:asciiTheme="majorHAnsi" w:hAnsiTheme="majorHAnsi" w:cstheme="majorHAnsi"/>
        </w:rPr>
        <w:t xml:space="preserve">zgodnie z </w:t>
      </w:r>
      <w:r w:rsidRPr="009F7DBB">
        <w:rPr>
          <w:rFonts w:asciiTheme="majorHAnsi" w:hAnsiTheme="majorHAnsi" w:cstheme="majorHAnsi"/>
        </w:rPr>
        <w:t>niniejsz</w:t>
      </w:r>
      <w:r w:rsidR="007809BD">
        <w:rPr>
          <w:rFonts w:asciiTheme="majorHAnsi" w:hAnsiTheme="majorHAnsi" w:cstheme="majorHAnsi"/>
        </w:rPr>
        <w:t>ą</w:t>
      </w:r>
      <w:r w:rsidRPr="009F7DBB">
        <w:rPr>
          <w:rFonts w:asciiTheme="majorHAnsi" w:hAnsiTheme="majorHAnsi" w:cstheme="majorHAnsi"/>
        </w:rPr>
        <w:t xml:space="preserve"> Specyfikacj</w:t>
      </w:r>
      <w:r w:rsidR="007809BD">
        <w:rPr>
          <w:rFonts w:asciiTheme="majorHAnsi" w:hAnsiTheme="majorHAnsi" w:cstheme="majorHAnsi"/>
        </w:rPr>
        <w:t>ą</w:t>
      </w:r>
      <w:r w:rsidRPr="009F7DBB">
        <w:rPr>
          <w:rFonts w:asciiTheme="majorHAnsi" w:hAnsiTheme="majorHAnsi" w:cstheme="majorHAnsi"/>
        </w:rPr>
        <w:t xml:space="preserve"> Warunków Zamówienia, zwaną dalej „SWZ”. </w:t>
      </w:r>
    </w:p>
    <w:p w:rsidR="002C041E" w:rsidRPr="00115EA4" w:rsidRDefault="00047D3A" w:rsidP="00617DEA">
      <w:pPr>
        <w:numPr>
          <w:ilvl w:val="0"/>
          <w:numId w:val="25"/>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rsidR="009C71F4"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rsidR="0011307E" w:rsidRPr="009C3EBC" w:rsidRDefault="0011307E" w:rsidP="00617DEA">
      <w:pPr>
        <w:numPr>
          <w:ilvl w:val="0"/>
          <w:numId w:val="25"/>
        </w:numPr>
        <w:ind w:left="426"/>
        <w:jc w:val="both"/>
        <w:rPr>
          <w:rFonts w:asciiTheme="majorHAnsi" w:hAnsiTheme="majorHAnsi" w:cstheme="majorHAnsi"/>
        </w:rPr>
      </w:pPr>
      <w:r w:rsidRPr="009C3EBC">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lub części zamówienia, nie zostaną mu przyznane.</w:t>
      </w:r>
    </w:p>
    <w:p w:rsidR="0011307E" w:rsidRPr="00525236" w:rsidRDefault="0011307E" w:rsidP="0011307E">
      <w:pPr>
        <w:numPr>
          <w:ilvl w:val="0"/>
          <w:numId w:val="25"/>
        </w:numPr>
        <w:ind w:left="426"/>
        <w:jc w:val="both"/>
        <w:rPr>
          <w:rFonts w:asciiTheme="majorHAnsi" w:hAnsiTheme="majorHAnsi" w:cstheme="majorHAnsi"/>
        </w:rPr>
      </w:pPr>
      <w:r w:rsidRPr="009C3EBC">
        <w:rPr>
          <w:rFonts w:asciiTheme="majorHAnsi" w:hAnsiTheme="majorHAnsi" w:cstheme="majorHAnsi"/>
        </w:rPr>
        <w:t>Zamawiający nie ogranicza liczby części zamówienia na które wykonawca może złożyć ofertę</w:t>
      </w:r>
      <w:r w:rsidR="007809BD" w:rsidRPr="009C3EBC">
        <w:rPr>
          <w:rFonts w:asciiTheme="majorHAnsi" w:hAnsiTheme="majorHAnsi" w:cstheme="majorHAnsi"/>
        </w:rPr>
        <w:t xml:space="preserve"> ( </w:t>
      </w:r>
      <w:r w:rsidR="007809BD" w:rsidRPr="00525236">
        <w:rPr>
          <w:rFonts w:asciiTheme="majorHAnsi" w:hAnsiTheme="majorHAnsi" w:cstheme="majorHAnsi"/>
        </w:rPr>
        <w:t>zamówienie zostało podzielone na czternaście części do I do XIV)</w:t>
      </w:r>
      <w:r w:rsidRPr="00525236">
        <w:rPr>
          <w:rFonts w:asciiTheme="majorHAnsi" w:hAnsiTheme="majorHAnsi" w:cstheme="majorHAnsi"/>
        </w:rPr>
        <w:t xml:space="preserve">. </w:t>
      </w:r>
    </w:p>
    <w:p w:rsidR="00F57429" w:rsidRPr="00525236" w:rsidRDefault="00F57429" w:rsidP="00617DEA">
      <w:pPr>
        <w:numPr>
          <w:ilvl w:val="0"/>
          <w:numId w:val="25"/>
        </w:numPr>
        <w:ind w:left="426"/>
        <w:jc w:val="both"/>
        <w:rPr>
          <w:rFonts w:asciiTheme="majorHAnsi" w:hAnsiTheme="majorHAnsi" w:cstheme="majorHAnsi"/>
        </w:rPr>
      </w:pPr>
      <w:r w:rsidRPr="00525236">
        <w:rPr>
          <w:rFonts w:asciiTheme="majorHAnsi" w:hAnsiTheme="majorHAnsi" w:cstheme="majorHAnsi"/>
        </w:rPr>
        <w:t>Zamawiający nie dopuszcza składania ofert wariantowych.</w:t>
      </w:r>
    </w:p>
    <w:p w:rsidR="0011307E" w:rsidRPr="00525236" w:rsidRDefault="0011307E" w:rsidP="0011307E">
      <w:pPr>
        <w:numPr>
          <w:ilvl w:val="0"/>
          <w:numId w:val="25"/>
        </w:numPr>
        <w:ind w:left="426"/>
        <w:jc w:val="both"/>
        <w:rPr>
          <w:rFonts w:asciiTheme="majorHAnsi" w:hAnsiTheme="majorHAnsi" w:cstheme="majorHAnsi"/>
        </w:rPr>
      </w:pPr>
      <w:r w:rsidRPr="00525236">
        <w:rPr>
          <w:rFonts w:asciiTheme="majorHAnsi" w:hAnsiTheme="majorHAnsi" w:cstheme="majorHAnsi"/>
        </w:rPr>
        <w:t>Zamawiający nie przewiduje aukcji elektronicznej.</w:t>
      </w:r>
    </w:p>
    <w:p w:rsidR="0011307E" w:rsidRPr="00525236" w:rsidRDefault="0011307E" w:rsidP="003E1632">
      <w:pPr>
        <w:numPr>
          <w:ilvl w:val="0"/>
          <w:numId w:val="25"/>
        </w:numPr>
        <w:ind w:left="426"/>
        <w:jc w:val="both"/>
        <w:rPr>
          <w:rFonts w:asciiTheme="majorHAnsi" w:hAnsiTheme="majorHAnsi" w:cstheme="majorHAnsi"/>
        </w:rPr>
      </w:pPr>
      <w:r w:rsidRPr="00525236">
        <w:rPr>
          <w:rFonts w:asciiTheme="majorHAnsi" w:hAnsiTheme="majorHAnsi" w:cstheme="majorHAnsi"/>
        </w:rPr>
        <w:t>Zamawiający nie przewiduje złożenia oferty w postaci katalogów elektronicznych.</w:t>
      </w:r>
    </w:p>
    <w:p w:rsidR="0011307E" w:rsidRPr="009C3EBC" w:rsidRDefault="0011307E" w:rsidP="0011307E">
      <w:pPr>
        <w:numPr>
          <w:ilvl w:val="0"/>
          <w:numId w:val="25"/>
        </w:numPr>
        <w:ind w:left="426"/>
        <w:jc w:val="both"/>
        <w:rPr>
          <w:rFonts w:asciiTheme="majorHAnsi" w:hAnsiTheme="majorHAnsi" w:cstheme="majorHAnsi"/>
        </w:rPr>
      </w:pPr>
      <w:r w:rsidRPr="009C3EBC">
        <w:rPr>
          <w:rFonts w:asciiTheme="majorHAnsi" w:hAnsiTheme="majorHAnsi" w:cstheme="majorHAnsi"/>
        </w:rPr>
        <w:t>Zamawiający nie prowadzi postępowania w celu zawarcia umowy ramowej.</w:t>
      </w:r>
    </w:p>
    <w:p w:rsidR="00F57429" w:rsidRPr="009C3EBC" w:rsidRDefault="00F57429" w:rsidP="00617DEA">
      <w:pPr>
        <w:numPr>
          <w:ilvl w:val="0"/>
          <w:numId w:val="25"/>
        </w:numPr>
        <w:ind w:left="426"/>
        <w:jc w:val="both"/>
        <w:rPr>
          <w:rFonts w:asciiTheme="majorHAnsi" w:hAnsiTheme="majorHAnsi" w:cstheme="majorHAnsi"/>
        </w:rPr>
      </w:pPr>
      <w:r w:rsidRPr="009C3EBC">
        <w:rPr>
          <w:rFonts w:asciiTheme="majorHAnsi" w:hAnsiTheme="majorHAnsi" w:cstheme="majorHAnsi"/>
        </w:rPr>
        <w:t xml:space="preserve">Zamawiający nie określa wymagań w zakresie zatrudnienia na podstawie stosunku pracy, </w:t>
      </w:r>
      <w:r w:rsidR="009C3EBC" w:rsidRPr="009C3EBC">
        <w:rPr>
          <w:rFonts w:asciiTheme="majorHAnsi" w:hAnsiTheme="majorHAnsi" w:cstheme="majorHAnsi"/>
        </w:rPr>
        <w:br/>
      </w:r>
      <w:r w:rsidRPr="009C3EBC">
        <w:rPr>
          <w:rFonts w:asciiTheme="majorHAnsi" w:hAnsiTheme="majorHAnsi" w:cstheme="majorHAnsi"/>
        </w:rPr>
        <w:t>o których mowa w art. 95</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617DEA">
      <w:pPr>
        <w:numPr>
          <w:ilvl w:val="0"/>
          <w:numId w:val="25"/>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określa wymagań związanych z realizacja zamówienia</w:t>
      </w:r>
      <w:r w:rsidRPr="009C3EBC">
        <w:rPr>
          <w:rFonts w:asciiTheme="majorHAnsi" w:hAnsiTheme="majorHAnsi" w:cstheme="majorHAnsi"/>
        </w:rPr>
        <w:t>, o których mowa w art. 96 ust. 2 pkt 2</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617DEA">
      <w:pPr>
        <w:numPr>
          <w:ilvl w:val="0"/>
          <w:numId w:val="25"/>
        </w:numPr>
        <w:ind w:left="426"/>
        <w:jc w:val="both"/>
        <w:rPr>
          <w:rFonts w:asciiTheme="majorHAnsi" w:hAnsiTheme="majorHAnsi" w:cstheme="majorHAnsi"/>
        </w:rPr>
      </w:pPr>
      <w:r w:rsidRPr="009C3EBC">
        <w:rPr>
          <w:rFonts w:asciiTheme="majorHAnsi" w:hAnsiTheme="majorHAnsi" w:cstheme="majorHAnsi"/>
        </w:rPr>
        <w:lastRenderedPageBreak/>
        <w:t xml:space="preserve">Zamawiający nie </w:t>
      </w:r>
      <w:r w:rsidR="00B930FD" w:rsidRPr="009C3EBC">
        <w:rPr>
          <w:rFonts w:asciiTheme="majorHAnsi" w:hAnsiTheme="majorHAnsi" w:cstheme="majorHAnsi"/>
        </w:rPr>
        <w:t xml:space="preserve">przewiduje zastrzeżenia </w:t>
      </w:r>
      <w:r w:rsidRPr="009C3EBC">
        <w:rPr>
          <w:rFonts w:asciiTheme="majorHAnsi" w:hAnsiTheme="majorHAnsi" w:cstheme="majorHAnsi"/>
        </w:rPr>
        <w:t>możliwości ubiegania się o zamówieni</w:t>
      </w:r>
      <w:r w:rsidR="00B930FD" w:rsidRPr="009C3EBC">
        <w:rPr>
          <w:rFonts w:asciiTheme="majorHAnsi" w:hAnsiTheme="majorHAnsi" w:cstheme="majorHAnsi"/>
        </w:rPr>
        <w:t>e</w:t>
      </w:r>
      <w:r w:rsidRPr="009C3EBC">
        <w:rPr>
          <w:rFonts w:asciiTheme="majorHAnsi" w:hAnsiTheme="majorHAnsi" w:cstheme="majorHAnsi"/>
        </w:rPr>
        <w:t xml:space="preserve"> wyłącznie przez wykonawców, o których mowa w art.  94</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B12097" w:rsidRPr="009C3EBC" w:rsidRDefault="00B12097" w:rsidP="00617DEA">
      <w:pPr>
        <w:numPr>
          <w:ilvl w:val="0"/>
          <w:numId w:val="25"/>
        </w:numPr>
        <w:ind w:left="426"/>
        <w:jc w:val="both"/>
        <w:rPr>
          <w:rFonts w:asciiTheme="majorHAnsi" w:hAnsiTheme="majorHAnsi" w:cstheme="majorHAnsi"/>
        </w:rPr>
      </w:pPr>
      <w:r w:rsidRPr="009C3EBC">
        <w:rPr>
          <w:rFonts w:asciiTheme="majorHAnsi" w:hAnsiTheme="majorHAnsi" w:cstheme="majorHAnsi"/>
        </w:rPr>
        <w:t>Zamawiający nie przewiduje zwrotu kosztów udziału w postępowaniu.</w:t>
      </w:r>
    </w:p>
    <w:p w:rsidR="00142A88" w:rsidRDefault="00B12097" w:rsidP="00617DEA">
      <w:pPr>
        <w:numPr>
          <w:ilvl w:val="0"/>
          <w:numId w:val="25"/>
        </w:numPr>
        <w:ind w:left="426"/>
        <w:jc w:val="both"/>
        <w:rPr>
          <w:rFonts w:asciiTheme="majorHAnsi" w:hAnsiTheme="majorHAnsi" w:cstheme="majorHAnsi"/>
        </w:rPr>
      </w:pPr>
      <w:r w:rsidRPr="009C3EBC">
        <w:rPr>
          <w:rFonts w:asciiTheme="majorHAnsi" w:hAnsiTheme="majorHAnsi" w:cstheme="majorHAnsi"/>
        </w:rPr>
        <w:t>Zamawiający nie przewiduje wniesienia zabezpieczenia należytego wykonania umowy.</w:t>
      </w:r>
    </w:p>
    <w:p w:rsidR="002C041E" w:rsidRPr="00142A88" w:rsidRDefault="00142A88" w:rsidP="00617DEA">
      <w:pPr>
        <w:numPr>
          <w:ilvl w:val="0"/>
          <w:numId w:val="25"/>
        </w:numPr>
        <w:ind w:left="426"/>
        <w:jc w:val="both"/>
        <w:rPr>
          <w:rFonts w:asciiTheme="majorHAnsi" w:hAnsiTheme="majorHAnsi" w:cstheme="majorHAnsi"/>
        </w:rPr>
      </w:pPr>
      <w:r w:rsidRPr="00142A88">
        <w:rPr>
          <w:rFonts w:asciiTheme="majorHAnsi" w:hAnsiTheme="majorHAnsi" w:cstheme="majorHAnsi"/>
        </w:rPr>
        <w:t>Zamawiający nie przewiduje udzielania zamówień, o których mowa w art. 214 ust. 1 pkt 7 i 8.</w:t>
      </w:r>
      <w:r w:rsidR="00B12097" w:rsidRPr="00142A88">
        <w:rPr>
          <w:rFonts w:asciiTheme="majorHAnsi" w:hAnsiTheme="majorHAnsi" w:cstheme="majorHAnsi"/>
        </w:rPr>
        <w:t xml:space="preserve"> </w:t>
      </w:r>
    </w:p>
    <w:p w:rsidR="002C041E" w:rsidRPr="000E43F2" w:rsidRDefault="00047D3A" w:rsidP="000E43F2">
      <w:pPr>
        <w:pStyle w:val="Nagwek2"/>
        <w:spacing w:before="240"/>
        <w:rPr>
          <w:rFonts w:asciiTheme="majorHAnsi" w:hAnsiTheme="majorHAnsi" w:cstheme="majorHAnsi"/>
        </w:rPr>
      </w:pPr>
      <w:bookmarkStart w:id="3" w:name="_x24vtaagcm5x" w:colFirst="0" w:colLast="0"/>
      <w:bookmarkEnd w:id="3"/>
      <w:r w:rsidRPr="000E43F2">
        <w:rPr>
          <w:rFonts w:asciiTheme="majorHAnsi" w:hAnsiTheme="majorHAnsi" w:cstheme="majorHAnsi"/>
        </w:rPr>
        <w:t>IV. Opis przedmiotu zamówienia</w:t>
      </w:r>
    </w:p>
    <w:p w:rsidR="002C041E" w:rsidRDefault="00D000E8" w:rsidP="00D000E8">
      <w:pPr>
        <w:numPr>
          <w:ilvl w:val="0"/>
          <w:numId w:val="1"/>
        </w:numPr>
        <w:jc w:val="both"/>
        <w:rPr>
          <w:rFonts w:asciiTheme="majorHAnsi" w:hAnsiTheme="majorHAnsi" w:cstheme="majorHAnsi"/>
          <w:b/>
        </w:rPr>
      </w:pPr>
      <w:r w:rsidRPr="00D000E8">
        <w:rPr>
          <w:rFonts w:asciiTheme="majorHAnsi" w:hAnsiTheme="majorHAnsi" w:cstheme="majorHAnsi"/>
          <w:b/>
        </w:rPr>
        <w:t>Dostawa sprzętu fizyko-chemicznego pomiarowego i laboratoryjnego dla Uniwersytetu Ekonomicznego w Poznaniu</w:t>
      </w:r>
      <w:r w:rsidR="008320FE">
        <w:rPr>
          <w:rFonts w:asciiTheme="majorHAnsi" w:hAnsiTheme="majorHAnsi" w:cstheme="majorHAnsi"/>
          <w:b/>
        </w:rPr>
        <w:t>.</w:t>
      </w:r>
    </w:p>
    <w:p w:rsidR="002C041E" w:rsidRPr="00BB5D19" w:rsidRDefault="00047D3A" w:rsidP="004065B9">
      <w:pPr>
        <w:pStyle w:val="Akapitzlist"/>
        <w:numPr>
          <w:ilvl w:val="0"/>
          <w:numId w:val="1"/>
        </w:numPr>
        <w:jc w:val="both"/>
        <w:rPr>
          <w:sz w:val="20"/>
          <w:szCs w:val="20"/>
        </w:rPr>
      </w:pPr>
      <w:r w:rsidRPr="00BB5D19">
        <w:rPr>
          <w:rFonts w:asciiTheme="majorHAnsi" w:hAnsiTheme="majorHAnsi" w:cstheme="majorHAnsi"/>
        </w:rPr>
        <w:t xml:space="preserve">Wspólny Słownik Zamówień CPV: </w:t>
      </w:r>
      <w:r w:rsidR="004065B9" w:rsidRPr="004065B9">
        <w:rPr>
          <w:rFonts w:asciiTheme="majorHAnsi" w:hAnsiTheme="majorHAnsi" w:cstheme="majorHAnsi"/>
          <w:b/>
        </w:rPr>
        <w:t>38900000-4</w:t>
      </w:r>
      <w:r w:rsidR="004065B9">
        <w:rPr>
          <w:rFonts w:asciiTheme="majorHAnsi" w:hAnsiTheme="majorHAnsi" w:cstheme="majorHAnsi"/>
        </w:rPr>
        <w:t xml:space="preserve">, </w:t>
      </w:r>
      <w:r w:rsidR="00030D3E" w:rsidRPr="00030D3E">
        <w:rPr>
          <w:rFonts w:asciiTheme="majorHAnsi" w:hAnsiTheme="majorHAnsi" w:cstheme="majorHAnsi"/>
          <w:b/>
          <w:bCs/>
        </w:rPr>
        <w:t>30232100-5,</w:t>
      </w:r>
      <w:r w:rsidR="00030D3E">
        <w:rPr>
          <w:rFonts w:asciiTheme="majorHAnsi" w:hAnsiTheme="majorHAnsi" w:cstheme="majorHAnsi"/>
        </w:rPr>
        <w:t xml:space="preserve"> </w:t>
      </w:r>
      <w:r w:rsidR="00BB5D19" w:rsidRPr="00BB5D19">
        <w:rPr>
          <w:rFonts w:asciiTheme="majorHAnsi" w:hAnsiTheme="majorHAnsi" w:cstheme="majorHAnsi"/>
          <w:b/>
          <w:bCs/>
        </w:rPr>
        <w:t>38310000-1, 38311100-9,</w:t>
      </w:r>
      <w:r w:rsidR="00BB5D19">
        <w:rPr>
          <w:rFonts w:asciiTheme="majorHAnsi" w:hAnsiTheme="majorHAnsi" w:cstheme="majorHAnsi"/>
          <w:b/>
          <w:bCs/>
        </w:rPr>
        <w:t xml:space="preserve"> </w:t>
      </w:r>
      <w:r w:rsidR="00BB5D19" w:rsidRPr="00BB5D19">
        <w:rPr>
          <w:rFonts w:asciiTheme="majorHAnsi" w:hAnsiTheme="majorHAnsi" w:cstheme="majorHAnsi"/>
          <w:b/>
          <w:bCs/>
        </w:rPr>
        <w:t>38437100-8, 38510000-3, , 42912330-4, 42943000-8, 42943200-0</w:t>
      </w:r>
      <w:r w:rsidR="006E440B" w:rsidRPr="00BB5D19">
        <w:rPr>
          <w:rFonts w:asciiTheme="majorHAnsi" w:hAnsiTheme="majorHAnsi" w:cstheme="majorHAnsi"/>
          <w:b/>
          <w:bCs/>
        </w:rPr>
        <w:t>.</w:t>
      </w:r>
    </w:p>
    <w:p w:rsidR="00C55B88" w:rsidRPr="00BB5D19" w:rsidRDefault="00C55B88" w:rsidP="00C55B88">
      <w:pPr>
        <w:pStyle w:val="Akapitzlist"/>
        <w:numPr>
          <w:ilvl w:val="0"/>
          <w:numId w:val="1"/>
        </w:numPr>
        <w:jc w:val="both"/>
        <w:rPr>
          <w:sz w:val="20"/>
          <w:szCs w:val="20"/>
        </w:rPr>
      </w:pPr>
      <w:r w:rsidRPr="00BB5D19">
        <w:rPr>
          <w:sz w:val="20"/>
          <w:szCs w:val="20"/>
        </w:rPr>
        <w:t xml:space="preserve">Zamawiający podzielił zamówienie na </w:t>
      </w:r>
      <w:r w:rsidR="0085289D" w:rsidRPr="00BB5D19">
        <w:rPr>
          <w:sz w:val="20"/>
          <w:szCs w:val="20"/>
        </w:rPr>
        <w:t xml:space="preserve">czternaście </w:t>
      </w:r>
      <w:r w:rsidRPr="00BB5D19">
        <w:rPr>
          <w:sz w:val="20"/>
          <w:szCs w:val="20"/>
        </w:rPr>
        <w:t>części (od I do X</w:t>
      </w:r>
      <w:r w:rsidR="0085289D" w:rsidRPr="00BB5D19">
        <w:rPr>
          <w:sz w:val="20"/>
          <w:szCs w:val="20"/>
        </w:rPr>
        <w:t>IV</w:t>
      </w:r>
      <w:r w:rsidRPr="00BB5D19">
        <w:rPr>
          <w:sz w:val="20"/>
          <w:szCs w:val="20"/>
        </w:rPr>
        <w:t>)</w:t>
      </w:r>
    </w:p>
    <w:p w:rsidR="002C041E" w:rsidRPr="001E5F23" w:rsidRDefault="00047D3A" w:rsidP="00760F86">
      <w:pPr>
        <w:numPr>
          <w:ilvl w:val="0"/>
          <w:numId w:val="1"/>
        </w:numPr>
        <w:ind w:left="434"/>
        <w:jc w:val="both"/>
        <w:rPr>
          <w:rFonts w:asciiTheme="majorHAnsi" w:hAnsiTheme="majorHAnsi" w:cstheme="majorHAnsi"/>
        </w:rPr>
      </w:pPr>
      <w:r w:rsidRPr="001E5F23">
        <w:rPr>
          <w:rFonts w:asciiTheme="majorHAnsi" w:hAnsiTheme="majorHAnsi" w:cstheme="majorHAnsi"/>
        </w:rPr>
        <w:t>Zamawiający dopus</w:t>
      </w:r>
      <w:r w:rsidR="00760F86" w:rsidRPr="001E5F23">
        <w:rPr>
          <w:rFonts w:asciiTheme="majorHAnsi" w:hAnsiTheme="majorHAnsi" w:cstheme="majorHAnsi"/>
        </w:rPr>
        <w:t>zcza składani</w:t>
      </w:r>
      <w:r w:rsidR="00485EB1" w:rsidRPr="001E5F23">
        <w:rPr>
          <w:rFonts w:asciiTheme="majorHAnsi" w:hAnsiTheme="majorHAnsi" w:cstheme="majorHAnsi"/>
        </w:rPr>
        <w:t>e</w:t>
      </w:r>
      <w:r w:rsidR="00760F86" w:rsidRPr="001E5F23">
        <w:rPr>
          <w:rFonts w:asciiTheme="majorHAnsi" w:hAnsiTheme="majorHAnsi" w:cstheme="majorHAnsi"/>
        </w:rPr>
        <w:t xml:space="preserve"> ofert częściowych</w:t>
      </w:r>
      <w:r w:rsidRPr="001E5F23">
        <w:rPr>
          <w:rFonts w:asciiTheme="majorHAnsi" w:hAnsiTheme="majorHAnsi" w:cstheme="majorHAnsi"/>
        </w:rPr>
        <w:t>.</w:t>
      </w:r>
    </w:p>
    <w:p w:rsidR="002C041E" w:rsidRPr="001E5F23" w:rsidRDefault="00047D3A" w:rsidP="00760F86">
      <w:pPr>
        <w:numPr>
          <w:ilvl w:val="0"/>
          <w:numId w:val="1"/>
        </w:numPr>
        <w:ind w:left="434"/>
        <w:jc w:val="both"/>
        <w:rPr>
          <w:rFonts w:asciiTheme="majorHAnsi" w:hAnsiTheme="majorHAnsi" w:cstheme="majorHAnsi"/>
        </w:rPr>
      </w:pPr>
      <w:r w:rsidRPr="001E5F23">
        <w:rPr>
          <w:rFonts w:asciiTheme="majorHAnsi" w:hAnsiTheme="majorHAnsi" w:cstheme="majorHAnsi"/>
        </w:rPr>
        <w:t>Zamawiający nie dopuszcza składania ofert wariantowych oraz w postaci katalogów elektronicznych.</w:t>
      </w:r>
    </w:p>
    <w:p w:rsidR="002C041E" w:rsidRPr="00771A67" w:rsidRDefault="00645370" w:rsidP="00760F86">
      <w:pPr>
        <w:numPr>
          <w:ilvl w:val="0"/>
          <w:numId w:val="1"/>
        </w:numPr>
        <w:ind w:left="462"/>
        <w:jc w:val="both"/>
        <w:rPr>
          <w:rFonts w:asciiTheme="majorHAnsi" w:hAnsiTheme="majorHAnsi" w:cstheme="majorHAnsi"/>
        </w:rPr>
      </w:pPr>
      <w:r w:rsidRPr="001E5F23">
        <w:rPr>
          <w:rFonts w:asciiTheme="majorHAnsi" w:hAnsiTheme="majorHAnsi" w:cstheme="majorHAnsi"/>
        </w:rPr>
        <w:t>O</w:t>
      </w:r>
      <w:r w:rsidR="00047D3A" w:rsidRPr="001E5F23">
        <w:rPr>
          <w:rFonts w:asciiTheme="majorHAnsi" w:hAnsiTheme="majorHAnsi" w:cstheme="majorHAnsi"/>
        </w:rPr>
        <w:t xml:space="preserve">pis oraz sposób realizacji zamówienia </w:t>
      </w:r>
      <w:r w:rsidR="00D000E8" w:rsidRPr="001E5F23">
        <w:rPr>
          <w:rFonts w:asciiTheme="majorHAnsi" w:hAnsiTheme="majorHAnsi" w:cstheme="majorHAnsi"/>
        </w:rPr>
        <w:t xml:space="preserve">znajduje się w </w:t>
      </w:r>
      <w:r w:rsidRPr="001E5F23">
        <w:rPr>
          <w:rFonts w:asciiTheme="majorHAnsi" w:hAnsiTheme="majorHAnsi" w:cstheme="majorHAnsi"/>
        </w:rPr>
        <w:t>szczegółowym opisie przedmiotu</w:t>
      </w:r>
      <w:r>
        <w:rPr>
          <w:rFonts w:asciiTheme="majorHAnsi" w:hAnsiTheme="majorHAnsi" w:cstheme="majorHAnsi"/>
        </w:rPr>
        <w:t xml:space="preserve"> Zamówienia </w:t>
      </w:r>
      <w:r w:rsidR="00771A67" w:rsidRPr="00771A67">
        <w:rPr>
          <w:rFonts w:asciiTheme="majorHAnsi" w:hAnsiTheme="majorHAnsi" w:cstheme="majorHAnsi"/>
        </w:rPr>
        <w:t xml:space="preserve">- </w:t>
      </w:r>
      <w:r w:rsidR="00C55B88" w:rsidRPr="00771A67">
        <w:rPr>
          <w:rFonts w:asciiTheme="majorHAnsi" w:hAnsiTheme="majorHAnsi" w:cstheme="majorHAnsi"/>
        </w:rPr>
        <w:t>załącznik nr 1</w:t>
      </w:r>
      <w:r w:rsidR="0030037C" w:rsidRPr="00771A67">
        <w:rPr>
          <w:rFonts w:asciiTheme="majorHAnsi" w:hAnsiTheme="majorHAnsi" w:cstheme="majorHAnsi"/>
        </w:rPr>
        <w:t xml:space="preserve"> do SWZ, </w:t>
      </w:r>
      <w:r w:rsidR="00C55B88" w:rsidRPr="00771A67">
        <w:rPr>
          <w:rFonts w:asciiTheme="majorHAnsi" w:hAnsiTheme="majorHAnsi" w:cstheme="majorHAnsi"/>
        </w:rPr>
        <w:t xml:space="preserve">w formularzu </w:t>
      </w:r>
      <w:r w:rsidR="0030037C" w:rsidRPr="00771A67">
        <w:rPr>
          <w:rFonts w:asciiTheme="majorHAnsi" w:hAnsiTheme="majorHAnsi" w:cstheme="majorHAnsi"/>
        </w:rPr>
        <w:t xml:space="preserve">specyfikacji techniczno-cenowej zamawianego/oferowanego sprzętu </w:t>
      </w:r>
      <w:r w:rsidR="00771A67" w:rsidRPr="00771A67">
        <w:rPr>
          <w:rFonts w:asciiTheme="majorHAnsi" w:hAnsiTheme="majorHAnsi" w:cstheme="majorHAnsi"/>
        </w:rPr>
        <w:t xml:space="preserve">- </w:t>
      </w:r>
      <w:r w:rsidR="0030037C" w:rsidRPr="00771A67">
        <w:rPr>
          <w:rFonts w:asciiTheme="majorHAnsi" w:hAnsiTheme="majorHAnsi" w:cstheme="majorHAnsi"/>
        </w:rPr>
        <w:t>z</w:t>
      </w:r>
      <w:r w:rsidR="00047D3A" w:rsidRPr="00771A67">
        <w:rPr>
          <w:rFonts w:asciiTheme="majorHAnsi" w:hAnsiTheme="majorHAnsi" w:cstheme="majorHAnsi"/>
        </w:rPr>
        <w:t xml:space="preserve">ałącznik nr </w:t>
      </w:r>
      <w:r w:rsidR="0089124B" w:rsidRPr="00771A67">
        <w:rPr>
          <w:rFonts w:asciiTheme="majorHAnsi" w:hAnsiTheme="majorHAnsi" w:cstheme="majorHAnsi"/>
        </w:rPr>
        <w:t>3</w:t>
      </w:r>
      <w:r w:rsidR="0030037C" w:rsidRPr="00771A67">
        <w:rPr>
          <w:rFonts w:asciiTheme="majorHAnsi" w:hAnsiTheme="majorHAnsi" w:cstheme="majorHAnsi"/>
        </w:rPr>
        <w:t xml:space="preserve"> do SWZ </w:t>
      </w:r>
      <w:r w:rsidR="0043204E" w:rsidRPr="00771A67">
        <w:rPr>
          <w:rFonts w:asciiTheme="majorHAnsi" w:hAnsiTheme="majorHAnsi" w:cstheme="majorHAnsi"/>
        </w:rPr>
        <w:t xml:space="preserve"> oraz </w:t>
      </w:r>
      <w:r w:rsidR="0030037C">
        <w:rPr>
          <w:rFonts w:asciiTheme="majorHAnsi" w:hAnsiTheme="majorHAnsi" w:cstheme="majorHAnsi"/>
        </w:rPr>
        <w:t xml:space="preserve">w </w:t>
      </w:r>
      <w:r w:rsidR="00684E9E">
        <w:rPr>
          <w:rFonts w:asciiTheme="majorHAnsi" w:hAnsiTheme="majorHAnsi" w:cstheme="majorHAnsi"/>
        </w:rPr>
        <w:t>p</w:t>
      </w:r>
      <w:r w:rsidR="008A4EAD" w:rsidRPr="008A4EAD">
        <w:rPr>
          <w:rFonts w:asciiTheme="majorHAnsi" w:hAnsiTheme="majorHAnsi" w:cstheme="majorHAnsi"/>
        </w:rPr>
        <w:t>rojektowan</w:t>
      </w:r>
      <w:r w:rsidR="00684E9E">
        <w:rPr>
          <w:rFonts w:asciiTheme="majorHAnsi" w:hAnsiTheme="majorHAnsi" w:cstheme="majorHAnsi"/>
        </w:rPr>
        <w:t>ych p</w:t>
      </w:r>
      <w:r w:rsidR="008A4EAD" w:rsidRPr="008A4EAD">
        <w:rPr>
          <w:rFonts w:asciiTheme="majorHAnsi" w:hAnsiTheme="majorHAnsi" w:cstheme="majorHAnsi"/>
        </w:rPr>
        <w:t>ostanowienia</w:t>
      </w:r>
      <w:r w:rsidR="00684E9E">
        <w:rPr>
          <w:rFonts w:asciiTheme="majorHAnsi" w:hAnsiTheme="majorHAnsi" w:cstheme="majorHAnsi"/>
        </w:rPr>
        <w:t>ch</w:t>
      </w:r>
      <w:r w:rsidR="008A4EAD" w:rsidRPr="008A4EAD">
        <w:rPr>
          <w:rFonts w:asciiTheme="majorHAnsi" w:hAnsiTheme="majorHAnsi" w:cstheme="majorHAnsi"/>
        </w:rPr>
        <w:t xml:space="preserve"> </w:t>
      </w:r>
      <w:r w:rsidR="00684E9E">
        <w:rPr>
          <w:rFonts w:asciiTheme="majorHAnsi" w:hAnsiTheme="majorHAnsi" w:cstheme="majorHAnsi"/>
        </w:rPr>
        <w:t>u</w:t>
      </w:r>
      <w:r w:rsidR="008A4EAD" w:rsidRPr="008A4EAD">
        <w:rPr>
          <w:rFonts w:asciiTheme="majorHAnsi" w:hAnsiTheme="majorHAnsi" w:cstheme="majorHAnsi"/>
        </w:rPr>
        <w:t>mowy</w:t>
      </w:r>
      <w:r w:rsidR="008A4EAD">
        <w:rPr>
          <w:rFonts w:asciiTheme="majorHAnsi" w:hAnsiTheme="majorHAnsi" w:cstheme="majorHAnsi"/>
        </w:rPr>
        <w:t xml:space="preserve"> </w:t>
      </w:r>
      <w:r w:rsidR="00771A67">
        <w:rPr>
          <w:rFonts w:asciiTheme="majorHAnsi" w:hAnsiTheme="majorHAnsi" w:cstheme="majorHAnsi"/>
        </w:rPr>
        <w:t>-</w:t>
      </w:r>
      <w:r w:rsidR="0043204E" w:rsidRPr="00771A67">
        <w:rPr>
          <w:rFonts w:asciiTheme="majorHAnsi" w:hAnsiTheme="majorHAnsi" w:cstheme="majorHAnsi"/>
        </w:rPr>
        <w:t xml:space="preserve"> załącznik nr </w:t>
      </w:r>
      <w:r w:rsidR="0089124B" w:rsidRPr="00771A67">
        <w:rPr>
          <w:rFonts w:asciiTheme="majorHAnsi" w:hAnsiTheme="majorHAnsi" w:cstheme="majorHAnsi"/>
        </w:rPr>
        <w:t>2</w:t>
      </w:r>
      <w:r w:rsidR="008A4EAD" w:rsidRPr="00771A67">
        <w:rPr>
          <w:rFonts w:asciiTheme="majorHAnsi" w:hAnsiTheme="majorHAnsi" w:cstheme="majorHAnsi"/>
        </w:rPr>
        <w:t xml:space="preserve"> do SWZ</w:t>
      </w:r>
      <w:r w:rsidR="00D000E8" w:rsidRPr="00771A67">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4" w:name="_s0i9odf430x7" w:colFirst="0" w:colLast="0"/>
      <w:bookmarkEnd w:id="4"/>
      <w:r w:rsidRPr="000E43F2">
        <w:rPr>
          <w:rFonts w:asciiTheme="majorHAnsi" w:hAnsiTheme="majorHAnsi" w:cstheme="majorHAnsi"/>
        </w:rPr>
        <w:t>V. Wizja lokalna</w:t>
      </w:r>
    </w:p>
    <w:p w:rsidR="002C041E" w:rsidRPr="00760F86" w:rsidRDefault="00047D3A" w:rsidP="00617DEA">
      <w:pPr>
        <w:numPr>
          <w:ilvl w:val="0"/>
          <w:numId w:val="12"/>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rsidR="002C041E" w:rsidRPr="000E43F2" w:rsidRDefault="00047D3A" w:rsidP="000E43F2">
      <w:pPr>
        <w:pStyle w:val="Nagwek2"/>
        <w:spacing w:before="240"/>
        <w:rPr>
          <w:rFonts w:asciiTheme="majorHAnsi" w:hAnsiTheme="majorHAnsi" w:cstheme="majorHAnsi"/>
        </w:rPr>
      </w:pPr>
      <w:bookmarkStart w:id="5" w:name="_l3y36xf8w2mt" w:colFirst="0" w:colLast="0"/>
      <w:bookmarkEnd w:id="5"/>
      <w:r w:rsidRPr="000E43F2">
        <w:rPr>
          <w:rFonts w:asciiTheme="majorHAnsi" w:hAnsiTheme="majorHAnsi" w:cstheme="majorHAnsi"/>
        </w:rPr>
        <w:t>VI. Podwykonawstwo</w:t>
      </w:r>
    </w:p>
    <w:p w:rsidR="002C041E" w:rsidRPr="00760F86" w:rsidRDefault="00047D3A" w:rsidP="00617DEA">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rsidR="002C041E" w:rsidRPr="00C24D81" w:rsidRDefault="00047D3A" w:rsidP="00617DEA">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rsidR="002C041E" w:rsidRPr="000A0770" w:rsidRDefault="00047D3A" w:rsidP="00617DEA">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rsidR="000A0770" w:rsidRPr="000A0770" w:rsidRDefault="000A0770" w:rsidP="00617DEA">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6" w:name="_6katmqtjrys4" w:colFirst="0" w:colLast="0"/>
      <w:bookmarkEnd w:id="6"/>
      <w:r w:rsidRPr="000E43F2">
        <w:rPr>
          <w:rFonts w:asciiTheme="majorHAnsi" w:hAnsiTheme="majorHAnsi" w:cstheme="majorHAnsi"/>
        </w:rPr>
        <w:t>VII. Termin wykonania zamówienia</w:t>
      </w:r>
    </w:p>
    <w:p w:rsidR="00C55B88" w:rsidRPr="009F31D4" w:rsidRDefault="00C55B88" w:rsidP="009F31D4">
      <w:pPr>
        <w:numPr>
          <w:ilvl w:val="0"/>
          <w:numId w:val="19"/>
        </w:numPr>
        <w:ind w:left="426" w:right="20"/>
        <w:jc w:val="both"/>
        <w:rPr>
          <w:rFonts w:asciiTheme="majorHAnsi" w:hAnsiTheme="majorHAnsi" w:cstheme="majorHAnsi"/>
        </w:rPr>
      </w:pPr>
      <w:r w:rsidRPr="009F31D4">
        <w:rPr>
          <w:rFonts w:asciiTheme="majorHAnsi" w:hAnsiTheme="majorHAnsi" w:cstheme="majorHAnsi"/>
        </w:rPr>
        <w:t xml:space="preserve">Przedmiot zamówienia z części od I do </w:t>
      </w:r>
      <w:r w:rsidR="0085289D" w:rsidRPr="009F31D4">
        <w:rPr>
          <w:rFonts w:asciiTheme="majorHAnsi" w:hAnsiTheme="majorHAnsi" w:cstheme="majorHAnsi"/>
        </w:rPr>
        <w:t>XII</w:t>
      </w:r>
      <w:r w:rsidR="001735F9" w:rsidRPr="009F31D4">
        <w:rPr>
          <w:rFonts w:asciiTheme="majorHAnsi" w:hAnsiTheme="majorHAnsi" w:cstheme="majorHAnsi"/>
        </w:rPr>
        <w:t>I</w:t>
      </w:r>
      <w:r w:rsidRPr="009F31D4">
        <w:rPr>
          <w:rFonts w:asciiTheme="majorHAnsi" w:hAnsiTheme="majorHAnsi" w:cstheme="majorHAnsi"/>
        </w:rPr>
        <w:t xml:space="preserve"> (tj. </w:t>
      </w:r>
      <w:r w:rsidR="009F31D4" w:rsidRPr="009F31D4">
        <w:rPr>
          <w:rFonts w:asciiTheme="majorHAnsi" w:hAnsiTheme="majorHAnsi" w:cstheme="majorHAnsi"/>
        </w:rPr>
        <w:t>z części I: „Ciśnieniowa kolumna jonowymienna”, z części II: „Wykrojnik do folii i tektury”, z części III: „Wagi precyzyjne”, z części IV: „Sprzęt laboratoryjny”, z części V: „Laboratoryjny termostat chłodzący”, z części VI: „Łaźnia ultradźwiękowa z termostatowaniem”, z części VII: „Drukarka żywiczna 3D”, z części VIII: „Doposażenie sprzętu laboratoryjnego”, z części IX: „Stacjonarny cyfrowy refraktometr laboratoryjny”, z części X: „Mikroskop optyczny”, z części XI: „Cyfrowy tester udarności metodą CHARPY’EGO”, z części XII: „</w:t>
      </w:r>
      <w:proofErr w:type="spellStart"/>
      <w:r w:rsidR="009F31D4" w:rsidRPr="009F31D4">
        <w:rPr>
          <w:rFonts w:asciiTheme="majorHAnsi" w:hAnsiTheme="majorHAnsi" w:cstheme="majorHAnsi"/>
        </w:rPr>
        <w:t>Titrator</w:t>
      </w:r>
      <w:proofErr w:type="spellEnd"/>
      <w:r w:rsidR="009F31D4" w:rsidRPr="009F31D4">
        <w:rPr>
          <w:rFonts w:asciiTheme="majorHAnsi" w:hAnsiTheme="majorHAnsi" w:cstheme="majorHAnsi"/>
        </w:rPr>
        <w:t xml:space="preserve">  do automatycznego miareczkowania”, z części XIII: </w:t>
      </w:r>
      <w:r w:rsidR="009F31D4" w:rsidRPr="009F31D4">
        <w:rPr>
          <w:rFonts w:asciiTheme="majorHAnsi" w:hAnsiTheme="majorHAnsi" w:cstheme="majorHAnsi"/>
        </w:rPr>
        <w:lastRenderedPageBreak/>
        <w:t xml:space="preserve">„Aparatura badawcza”), musi być zrealizowany maksymalnym terminie do </w:t>
      </w:r>
      <w:r w:rsidR="009F31D4" w:rsidRPr="00371B12">
        <w:rPr>
          <w:rFonts w:asciiTheme="majorHAnsi" w:hAnsiTheme="majorHAnsi" w:cstheme="majorHAnsi"/>
          <w:b/>
        </w:rPr>
        <w:t>42 dni</w:t>
      </w:r>
      <w:r w:rsidR="009F31D4" w:rsidRPr="009F31D4">
        <w:rPr>
          <w:rFonts w:asciiTheme="majorHAnsi" w:hAnsiTheme="majorHAnsi" w:cstheme="majorHAnsi"/>
        </w:rPr>
        <w:t xml:space="preserve">, natomiast przedmiot zamówienia z części XIV: „Dwuzakresowa waga analityczna” </w:t>
      </w:r>
      <w:r w:rsidRPr="009F31D4">
        <w:rPr>
          <w:rFonts w:asciiTheme="majorHAnsi" w:hAnsiTheme="majorHAnsi" w:cstheme="majorHAnsi"/>
        </w:rPr>
        <w:t>musi być zrealizowany maksymaln</w:t>
      </w:r>
      <w:r w:rsidR="00371B12">
        <w:rPr>
          <w:rFonts w:asciiTheme="majorHAnsi" w:hAnsiTheme="majorHAnsi" w:cstheme="majorHAnsi"/>
        </w:rPr>
        <w:t xml:space="preserve">ym terminie </w:t>
      </w:r>
      <w:r w:rsidRPr="00371B12">
        <w:rPr>
          <w:rFonts w:asciiTheme="majorHAnsi" w:hAnsiTheme="majorHAnsi" w:cstheme="majorHAnsi"/>
          <w:b/>
        </w:rPr>
        <w:t xml:space="preserve">do </w:t>
      </w:r>
      <w:r w:rsidR="00AB3314" w:rsidRPr="00371B12">
        <w:rPr>
          <w:rFonts w:asciiTheme="majorHAnsi" w:hAnsiTheme="majorHAnsi" w:cstheme="majorHAnsi"/>
          <w:b/>
        </w:rPr>
        <w:t>63</w:t>
      </w:r>
      <w:r w:rsidRPr="00371B12">
        <w:rPr>
          <w:rFonts w:asciiTheme="majorHAnsi" w:hAnsiTheme="majorHAnsi" w:cstheme="majorHAnsi"/>
          <w:b/>
        </w:rPr>
        <w:t xml:space="preserve"> dni</w:t>
      </w:r>
      <w:r w:rsidRPr="009F31D4">
        <w:rPr>
          <w:rFonts w:asciiTheme="majorHAnsi" w:hAnsiTheme="majorHAnsi" w:cstheme="majorHAnsi"/>
        </w:rPr>
        <w:t>, liczonych od daty zawarcia umowy. Zamawiający zastrzega sobie dodatkowo 2 dni na sprawdzenie dostarczonego przedmiotu zamówienia.</w:t>
      </w:r>
    </w:p>
    <w:p w:rsidR="00C55B88" w:rsidRPr="009F31D4" w:rsidRDefault="00C55B88" w:rsidP="009F31D4">
      <w:pPr>
        <w:numPr>
          <w:ilvl w:val="0"/>
          <w:numId w:val="19"/>
        </w:numPr>
        <w:ind w:left="426" w:right="20"/>
        <w:jc w:val="both"/>
        <w:rPr>
          <w:rFonts w:asciiTheme="majorHAnsi" w:hAnsiTheme="majorHAnsi" w:cstheme="majorHAnsi"/>
        </w:rPr>
      </w:pPr>
      <w:r w:rsidRPr="009F31D4">
        <w:rPr>
          <w:rFonts w:asciiTheme="majorHAnsi" w:hAnsiTheme="majorHAnsi" w:cstheme="majorHAnsi"/>
        </w:rPr>
        <w:t xml:space="preserve">Wykonawca zobowiązany jest do powiadomienia Zamawiającego o planowanym terminie dostawy sprzętu będącego przedmiotem zamówienia i niniejszej umowy, na co najmniej 3 dni przed datą jego realizacji. </w:t>
      </w:r>
    </w:p>
    <w:p w:rsidR="00C55B88" w:rsidRPr="009F31D4" w:rsidRDefault="00C55B88" w:rsidP="00D62586">
      <w:pPr>
        <w:numPr>
          <w:ilvl w:val="0"/>
          <w:numId w:val="19"/>
        </w:numPr>
        <w:ind w:left="426" w:right="20"/>
        <w:jc w:val="both"/>
        <w:rPr>
          <w:rFonts w:asciiTheme="majorHAnsi" w:hAnsiTheme="majorHAnsi" w:cstheme="majorHAnsi"/>
        </w:rPr>
      </w:pPr>
      <w:r w:rsidRPr="00D62586">
        <w:rPr>
          <w:rFonts w:asciiTheme="majorHAnsi" w:hAnsiTheme="majorHAnsi" w:cstheme="majorHAnsi"/>
        </w:rPr>
        <w:t xml:space="preserve">Zamawiający, w ciągu 2 dni sprawdzi zgodność dostarczonego i uruchomionego sprzętu </w:t>
      </w:r>
      <w:r w:rsidR="006E440B" w:rsidRPr="00D62586">
        <w:rPr>
          <w:rFonts w:asciiTheme="majorHAnsi" w:hAnsiTheme="majorHAnsi" w:cstheme="majorHAnsi"/>
        </w:rPr>
        <w:br/>
      </w:r>
      <w:r w:rsidRPr="00D62586">
        <w:rPr>
          <w:rFonts w:asciiTheme="majorHAnsi" w:hAnsiTheme="majorHAnsi" w:cstheme="majorHAnsi"/>
        </w:rPr>
        <w:t xml:space="preserve">z SWZ, ofertą Wykonawcy i zawartą umową w tym prawidłowość jego funkcjonowania. </w:t>
      </w:r>
      <w:r w:rsidR="006E440B" w:rsidRPr="00D62586">
        <w:rPr>
          <w:rFonts w:asciiTheme="majorHAnsi" w:hAnsiTheme="majorHAnsi" w:cstheme="majorHAnsi"/>
        </w:rPr>
        <w:br/>
      </w:r>
      <w:r w:rsidRPr="00D62586">
        <w:rPr>
          <w:rFonts w:asciiTheme="majorHAnsi" w:hAnsiTheme="majorHAnsi" w:cstheme="majorHAnsi"/>
        </w:rPr>
        <w:t>Po przeprowadzeniu sprawdzenia oraz instruktażu (</w:t>
      </w:r>
      <w:r w:rsidR="006E440B" w:rsidRPr="00D62586">
        <w:rPr>
          <w:rFonts w:asciiTheme="majorHAnsi" w:hAnsiTheme="majorHAnsi" w:cstheme="majorHAnsi"/>
        </w:rPr>
        <w:t xml:space="preserve">instruktaż dotyczy </w:t>
      </w:r>
      <w:r w:rsidR="00631CF3" w:rsidRPr="00631CF3">
        <w:rPr>
          <w:rFonts w:asciiTheme="majorHAnsi" w:hAnsiTheme="majorHAnsi" w:cstheme="majorHAnsi"/>
        </w:rPr>
        <w:t xml:space="preserve">części VII: „Drukarka żywiczna 3D”, części VIII lit B: „Modernizacja  </w:t>
      </w:r>
      <w:proofErr w:type="spellStart"/>
      <w:r w:rsidR="00631CF3" w:rsidRPr="00631CF3">
        <w:rPr>
          <w:rFonts w:asciiTheme="majorHAnsi" w:hAnsiTheme="majorHAnsi" w:cstheme="majorHAnsi"/>
        </w:rPr>
        <w:t>titratora</w:t>
      </w:r>
      <w:proofErr w:type="spellEnd"/>
      <w:r w:rsidR="00631CF3" w:rsidRPr="00631CF3">
        <w:rPr>
          <w:rFonts w:asciiTheme="majorHAnsi" w:hAnsiTheme="majorHAnsi" w:cstheme="majorHAnsi"/>
        </w:rPr>
        <w:t xml:space="preserve"> TITRALAB AT1000 HACH LANGE”, części X lit B: „Odwrócony mikroskop optyczny z kontrastem fazowym”, części XI: „Cyfrowy tester udarności metodą CHARPY’EGO”, części XII: „</w:t>
      </w:r>
      <w:proofErr w:type="spellStart"/>
      <w:r w:rsidR="00631CF3" w:rsidRPr="00631CF3">
        <w:rPr>
          <w:rFonts w:asciiTheme="majorHAnsi" w:hAnsiTheme="majorHAnsi" w:cstheme="majorHAnsi"/>
        </w:rPr>
        <w:t>Titrator</w:t>
      </w:r>
      <w:proofErr w:type="spellEnd"/>
      <w:r w:rsidR="00631CF3" w:rsidRPr="00631CF3">
        <w:rPr>
          <w:rFonts w:asciiTheme="majorHAnsi" w:hAnsiTheme="majorHAnsi" w:cstheme="majorHAnsi"/>
        </w:rPr>
        <w:t xml:space="preserve">  do automatycznego miareczkowania”, </w:t>
      </w:r>
      <w:r w:rsidR="00631CF3" w:rsidRPr="00631CF3">
        <w:rPr>
          <w:rFonts w:asciiTheme="majorHAnsi" w:hAnsiTheme="majorHAnsi" w:cstheme="majorHAnsi"/>
        </w:rPr>
        <w:br/>
        <w:t>części XIII lit B: „Aparat do badania palności”, części XIV: „Dwuzakresowa waga analityczna”</w:t>
      </w:r>
      <w:r w:rsidR="006E440B" w:rsidRPr="009F31D4">
        <w:rPr>
          <w:rFonts w:asciiTheme="majorHAnsi" w:hAnsiTheme="majorHAnsi" w:cstheme="majorHAnsi"/>
        </w:rPr>
        <w:t xml:space="preserve"> zamówienia</w:t>
      </w:r>
      <w:r w:rsidRPr="009F31D4">
        <w:rPr>
          <w:rFonts w:asciiTheme="majorHAnsi" w:hAnsiTheme="majorHAnsi" w:cstheme="majorHAnsi"/>
        </w:rPr>
        <w:t>) zgodne z wymaganiami podanymi w specyfikacji technicznej w poszczególnych częściach zamówienia zostanie podpisany przez Zamawiającego protokół zdawczo-odbiorczy albo protokół rozbieżności.</w:t>
      </w:r>
    </w:p>
    <w:p w:rsidR="00C55B88" w:rsidRPr="007648F2" w:rsidRDefault="00C55B88" w:rsidP="009F31D4">
      <w:pPr>
        <w:numPr>
          <w:ilvl w:val="0"/>
          <w:numId w:val="19"/>
        </w:numPr>
        <w:ind w:left="426" w:right="20"/>
        <w:jc w:val="both"/>
        <w:rPr>
          <w:rFonts w:asciiTheme="majorHAnsi" w:hAnsiTheme="majorHAnsi" w:cstheme="majorHAnsi"/>
        </w:rPr>
      </w:pPr>
      <w:r w:rsidRPr="007648F2">
        <w:rPr>
          <w:rFonts w:asciiTheme="majorHAnsi" w:hAnsiTheme="majorHAnsi" w:cstheme="majorHAnsi"/>
        </w:rPr>
        <w:t xml:space="preserve">Daną część zamówienia uważa się za zrealizowaną w dacie podpisania protokołu </w:t>
      </w:r>
      <w:r w:rsidR="007648F2">
        <w:rPr>
          <w:rFonts w:asciiTheme="majorHAnsi" w:hAnsiTheme="majorHAnsi" w:cstheme="majorHAnsi"/>
        </w:rPr>
        <w:br/>
      </w:r>
      <w:r w:rsidRPr="007648F2">
        <w:rPr>
          <w:rFonts w:asciiTheme="majorHAnsi" w:hAnsiTheme="majorHAnsi" w:cstheme="majorHAnsi"/>
        </w:rPr>
        <w:t>zdawczo – odbiorczego, dla tejże części zamówienia, bez zastrzeżeń.</w:t>
      </w:r>
    </w:p>
    <w:p w:rsidR="002C041E" w:rsidRPr="000E43F2" w:rsidRDefault="00047D3A" w:rsidP="000E43F2">
      <w:pPr>
        <w:pStyle w:val="Nagwek2"/>
        <w:spacing w:before="240"/>
        <w:rPr>
          <w:rFonts w:asciiTheme="majorHAnsi" w:hAnsiTheme="majorHAnsi" w:cstheme="majorHAnsi"/>
        </w:rPr>
      </w:pPr>
      <w:bookmarkStart w:id="7" w:name="_nz5qrlch0jbr" w:colFirst="0" w:colLast="0"/>
      <w:bookmarkEnd w:id="7"/>
      <w:r w:rsidRPr="000E43F2">
        <w:rPr>
          <w:rFonts w:asciiTheme="majorHAnsi" w:hAnsiTheme="majorHAnsi" w:cstheme="majorHAnsi"/>
        </w:rPr>
        <w:t>VIII. Warunki udziału w postępowaniu</w:t>
      </w:r>
    </w:p>
    <w:p w:rsidR="002C041E" w:rsidRPr="00760F86" w:rsidRDefault="00047D3A" w:rsidP="009F31D4">
      <w:pPr>
        <w:numPr>
          <w:ilvl w:val="0"/>
          <w:numId w:val="3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9F31D4">
        <w:rPr>
          <w:rFonts w:asciiTheme="majorHAnsi" w:hAnsiTheme="majorHAnsi" w:cstheme="majorHAnsi"/>
        </w:rPr>
        <w:t xml:space="preserve"> udziału w postępowaniu.</w:t>
      </w:r>
    </w:p>
    <w:p w:rsidR="002C041E" w:rsidRPr="00760F86" w:rsidRDefault="00047D3A" w:rsidP="009F31D4">
      <w:pPr>
        <w:numPr>
          <w:ilvl w:val="0"/>
          <w:numId w:val="3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rsidR="002C041E" w:rsidRPr="00760F86" w:rsidRDefault="00C55B88" w:rsidP="00126E5B">
      <w:pPr>
        <w:ind w:left="868" w:right="20"/>
        <w:jc w:val="both"/>
        <w:rPr>
          <w:rFonts w:asciiTheme="majorHAnsi" w:hAnsiTheme="majorHAnsi" w:cstheme="majorHAnsi"/>
        </w:rPr>
      </w:pPr>
      <w:r>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rsidR="002C041E" w:rsidRDefault="00C55B88" w:rsidP="00760F86">
      <w:pPr>
        <w:ind w:left="868" w:right="20"/>
        <w:jc w:val="both"/>
        <w:rPr>
          <w:rFonts w:asciiTheme="majorHAnsi" w:hAnsiTheme="majorHAnsi" w:cstheme="majorHAnsi"/>
        </w:rPr>
      </w:pPr>
      <w:r>
        <w:rPr>
          <w:rFonts w:asciiTheme="majorHAnsi" w:hAnsiTheme="majorHAnsi" w:cstheme="majorHAnsi"/>
        </w:rPr>
        <w:t>nie dotyczy</w:t>
      </w:r>
    </w:p>
    <w:p w:rsidR="00CE1A35" w:rsidRPr="003C5710" w:rsidRDefault="00CE1A35" w:rsidP="00CE1A35">
      <w:pPr>
        <w:spacing w:before="120" w:after="120"/>
        <w:ind w:left="425" w:right="23"/>
        <w:jc w:val="both"/>
        <w:rPr>
          <w:rFonts w:asciiTheme="majorHAnsi" w:hAnsiTheme="majorHAnsi" w:cstheme="majorHAnsi"/>
        </w:rPr>
      </w:pPr>
      <w:r w:rsidRPr="00CE1A35">
        <w:rPr>
          <w:rFonts w:asciiTheme="majorHAnsi" w:hAnsiTheme="majorHAnsi" w:cstheme="majorHAnsi"/>
        </w:rPr>
        <w:t xml:space="preserve">Zamawiający nie wprowadza żadnych wymagań w zakresie pkt. 1- 4. </w:t>
      </w:r>
    </w:p>
    <w:p w:rsidR="002C041E" w:rsidRPr="00760F86" w:rsidRDefault="00047D3A" w:rsidP="009F31D4">
      <w:pPr>
        <w:numPr>
          <w:ilvl w:val="0"/>
          <w:numId w:val="33"/>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t>
      </w:r>
      <w:r w:rsidR="00F67527">
        <w:rPr>
          <w:rFonts w:asciiTheme="majorHAnsi" w:hAnsiTheme="majorHAnsi" w:cstheme="majorHAnsi"/>
        </w:rPr>
        <w:br/>
      </w:r>
      <w:r w:rsidRPr="00760F86">
        <w:rPr>
          <w:rFonts w:asciiTheme="majorHAnsi" w:hAnsiTheme="majorHAnsi" w:cstheme="majorHAnsi"/>
        </w:rPr>
        <w:t xml:space="preserve">w szczególności zaangażowanie zasobów technicznych lub zawodowych wykonawcy w inne przedsięwzięcia gospodarcze wykonawcy może mieć negatywny wpływ na realizację zamówienia. </w:t>
      </w:r>
    </w:p>
    <w:p w:rsidR="002C041E" w:rsidRPr="000E43F2" w:rsidRDefault="00047D3A" w:rsidP="000E43F2">
      <w:pPr>
        <w:pStyle w:val="Nagwek2"/>
        <w:spacing w:before="240"/>
        <w:rPr>
          <w:rFonts w:asciiTheme="majorHAnsi" w:hAnsiTheme="majorHAnsi" w:cstheme="majorHAnsi"/>
        </w:rPr>
      </w:pPr>
      <w:bookmarkStart w:id="8" w:name="_sv3xn7chhdup" w:colFirst="0" w:colLast="0"/>
      <w:bookmarkEnd w:id="8"/>
      <w:r w:rsidRPr="000E43F2">
        <w:rPr>
          <w:rFonts w:asciiTheme="majorHAnsi" w:hAnsiTheme="majorHAnsi" w:cstheme="majorHAnsi"/>
        </w:rPr>
        <w:lastRenderedPageBreak/>
        <w:t>IX. Podstawy wykluczenia z postępowania</w:t>
      </w:r>
    </w:p>
    <w:p w:rsidR="00CE1A35"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w art. 108 ust. 1 PZP</w:t>
      </w:r>
      <w:r w:rsidR="00CE1A35">
        <w:rPr>
          <w:rFonts w:asciiTheme="majorHAnsi" w:hAnsiTheme="majorHAnsi" w:cstheme="majorHAnsi"/>
        </w:rPr>
        <w:t>.</w:t>
      </w:r>
    </w:p>
    <w:p w:rsidR="002C041E" w:rsidRDefault="00CE1A35" w:rsidP="00020F97">
      <w:pPr>
        <w:numPr>
          <w:ilvl w:val="0"/>
          <w:numId w:val="2"/>
        </w:numPr>
        <w:ind w:left="426"/>
        <w:jc w:val="both"/>
        <w:rPr>
          <w:rFonts w:asciiTheme="majorHAnsi" w:hAnsiTheme="majorHAnsi" w:cstheme="majorHAnsi"/>
        </w:rPr>
      </w:pPr>
      <w:r w:rsidRPr="003C5710">
        <w:rPr>
          <w:rFonts w:asciiTheme="majorHAnsi" w:hAnsiTheme="majorHAnsi" w:cstheme="majorHAnsi"/>
        </w:rPr>
        <w:t>Wykluczenie Wykonawcy następuje zgodnie z art. 111 PZP</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9" w:name="_crlv0voso4yw" w:colFirst="0" w:colLast="0"/>
      <w:bookmarkEnd w:id="9"/>
      <w:r w:rsidRPr="000E43F2">
        <w:rPr>
          <w:rFonts w:asciiTheme="majorHAnsi" w:hAnsiTheme="majorHAnsi" w:cstheme="majorHAnsi"/>
        </w:rPr>
        <w:t xml:space="preserve">X. Podmiotowe </w:t>
      </w:r>
      <w:r w:rsidR="00525236">
        <w:rPr>
          <w:rFonts w:asciiTheme="majorHAnsi" w:hAnsiTheme="majorHAnsi" w:cstheme="majorHAnsi"/>
        </w:rPr>
        <w:t xml:space="preserve">i przedmiotowe </w:t>
      </w:r>
      <w:r w:rsidRPr="000E43F2">
        <w:rPr>
          <w:rFonts w:asciiTheme="majorHAnsi" w:hAnsiTheme="majorHAnsi" w:cstheme="majorHAnsi"/>
        </w:rPr>
        <w:t>środki dowodowe. Oświadczenia i dokumenty, jakie zobowiązani są dostarczyć Wykonawcy w celu potwierdzenia spełniania warunków udziału w postępowaniu oraz wykazania braku podstaw wykluczenia</w:t>
      </w:r>
    </w:p>
    <w:p w:rsidR="002C041E" w:rsidRPr="00717333" w:rsidRDefault="00047D3A" w:rsidP="00617DEA">
      <w:pPr>
        <w:numPr>
          <w:ilvl w:val="0"/>
          <w:numId w:val="8"/>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w:t>
      </w:r>
      <w:r w:rsidR="008A4EAD">
        <w:rPr>
          <w:rFonts w:asciiTheme="majorHAnsi" w:hAnsiTheme="majorHAnsi" w:cstheme="majorHAnsi"/>
        </w:rPr>
        <w:t>(</w:t>
      </w:r>
      <w:r w:rsidR="008A4EAD" w:rsidRPr="008A4EAD">
        <w:rPr>
          <w:rFonts w:asciiTheme="majorHAnsi" w:hAnsiTheme="majorHAnsi" w:cstheme="majorHAnsi"/>
          <w:b/>
        </w:rPr>
        <w:t>z</w:t>
      </w:r>
      <w:r w:rsidRPr="001F48B4">
        <w:rPr>
          <w:rFonts w:asciiTheme="majorHAnsi" w:hAnsiTheme="majorHAnsi" w:cstheme="majorHAnsi"/>
          <w:b/>
        </w:rPr>
        <w:t xml:space="preserve">ałącznik nr </w:t>
      </w:r>
      <w:r w:rsidR="0089124B">
        <w:rPr>
          <w:rFonts w:asciiTheme="majorHAnsi" w:hAnsiTheme="majorHAnsi" w:cstheme="majorHAnsi"/>
          <w:b/>
        </w:rPr>
        <w:t>5</w:t>
      </w:r>
      <w:r w:rsidRPr="001F48B4">
        <w:rPr>
          <w:rFonts w:asciiTheme="majorHAnsi" w:hAnsiTheme="majorHAnsi" w:cstheme="majorHAnsi"/>
          <w:b/>
        </w:rPr>
        <w:t xml:space="preserve"> do SWZ</w:t>
      </w:r>
      <w:r w:rsidR="008A4EAD">
        <w:rPr>
          <w:rFonts w:asciiTheme="majorHAnsi" w:hAnsiTheme="majorHAnsi" w:cstheme="majorHAnsi"/>
          <w:b/>
        </w:rPr>
        <w:t>).</w:t>
      </w:r>
    </w:p>
    <w:p w:rsidR="00717333" w:rsidRDefault="00717333" w:rsidP="00717333">
      <w:pPr>
        <w:numPr>
          <w:ilvl w:val="0"/>
          <w:numId w:val="8"/>
        </w:numPr>
        <w:ind w:left="426" w:hanging="426"/>
        <w:jc w:val="both"/>
        <w:rPr>
          <w:rFonts w:asciiTheme="majorHAnsi" w:hAnsiTheme="majorHAnsi" w:cstheme="majorHAnsi"/>
        </w:rPr>
      </w:pPr>
      <w:r w:rsidRPr="00717333">
        <w:rPr>
          <w:rFonts w:asciiTheme="majorHAnsi" w:hAnsiTheme="majorHAnsi" w:cstheme="majorHAnsi"/>
        </w:rPr>
        <w:t>Informacja o przedmiotowych środkach dowodowych</w:t>
      </w:r>
    </w:p>
    <w:p w:rsidR="00717333" w:rsidRDefault="00717333" w:rsidP="00717333">
      <w:pPr>
        <w:ind w:left="426" w:hanging="426"/>
        <w:jc w:val="both"/>
        <w:rPr>
          <w:rFonts w:asciiTheme="majorHAnsi" w:hAnsiTheme="majorHAnsi" w:cstheme="majorHAnsi"/>
        </w:rPr>
      </w:pPr>
      <w:r>
        <w:rPr>
          <w:rFonts w:asciiTheme="majorHAnsi" w:hAnsiTheme="majorHAnsi" w:cstheme="majorHAnsi"/>
        </w:rPr>
        <w:t>2.</w:t>
      </w:r>
      <w:r w:rsidRPr="00717333">
        <w:rPr>
          <w:rFonts w:asciiTheme="majorHAnsi" w:hAnsiTheme="majorHAnsi" w:cstheme="majorHAnsi"/>
        </w:rPr>
        <w:t xml:space="preserve">1. W celu potwierdzenia, że oferowany przedmiot </w:t>
      </w:r>
      <w:r>
        <w:rPr>
          <w:rFonts w:asciiTheme="majorHAnsi" w:hAnsiTheme="majorHAnsi" w:cstheme="majorHAnsi"/>
        </w:rPr>
        <w:t xml:space="preserve">zamówienia odpowiada wymaganiom </w:t>
      </w:r>
      <w:r w:rsidRPr="00717333">
        <w:rPr>
          <w:rFonts w:asciiTheme="majorHAnsi" w:hAnsiTheme="majorHAnsi" w:cstheme="majorHAnsi"/>
        </w:rPr>
        <w:t>określonym przez zamawiającego w części IV SWZ, zamawiający wymag</w:t>
      </w:r>
      <w:r>
        <w:rPr>
          <w:rFonts w:asciiTheme="majorHAnsi" w:hAnsiTheme="majorHAnsi" w:cstheme="majorHAnsi"/>
        </w:rPr>
        <w:t xml:space="preserve">a dołączenia do oferty </w:t>
      </w:r>
      <w:r w:rsidRPr="00717333">
        <w:rPr>
          <w:rFonts w:asciiTheme="majorHAnsi" w:hAnsiTheme="majorHAnsi" w:cstheme="majorHAnsi"/>
        </w:rPr>
        <w:t>opisu technicznego oferowanego przedmiotu zamówieni</w:t>
      </w:r>
      <w:r>
        <w:rPr>
          <w:rFonts w:asciiTheme="majorHAnsi" w:hAnsiTheme="majorHAnsi" w:cstheme="majorHAnsi"/>
        </w:rPr>
        <w:t xml:space="preserve">a, </w:t>
      </w:r>
      <w:r w:rsidRPr="00717333">
        <w:rPr>
          <w:rFonts w:asciiTheme="majorHAnsi" w:hAnsiTheme="majorHAnsi" w:cstheme="majorHAnsi"/>
        </w:rPr>
        <w:t>zgodnego z formularzem przygotowanym przez zamawi</w:t>
      </w:r>
      <w:r w:rsidR="00720CBF">
        <w:rPr>
          <w:rFonts w:asciiTheme="majorHAnsi" w:hAnsiTheme="majorHAnsi" w:cstheme="majorHAnsi"/>
        </w:rPr>
        <w:t>ającego, stanowiącym załącznik 3</w:t>
      </w:r>
      <w:r w:rsidRPr="00717333">
        <w:rPr>
          <w:rFonts w:asciiTheme="majorHAnsi" w:hAnsiTheme="majorHAnsi" w:cstheme="majorHAnsi"/>
        </w:rPr>
        <w:t xml:space="preserve"> do</w:t>
      </w:r>
      <w:r>
        <w:rPr>
          <w:rFonts w:asciiTheme="majorHAnsi" w:hAnsiTheme="majorHAnsi" w:cstheme="majorHAnsi"/>
        </w:rPr>
        <w:t xml:space="preserve"> </w:t>
      </w:r>
      <w:r w:rsidRPr="00717333">
        <w:rPr>
          <w:rFonts w:asciiTheme="majorHAnsi" w:hAnsiTheme="majorHAnsi" w:cstheme="majorHAnsi"/>
        </w:rPr>
        <w:t>SWZ.</w:t>
      </w:r>
    </w:p>
    <w:p w:rsidR="00720CBF" w:rsidRDefault="00717333" w:rsidP="00717333">
      <w:pPr>
        <w:ind w:left="426" w:hanging="426"/>
        <w:jc w:val="both"/>
        <w:rPr>
          <w:rFonts w:asciiTheme="majorHAnsi" w:hAnsiTheme="majorHAnsi" w:cstheme="majorHAnsi"/>
        </w:rPr>
      </w:pPr>
      <w:r>
        <w:rPr>
          <w:rFonts w:asciiTheme="majorHAnsi" w:hAnsiTheme="majorHAnsi" w:cstheme="majorHAnsi"/>
        </w:rPr>
        <w:t xml:space="preserve">2.2. </w:t>
      </w:r>
      <w:r w:rsidRPr="00717333">
        <w:rPr>
          <w:rFonts w:asciiTheme="majorHAnsi" w:hAnsiTheme="majorHAnsi" w:cstheme="majorHAnsi"/>
        </w:rPr>
        <w:t xml:space="preserve"> Zamawiający – niezależnie od potwi</w:t>
      </w:r>
      <w:r>
        <w:rPr>
          <w:rFonts w:asciiTheme="majorHAnsi" w:hAnsiTheme="majorHAnsi" w:cstheme="majorHAnsi"/>
        </w:rPr>
        <w:t>erdzenia, o którym mowa w pkt. X</w:t>
      </w:r>
      <w:r w:rsidRPr="00717333">
        <w:rPr>
          <w:rFonts w:asciiTheme="majorHAnsi" w:hAnsiTheme="majorHAnsi" w:cstheme="majorHAnsi"/>
        </w:rPr>
        <w:t>.</w:t>
      </w:r>
      <w:r>
        <w:rPr>
          <w:rFonts w:asciiTheme="majorHAnsi" w:hAnsiTheme="majorHAnsi" w:cstheme="majorHAnsi"/>
        </w:rPr>
        <w:t>2</w:t>
      </w:r>
      <w:r w:rsidRPr="00717333">
        <w:rPr>
          <w:rFonts w:asciiTheme="majorHAnsi" w:hAnsiTheme="majorHAnsi" w:cstheme="majorHAnsi"/>
        </w:rPr>
        <w:t>.1. SWZ – wymaga, aby wykonawca dołączył do oferty środki</w:t>
      </w:r>
      <w:r>
        <w:rPr>
          <w:rFonts w:asciiTheme="majorHAnsi" w:hAnsiTheme="majorHAnsi" w:cstheme="majorHAnsi"/>
        </w:rPr>
        <w:t xml:space="preserve"> </w:t>
      </w:r>
      <w:r w:rsidRPr="00717333">
        <w:rPr>
          <w:rFonts w:asciiTheme="majorHAnsi" w:hAnsiTheme="majorHAnsi" w:cstheme="majorHAnsi"/>
        </w:rPr>
        <w:t xml:space="preserve">służące potwierdzeniu zgodności oferowanego przedmiotu zamówienia z wymaganiami, cechami lub kryteriami określonymi w opisie przedmiotu zamówienia lub opisie kryteriów oceny ofert, lub wymaganiami związanymi z realizacją zamówienia. Mogą to być w szczególności: </w:t>
      </w:r>
    </w:p>
    <w:p w:rsidR="00720CBF" w:rsidRDefault="00720CBF" w:rsidP="00720CBF">
      <w:pPr>
        <w:ind w:left="426"/>
        <w:jc w:val="both"/>
        <w:rPr>
          <w:rFonts w:asciiTheme="majorHAnsi" w:hAnsiTheme="majorHAnsi" w:cstheme="majorHAnsi"/>
        </w:rPr>
      </w:pPr>
      <w:r w:rsidRPr="00720CBF">
        <w:rPr>
          <w:rFonts w:asciiTheme="majorHAnsi" w:hAnsiTheme="majorHAnsi" w:cstheme="majorHAnsi"/>
        </w:rPr>
        <w:t>prospekt</w:t>
      </w:r>
      <w:r>
        <w:rPr>
          <w:rFonts w:asciiTheme="majorHAnsi" w:hAnsiTheme="majorHAnsi" w:cstheme="majorHAnsi"/>
        </w:rPr>
        <w:t>y</w:t>
      </w:r>
      <w:r w:rsidRPr="00720CBF">
        <w:rPr>
          <w:rFonts w:asciiTheme="majorHAnsi" w:hAnsiTheme="majorHAnsi" w:cstheme="majorHAnsi"/>
        </w:rPr>
        <w:t>, folder</w:t>
      </w:r>
      <w:r>
        <w:rPr>
          <w:rFonts w:asciiTheme="majorHAnsi" w:hAnsiTheme="majorHAnsi" w:cstheme="majorHAnsi"/>
        </w:rPr>
        <w:t>y</w:t>
      </w:r>
      <w:r w:rsidRPr="00720CBF">
        <w:rPr>
          <w:rFonts w:asciiTheme="majorHAnsi" w:hAnsiTheme="majorHAnsi" w:cstheme="majorHAnsi"/>
        </w:rPr>
        <w:t xml:space="preserve"> lub informator</w:t>
      </w:r>
      <w:r>
        <w:rPr>
          <w:rFonts w:asciiTheme="majorHAnsi" w:hAnsiTheme="majorHAnsi" w:cstheme="majorHAnsi"/>
        </w:rPr>
        <w:t>y</w:t>
      </w:r>
      <w:r w:rsidRPr="00720CBF">
        <w:rPr>
          <w:rFonts w:asciiTheme="majorHAnsi" w:hAnsiTheme="majorHAnsi" w:cstheme="majorHAnsi"/>
        </w:rPr>
        <w:t xml:space="preserve"> techniczn</w:t>
      </w:r>
      <w:r>
        <w:rPr>
          <w:rFonts w:asciiTheme="majorHAnsi" w:hAnsiTheme="majorHAnsi" w:cstheme="majorHAnsi"/>
        </w:rPr>
        <w:t>e</w:t>
      </w:r>
      <w:r w:rsidRPr="00720CBF">
        <w:rPr>
          <w:rFonts w:asciiTheme="majorHAnsi" w:hAnsiTheme="majorHAnsi" w:cstheme="majorHAnsi"/>
        </w:rPr>
        <w:t xml:space="preserve"> producenta oferowanego sprzętu </w:t>
      </w:r>
      <w:r>
        <w:rPr>
          <w:rFonts w:asciiTheme="majorHAnsi" w:hAnsiTheme="majorHAnsi" w:cstheme="majorHAnsi"/>
        </w:rPr>
        <w:br/>
      </w:r>
      <w:r w:rsidRPr="00720CBF">
        <w:rPr>
          <w:rFonts w:asciiTheme="majorHAnsi" w:hAnsiTheme="majorHAnsi" w:cstheme="majorHAnsi"/>
        </w:rPr>
        <w:t xml:space="preserve">z wyposażeniem, w języku polskim lub angielskim, w powszechnym formacie np.: pdf, </w:t>
      </w:r>
      <w:proofErr w:type="spellStart"/>
      <w:r w:rsidRPr="00720CBF">
        <w:rPr>
          <w:rFonts w:asciiTheme="majorHAnsi" w:hAnsiTheme="majorHAnsi" w:cstheme="majorHAnsi"/>
        </w:rPr>
        <w:t>doc</w:t>
      </w:r>
      <w:proofErr w:type="spellEnd"/>
      <w:r w:rsidRPr="00720CBF">
        <w:rPr>
          <w:rFonts w:asciiTheme="majorHAnsi" w:hAnsiTheme="majorHAnsi" w:cstheme="majorHAnsi"/>
        </w:rPr>
        <w:t>, zawierające opisy funkcjonalne i parametry techniczne potwierdzające spełniane wymagań specyfikacji technicznej (załącznik nr 3 do SWZ).</w:t>
      </w:r>
    </w:p>
    <w:p w:rsidR="00717333" w:rsidRPr="001F48B4" w:rsidRDefault="00717333" w:rsidP="00717333">
      <w:pPr>
        <w:ind w:left="426" w:hanging="426"/>
        <w:jc w:val="both"/>
        <w:rPr>
          <w:rFonts w:asciiTheme="majorHAnsi" w:hAnsiTheme="majorHAnsi" w:cstheme="majorHAnsi"/>
        </w:rPr>
      </w:pPr>
      <w:r>
        <w:rPr>
          <w:rFonts w:asciiTheme="majorHAnsi" w:hAnsiTheme="majorHAnsi" w:cstheme="majorHAnsi"/>
        </w:rPr>
        <w:t>2</w:t>
      </w:r>
      <w:r w:rsidRPr="00717333">
        <w:rPr>
          <w:rFonts w:asciiTheme="majorHAnsi" w:hAnsiTheme="majorHAnsi" w:cstheme="majorHAnsi"/>
        </w:rPr>
        <w:t xml:space="preserve">.3. Jeżeli wykonawca nie złożył wraz z ofertą wymaganych w pkt </w:t>
      </w:r>
      <w:r>
        <w:rPr>
          <w:rFonts w:asciiTheme="majorHAnsi" w:hAnsiTheme="majorHAnsi" w:cstheme="majorHAnsi"/>
        </w:rPr>
        <w:t>X</w:t>
      </w:r>
      <w:r w:rsidRPr="00717333">
        <w:rPr>
          <w:rFonts w:asciiTheme="majorHAnsi" w:hAnsiTheme="majorHAnsi" w:cstheme="majorHAnsi"/>
        </w:rPr>
        <w:t>.</w:t>
      </w:r>
      <w:r>
        <w:rPr>
          <w:rFonts w:asciiTheme="majorHAnsi" w:hAnsiTheme="majorHAnsi" w:cstheme="majorHAnsi"/>
        </w:rPr>
        <w:t>2</w:t>
      </w:r>
      <w:r w:rsidRPr="00717333">
        <w:rPr>
          <w:rFonts w:asciiTheme="majorHAnsi" w:hAnsiTheme="majorHAnsi" w:cstheme="majorHAnsi"/>
        </w:rPr>
        <w:t>.</w:t>
      </w:r>
      <w:r>
        <w:rPr>
          <w:rFonts w:asciiTheme="majorHAnsi" w:hAnsiTheme="majorHAnsi" w:cstheme="majorHAnsi"/>
        </w:rPr>
        <w:t>1</w:t>
      </w:r>
      <w:r w:rsidRPr="00717333">
        <w:rPr>
          <w:rFonts w:asciiTheme="majorHAnsi" w:hAnsiTheme="majorHAnsi" w:cstheme="majorHAnsi"/>
        </w:rPr>
        <w:t xml:space="preserve">. SWZ przedmiotowych środków dowodowych lub złożone przedmiotowe środki dowodowe są niekompletne, zamawiający zgodnie z art. 107 ust. 2 ustawy </w:t>
      </w:r>
      <w:proofErr w:type="spellStart"/>
      <w:r w:rsidRPr="00717333">
        <w:rPr>
          <w:rFonts w:asciiTheme="majorHAnsi" w:hAnsiTheme="majorHAnsi" w:cstheme="majorHAnsi"/>
        </w:rPr>
        <w:t>Pzp</w:t>
      </w:r>
      <w:proofErr w:type="spellEnd"/>
      <w:r w:rsidRPr="00717333">
        <w:rPr>
          <w:rFonts w:asciiTheme="majorHAnsi" w:hAnsiTheme="majorHAnsi" w:cstheme="majorHAnsi"/>
        </w:rPr>
        <w:t xml:space="preserve"> wezwie wykonawcę do ich złożenia lub uzupełnienia w wyznaczonym przez siebie terminie, z zastrzeżeniem art. 107. ust. 3 ustawy </w:t>
      </w:r>
      <w:proofErr w:type="spellStart"/>
      <w:r w:rsidRPr="00717333">
        <w:rPr>
          <w:rFonts w:asciiTheme="majorHAnsi" w:hAnsiTheme="majorHAnsi" w:cstheme="majorHAnsi"/>
        </w:rPr>
        <w:t>Pzp</w:t>
      </w:r>
      <w:proofErr w:type="spellEnd"/>
      <w:r w:rsidRPr="00717333">
        <w:rPr>
          <w:rFonts w:asciiTheme="majorHAnsi" w:hAnsiTheme="majorHAnsi" w:cstheme="majorHAnsi"/>
        </w:rPr>
        <w:t>.</w:t>
      </w:r>
    </w:p>
    <w:p w:rsidR="002C041E" w:rsidRDefault="00047D3A" w:rsidP="008A4EAD">
      <w:pPr>
        <w:numPr>
          <w:ilvl w:val="0"/>
          <w:numId w:val="8"/>
        </w:numPr>
        <w:ind w:left="426" w:hanging="426"/>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sidRPr="008A4EAD">
        <w:rPr>
          <w:rFonts w:asciiTheme="majorHAnsi" w:hAnsiTheme="majorHAnsi" w:cstheme="majorHAnsi"/>
        </w:rPr>
        <w:t xml:space="preserve">30 </w:t>
      </w:r>
      <w:r w:rsidRPr="008A4EAD">
        <w:rPr>
          <w:rFonts w:asciiTheme="majorHAnsi" w:hAnsiTheme="majorHAnsi" w:cstheme="majorHAnsi"/>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rsidR="002C041E" w:rsidRPr="000E43F2" w:rsidRDefault="00047D3A" w:rsidP="000E43F2">
      <w:pPr>
        <w:pStyle w:val="Nagwek2"/>
        <w:spacing w:before="240"/>
        <w:rPr>
          <w:rFonts w:asciiTheme="majorHAnsi" w:hAnsiTheme="majorHAnsi" w:cstheme="majorHAnsi"/>
        </w:rPr>
      </w:pPr>
      <w:bookmarkStart w:id="10" w:name="_gb4nrns0uw97" w:colFirst="0" w:colLast="0"/>
      <w:bookmarkEnd w:id="10"/>
      <w:r w:rsidRPr="000E43F2">
        <w:rPr>
          <w:rFonts w:asciiTheme="majorHAnsi" w:hAnsiTheme="majorHAnsi" w:cstheme="majorHAnsi"/>
        </w:rPr>
        <w:lastRenderedPageBreak/>
        <w:t>XI. Poleganie na zasobach innych podmiotów</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2C041E" w:rsidRPr="00D40B5D"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 xml:space="preserve">Wykonawca, w przypadku </w:t>
      </w:r>
      <w:r w:rsidRPr="00D40B5D">
        <w:rPr>
          <w:rFonts w:asciiTheme="majorHAnsi" w:hAnsiTheme="majorHAnsi" w:cstheme="majorHAnsi"/>
        </w:rPr>
        <w:t>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2C041E" w:rsidRPr="000E43F2" w:rsidRDefault="00047D3A" w:rsidP="000E43F2">
      <w:pPr>
        <w:pStyle w:val="Nagwek2"/>
        <w:spacing w:before="240"/>
        <w:rPr>
          <w:rFonts w:asciiTheme="majorHAnsi" w:hAnsiTheme="majorHAnsi" w:cstheme="majorHAnsi"/>
        </w:rPr>
      </w:pPr>
      <w:bookmarkStart w:id="11" w:name="_lodptpqf2xh0" w:colFirst="0" w:colLast="0"/>
      <w:bookmarkEnd w:id="11"/>
      <w:r w:rsidRPr="000E43F2">
        <w:rPr>
          <w:rFonts w:asciiTheme="majorHAnsi" w:hAnsiTheme="majorHAnsi" w:cstheme="majorHAnsi"/>
        </w:rPr>
        <w:t>XII. Informacja dla Wykonawców wspólnie ubiegających się o udzielenie zamówienia</w:t>
      </w:r>
    </w:p>
    <w:p w:rsidR="002C041E" w:rsidRPr="00D40B5D"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w:t>
      </w:r>
      <w:r w:rsidRPr="00D40B5D">
        <w:rPr>
          <w:rFonts w:asciiTheme="majorHAnsi" w:hAnsiTheme="majorHAnsi" w:cstheme="majorHAnsi"/>
        </w:rPr>
        <w:t xml:space="preserve">załączone do oferty. </w:t>
      </w:r>
    </w:p>
    <w:p w:rsidR="002C041E" w:rsidRPr="00760F86" w:rsidRDefault="00047D3A" w:rsidP="00617DEA">
      <w:pPr>
        <w:numPr>
          <w:ilvl w:val="0"/>
          <w:numId w:val="17"/>
        </w:numPr>
        <w:ind w:left="426" w:hanging="454"/>
        <w:jc w:val="both"/>
        <w:rPr>
          <w:rFonts w:asciiTheme="majorHAnsi" w:hAnsiTheme="majorHAnsi" w:cstheme="majorHAnsi"/>
        </w:rPr>
      </w:pPr>
      <w:r w:rsidRPr="00D40B5D">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w:t>
      </w:r>
      <w:r w:rsidRPr="00760F86">
        <w:rPr>
          <w:rFonts w:asciiTheme="majorHAnsi" w:hAnsiTheme="majorHAnsi" w:cstheme="majorHAnsi"/>
        </w:rPr>
        <w:t xml:space="preserve"> wykazuje spełnianie warunków udziału w postępowaniu.</w:t>
      </w:r>
    </w:p>
    <w:p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lastRenderedPageBreak/>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rsidR="002C041E" w:rsidRPr="000E43F2" w:rsidRDefault="00047D3A" w:rsidP="000E43F2">
      <w:pPr>
        <w:pStyle w:val="Nagwek2"/>
        <w:spacing w:before="240"/>
        <w:rPr>
          <w:rFonts w:asciiTheme="majorHAnsi" w:hAnsiTheme="majorHAnsi" w:cstheme="majorHAnsi"/>
        </w:rPr>
      </w:pPr>
      <w:bookmarkStart w:id="12" w:name="_tp7vefgpgfgi" w:colFirst="0" w:colLast="0"/>
      <w:bookmarkEnd w:id="12"/>
      <w:r w:rsidRPr="000E43F2">
        <w:rPr>
          <w:rFonts w:asciiTheme="majorHAnsi" w:hAnsiTheme="majorHAnsi" w:cstheme="majorHAnsi"/>
        </w:rPr>
        <w:t>XIII. Informacje o sposobie porozumiewania się zamawiającego z Wykonawcami oraz przekazywania oświadczeń lub dokumentów</w:t>
      </w:r>
    </w:p>
    <w:p w:rsidR="0066700B" w:rsidRPr="00A96549"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A96549">
        <w:rPr>
          <w:rFonts w:ascii="Calibri" w:hAnsi="Calibri" w:cs="Calibri"/>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rsidR="0066700B" w:rsidRPr="0066700B" w:rsidRDefault="0066700B" w:rsidP="0066700B">
      <w:pPr>
        <w:pStyle w:val="Nagwek2"/>
        <w:keepLines w:val="0"/>
        <w:widowControl w:val="0"/>
        <w:numPr>
          <w:ilvl w:val="1"/>
          <w:numId w:val="45"/>
        </w:numPr>
        <w:spacing w:before="0" w:after="0" w:line="271" w:lineRule="auto"/>
        <w:jc w:val="both"/>
        <w:rPr>
          <w:rFonts w:ascii="Calibri" w:hAnsi="Calibri" w:cs="Calibri"/>
          <w:b/>
          <w:sz w:val="22"/>
          <w:szCs w:val="22"/>
        </w:rPr>
      </w:pPr>
      <w:bookmarkStart w:id="26" w:name="_Toc67912980"/>
      <w:bookmarkStart w:id="27" w:name="_Toc67913859"/>
      <w:bookmarkStart w:id="28" w:name="_Toc65069021"/>
      <w:bookmarkStart w:id="29" w:name="_Toc65140879"/>
      <w:r w:rsidRPr="00A96549">
        <w:rPr>
          <w:rFonts w:ascii="Calibri" w:hAnsi="Calibri" w:cs="Calibri"/>
          <w:sz w:val="22"/>
          <w:szCs w:val="22"/>
        </w:rPr>
        <w:t xml:space="preserve">Z zastrzeżeniem wyjątków o których mowa w SWZ komunikacja między zamawiającym </w:t>
      </w:r>
      <w:r w:rsidRPr="00A96549">
        <w:rPr>
          <w:rFonts w:ascii="Calibri" w:hAnsi="Calibri" w:cs="Calibri"/>
          <w:sz w:val="22"/>
          <w:szCs w:val="22"/>
        </w:rPr>
        <w:br/>
        <w:t>a wykonawcami odbywa się przy użyciu platformy zakupowej (dalej zwanej „Platformą”) pod adresem:</w:t>
      </w:r>
      <w:bookmarkEnd w:id="22"/>
      <w:bookmarkEnd w:id="23"/>
      <w:r w:rsidRPr="00A96549">
        <w:rPr>
          <w:rFonts w:ascii="Calibri" w:hAnsi="Calibri" w:cs="Calibri"/>
          <w:sz w:val="22"/>
          <w:szCs w:val="22"/>
        </w:rPr>
        <w:t xml:space="preserve"> </w:t>
      </w:r>
      <w:bookmarkEnd w:id="24"/>
      <w:bookmarkEnd w:id="25"/>
      <w:r>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Pr>
          <w:rFonts w:ascii="Calibri" w:hAnsi="Calibri" w:cs="Calibri"/>
          <w:sz w:val="22"/>
          <w:szCs w:val="22"/>
        </w:rPr>
        <w:fldChar w:fldCharType="separate"/>
      </w:r>
      <w:r w:rsidRPr="00C25DE2">
        <w:rPr>
          <w:rStyle w:val="Hipercze"/>
          <w:rFonts w:ascii="Calibri" w:hAnsi="Calibri" w:cs="Calibri"/>
          <w:sz w:val="22"/>
          <w:szCs w:val="22"/>
        </w:rPr>
        <w:t>https://platformazakupowa.pl/pn/uep</w:t>
      </w:r>
      <w:r>
        <w:rPr>
          <w:rFonts w:ascii="Calibri" w:hAnsi="Calibri" w:cs="Calibri"/>
          <w:sz w:val="22"/>
          <w:szCs w:val="22"/>
        </w:rPr>
        <w:fldChar w:fldCharType="end"/>
      </w:r>
      <w:bookmarkEnd w:id="26"/>
      <w:bookmarkEnd w:id="27"/>
      <w:bookmarkEnd w:id="28"/>
      <w:bookmarkEnd w:id="29"/>
    </w:p>
    <w:p w:rsidR="0066700B" w:rsidRPr="001D1D4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sz w:val="22"/>
          <w:szCs w:val="22"/>
        </w:rPr>
      </w:pPr>
      <w:bookmarkStart w:id="30" w:name="_Toc67912981"/>
      <w:bookmarkStart w:id="31" w:name="_Toc67913860"/>
      <w:r w:rsidRPr="001D1D4A">
        <w:rPr>
          <w:rFonts w:ascii="Calibri" w:hAnsi="Calibri" w:cs="Calibri"/>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Pr>
          <w:rFonts w:ascii="Calibri" w:hAnsi="Calibri" w:cs="Calibri"/>
          <w:sz w:val="22"/>
          <w:szCs w:val="22"/>
        </w:rPr>
        <w:fldChar w:fldCharType="separate"/>
      </w:r>
      <w:r w:rsidRPr="00C25DE2">
        <w:rPr>
          <w:rStyle w:val="Hipercze"/>
          <w:rFonts w:ascii="Calibri" w:hAnsi="Calibri" w:cs="Calibri"/>
          <w:sz w:val="22"/>
          <w:szCs w:val="22"/>
        </w:rPr>
        <w:t>https://platformazakupowa.pl/pn/uep</w:t>
      </w:r>
      <w:r>
        <w:rPr>
          <w:rFonts w:ascii="Calibri" w:hAnsi="Calibri" w:cs="Calibri"/>
          <w:sz w:val="22"/>
          <w:szCs w:val="22"/>
        </w:rPr>
        <w:fldChar w:fldCharType="end"/>
      </w:r>
      <w:r w:rsidRPr="001D1D4A">
        <w:rPr>
          <w:rFonts w:ascii="Calibri" w:hAnsi="Calibri" w:cs="Calibri"/>
          <w:sz w:val="22"/>
          <w:szCs w:val="22"/>
        </w:rPr>
        <w:t>.</w:t>
      </w:r>
    </w:p>
    <w:p w:rsidR="0066700B" w:rsidRPr="001D1D4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1D1D4A">
        <w:rPr>
          <w:rFonts w:ascii="Calibri" w:hAnsi="Calibri" w:cs="Calibri"/>
          <w:sz w:val="22"/>
          <w:szCs w:val="22"/>
        </w:rPr>
        <w:t xml:space="preserve">Zamawiający informuje, że adres e-mail: </w:t>
      </w:r>
      <w:hyperlink r:id="rId8" w:history="1">
        <w:r w:rsidRPr="00C25DE2">
          <w:rPr>
            <w:rStyle w:val="Hipercze"/>
            <w:rFonts w:ascii="Calibri" w:hAnsi="Calibri" w:cs="Calibri"/>
            <w:sz w:val="22"/>
            <w:szCs w:val="22"/>
          </w:rPr>
          <w:t>zp@ue.poznan.pl</w:t>
        </w:r>
      </w:hyperlink>
      <w:r w:rsidRPr="001D1D4A">
        <w:rPr>
          <w:rFonts w:ascii="Calibri" w:hAnsi="Calibri" w:cs="Calibri"/>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1D1D4A">
        <w:rPr>
          <w:rFonts w:ascii="Calibri" w:hAnsi="Calibri" w:cs="Calibri"/>
          <w:sz w:val="22"/>
          <w:szCs w:val="22"/>
        </w:rPr>
        <w:t xml:space="preserve"> </w:t>
      </w:r>
      <w:bookmarkEnd w:id="34"/>
      <w:bookmarkEnd w:id="35"/>
      <w:bookmarkEnd w:id="36"/>
    </w:p>
    <w:p w:rsidR="0066700B" w:rsidRPr="00A96549"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40" w:name="_Toc62736599"/>
      <w:bookmarkStart w:id="41" w:name="_Toc65069023"/>
      <w:bookmarkStart w:id="42" w:name="_Toc65140881"/>
      <w:bookmarkStart w:id="43" w:name="_Toc67912983"/>
      <w:bookmarkStart w:id="44" w:name="_Toc67913862"/>
      <w:r w:rsidRPr="00A96549">
        <w:rPr>
          <w:rFonts w:ascii="Calibri" w:hAnsi="Calibri" w:cs="Calibri"/>
          <w:sz w:val="22"/>
          <w:szCs w:val="22"/>
        </w:rPr>
        <w:t xml:space="preserve">Osobą uprawnioną do kontaktowania się z wykonawcami jest p. </w:t>
      </w:r>
      <w:bookmarkEnd w:id="37"/>
      <w:bookmarkEnd w:id="40"/>
      <w:bookmarkEnd w:id="41"/>
      <w:bookmarkEnd w:id="42"/>
      <w:bookmarkEnd w:id="43"/>
      <w:bookmarkEnd w:id="44"/>
      <w:r>
        <w:rPr>
          <w:rFonts w:ascii="Calibri" w:hAnsi="Calibri" w:cs="Calibri"/>
          <w:sz w:val="22"/>
          <w:szCs w:val="22"/>
        </w:rPr>
        <w:t>Florian Cieślewicz</w:t>
      </w:r>
      <w:r w:rsidRPr="00A96549">
        <w:rPr>
          <w:rFonts w:ascii="Calibri" w:hAnsi="Calibri" w:cs="Calibri"/>
          <w:sz w:val="22"/>
          <w:szCs w:val="22"/>
        </w:rPr>
        <w:t>.</w:t>
      </w:r>
    </w:p>
    <w:p w:rsidR="0066700B" w:rsidRPr="00A96549"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A96549">
        <w:rPr>
          <w:rFonts w:ascii="Calibri" w:hAnsi="Calibri" w:cs="Calibri"/>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rsidR="0066700B" w:rsidRPr="00A96549" w:rsidRDefault="0066700B" w:rsidP="0066700B">
      <w:pPr>
        <w:pStyle w:val="Akapitzlist"/>
        <w:numPr>
          <w:ilvl w:val="1"/>
          <w:numId w:val="45"/>
        </w:numPr>
        <w:spacing w:line="271" w:lineRule="auto"/>
        <w:ind w:left="567" w:hanging="567"/>
        <w:jc w:val="both"/>
        <w:rPr>
          <w:rFonts w:ascii="Calibri" w:hAnsi="Calibri" w:cs="Calibri"/>
        </w:rPr>
      </w:pPr>
      <w:bookmarkStart w:id="51" w:name="_Toc65069025"/>
      <w:bookmarkStart w:id="52" w:name="_Toc65140883"/>
      <w:bookmarkStart w:id="53" w:name="_Toc45811517"/>
      <w:bookmarkStart w:id="54" w:name="_Toc62736601"/>
      <w:r w:rsidRPr="00A96549">
        <w:rPr>
          <w:rFonts w:ascii="Calibri" w:hAnsi="Calibri" w:cs="Calibri"/>
        </w:rPr>
        <w:t xml:space="preserve">Celem skomunikowania się z zamawiającym (z wyłączeniem złożenia oferty, przedmiotowych środków dowodowych lub oświadczeń składanych razem z ofertą) wykonawca korzysta </w:t>
      </w:r>
      <w:r w:rsidRPr="00A96549">
        <w:rPr>
          <w:rFonts w:ascii="Calibri" w:hAnsi="Calibri" w:cs="Calibri"/>
        </w:rPr>
        <w:br/>
        <w:t>z przycisku „wyślij wiadomość do zamawiającego” na platformie zakupowej.</w:t>
      </w:r>
      <w:bookmarkEnd w:id="51"/>
      <w:bookmarkEnd w:id="52"/>
      <w:bookmarkEnd w:id="53"/>
      <w:bookmarkEnd w:id="54"/>
    </w:p>
    <w:p w:rsidR="0066700B" w:rsidRPr="00A96549"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A96549">
        <w:rPr>
          <w:rFonts w:ascii="Calibri" w:hAnsi="Calibri" w:cs="Calibri"/>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A96549">
        <w:rPr>
          <w:rFonts w:ascii="Calibri" w:hAnsi="Calibri" w:cs="Calibri"/>
          <w:sz w:val="22"/>
          <w:szCs w:val="22"/>
        </w:rPr>
        <w:br/>
        <w:t>do zamawiającego.</w:t>
      </w:r>
      <w:bookmarkEnd w:id="55"/>
      <w:bookmarkEnd w:id="56"/>
      <w:bookmarkEnd w:id="57"/>
      <w:bookmarkEnd w:id="58"/>
      <w:bookmarkEnd w:id="59"/>
      <w:bookmarkEnd w:id="60"/>
      <w:r w:rsidRPr="00A96549">
        <w:rPr>
          <w:rFonts w:ascii="Calibri" w:hAnsi="Calibri" w:cs="Calibri"/>
          <w:sz w:val="22"/>
          <w:szCs w:val="22"/>
        </w:rPr>
        <w:t xml:space="preserve"> </w:t>
      </w:r>
    </w:p>
    <w:p w:rsidR="0066700B" w:rsidRPr="001D1D4A"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61" w:name="_Toc67912986"/>
      <w:bookmarkStart w:id="62" w:name="_Toc67913865"/>
      <w:r w:rsidRPr="00A96549">
        <w:rPr>
          <w:rFonts w:ascii="Calibri" w:hAnsi="Calibri" w:cs="Calibri"/>
          <w:sz w:val="22"/>
          <w:szCs w:val="22"/>
        </w:rPr>
        <w:t xml:space="preserve">Zamawiający będzie przekazywał wykonawcom informacje w formie elektronicznej </w:t>
      </w:r>
      <w:r w:rsidRPr="00A96549">
        <w:rPr>
          <w:rFonts w:ascii="Calibri" w:hAnsi="Calibri" w:cs="Calibri"/>
          <w:sz w:val="22"/>
          <w:szCs w:val="22"/>
        </w:rPr>
        <w:br/>
        <w:t xml:space="preserve">za pośrednictwem </w:t>
      </w:r>
      <w:hyperlink r:id="rId9"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Informacje dotyczące odpowiedzi na pytania, zmiany specyfikacji warunków zamówienia, zmiany terminu składania i otwarcia ofert zamawiający</w:t>
      </w:r>
      <w:r w:rsidRPr="001D1D4A">
        <w:rPr>
          <w:rFonts w:ascii="Calibri" w:eastAsia="Calibri" w:hAnsi="Calibri" w:cs="Calibri"/>
          <w:sz w:val="22"/>
          <w:szCs w:val="22"/>
        </w:rPr>
        <w:t xml:space="preserve"> </w:t>
      </w:r>
      <w:r w:rsidRPr="001D1D4A">
        <w:rPr>
          <w:rFonts w:ascii="Calibri" w:hAnsi="Calibri" w:cs="Calibri"/>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xml:space="preserve"> </w:t>
      </w:r>
      <w:r w:rsidRPr="001D1D4A">
        <w:rPr>
          <w:rFonts w:ascii="Calibri" w:hAnsi="Calibri" w:cs="Calibri"/>
          <w:sz w:val="22"/>
          <w:szCs w:val="22"/>
        </w:rPr>
        <w:br/>
        <w:t>do konkretnego wykonawcy na adres e-mail podany przez wykonawcę w Formularzu oferty.</w:t>
      </w:r>
      <w:bookmarkEnd w:id="61"/>
      <w:bookmarkEnd w:id="62"/>
    </w:p>
    <w:p w:rsidR="0066700B" w:rsidRPr="00A96549"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b/>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A96549">
        <w:rPr>
          <w:rFonts w:ascii="Calibri" w:hAnsi="Calibri" w:cs="Calibri"/>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A96549">
        <w:rPr>
          <w:rFonts w:ascii="Calibri" w:hAnsi="Calibri" w:cs="Calibri"/>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rsidR="0066700B" w:rsidRPr="001D1D4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A96549">
        <w:rPr>
          <w:rFonts w:ascii="Calibri" w:hAnsi="Calibri" w:cs="Calibri"/>
          <w:sz w:val="22"/>
          <w:szCs w:val="22"/>
        </w:rPr>
        <w:t xml:space="preserve">Zamawiający, zgodnie Rozporządzeniem Prezesa Rady Ministrów z dnia 30 grudnia 2020r. </w:t>
      </w:r>
      <w:r w:rsidRPr="00A96549">
        <w:rPr>
          <w:rFonts w:ascii="Calibri" w:hAnsi="Calibri" w:cs="Calibri"/>
          <w:sz w:val="22"/>
          <w:szCs w:val="22"/>
        </w:rPr>
        <w:br/>
        <w:t xml:space="preserve">w sprawie sposobu sporządzania i przekazywania informacji oraz wymagań technicznych dla dokumentów elektronicznych oraz środków komunikacji elektronicznej w postępowaniu </w:t>
      </w:r>
      <w:r w:rsidRPr="00A96549">
        <w:rPr>
          <w:rFonts w:ascii="Calibri" w:hAnsi="Calibri" w:cs="Calibri"/>
          <w:sz w:val="22"/>
          <w:szCs w:val="22"/>
        </w:rPr>
        <w:br/>
      </w:r>
      <w:r w:rsidRPr="00A96549">
        <w:rPr>
          <w:rFonts w:ascii="Calibri" w:hAnsi="Calibri" w:cs="Calibri"/>
          <w:sz w:val="22"/>
          <w:szCs w:val="22"/>
        </w:rPr>
        <w:lastRenderedPageBreak/>
        <w:t>o udzielenie zamówienia publicznego lub konkursie, określa niezbędne wymagania sprzętowo</w:t>
      </w:r>
      <w:r w:rsidRPr="00A96549">
        <w:rPr>
          <w:rFonts w:ascii="Calibri" w:hAnsi="Calibri" w:cs="Calibri"/>
          <w:sz w:val="22"/>
          <w:szCs w:val="22"/>
        </w:rPr>
        <w:br/>
        <w:t xml:space="preserve"> - aplikacyjne umożliwiające pracę na </w:t>
      </w:r>
      <w:hyperlink r:id="rId11" w:history="1">
        <w:r w:rsidRPr="00C25DE2">
          <w:rPr>
            <w:rStyle w:val="Hipercze"/>
            <w:rFonts w:ascii="Calibri" w:hAnsi="Calibri" w:cs="Calibri"/>
            <w:sz w:val="22"/>
            <w:szCs w:val="22"/>
          </w:rPr>
          <w:t>https://platformazakupowa.pl/pn/uep</w:t>
        </w:r>
      </w:hyperlink>
      <w:r w:rsidRPr="001D1D4A">
        <w:rPr>
          <w:rFonts w:ascii="Calibri" w:hAnsi="Calibri" w:cs="Calibri"/>
          <w:sz w:val="22"/>
          <w:szCs w:val="22"/>
        </w:rPr>
        <w:t>, tj.:</w:t>
      </w:r>
      <w:bookmarkEnd w:id="70"/>
      <w:bookmarkEnd w:id="71"/>
      <w:bookmarkEnd w:id="72"/>
      <w:bookmarkEnd w:id="73"/>
      <w:bookmarkEnd w:id="74"/>
      <w:bookmarkEnd w:id="75"/>
    </w:p>
    <w:p w:rsidR="0066700B" w:rsidRPr="00A96549" w:rsidRDefault="0066700B" w:rsidP="0066700B">
      <w:pPr>
        <w:pStyle w:val="Akapitzlist"/>
        <w:widowControl w:val="0"/>
        <w:numPr>
          <w:ilvl w:val="0"/>
          <w:numId w:val="46"/>
        </w:numPr>
        <w:spacing w:line="271" w:lineRule="auto"/>
        <w:ind w:left="851" w:hanging="283"/>
        <w:jc w:val="both"/>
        <w:rPr>
          <w:rFonts w:ascii="Calibri" w:hAnsi="Calibri" w:cs="Calibri"/>
        </w:rPr>
      </w:pPr>
      <w:r w:rsidRPr="00A96549">
        <w:rPr>
          <w:rFonts w:ascii="Calibri" w:hAnsi="Calibri" w:cs="Calibri"/>
        </w:rPr>
        <w:t xml:space="preserve">stały dostęp do sieci Internet o gwarantowanej przepustowości nie mniejszej niż 512 </w:t>
      </w:r>
      <w:proofErr w:type="spellStart"/>
      <w:r w:rsidRPr="00A96549">
        <w:rPr>
          <w:rFonts w:ascii="Calibri" w:hAnsi="Calibri" w:cs="Calibri"/>
        </w:rPr>
        <w:t>kb</w:t>
      </w:r>
      <w:proofErr w:type="spellEnd"/>
      <w:r w:rsidRPr="00A96549">
        <w:rPr>
          <w:rFonts w:ascii="Calibri" w:hAnsi="Calibri" w:cs="Calibri"/>
        </w:rPr>
        <w:t>/s;</w:t>
      </w:r>
    </w:p>
    <w:p w:rsidR="0066700B" w:rsidRPr="00A96549" w:rsidRDefault="0066700B" w:rsidP="0066700B">
      <w:pPr>
        <w:pStyle w:val="Akapitzlist"/>
        <w:widowControl w:val="0"/>
        <w:numPr>
          <w:ilvl w:val="0"/>
          <w:numId w:val="46"/>
        </w:numPr>
        <w:spacing w:line="271" w:lineRule="auto"/>
        <w:ind w:left="851" w:hanging="283"/>
        <w:jc w:val="both"/>
        <w:rPr>
          <w:rFonts w:ascii="Calibri" w:hAnsi="Calibri" w:cs="Calibri"/>
        </w:rPr>
      </w:pPr>
      <w:r w:rsidRPr="00A96549">
        <w:rPr>
          <w:rFonts w:ascii="Calibri" w:hAnsi="Calibri" w:cs="Calibri"/>
        </w:rPr>
        <w:t xml:space="preserve">komputer klasy PC lub MAC o następującej konfiguracji: pamięć min. 2 GB Ram, procesor Intel IV 2 GHZ lub jego nowsza wersja, jeden z systemów operacyjnych - MS Windows 7, </w:t>
      </w:r>
      <w:r w:rsidRPr="00A96549">
        <w:rPr>
          <w:rFonts w:ascii="Calibri" w:hAnsi="Calibri" w:cs="Calibri"/>
        </w:rPr>
        <w:br/>
        <w:t>Mac Os x 10 4, Linux, lub ich nowsze wersje;</w:t>
      </w:r>
    </w:p>
    <w:p w:rsidR="0066700B" w:rsidRPr="00A96549" w:rsidRDefault="0066700B" w:rsidP="0066700B">
      <w:pPr>
        <w:pStyle w:val="Akapitzlist"/>
        <w:widowControl w:val="0"/>
        <w:numPr>
          <w:ilvl w:val="0"/>
          <w:numId w:val="46"/>
        </w:numPr>
        <w:spacing w:line="271" w:lineRule="auto"/>
        <w:ind w:left="851" w:hanging="283"/>
        <w:contextualSpacing w:val="0"/>
        <w:jc w:val="both"/>
        <w:rPr>
          <w:rFonts w:ascii="Calibri" w:hAnsi="Calibri" w:cs="Calibri"/>
        </w:rPr>
      </w:pPr>
      <w:r w:rsidRPr="00A96549">
        <w:rPr>
          <w:rFonts w:ascii="Calibri" w:hAnsi="Calibri" w:cs="Calibri"/>
        </w:rPr>
        <w:t>przeglądarka internetowa EDGE, Chrome lub FireFox w najnowszej dostępnej wersji;</w:t>
      </w:r>
    </w:p>
    <w:p w:rsidR="0066700B" w:rsidRPr="00A96549" w:rsidRDefault="0066700B" w:rsidP="0066700B">
      <w:pPr>
        <w:pStyle w:val="Akapitzlist"/>
        <w:widowControl w:val="0"/>
        <w:numPr>
          <w:ilvl w:val="0"/>
          <w:numId w:val="46"/>
        </w:numPr>
        <w:spacing w:line="271" w:lineRule="auto"/>
        <w:ind w:left="851" w:hanging="283"/>
        <w:jc w:val="both"/>
        <w:rPr>
          <w:rFonts w:ascii="Calibri" w:hAnsi="Calibri" w:cs="Calibri"/>
        </w:rPr>
      </w:pPr>
      <w:r w:rsidRPr="00A96549">
        <w:rPr>
          <w:rFonts w:ascii="Calibri" w:hAnsi="Calibri" w:cs="Calibri"/>
        </w:rPr>
        <w:t>włączona obsługa JavaScript;</w:t>
      </w:r>
    </w:p>
    <w:p w:rsidR="0066700B" w:rsidRPr="00A96549" w:rsidRDefault="0066700B" w:rsidP="0066700B">
      <w:pPr>
        <w:pStyle w:val="Akapitzlist"/>
        <w:widowControl w:val="0"/>
        <w:numPr>
          <w:ilvl w:val="0"/>
          <w:numId w:val="46"/>
        </w:numPr>
        <w:spacing w:line="271" w:lineRule="auto"/>
        <w:ind w:left="851" w:hanging="283"/>
        <w:contextualSpacing w:val="0"/>
        <w:jc w:val="both"/>
        <w:rPr>
          <w:rFonts w:ascii="Calibri" w:hAnsi="Calibri" w:cs="Calibri"/>
        </w:rPr>
      </w:pPr>
      <w:r w:rsidRPr="00A96549">
        <w:rPr>
          <w:rFonts w:ascii="Calibri" w:hAnsi="Calibri" w:cs="Calibri"/>
        </w:rPr>
        <w:t xml:space="preserve">łącze internetowe o przepustowości co najmniej 256 </w:t>
      </w:r>
      <w:proofErr w:type="spellStart"/>
      <w:r w:rsidRPr="00A96549">
        <w:rPr>
          <w:rFonts w:ascii="Calibri" w:hAnsi="Calibri" w:cs="Calibri"/>
        </w:rPr>
        <w:t>kbit</w:t>
      </w:r>
      <w:proofErr w:type="spellEnd"/>
      <w:r w:rsidRPr="00A96549">
        <w:rPr>
          <w:rFonts w:ascii="Calibri" w:hAnsi="Calibri" w:cs="Calibri"/>
        </w:rPr>
        <w:t>/s;</w:t>
      </w:r>
    </w:p>
    <w:p w:rsidR="0066700B" w:rsidRPr="00A96549" w:rsidRDefault="0066700B" w:rsidP="0066700B">
      <w:pPr>
        <w:pStyle w:val="Akapitzlist"/>
        <w:numPr>
          <w:ilvl w:val="0"/>
          <w:numId w:val="46"/>
        </w:numPr>
        <w:spacing w:line="271" w:lineRule="auto"/>
        <w:ind w:left="851" w:hanging="283"/>
        <w:jc w:val="both"/>
        <w:rPr>
          <w:rFonts w:ascii="Calibri" w:hAnsi="Calibri" w:cs="Calibri"/>
        </w:rPr>
      </w:pPr>
      <w:r w:rsidRPr="00A96549">
        <w:rPr>
          <w:rFonts w:ascii="Calibri" w:hAnsi="Calibri" w:cs="Calibri"/>
        </w:rPr>
        <w:t xml:space="preserve">zainstalowany program Adobe </w:t>
      </w:r>
      <w:proofErr w:type="spellStart"/>
      <w:r w:rsidRPr="00A96549">
        <w:rPr>
          <w:rFonts w:ascii="Calibri" w:hAnsi="Calibri" w:cs="Calibri"/>
        </w:rPr>
        <w:t>Acrobat</w:t>
      </w:r>
      <w:proofErr w:type="spellEnd"/>
      <w:r w:rsidRPr="00A96549">
        <w:rPr>
          <w:rFonts w:ascii="Calibri" w:hAnsi="Calibri" w:cs="Calibri"/>
        </w:rPr>
        <w:t xml:space="preserve"> Reader lub inny obsługujący format plików .pdf;</w:t>
      </w:r>
    </w:p>
    <w:p w:rsidR="0066700B" w:rsidRPr="00A96549" w:rsidRDefault="0066700B" w:rsidP="0066700B">
      <w:pPr>
        <w:pStyle w:val="Akapitzlist"/>
        <w:numPr>
          <w:ilvl w:val="0"/>
          <w:numId w:val="46"/>
        </w:numPr>
        <w:spacing w:line="271" w:lineRule="auto"/>
        <w:ind w:left="851" w:hanging="283"/>
        <w:jc w:val="both"/>
        <w:rPr>
          <w:rFonts w:ascii="Calibri" w:hAnsi="Calibri" w:cs="Calibri"/>
        </w:rPr>
      </w:pPr>
      <w:r w:rsidRPr="00A96549">
        <w:rPr>
          <w:rFonts w:ascii="Calibri" w:hAnsi="Calibri" w:cs="Calibri"/>
        </w:rPr>
        <w:t xml:space="preserve">platformazakupowa.pl działa według standardu przyjętego w komunikacji sieciowej </w:t>
      </w:r>
      <w:r w:rsidRPr="00A96549">
        <w:rPr>
          <w:rFonts w:ascii="Calibri" w:hAnsi="Calibri" w:cs="Calibri"/>
        </w:rPr>
        <w:br/>
        <w:t>- kodowanie UTF8;</w:t>
      </w:r>
    </w:p>
    <w:p w:rsidR="0066700B" w:rsidRPr="001D1D4A" w:rsidRDefault="00CB0B7B" w:rsidP="0066700B">
      <w:pPr>
        <w:pStyle w:val="Akapitzlist"/>
        <w:numPr>
          <w:ilvl w:val="0"/>
          <w:numId w:val="46"/>
        </w:numPr>
        <w:spacing w:line="271" w:lineRule="auto"/>
        <w:ind w:left="851" w:hanging="283"/>
        <w:contextualSpacing w:val="0"/>
        <w:jc w:val="both"/>
        <w:rPr>
          <w:rFonts w:ascii="Calibri" w:hAnsi="Calibri" w:cs="Calibri"/>
        </w:rPr>
      </w:pPr>
      <w:hyperlink r:id="rId12" w:history="1">
        <w:r w:rsidR="0066700B" w:rsidRPr="001D1D4A">
          <w:rPr>
            <w:rFonts w:ascii="Calibri" w:hAnsi="Calibri" w:cs="Calibri"/>
          </w:rPr>
          <w:t>platformazakupowa.pl</w:t>
        </w:r>
      </w:hyperlink>
      <w:r w:rsidR="0066700B" w:rsidRPr="001D1D4A">
        <w:rPr>
          <w:rFonts w:ascii="Calibri" w:hAnsi="Calibri" w:cs="Calibri"/>
        </w:rPr>
        <w:t> jest zoptymalizowana dla minimalnej rozdzielczości ekranu 1024x768 pikseli;</w:t>
      </w:r>
    </w:p>
    <w:p w:rsidR="0066700B" w:rsidRPr="00A96549" w:rsidRDefault="0066700B" w:rsidP="0066700B">
      <w:pPr>
        <w:pStyle w:val="Akapitzlist"/>
        <w:numPr>
          <w:ilvl w:val="0"/>
          <w:numId w:val="46"/>
        </w:numPr>
        <w:spacing w:line="271" w:lineRule="auto"/>
        <w:ind w:left="851" w:hanging="283"/>
        <w:contextualSpacing w:val="0"/>
        <w:jc w:val="both"/>
        <w:rPr>
          <w:rFonts w:ascii="Calibri" w:hAnsi="Calibri" w:cs="Calibri"/>
        </w:rPr>
      </w:pPr>
      <w:r w:rsidRPr="00A96549">
        <w:rPr>
          <w:rFonts w:ascii="Calibri" w:hAnsi="Calibri" w:cs="Calibri"/>
        </w:rPr>
        <w:t>akceptująca pliki typu „</w:t>
      </w:r>
      <w:proofErr w:type="spellStart"/>
      <w:r w:rsidRPr="00A96549">
        <w:rPr>
          <w:rFonts w:ascii="Calibri" w:hAnsi="Calibri" w:cs="Calibri"/>
        </w:rPr>
        <w:t>cookies</w:t>
      </w:r>
      <w:proofErr w:type="spellEnd"/>
      <w:r w:rsidRPr="00A96549">
        <w:rPr>
          <w:rFonts w:ascii="Calibri" w:hAnsi="Calibri" w:cs="Calibri"/>
        </w:rPr>
        <w:t>”;</w:t>
      </w:r>
    </w:p>
    <w:p w:rsidR="0066700B" w:rsidRPr="00A96549" w:rsidRDefault="0066700B" w:rsidP="0066700B">
      <w:pPr>
        <w:pStyle w:val="Akapitzlist"/>
        <w:widowControl w:val="0"/>
        <w:numPr>
          <w:ilvl w:val="0"/>
          <w:numId w:val="46"/>
        </w:numPr>
        <w:spacing w:line="271" w:lineRule="auto"/>
        <w:ind w:left="851" w:hanging="284"/>
        <w:jc w:val="both"/>
        <w:rPr>
          <w:rFonts w:ascii="Calibri" w:hAnsi="Calibri" w:cs="Calibri"/>
        </w:rPr>
      </w:pPr>
      <w:r w:rsidRPr="00A96549">
        <w:rPr>
          <w:rFonts w:ascii="Calibri" w:hAnsi="Calibri" w:cs="Calibri"/>
        </w:rPr>
        <w:t>oznaczenie czasu odbioru danych przez platformazakupowa.pl stanowi datę oraz dokładny czas (</w:t>
      </w:r>
      <w:proofErr w:type="spellStart"/>
      <w:r w:rsidRPr="00A96549">
        <w:rPr>
          <w:rFonts w:ascii="Calibri" w:hAnsi="Calibri" w:cs="Calibri"/>
        </w:rPr>
        <w:t>hh:mm:ss</w:t>
      </w:r>
      <w:proofErr w:type="spellEnd"/>
      <w:r w:rsidRPr="00A96549">
        <w:rPr>
          <w:rFonts w:ascii="Calibri" w:hAnsi="Calibri" w:cs="Calibri"/>
        </w:rPr>
        <w:t>) generowany wg. czasu lokalnego serwera synchronizowanego z zegarem Głównego Urzędu Miar.</w:t>
      </w:r>
    </w:p>
    <w:p w:rsidR="0066700B" w:rsidRPr="00A96549" w:rsidRDefault="0066700B" w:rsidP="0066700B">
      <w:pPr>
        <w:pStyle w:val="Nagwek2"/>
        <w:keepLines w:val="0"/>
        <w:numPr>
          <w:ilvl w:val="1"/>
          <w:numId w:val="45"/>
        </w:numPr>
        <w:tabs>
          <w:tab w:val="num" w:pos="567"/>
        </w:tabs>
        <w:spacing w:before="0" w:after="0" w:line="271" w:lineRule="auto"/>
        <w:ind w:left="448" w:hanging="448"/>
        <w:jc w:val="both"/>
        <w:rPr>
          <w:rFonts w:ascii="Calibri" w:hAnsi="Calibri" w:cs="Calibri"/>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A96549">
        <w:rPr>
          <w:rFonts w:ascii="Calibri" w:hAnsi="Calibri" w:cs="Calibri"/>
          <w:sz w:val="22"/>
          <w:szCs w:val="22"/>
        </w:rPr>
        <w:t>Wykonawca, przystępując do niniejszego postępowania o udzielenie zamówienia publicznego:</w:t>
      </w:r>
      <w:bookmarkEnd w:id="76"/>
      <w:bookmarkEnd w:id="77"/>
      <w:bookmarkEnd w:id="78"/>
      <w:bookmarkEnd w:id="79"/>
      <w:bookmarkEnd w:id="80"/>
      <w:bookmarkEnd w:id="81"/>
    </w:p>
    <w:p w:rsidR="0066700B" w:rsidRPr="00A96549" w:rsidRDefault="0066700B" w:rsidP="0066700B">
      <w:pPr>
        <w:spacing w:line="271" w:lineRule="auto"/>
        <w:ind w:left="851" w:hanging="283"/>
        <w:jc w:val="both"/>
        <w:rPr>
          <w:rFonts w:ascii="Calibri" w:hAnsi="Calibri" w:cs="Calibri"/>
        </w:rPr>
      </w:pPr>
      <w:r w:rsidRPr="00A96549">
        <w:rPr>
          <w:rFonts w:ascii="Calibri" w:hAnsi="Calibri" w:cs="Calibri"/>
        </w:rPr>
        <w:t>a)</w:t>
      </w:r>
      <w:r w:rsidRPr="00A96549">
        <w:rPr>
          <w:rFonts w:ascii="Calibri" w:hAnsi="Calibri" w:cs="Calibri"/>
        </w:rPr>
        <w:tab/>
        <w:t xml:space="preserve">akceptuje warunki korzystania z platformazakupowa.pl określone w Regulaminie zamieszczonym na stronie internetowej pod adresem: </w:t>
      </w:r>
      <w:hyperlink r:id="rId13" w:history="1">
        <w:r w:rsidRPr="001D1D4A">
          <w:rPr>
            <w:rStyle w:val="Hipercze"/>
            <w:rFonts w:ascii="Calibri" w:hAnsi="Calibri" w:cs="Calibri"/>
          </w:rPr>
          <w:t>https://platformazakupowa.pl/strona/1-regulamin</w:t>
        </w:r>
      </w:hyperlink>
      <w:r w:rsidRPr="001D1D4A">
        <w:rPr>
          <w:rFonts w:ascii="Calibri" w:hAnsi="Calibri" w:cs="Calibri"/>
        </w:rPr>
        <w:t xml:space="preserve"> zakładce „Regulamin" oraz uznaje go </w:t>
      </w:r>
      <w:r w:rsidRPr="001D1D4A">
        <w:rPr>
          <w:rFonts w:ascii="Calibri" w:hAnsi="Calibri" w:cs="Calibri"/>
        </w:rPr>
        <w:br/>
      </w:r>
      <w:r w:rsidRPr="00A96549">
        <w:rPr>
          <w:rFonts w:ascii="Calibri" w:hAnsi="Calibri" w:cs="Calibri"/>
        </w:rPr>
        <w:t>za wiążący;</w:t>
      </w:r>
    </w:p>
    <w:p w:rsidR="0066700B" w:rsidRPr="001D1D4A" w:rsidRDefault="0066700B" w:rsidP="0066700B">
      <w:pPr>
        <w:spacing w:line="271" w:lineRule="auto"/>
        <w:ind w:left="851" w:hanging="283"/>
        <w:jc w:val="both"/>
        <w:rPr>
          <w:rFonts w:ascii="Calibri" w:hAnsi="Calibri" w:cs="Calibri"/>
        </w:rPr>
      </w:pPr>
      <w:r w:rsidRPr="00A96549">
        <w:rPr>
          <w:rFonts w:ascii="Calibri" w:hAnsi="Calibri" w:cs="Calibri"/>
        </w:rPr>
        <w:t>b)</w:t>
      </w:r>
      <w:r w:rsidRPr="00A96549">
        <w:rPr>
          <w:rFonts w:ascii="Calibri" w:hAnsi="Calibri" w:cs="Calibri"/>
        </w:rPr>
        <w:tab/>
        <w:t xml:space="preserve">zapoznał i stosuje się do Instrukcji składania ofert/wniosków dostępnej pod adresem: </w:t>
      </w:r>
      <w:hyperlink r:id="rId14" w:history="1">
        <w:r w:rsidRPr="001D1D4A">
          <w:rPr>
            <w:rStyle w:val="Hipercze"/>
            <w:rFonts w:ascii="Calibri" w:hAnsi="Calibri" w:cs="Calibri"/>
          </w:rPr>
          <w:t>https://drive.google.com/file/d/1Kd1DttbBeiNWt4q4slS4t76lZVKPbkyD/view</w:t>
        </w:r>
      </w:hyperlink>
      <w:r w:rsidRPr="001D1D4A">
        <w:rPr>
          <w:rFonts w:ascii="Calibri" w:hAnsi="Calibri" w:cs="Calibri"/>
        </w:rPr>
        <w:t xml:space="preserve">. </w:t>
      </w:r>
    </w:p>
    <w:p w:rsidR="0066700B" w:rsidRPr="001D1D4A" w:rsidRDefault="0066700B" w:rsidP="0066700B">
      <w:pPr>
        <w:pStyle w:val="Nagwek2"/>
        <w:keepLines w:val="0"/>
        <w:numPr>
          <w:ilvl w:val="1"/>
          <w:numId w:val="45"/>
        </w:numPr>
        <w:tabs>
          <w:tab w:val="left" w:pos="567"/>
        </w:tabs>
        <w:spacing w:before="0" w:after="0" w:line="271" w:lineRule="auto"/>
        <w:ind w:left="567" w:hanging="567"/>
        <w:jc w:val="both"/>
        <w:rPr>
          <w:rFonts w:ascii="Calibri" w:hAnsi="Calibri" w:cs="Calibri"/>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1D1D4A">
        <w:rPr>
          <w:rFonts w:ascii="Calibri" w:hAnsi="Calibri" w:cs="Calibri"/>
          <w:sz w:val="22"/>
          <w:szCs w:val="22"/>
        </w:rPr>
        <w:t xml:space="preserve">Zamawiający informuje, że instrukcje korzystania z platformazakupowa.pl dotyczące </w:t>
      </w:r>
      <w:r w:rsidRPr="001D1D4A">
        <w:rPr>
          <w:rFonts w:ascii="Calibri" w:hAnsi="Calibri" w:cs="Calibri"/>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1D1D4A">
          <w:rPr>
            <w:rStyle w:val="Hipercze"/>
            <w:rFonts w:ascii="Calibri" w:hAnsi="Calibri" w:cs="Calibri"/>
            <w:sz w:val="22"/>
            <w:szCs w:val="22"/>
          </w:rPr>
          <w:t>https://platformazakupowa.pl/strona/45-instrukcje</w:t>
        </w:r>
      </w:hyperlink>
      <w:bookmarkEnd w:id="82"/>
      <w:bookmarkEnd w:id="83"/>
      <w:bookmarkEnd w:id="84"/>
      <w:bookmarkEnd w:id="85"/>
      <w:bookmarkEnd w:id="86"/>
      <w:bookmarkEnd w:id="87"/>
      <w:r w:rsidRPr="001D1D4A">
        <w:rPr>
          <w:rFonts w:ascii="Calibri" w:hAnsi="Calibri" w:cs="Calibri"/>
          <w:sz w:val="22"/>
          <w:szCs w:val="22"/>
        </w:rPr>
        <w:t xml:space="preserve">. </w:t>
      </w:r>
    </w:p>
    <w:bookmarkEnd w:id="21"/>
    <w:p w:rsidR="0066700B" w:rsidRDefault="0066700B" w:rsidP="0066700B">
      <w:pPr>
        <w:ind w:left="426"/>
        <w:jc w:val="both"/>
        <w:rPr>
          <w:rFonts w:asciiTheme="majorHAnsi" w:hAnsiTheme="majorHAnsi" w:cstheme="majorHAnsi"/>
        </w:rPr>
      </w:pPr>
    </w:p>
    <w:p w:rsidR="0066700B" w:rsidRDefault="0066700B" w:rsidP="0066700B">
      <w:pPr>
        <w:ind w:left="426"/>
        <w:jc w:val="both"/>
        <w:rPr>
          <w:rFonts w:asciiTheme="majorHAnsi" w:hAnsiTheme="majorHAnsi" w:cstheme="majorHAnsi"/>
        </w:rPr>
      </w:pPr>
    </w:p>
    <w:p w:rsidR="002C041E" w:rsidRPr="000E43F2" w:rsidRDefault="00047D3A" w:rsidP="000E43F2">
      <w:pPr>
        <w:pStyle w:val="Nagwek2"/>
        <w:spacing w:before="240"/>
        <w:rPr>
          <w:rFonts w:asciiTheme="majorHAnsi" w:hAnsiTheme="majorHAnsi" w:cstheme="majorHAnsi"/>
        </w:rPr>
      </w:pPr>
      <w:bookmarkStart w:id="88" w:name="_rq2udys4csh9" w:colFirst="0" w:colLast="0"/>
      <w:bookmarkEnd w:id="88"/>
      <w:r w:rsidRPr="000E43F2">
        <w:rPr>
          <w:rFonts w:asciiTheme="majorHAnsi" w:hAnsiTheme="majorHAnsi" w:cstheme="majorHAnsi"/>
        </w:rPr>
        <w:t>XIV. Opis sposobu przygotowania ofert oraz dokumentów wymaganych przez Zamawiającego w SWZ</w:t>
      </w:r>
    </w:p>
    <w:p w:rsidR="002C041E" w:rsidRPr="00CA27AF"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rsidR="002C041E" w:rsidRPr="00CA27AF" w:rsidRDefault="00047D3A" w:rsidP="003D5BF6">
      <w:pPr>
        <w:pStyle w:val="Nagwek5"/>
        <w:numPr>
          <w:ilvl w:val="0"/>
          <w:numId w:val="27"/>
        </w:numPr>
        <w:spacing w:before="0" w:after="0"/>
        <w:ind w:left="426" w:hanging="426"/>
        <w:jc w:val="both"/>
        <w:rPr>
          <w:rFonts w:asciiTheme="majorHAnsi" w:hAnsiTheme="majorHAnsi" w:cstheme="majorHAnsi"/>
          <w:color w:val="000000"/>
        </w:rPr>
      </w:pPr>
      <w:bookmarkStart w:id="89" w:name="_21eeoojwb3nb" w:colFirst="0" w:colLast="0"/>
      <w:bookmarkEnd w:id="89"/>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Oferta powinna być:</w:t>
      </w:r>
    </w:p>
    <w:p w:rsidR="002C041E" w:rsidRPr="00CA27AF" w:rsidRDefault="00047D3A" w:rsidP="003D5BF6">
      <w:pPr>
        <w:numPr>
          <w:ilvl w:val="1"/>
          <w:numId w:val="26"/>
        </w:numPr>
        <w:ind w:left="851" w:hanging="425"/>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rsidR="002C041E" w:rsidRPr="00CA27AF" w:rsidRDefault="00047D3A" w:rsidP="003D5BF6">
      <w:pPr>
        <w:numPr>
          <w:ilvl w:val="1"/>
          <w:numId w:val="26"/>
        </w:numPr>
        <w:ind w:left="851" w:hanging="425"/>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6">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rsidR="002C041E" w:rsidRPr="00CA27AF" w:rsidRDefault="00047D3A" w:rsidP="003D5BF6">
      <w:pPr>
        <w:numPr>
          <w:ilvl w:val="1"/>
          <w:numId w:val="26"/>
        </w:numPr>
        <w:ind w:left="851" w:hanging="425"/>
        <w:jc w:val="both"/>
        <w:rPr>
          <w:rFonts w:asciiTheme="majorHAnsi" w:eastAsia="Calibri" w:hAnsiTheme="majorHAnsi" w:cstheme="majorHAnsi"/>
        </w:rPr>
      </w:pPr>
      <w:r w:rsidRPr="00CA27AF">
        <w:rPr>
          <w:rFonts w:asciiTheme="majorHAnsi" w:hAnsiTheme="majorHAnsi" w:cstheme="majorHAnsi"/>
        </w:rPr>
        <w:t xml:space="preserve">podpisana </w:t>
      </w:r>
      <w:hyperlink r:id="rId17">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18">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19">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Wykonawca,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rsidR="002C041E" w:rsidRPr="00CA27AF" w:rsidRDefault="00CB0B7B" w:rsidP="003D5BF6">
      <w:pPr>
        <w:ind w:left="851" w:hanging="426"/>
        <w:jc w:val="both"/>
        <w:rPr>
          <w:rFonts w:asciiTheme="majorHAnsi" w:hAnsiTheme="majorHAnsi" w:cstheme="majorHAnsi"/>
        </w:rPr>
      </w:pPr>
      <w:hyperlink r:id="rId21">
        <w:r w:rsidR="00047D3A" w:rsidRPr="00CA27AF">
          <w:rPr>
            <w:rFonts w:asciiTheme="majorHAnsi" w:hAnsiTheme="majorHAnsi" w:cstheme="majorHAnsi"/>
            <w:color w:val="1155CC"/>
            <w:u w:val="single"/>
          </w:rPr>
          <w:t>https://platformazakupowa.pl/strona/45-instrukcje</w:t>
        </w:r>
      </w:hyperlink>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rsidR="002C041E" w:rsidRPr="00CA27AF" w:rsidRDefault="00907D1E" w:rsidP="003D5BF6">
      <w:pPr>
        <w:numPr>
          <w:ilvl w:val="0"/>
          <w:numId w:val="27"/>
        </w:numPr>
        <w:ind w:left="426" w:hanging="426"/>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2C041E" w:rsidRPr="00CA27AF"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rsidR="002C041E" w:rsidRPr="00CA27AF" w:rsidRDefault="00047D3A" w:rsidP="003D5BF6">
      <w:pPr>
        <w:numPr>
          <w:ilvl w:val="1"/>
          <w:numId w:val="23"/>
        </w:numPr>
        <w:ind w:left="851" w:hanging="425"/>
        <w:jc w:val="both"/>
        <w:rPr>
          <w:rFonts w:asciiTheme="majorHAnsi" w:hAnsiTheme="majorHAnsi" w:cstheme="majorHAnsi"/>
        </w:rPr>
      </w:pPr>
      <w:r w:rsidRPr="00CA27AF">
        <w:rPr>
          <w:rFonts w:asciiTheme="majorHAnsi" w:hAnsiTheme="majorHAnsi" w:cstheme="majorHAnsi"/>
        </w:rPr>
        <w:t xml:space="preserve">.zip </w:t>
      </w:r>
    </w:p>
    <w:p w:rsidR="002C041E" w:rsidRPr="00CA27AF" w:rsidRDefault="00047D3A" w:rsidP="003D5BF6">
      <w:pPr>
        <w:numPr>
          <w:ilvl w:val="1"/>
          <w:numId w:val="23"/>
        </w:numPr>
        <w:ind w:left="851" w:hanging="425"/>
        <w:jc w:val="both"/>
        <w:rPr>
          <w:rFonts w:asciiTheme="majorHAnsi" w:hAnsiTheme="majorHAnsi" w:cstheme="majorHAnsi"/>
        </w:rPr>
      </w:pPr>
      <w:r w:rsidRPr="00CA27AF">
        <w:rPr>
          <w:rFonts w:asciiTheme="majorHAnsi" w:hAnsiTheme="majorHAnsi" w:cstheme="majorHAnsi"/>
        </w:rPr>
        <w:t>.7Z</w:t>
      </w:r>
    </w:p>
    <w:p w:rsidR="002C041E" w:rsidRPr="00CA27AF"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rsidR="002C041E" w:rsidRPr="00CA27AF"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rsidR="002C041E" w:rsidRPr="00CA27AF" w:rsidRDefault="00047D3A" w:rsidP="00E46D86">
      <w:pPr>
        <w:numPr>
          <w:ilvl w:val="0"/>
          <w:numId w:val="41"/>
        </w:numPr>
        <w:tabs>
          <w:tab w:val="left" w:pos="709"/>
        </w:tabs>
        <w:ind w:left="709" w:hanging="283"/>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rsidR="002C041E" w:rsidRPr="00CA27AF" w:rsidRDefault="00047D3A" w:rsidP="00E46D86">
      <w:pPr>
        <w:numPr>
          <w:ilvl w:val="0"/>
          <w:numId w:val="41"/>
        </w:numPr>
        <w:tabs>
          <w:tab w:val="left" w:pos="709"/>
        </w:tabs>
        <w:ind w:left="709" w:hanging="283"/>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rsidR="002C041E" w:rsidRPr="00CA27AF" w:rsidRDefault="00047D3A" w:rsidP="00E46D86">
      <w:pPr>
        <w:numPr>
          <w:ilvl w:val="0"/>
          <w:numId w:val="41"/>
        </w:numPr>
        <w:tabs>
          <w:tab w:val="left" w:pos="709"/>
        </w:tabs>
        <w:ind w:left="709" w:hanging="283"/>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rsidR="002C041E"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rsidR="00A067C4" w:rsidRPr="00A067C4" w:rsidRDefault="00A067C4" w:rsidP="003D5BF6">
      <w:pPr>
        <w:numPr>
          <w:ilvl w:val="0"/>
          <w:numId w:val="27"/>
        </w:numPr>
        <w:ind w:left="426" w:hanging="426"/>
        <w:jc w:val="both"/>
        <w:rPr>
          <w:rFonts w:asciiTheme="majorHAnsi" w:hAnsiTheme="majorHAnsi" w:cstheme="majorHAnsi"/>
        </w:rPr>
      </w:pPr>
      <w:r w:rsidRPr="00A067C4">
        <w:rPr>
          <w:rFonts w:asciiTheme="majorHAnsi" w:hAnsiTheme="majorHAnsi" w:cstheme="majorHAnsi"/>
        </w:rPr>
        <w:lastRenderedPageBreak/>
        <w:t xml:space="preserve">DOKUMENTY STANOWIACE OFERTĘ , KTÓRE NALEŻY ZŁOŻYĆ: </w:t>
      </w:r>
    </w:p>
    <w:p w:rsidR="00A067C4" w:rsidRPr="00A067C4" w:rsidRDefault="00A067C4" w:rsidP="00E46D86">
      <w:pPr>
        <w:pStyle w:val="Akapitzlist"/>
        <w:numPr>
          <w:ilvl w:val="0"/>
          <w:numId w:val="42"/>
        </w:numPr>
        <w:ind w:left="851"/>
        <w:jc w:val="both"/>
        <w:rPr>
          <w:rFonts w:asciiTheme="majorHAnsi" w:hAnsiTheme="majorHAnsi" w:cstheme="majorHAnsi"/>
        </w:rPr>
      </w:pPr>
      <w:r w:rsidRPr="00A067C4">
        <w:rPr>
          <w:rFonts w:asciiTheme="majorHAnsi" w:hAnsiTheme="majorHAnsi" w:cstheme="majorHAnsi"/>
        </w:rPr>
        <w:t xml:space="preserve">Formularz ofertowy - (według wzoru stanowiącego załącznik nr </w:t>
      </w:r>
      <w:r w:rsidR="0089124B">
        <w:rPr>
          <w:rFonts w:asciiTheme="majorHAnsi" w:hAnsiTheme="majorHAnsi" w:cstheme="majorHAnsi"/>
        </w:rPr>
        <w:t>4</w:t>
      </w:r>
      <w:r w:rsidRPr="00A067C4">
        <w:rPr>
          <w:rFonts w:asciiTheme="majorHAnsi" w:hAnsiTheme="majorHAnsi" w:cstheme="majorHAnsi"/>
        </w:rPr>
        <w:t xml:space="preserve"> do SWZ)</w:t>
      </w:r>
      <w:r w:rsidR="00E46D86">
        <w:rPr>
          <w:rFonts w:asciiTheme="majorHAnsi" w:hAnsiTheme="majorHAnsi" w:cstheme="majorHAnsi"/>
        </w:rPr>
        <w:t>,</w:t>
      </w:r>
    </w:p>
    <w:p w:rsidR="00A067C4" w:rsidRPr="00A067C4" w:rsidRDefault="00A067C4" w:rsidP="00E46D86">
      <w:pPr>
        <w:pStyle w:val="Akapitzlist"/>
        <w:numPr>
          <w:ilvl w:val="0"/>
          <w:numId w:val="42"/>
        </w:numPr>
        <w:ind w:left="851"/>
        <w:jc w:val="both"/>
        <w:rPr>
          <w:rFonts w:asciiTheme="majorHAnsi" w:hAnsiTheme="majorHAnsi" w:cstheme="majorHAnsi"/>
        </w:rPr>
      </w:pPr>
      <w:r>
        <w:rPr>
          <w:rFonts w:asciiTheme="majorHAnsi" w:hAnsiTheme="majorHAnsi" w:cstheme="majorHAnsi"/>
        </w:rPr>
        <w:t xml:space="preserve">Formularz specyfikacji techniczno-cenowej -  (załącznik nr </w:t>
      </w:r>
      <w:r w:rsidR="0089124B">
        <w:rPr>
          <w:rFonts w:asciiTheme="majorHAnsi" w:hAnsiTheme="majorHAnsi" w:cstheme="majorHAnsi"/>
        </w:rPr>
        <w:t>3</w:t>
      </w:r>
      <w:r>
        <w:rPr>
          <w:rFonts w:asciiTheme="majorHAnsi" w:hAnsiTheme="majorHAnsi" w:cstheme="majorHAnsi"/>
        </w:rPr>
        <w:t xml:space="preserve"> do SWZ)</w:t>
      </w:r>
      <w:r w:rsidR="00E46D86">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90" w:name="_c8de4rg6s4kb" w:colFirst="0" w:colLast="0"/>
      <w:bookmarkEnd w:id="90"/>
      <w:r w:rsidRPr="000E43F2">
        <w:rPr>
          <w:rFonts w:asciiTheme="majorHAnsi" w:hAnsiTheme="majorHAnsi" w:cstheme="majorHAnsi"/>
        </w:rPr>
        <w:t>XV. Sposób obliczania ceny oferty</w:t>
      </w:r>
    </w:p>
    <w:p w:rsidR="002C041E" w:rsidRPr="001F48B4"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89124B">
        <w:rPr>
          <w:rFonts w:asciiTheme="majorHAnsi" w:hAnsiTheme="majorHAnsi" w:cstheme="majorHAnsi"/>
          <w:b/>
        </w:rPr>
        <w:t>4</w:t>
      </w:r>
      <w:r w:rsidR="00A067C4">
        <w:rPr>
          <w:rFonts w:asciiTheme="majorHAnsi" w:hAnsiTheme="majorHAnsi" w:cstheme="majorHAnsi"/>
          <w:b/>
        </w:rPr>
        <w:t xml:space="preserve"> do SWZ oraz formularza specyfikacji </w:t>
      </w:r>
      <w:r w:rsidR="009B6E1A">
        <w:rPr>
          <w:rFonts w:asciiTheme="majorHAnsi" w:hAnsiTheme="majorHAnsi" w:cstheme="majorHAnsi"/>
          <w:b/>
        </w:rPr>
        <w:br/>
      </w:r>
      <w:r w:rsidR="00A067C4">
        <w:rPr>
          <w:rFonts w:asciiTheme="majorHAnsi" w:hAnsiTheme="majorHAnsi" w:cstheme="majorHAnsi"/>
          <w:b/>
        </w:rPr>
        <w:t>techniczno</w:t>
      </w:r>
      <w:r w:rsidR="009B6E1A">
        <w:rPr>
          <w:rFonts w:asciiTheme="majorHAnsi" w:hAnsiTheme="majorHAnsi" w:cstheme="majorHAnsi"/>
          <w:b/>
        </w:rPr>
        <w:t>-</w:t>
      </w:r>
      <w:r w:rsidR="00A067C4">
        <w:rPr>
          <w:rFonts w:asciiTheme="majorHAnsi" w:hAnsiTheme="majorHAnsi" w:cstheme="majorHAnsi"/>
          <w:b/>
        </w:rPr>
        <w:t xml:space="preserve">cenowej załącznik nr </w:t>
      </w:r>
      <w:r w:rsidR="0089124B">
        <w:rPr>
          <w:rFonts w:asciiTheme="majorHAnsi" w:hAnsiTheme="majorHAnsi" w:cstheme="majorHAnsi"/>
          <w:b/>
        </w:rPr>
        <w:t>3</w:t>
      </w:r>
      <w:r w:rsidR="00A067C4">
        <w:rPr>
          <w:rFonts w:asciiTheme="majorHAnsi" w:hAnsiTheme="majorHAnsi" w:cstheme="majorHAnsi"/>
          <w:b/>
        </w:rPr>
        <w:t xml:space="preserve">  do SWZ</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podana na Formularzu Ofertowym jest ceną ostateczną, niepodlegającą negocjacji </w:t>
      </w:r>
      <w:r w:rsidR="00607D1A">
        <w:rPr>
          <w:rFonts w:asciiTheme="majorHAnsi" w:hAnsiTheme="majorHAnsi" w:cstheme="majorHAnsi"/>
        </w:rPr>
        <w:br/>
      </w:r>
      <w:r w:rsidRPr="00CA27AF">
        <w:rPr>
          <w:rFonts w:asciiTheme="majorHAnsi" w:hAnsiTheme="majorHAnsi" w:cstheme="majorHAnsi"/>
        </w:rPr>
        <w:t>i wyczerpującą wszelkie należności Wykonawcy wobec Zamawiającego związane z realizacją przedmiotu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rsidR="002C041E" w:rsidRDefault="00047D3A" w:rsidP="00617DEA">
      <w:pPr>
        <w:numPr>
          <w:ilvl w:val="0"/>
          <w:numId w:val="5"/>
        </w:numPr>
        <w:ind w:left="426" w:hanging="426"/>
        <w:jc w:val="both"/>
        <w:rPr>
          <w:sz w:val="20"/>
          <w:szCs w:val="20"/>
        </w:rPr>
      </w:pPr>
      <w:r w:rsidRPr="00CA27AF">
        <w:rPr>
          <w:rFonts w:asciiTheme="majorHAnsi" w:hAnsiTheme="majorHAnsi" w:cstheme="majorHAnsi"/>
        </w:rPr>
        <w:t xml:space="preserve">Wzór Formularza Ofertowego został opracowany przy założeniu, iż wybór oferty nie będzie prowadzić do powstania u Zamawiającego obowiązku podatkowego w zakresie podatku VAT. </w:t>
      </w:r>
      <w:r w:rsidR="00607D1A">
        <w:rPr>
          <w:rFonts w:asciiTheme="majorHAnsi" w:hAnsiTheme="majorHAnsi" w:cstheme="majorHAnsi"/>
        </w:rPr>
        <w:br/>
      </w:r>
      <w:r w:rsidRPr="00CA27AF">
        <w:rPr>
          <w:rFonts w:asciiTheme="majorHAnsi" w:hAnsiTheme="majorHAnsi" w:cstheme="majorHAnsi"/>
        </w:rPr>
        <w:t xml:space="preserve">W przypadku, gdy Wykonawca zobowiązany jest złożyć oświadczenie o powstaniu </w:t>
      </w:r>
      <w:r w:rsidR="00607D1A">
        <w:rPr>
          <w:rFonts w:asciiTheme="majorHAnsi" w:hAnsiTheme="majorHAnsi" w:cstheme="majorHAnsi"/>
        </w:rPr>
        <w:br/>
      </w:r>
      <w:r w:rsidRPr="00CA27AF">
        <w:rPr>
          <w:rFonts w:asciiTheme="majorHAnsi" w:hAnsiTheme="majorHAnsi" w:cstheme="majorHAnsi"/>
        </w:rPr>
        <w:t>u Zamawiającego obowiązku podatkowego, to winien odpowiednio zmodyfikować treść formularza.</w:t>
      </w:r>
      <w:r>
        <w:rPr>
          <w:sz w:val="20"/>
          <w:szCs w:val="20"/>
        </w:rPr>
        <w:t xml:space="preserve">  </w:t>
      </w:r>
    </w:p>
    <w:p w:rsidR="002C041E" w:rsidRPr="000E43F2" w:rsidRDefault="00047D3A" w:rsidP="000E43F2">
      <w:pPr>
        <w:pStyle w:val="Nagwek2"/>
        <w:spacing w:before="240"/>
        <w:rPr>
          <w:rFonts w:asciiTheme="majorHAnsi" w:hAnsiTheme="majorHAnsi" w:cstheme="majorHAnsi"/>
        </w:rPr>
      </w:pPr>
      <w:bookmarkStart w:id="91" w:name="_1wm6hsxsy23e" w:colFirst="0" w:colLast="0"/>
      <w:bookmarkEnd w:id="91"/>
      <w:r w:rsidRPr="000E43F2">
        <w:rPr>
          <w:rFonts w:asciiTheme="majorHAnsi" w:hAnsiTheme="majorHAnsi" w:cstheme="majorHAnsi"/>
        </w:rPr>
        <w:t>XVI. Wymagania dotyczące wadium</w:t>
      </w:r>
    </w:p>
    <w:p w:rsidR="002C041E" w:rsidRPr="005410BF" w:rsidRDefault="004E50CE" w:rsidP="004E50CE">
      <w:pPr>
        <w:ind w:left="426"/>
        <w:jc w:val="both"/>
        <w:rPr>
          <w:rFonts w:asciiTheme="majorHAnsi" w:hAnsiTheme="majorHAnsi" w:cstheme="majorHAnsi"/>
        </w:rPr>
      </w:pPr>
      <w:r>
        <w:rPr>
          <w:rFonts w:asciiTheme="majorHAnsi" w:hAnsiTheme="majorHAnsi" w:cstheme="majorHAnsi"/>
        </w:rPr>
        <w:t>Zmawiający nie wymaga wniesienia wadium</w:t>
      </w:r>
    </w:p>
    <w:p w:rsidR="002C041E" w:rsidRPr="000E43F2" w:rsidRDefault="00047D3A" w:rsidP="000E43F2">
      <w:pPr>
        <w:pStyle w:val="Nagwek2"/>
        <w:spacing w:before="240"/>
        <w:rPr>
          <w:rFonts w:asciiTheme="majorHAnsi" w:hAnsiTheme="majorHAnsi" w:cstheme="majorHAnsi"/>
        </w:rPr>
      </w:pPr>
      <w:bookmarkStart w:id="92" w:name="_kraqvybbazqg" w:colFirst="0" w:colLast="0"/>
      <w:bookmarkEnd w:id="92"/>
      <w:r w:rsidRPr="000E43F2">
        <w:rPr>
          <w:rFonts w:asciiTheme="majorHAnsi" w:hAnsiTheme="majorHAnsi" w:cstheme="majorHAnsi"/>
        </w:rPr>
        <w:lastRenderedPageBreak/>
        <w:t>XVII. Termin związania ofertą</w:t>
      </w:r>
    </w:p>
    <w:p w:rsidR="002C041E" w:rsidRPr="005410BF" w:rsidRDefault="00047D3A" w:rsidP="00617DEA">
      <w:pPr>
        <w:numPr>
          <w:ilvl w:val="0"/>
          <w:numId w:val="28"/>
        </w:numPr>
        <w:ind w:left="425"/>
        <w:jc w:val="both"/>
        <w:rPr>
          <w:rFonts w:asciiTheme="majorHAnsi" w:hAnsiTheme="majorHAnsi" w:cstheme="majorHAnsi"/>
        </w:rPr>
      </w:pPr>
      <w:r w:rsidRPr="0004566F">
        <w:rPr>
          <w:rFonts w:asciiTheme="majorHAnsi" w:hAnsiTheme="majorHAnsi" w:cstheme="majorHAnsi"/>
          <w:color w:val="000000" w:themeColor="text1"/>
        </w:rPr>
        <w:t xml:space="preserve">Wykonawca będzie związany ofertą do dnia </w:t>
      </w:r>
      <w:r w:rsidR="003D4DDD" w:rsidRPr="0004566F">
        <w:rPr>
          <w:rFonts w:asciiTheme="majorHAnsi" w:hAnsiTheme="majorHAnsi" w:cstheme="majorHAnsi"/>
          <w:b/>
          <w:color w:val="000000" w:themeColor="text1"/>
        </w:rPr>
        <w:t xml:space="preserve"> </w:t>
      </w:r>
      <w:r w:rsidR="00925655">
        <w:rPr>
          <w:rFonts w:asciiTheme="majorHAnsi" w:hAnsiTheme="majorHAnsi" w:cstheme="majorHAnsi"/>
          <w:b/>
          <w:color w:val="000000" w:themeColor="text1"/>
        </w:rPr>
        <w:t>3 czerwca</w:t>
      </w:r>
      <w:r w:rsidR="00C326D1" w:rsidRPr="0004566F">
        <w:rPr>
          <w:rFonts w:asciiTheme="majorHAnsi" w:hAnsiTheme="majorHAnsi" w:cstheme="majorHAnsi"/>
          <w:b/>
          <w:color w:val="000000" w:themeColor="text1"/>
        </w:rPr>
        <w:t xml:space="preserve"> </w:t>
      </w:r>
      <w:r w:rsidR="00AB11D7" w:rsidRPr="0004566F">
        <w:rPr>
          <w:rFonts w:asciiTheme="majorHAnsi" w:hAnsiTheme="majorHAnsi" w:cstheme="majorHAnsi"/>
          <w:b/>
          <w:color w:val="000000" w:themeColor="text1"/>
        </w:rPr>
        <w:t>202</w:t>
      </w:r>
      <w:r w:rsidR="00C326D1" w:rsidRPr="0004566F">
        <w:rPr>
          <w:rFonts w:asciiTheme="majorHAnsi" w:hAnsiTheme="majorHAnsi" w:cstheme="majorHAnsi"/>
          <w:b/>
          <w:color w:val="000000" w:themeColor="text1"/>
        </w:rPr>
        <w:t>2</w:t>
      </w:r>
      <w:r w:rsidRPr="0004566F">
        <w:rPr>
          <w:rFonts w:asciiTheme="majorHAnsi" w:hAnsiTheme="majorHAnsi" w:cstheme="majorHAnsi"/>
          <w:b/>
          <w:smallCaps/>
          <w:color w:val="000000" w:themeColor="text1"/>
        </w:rPr>
        <w:t xml:space="preserve"> </w:t>
      </w:r>
      <w:r w:rsidRPr="0004566F">
        <w:rPr>
          <w:rFonts w:asciiTheme="majorHAnsi" w:hAnsiTheme="majorHAnsi" w:cstheme="majorHAnsi"/>
          <w:b/>
          <w:color w:val="000000" w:themeColor="text1"/>
        </w:rPr>
        <w:t>r</w:t>
      </w:r>
      <w:r w:rsidRPr="0004566F">
        <w:rPr>
          <w:rFonts w:asciiTheme="majorHAnsi" w:hAnsiTheme="majorHAnsi" w:cstheme="majorHAnsi"/>
          <w:color w:val="000000" w:themeColor="text1"/>
        </w:rPr>
        <w:t xml:space="preserve">. Bieg </w:t>
      </w:r>
      <w:r w:rsidRPr="0004566F">
        <w:rPr>
          <w:rFonts w:asciiTheme="majorHAnsi" w:hAnsiTheme="majorHAnsi" w:cstheme="majorHAnsi"/>
        </w:rPr>
        <w:t>terminu związania ofertą</w:t>
      </w:r>
      <w:r w:rsidRPr="005410BF">
        <w:rPr>
          <w:rFonts w:asciiTheme="majorHAnsi" w:hAnsiTheme="majorHAnsi" w:cstheme="majorHAnsi"/>
        </w:rPr>
        <w:t xml:space="preserve"> rozpoczyna się wraz z upływem terminu składania ofert.</w:t>
      </w:r>
    </w:p>
    <w:p w:rsidR="002C041E" w:rsidRPr="005410BF" w:rsidRDefault="00047D3A" w:rsidP="00617DEA">
      <w:pPr>
        <w:numPr>
          <w:ilvl w:val="0"/>
          <w:numId w:val="28"/>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2C041E" w:rsidRPr="005410BF" w:rsidRDefault="00047D3A" w:rsidP="00617DEA">
      <w:pPr>
        <w:numPr>
          <w:ilvl w:val="0"/>
          <w:numId w:val="28"/>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rsidR="002C041E" w:rsidRPr="000E43F2" w:rsidRDefault="00047D3A" w:rsidP="000E43F2">
      <w:pPr>
        <w:pStyle w:val="Nagwek2"/>
        <w:spacing w:before="240"/>
        <w:rPr>
          <w:rFonts w:asciiTheme="majorHAnsi" w:hAnsiTheme="majorHAnsi" w:cstheme="majorHAnsi"/>
        </w:rPr>
      </w:pPr>
      <w:bookmarkStart w:id="93" w:name="_iwk7tzonv6ne" w:colFirst="0" w:colLast="0"/>
      <w:bookmarkEnd w:id="93"/>
      <w:r w:rsidRPr="000E43F2">
        <w:rPr>
          <w:rFonts w:asciiTheme="majorHAnsi" w:hAnsiTheme="majorHAnsi" w:cstheme="majorHAnsi"/>
        </w:rPr>
        <w:t>XVIII. Miejsce i termin składania ofert</w:t>
      </w:r>
    </w:p>
    <w:p w:rsidR="002C041E" w:rsidRPr="00F347A4" w:rsidRDefault="00047D3A" w:rsidP="003D5BF6">
      <w:pPr>
        <w:numPr>
          <w:ilvl w:val="0"/>
          <w:numId w:val="20"/>
        </w:numPr>
        <w:spacing w:before="240"/>
        <w:ind w:left="426"/>
        <w:jc w:val="both"/>
        <w:rPr>
          <w:rFonts w:asciiTheme="majorHAnsi" w:hAnsiTheme="majorHAnsi" w:cstheme="majorHAnsi"/>
          <w:color w:val="FF0000"/>
        </w:rPr>
      </w:pPr>
      <w:r w:rsidRPr="00F347A4">
        <w:rPr>
          <w:rFonts w:asciiTheme="majorHAnsi" w:hAnsiTheme="majorHAnsi" w:cstheme="majorHAnsi"/>
        </w:rPr>
        <w:t xml:space="preserve">Ofertę wraz z wymaganymi dokumentami należy umieścić na </w:t>
      </w:r>
      <w:hyperlink r:id="rId22">
        <w:r w:rsidRPr="00F347A4">
          <w:rPr>
            <w:rFonts w:asciiTheme="majorHAnsi" w:hAnsiTheme="majorHAnsi" w:cstheme="majorHAnsi"/>
            <w:color w:val="1155CC"/>
            <w:u w:val="single"/>
          </w:rPr>
          <w:t>platformazakupowa.pl</w:t>
        </w:r>
      </w:hyperlink>
      <w:r w:rsidRPr="00F347A4">
        <w:rPr>
          <w:rFonts w:asciiTheme="majorHAnsi" w:hAnsiTheme="majorHAnsi" w:cstheme="majorHAnsi"/>
        </w:rPr>
        <w:t xml:space="preserve"> pod adresem: </w:t>
      </w:r>
      <w:hyperlink r:id="rId23" w:history="1">
        <w:r w:rsidR="00F536B7" w:rsidRPr="00F347A4">
          <w:rPr>
            <w:rStyle w:val="Hipercze"/>
            <w:rFonts w:asciiTheme="majorHAnsi" w:hAnsiTheme="majorHAnsi" w:cstheme="majorHAnsi"/>
          </w:rPr>
          <w:t>https://platformazakupowa.pl/pn/uep</w:t>
        </w:r>
      </w:hyperlink>
      <w:r w:rsidRPr="00F347A4">
        <w:rPr>
          <w:rFonts w:asciiTheme="majorHAnsi" w:hAnsiTheme="majorHAnsi" w:cstheme="majorHAnsi"/>
          <w:u w:val="single"/>
        </w:rPr>
        <w:t xml:space="preserve"> </w:t>
      </w:r>
      <w:r w:rsidRPr="00F347A4">
        <w:rPr>
          <w:rFonts w:asciiTheme="majorHAnsi" w:hAnsiTheme="majorHAnsi" w:cstheme="majorHAnsi"/>
        </w:rPr>
        <w:t>w myśl Ustawy PZP na stronie internet</w:t>
      </w:r>
      <w:r w:rsidR="00F536B7" w:rsidRPr="00F347A4">
        <w:rPr>
          <w:rFonts w:asciiTheme="majorHAnsi" w:hAnsiTheme="majorHAnsi" w:cstheme="majorHAnsi"/>
        </w:rPr>
        <w:t xml:space="preserve">owej </w:t>
      </w:r>
      <w:r w:rsidR="00F536B7" w:rsidRPr="00F347A4">
        <w:rPr>
          <w:rFonts w:asciiTheme="majorHAnsi" w:hAnsiTheme="majorHAnsi" w:cstheme="majorHAnsi"/>
          <w:color w:val="000000" w:themeColor="text1"/>
        </w:rPr>
        <w:t xml:space="preserve">prowadzonego postępowania </w:t>
      </w:r>
      <w:r w:rsidRPr="00F347A4">
        <w:rPr>
          <w:rFonts w:asciiTheme="majorHAnsi" w:hAnsiTheme="majorHAnsi" w:cstheme="majorHAnsi"/>
          <w:color w:val="000000" w:themeColor="text1"/>
        </w:rPr>
        <w:t xml:space="preserve">do dnia </w:t>
      </w:r>
      <w:r w:rsidR="00E367F7" w:rsidRPr="00F347A4">
        <w:rPr>
          <w:rFonts w:asciiTheme="majorHAnsi" w:hAnsiTheme="majorHAnsi" w:cstheme="majorHAnsi"/>
          <w:b/>
          <w:color w:val="000000" w:themeColor="text1"/>
        </w:rPr>
        <w:t xml:space="preserve"> </w:t>
      </w:r>
      <w:r w:rsidR="00925655">
        <w:rPr>
          <w:rFonts w:asciiTheme="majorHAnsi" w:hAnsiTheme="majorHAnsi" w:cstheme="majorHAnsi"/>
          <w:b/>
          <w:color w:val="000000" w:themeColor="text1"/>
        </w:rPr>
        <w:t>4 maja</w:t>
      </w:r>
      <w:r w:rsidR="00007080" w:rsidRPr="00F347A4">
        <w:rPr>
          <w:rFonts w:asciiTheme="majorHAnsi" w:hAnsiTheme="majorHAnsi" w:cstheme="majorHAnsi"/>
          <w:b/>
          <w:color w:val="000000" w:themeColor="text1"/>
        </w:rPr>
        <w:t xml:space="preserve"> </w:t>
      </w:r>
      <w:r w:rsidR="00AB11D7" w:rsidRPr="00F347A4">
        <w:rPr>
          <w:rFonts w:asciiTheme="majorHAnsi" w:hAnsiTheme="majorHAnsi" w:cstheme="majorHAnsi"/>
          <w:b/>
          <w:color w:val="000000" w:themeColor="text1"/>
        </w:rPr>
        <w:t>202</w:t>
      </w:r>
      <w:r w:rsidR="00007080" w:rsidRPr="00F347A4">
        <w:rPr>
          <w:rFonts w:asciiTheme="majorHAnsi" w:hAnsiTheme="majorHAnsi" w:cstheme="majorHAnsi"/>
          <w:b/>
          <w:color w:val="000000" w:themeColor="text1"/>
        </w:rPr>
        <w:t>2</w:t>
      </w:r>
      <w:r w:rsidR="00AB11D7" w:rsidRPr="00F347A4">
        <w:rPr>
          <w:rFonts w:asciiTheme="majorHAnsi" w:hAnsiTheme="majorHAnsi" w:cstheme="majorHAnsi"/>
          <w:b/>
          <w:color w:val="000000" w:themeColor="text1"/>
        </w:rPr>
        <w:t xml:space="preserve"> r.</w:t>
      </w:r>
      <w:r w:rsidRPr="00F347A4">
        <w:rPr>
          <w:rFonts w:asciiTheme="majorHAnsi" w:hAnsiTheme="majorHAnsi" w:cstheme="majorHAnsi"/>
          <w:color w:val="000000" w:themeColor="text1"/>
        </w:rPr>
        <w:t xml:space="preserve"> do godziny</w:t>
      </w:r>
      <w:r w:rsidR="00443E07" w:rsidRPr="00F347A4">
        <w:rPr>
          <w:rFonts w:asciiTheme="majorHAnsi" w:hAnsiTheme="majorHAnsi" w:cstheme="majorHAnsi"/>
          <w:color w:val="000000" w:themeColor="text1"/>
        </w:rPr>
        <w:t xml:space="preserve"> </w:t>
      </w:r>
      <w:r w:rsidR="004E50CE" w:rsidRPr="00F347A4">
        <w:rPr>
          <w:rFonts w:asciiTheme="majorHAnsi" w:hAnsiTheme="majorHAnsi" w:cstheme="majorHAnsi"/>
          <w:b/>
          <w:color w:val="000000" w:themeColor="text1"/>
        </w:rPr>
        <w:t>8</w:t>
      </w:r>
      <w:r w:rsidR="00443E07" w:rsidRPr="00F347A4">
        <w:rPr>
          <w:rFonts w:asciiTheme="majorHAnsi" w:hAnsiTheme="majorHAnsi" w:cstheme="majorHAnsi"/>
          <w:b/>
          <w:color w:val="000000" w:themeColor="text1"/>
        </w:rPr>
        <w:t>:00</w:t>
      </w:r>
      <w:r w:rsidR="00443E07" w:rsidRPr="00F347A4">
        <w:rPr>
          <w:rFonts w:asciiTheme="majorHAnsi" w:hAnsiTheme="majorHAnsi" w:cstheme="majorHAnsi"/>
          <w:color w:val="000000" w:themeColor="text1"/>
        </w:rPr>
        <w:t>.</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5">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rsidR="002C041E" w:rsidRPr="005410BF" w:rsidRDefault="00047D3A" w:rsidP="003D5BF6">
      <w:pPr>
        <w:numPr>
          <w:ilvl w:val="0"/>
          <w:numId w:val="20"/>
        </w:numPr>
        <w:pBdr>
          <w:top w:val="nil"/>
          <w:left w:val="nil"/>
          <w:bottom w:val="nil"/>
          <w:right w:val="nil"/>
          <w:between w:val="nil"/>
        </w:pBdr>
        <w:spacing w:after="240"/>
        <w:ind w:left="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6">
        <w:r w:rsidRPr="005410BF">
          <w:rPr>
            <w:rFonts w:asciiTheme="majorHAnsi" w:hAnsiTheme="majorHAnsi" w:cstheme="majorHAnsi"/>
            <w:color w:val="1155CC"/>
            <w:u w:val="single"/>
          </w:rPr>
          <w:t>https://platformazakupowa.pl/strona/45-instrukcje</w:t>
        </w:r>
      </w:hyperlink>
    </w:p>
    <w:p w:rsidR="002C041E" w:rsidRPr="000E43F2" w:rsidRDefault="00047D3A" w:rsidP="000E43F2">
      <w:pPr>
        <w:pStyle w:val="Nagwek2"/>
        <w:spacing w:before="240"/>
        <w:rPr>
          <w:rFonts w:asciiTheme="majorHAnsi" w:hAnsiTheme="majorHAnsi" w:cstheme="majorHAnsi"/>
        </w:rPr>
      </w:pPr>
      <w:bookmarkStart w:id="94" w:name="_g4kmfra1vcqp" w:colFirst="0" w:colLast="0"/>
      <w:bookmarkEnd w:id="94"/>
      <w:r w:rsidRPr="000E43F2">
        <w:rPr>
          <w:rFonts w:asciiTheme="majorHAnsi" w:hAnsiTheme="majorHAnsi" w:cstheme="majorHAnsi"/>
        </w:rPr>
        <w:t>XIX. Otwarcie ofert</w:t>
      </w:r>
    </w:p>
    <w:p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bookmarkStart w:id="95" w:name="_GoBack"/>
      <w:r w:rsidR="00471552" w:rsidRPr="00CB0B7B">
        <w:rPr>
          <w:rFonts w:asciiTheme="majorHAnsi" w:hAnsiTheme="majorHAnsi" w:cstheme="majorHAnsi"/>
          <w:b/>
        </w:rPr>
        <w:t>5</w:t>
      </w:r>
      <w:r w:rsidR="00E2788C" w:rsidRPr="00CB0B7B">
        <w:rPr>
          <w:rFonts w:asciiTheme="majorHAnsi" w:hAnsiTheme="majorHAnsi" w:cstheme="majorHAnsi"/>
          <w:b/>
        </w:rPr>
        <w:t xml:space="preserve"> minut</w:t>
      </w:r>
      <w:r w:rsidRPr="005410BF">
        <w:rPr>
          <w:rFonts w:asciiTheme="majorHAnsi" w:hAnsiTheme="majorHAnsi" w:cstheme="majorHAnsi"/>
        </w:rPr>
        <w:t xml:space="preserve"> </w:t>
      </w:r>
      <w:bookmarkEnd w:id="95"/>
      <w:r w:rsidRPr="005410BF">
        <w:rPr>
          <w:rFonts w:asciiTheme="majorHAnsi" w:hAnsiTheme="majorHAnsi" w:cstheme="majorHAnsi"/>
        </w:rPr>
        <w:t>po upływie terminu składania ofert</w:t>
      </w:r>
      <w:r w:rsidR="00E2788C">
        <w:rPr>
          <w:rFonts w:asciiTheme="majorHAnsi" w:hAnsiTheme="majorHAnsi" w:cstheme="majorHAnsi"/>
        </w:rPr>
        <w:t>. Otwarcie ofert jest niejawne.</w:t>
      </w:r>
    </w:p>
    <w:p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lastRenderedPageBreak/>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27">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rsidR="002C041E" w:rsidRPr="000E43F2" w:rsidRDefault="00047D3A" w:rsidP="000E43F2">
      <w:pPr>
        <w:pStyle w:val="Nagwek2"/>
        <w:spacing w:before="240"/>
        <w:rPr>
          <w:rFonts w:asciiTheme="majorHAnsi" w:hAnsiTheme="majorHAnsi" w:cstheme="majorHAnsi"/>
        </w:rPr>
      </w:pPr>
      <w:bookmarkStart w:id="96" w:name="_kc2xtpcwd955" w:colFirst="0" w:colLast="0"/>
      <w:bookmarkEnd w:id="96"/>
      <w:r w:rsidRPr="000E43F2">
        <w:rPr>
          <w:rFonts w:asciiTheme="majorHAnsi" w:hAnsiTheme="majorHAnsi" w:cstheme="majorHAnsi"/>
        </w:rPr>
        <w:t xml:space="preserve">XX. Opis kryteriów oceny ofert wraz z podaniem wag tych kryteriów i sposobu oceny ofert </w:t>
      </w:r>
    </w:p>
    <w:p w:rsidR="002C041E" w:rsidRPr="005410BF" w:rsidRDefault="00047D3A" w:rsidP="00617DEA">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rsidR="000473B7" w:rsidRDefault="000473B7" w:rsidP="000473B7">
      <w:pPr>
        <w:autoSpaceDE w:val="0"/>
        <w:autoSpaceDN w:val="0"/>
        <w:ind w:left="567"/>
        <w:rPr>
          <w:rFonts w:asciiTheme="majorHAnsi" w:hAnsiTheme="majorHAnsi" w:cstheme="majorHAnsi"/>
          <w:b/>
          <w:i/>
          <w:u w:val="single"/>
        </w:rPr>
      </w:pPr>
    </w:p>
    <w:p w:rsidR="003E51CA" w:rsidRPr="003E51CA" w:rsidRDefault="003E51CA" w:rsidP="003E51CA">
      <w:pPr>
        <w:autoSpaceDE w:val="0"/>
        <w:autoSpaceDN w:val="0"/>
        <w:ind w:left="567"/>
        <w:rPr>
          <w:rFonts w:asciiTheme="majorHAnsi" w:hAnsiTheme="majorHAnsi" w:cstheme="majorHAnsi"/>
          <w:b/>
          <w:i/>
          <w:color w:val="000000" w:themeColor="text1"/>
          <w:u w:val="single"/>
        </w:rPr>
      </w:pPr>
      <w:r w:rsidRPr="003E51CA">
        <w:rPr>
          <w:rFonts w:asciiTheme="majorHAnsi" w:hAnsiTheme="majorHAnsi" w:cstheme="majorHAnsi"/>
          <w:b/>
          <w:i/>
          <w:color w:val="000000" w:themeColor="text1"/>
          <w:u w:val="single"/>
        </w:rPr>
        <w:t>Kryteria - dotyczy części I</w:t>
      </w:r>
    </w:p>
    <w:p w:rsidR="003E51CA" w:rsidRPr="003E51CA" w:rsidRDefault="003E51CA" w:rsidP="003E51CA">
      <w:pPr>
        <w:autoSpaceDE w:val="0"/>
        <w:autoSpaceDN w:val="0"/>
        <w:ind w:left="567"/>
        <w:rPr>
          <w:rFonts w:asciiTheme="majorHAnsi" w:hAnsiTheme="majorHAnsi" w:cstheme="majorHAnsi"/>
          <w:b/>
          <w:color w:val="000000" w:themeColor="text1"/>
        </w:rPr>
      </w:pPr>
      <w:r w:rsidRPr="003E51CA">
        <w:rPr>
          <w:rFonts w:asciiTheme="majorHAnsi" w:hAnsiTheme="majorHAnsi" w:cstheme="majorHAnsi"/>
          <w:b/>
          <w:color w:val="000000" w:themeColor="text1"/>
        </w:rPr>
        <w:t xml:space="preserve">cena oferty           </w:t>
      </w:r>
      <w:r w:rsidRPr="003E51CA">
        <w:rPr>
          <w:rFonts w:asciiTheme="majorHAnsi" w:hAnsiTheme="majorHAnsi" w:cstheme="majorHAnsi"/>
          <w:b/>
          <w:color w:val="000000" w:themeColor="text1"/>
        </w:rPr>
        <w:tab/>
      </w:r>
      <w:r w:rsidRPr="003E51CA">
        <w:rPr>
          <w:rFonts w:asciiTheme="majorHAnsi" w:hAnsiTheme="majorHAnsi" w:cstheme="majorHAnsi"/>
          <w:b/>
          <w:color w:val="000000" w:themeColor="text1"/>
        </w:rPr>
        <w:tab/>
      </w:r>
      <w:r>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3E51CA">
        <w:rPr>
          <w:rFonts w:asciiTheme="majorHAnsi" w:hAnsiTheme="majorHAnsi" w:cstheme="majorHAnsi"/>
          <w:b/>
          <w:color w:val="000000" w:themeColor="text1"/>
        </w:rPr>
        <w:t>60 pkt</w:t>
      </w:r>
    </w:p>
    <w:p w:rsidR="003E51CA" w:rsidRPr="003E51CA" w:rsidRDefault="003E51CA" w:rsidP="003E51CA">
      <w:pPr>
        <w:autoSpaceDE w:val="0"/>
        <w:autoSpaceDN w:val="0"/>
        <w:ind w:left="567"/>
        <w:rPr>
          <w:rFonts w:asciiTheme="majorHAnsi" w:hAnsiTheme="majorHAnsi" w:cstheme="majorHAnsi"/>
          <w:b/>
          <w:color w:val="000000" w:themeColor="text1"/>
        </w:rPr>
      </w:pPr>
      <w:r w:rsidRPr="003E51CA">
        <w:rPr>
          <w:rFonts w:asciiTheme="majorHAnsi" w:hAnsiTheme="majorHAnsi" w:cstheme="majorHAnsi"/>
          <w:b/>
          <w:color w:val="000000" w:themeColor="text1"/>
        </w:rPr>
        <w:t>cena wymiany złoża</w:t>
      </w:r>
      <w:r w:rsidRPr="003E51CA">
        <w:rPr>
          <w:rFonts w:asciiTheme="majorHAnsi" w:hAnsiTheme="majorHAnsi" w:cstheme="majorHAnsi"/>
          <w:b/>
          <w:color w:val="000000" w:themeColor="text1"/>
        </w:rPr>
        <w:tab/>
      </w:r>
      <w:r w:rsidRPr="003E51CA">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3E51CA">
        <w:rPr>
          <w:rFonts w:asciiTheme="majorHAnsi" w:hAnsiTheme="majorHAnsi" w:cstheme="majorHAnsi"/>
          <w:b/>
          <w:color w:val="000000" w:themeColor="text1"/>
        </w:rPr>
        <w:t>40 pkt</w:t>
      </w:r>
    </w:p>
    <w:p w:rsidR="003E51CA" w:rsidRPr="003E51CA" w:rsidRDefault="003E51CA" w:rsidP="003E51CA">
      <w:pPr>
        <w:autoSpaceDE w:val="0"/>
        <w:autoSpaceDN w:val="0"/>
        <w:ind w:left="567"/>
        <w:rPr>
          <w:rFonts w:asciiTheme="majorHAnsi" w:hAnsiTheme="majorHAnsi" w:cstheme="majorHAnsi"/>
          <w:b/>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Kryteria - dotyczy części od II do IV</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 xml:space="preserve"> 5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dodatkowy okres gwarancji</w:t>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27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 xml:space="preserve"> </w:t>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8 pkt</w:t>
      </w:r>
    </w:p>
    <w:p w:rsidR="00EB5890" w:rsidRPr="00EB5890" w:rsidRDefault="00EB5890" w:rsidP="00EB5890">
      <w:pPr>
        <w:autoSpaceDE w:val="0"/>
        <w:autoSpaceDN w:val="0"/>
        <w:ind w:left="567"/>
        <w:rPr>
          <w:rFonts w:asciiTheme="majorHAnsi" w:hAnsiTheme="majorHAnsi" w:cstheme="majorHAnsi"/>
          <w:b/>
          <w:color w:val="000000" w:themeColor="text1"/>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Kryteria - dotyczy części od V do VIII</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ab/>
        <w:t xml:space="preserve"> </w:t>
      </w:r>
      <w:r w:rsidR="00326E16">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00C34DD3">
        <w:rPr>
          <w:rFonts w:asciiTheme="majorHAnsi" w:hAnsiTheme="majorHAnsi" w:cstheme="majorHAnsi"/>
          <w:b/>
          <w:color w:val="000000" w:themeColor="text1"/>
        </w:rPr>
        <w:t>3</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dodatkowy okres gwarancji    </w:t>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2</w:t>
      </w:r>
      <w:r w:rsidR="00C34DD3">
        <w:rPr>
          <w:rFonts w:asciiTheme="majorHAnsi" w:hAnsiTheme="majorHAnsi" w:cstheme="majorHAnsi"/>
          <w:b/>
          <w:color w:val="000000" w:themeColor="text1"/>
        </w:rPr>
        <w:t>5</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00326E16">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 xml:space="preserve"> 8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wymiany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00326E16">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 xml:space="preserve"> 4 pkt</w:t>
      </w:r>
    </w:p>
    <w:p w:rsidR="00EB5890" w:rsidRPr="00EB5890" w:rsidRDefault="00EB5890" w:rsidP="00EB5890">
      <w:pPr>
        <w:autoSpaceDE w:val="0"/>
        <w:autoSpaceDN w:val="0"/>
        <w:ind w:left="567"/>
        <w:rPr>
          <w:rFonts w:asciiTheme="majorHAnsi" w:hAnsiTheme="majorHAnsi" w:cstheme="majorHAnsi"/>
          <w:b/>
          <w:color w:val="000000" w:themeColor="text1"/>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Kryteria - dotyczy części od IX do XIV</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ab/>
        <w:t xml:space="preserve"> </w:t>
      </w:r>
      <w:r>
        <w:rPr>
          <w:rFonts w:asciiTheme="majorHAnsi" w:hAnsiTheme="majorHAnsi" w:cstheme="majorHAnsi"/>
          <w:b/>
          <w:color w:val="000000" w:themeColor="text1"/>
        </w:rPr>
        <w:tab/>
        <w:t xml:space="preserve">  </w:t>
      </w:r>
      <w:r w:rsidR="00C34DD3">
        <w:rPr>
          <w:rFonts w:asciiTheme="majorHAnsi" w:hAnsiTheme="majorHAnsi" w:cstheme="majorHAnsi"/>
          <w:b/>
          <w:color w:val="000000" w:themeColor="text1"/>
        </w:rPr>
        <w:t>3</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dodatkowy okres gwarancji</w:t>
      </w:r>
      <w:r w:rsidRPr="00EB5890">
        <w:rPr>
          <w:rFonts w:asciiTheme="majorHAnsi" w:hAnsiTheme="majorHAnsi" w:cstheme="majorHAnsi"/>
          <w:b/>
          <w:color w:val="000000" w:themeColor="text1"/>
        </w:rPr>
        <w:tab/>
        <w:t xml:space="preserve"> </w:t>
      </w:r>
      <w:r>
        <w:rPr>
          <w:rFonts w:asciiTheme="majorHAnsi" w:hAnsiTheme="majorHAnsi" w:cstheme="majorHAnsi"/>
          <w:b/>
          <w:color w:val="000000" w:themeColor="text1"/>
        </w:rPr>
        <w:tab/>
      </w:r>
      <w:r w:rsidRPr="00EB5890">
        <w:rPr>
          <w:rFonts w:asciiTheme="majorHAnsi" w:hAnsiTheme="majorHAnsi" w:cstheme="majorHAnsi"/>
          <w:b/>
          <w:color w:val="000000" w:themeColor="text1"/>
        </w:rPr>
        <w:t>18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Pr>
          <w:rFonts w:asciiTheme="majorHAnsi" w:hAnsiTheme="majorHAnsi" w:cstheme="majorHAnsi"/>
          <w:b/>
          <w:color w:val="000000" w:themeColor="text1"/>
        </w:rPr>
        <w:tab/>
        <w:t xml:space="preserve">  </w:t>
      </w:r>
      <w:r w:rsidR="00C34DD3">
        <w:rPr>
          <w:rFonts w:asciiTheme="majorHAnsi" w:hAnsiTheme="majorHAnsi" w:cstheme="majorHAnsi"/>
          <w:b/>
          <w:color w:val="000000" w:themeColor="text1"/>
        </w:rPr>
        <w:t>5</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wymiany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 xml:space="preserve"> 2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okres przeglądu technicznego</w:t>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10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lastRenderedPageBreak/>
        <w:t>dodatkowy okres wsparcia technicznego</w:t>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2 pkt</w:t>
      </w:r>
    </w:p>
    <w:p w:rsidR="00EB5890" w:rsidRDefault="00EB5890" w:rsidP="003E51CA">
      <w:pPr>
        <w:autoSpaceDE w:val="0"/>
        <w:autoSpaceDN w:val="0"/>
        <w:ind w:left="567"/>
        <w:rPr>
          <w:rFonts w:asciiTheme="majorHAnsi" w:hAnsiTheme="majorHAnsi" w:cstheme="majorHAnsi"/>
          <w:b/>
          <w:i/>
          <w:color w:val="000000" w:themeColor="text1"/>
          <w:u w:val="single"/>
        </w:rPr>
      </w:pPr>
    </w:p>
    <w:p w:rsidR="00EB5890" w:rsidRDefault="00EB5890" w:rsidP="003E51CA">
      <w:pPr>
        <w:autoSpaceDE w:val="0"/>
        <w:autoSpaceDN w:val="0"/>
        <w:ind w:left="567"/>
        <w:rPr>
          <w:rFonts w:asciiTheme="majorHAnsi" w:hAnsiTheme="majorHAnsi" w:cstheme="majorHAnsi"/>
          <w:b/>
          <w:i/>
          <w:color w:val="000000" w:themeColor="text1"/>
          <w:u w:val="single"/>
        </w:rPr>
      </w:pP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hAnsiTheme="majorHAnsi" w:cstheme="majorHAnsi"/>
          <w:b/>
          <w:bCs/>
        </w:rPr>
        <w:t xml:space="preserve">Cena </w:t>
      </w:r>
      <w:r w:rsidRPr="00617DEA">
        <w:rPr>
          <w:rFonts w:asciiTheme="majorHAnsi" w:eastAsia="TimesNewRoman" w:hAnsiTheme="majorHAnsi" w:cstheme="majorHAnsi"/>
        </w:rPr>
        <w:t>– Zamawiający wymaga określenia ceny przedmiotu zamówienia w złotych polskich. Nie będą prowadzone rozliczenia w walutach obcych. Cena musi być podana zgodnie ze wzorem oferty i musi być dla każdej z pozycji wyższa od zera.</w:t>
      </w: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eastAsia="TimesNewRoman" w:hAnsiTheme="majorHAnsi" w:cstheme="majorHAnsi"/>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8D503C" w:rsidRDefault="00617DEA" w:rsidP="00617DEA">
      <w:pPr>
        <w:tabs>
          <w:tab w:val="left" w:pos="709"/>
          <w:tab w:val="left" w:pos="5245"/>
        </w:tabs>
        <w:ind w:left="567"/>
        <w:rPr>
          <w:rFonts w:asciiTheme="majorHAnsi" w:hAnsiTheme="majorHAnsi" w:cstheme="majorHAnsi"/>
          <w:color w:val="000000"/>
        </w:rPr>
      </w:pPr>
      <w:r w:rsidRPr="00617DEA">
        <w:rPr>
          <w:rFonts w:asciiTheme="majorHAnsi" w:hAnsiTheme="majorHAnsi" w:cstheme="majorHAns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Theme="majorHAnsi" w:hAnsiTheme="majorHAnsi" w:cstheme="majorHAnsi"/>
          <w:b/>
        </w:rPr>
        <w:br/>
      </w:r>
    </w:p>
    <w:p w:rsidR="00617DEA" w:rsidRPr="00617DEA" w:rsidRDefault="00617DEA" w:rsidP="00617DEA">
      <w:pPr>
        <w:tabs>
          <w:tab w:val="left" w:pos="709"/>
          <w:tab w:val="left" w:pos="5245"/>
        </w:tabs>
        <w:ind w:left="567"/>
        <w:rPr>
          <w:rFonts w:asciiTheme="majorHAnsi" w:hAnsiTheme="majorHAnsi" w:cstheme="majorHAnsi"/>
          <w:u w:val="single"/>
        </w:rPr>
      </w:pPr>
      <w:r w:rsidRPr="00617DEA">
        <w:rPr>
          <w:rFonts w:asciiTheme="majorHAnsi" w:hAnsiTheme="majorHAnsi" w:cstheme="majorHAnsi"/>
          <w:color w:val="000000"/>
        </w:rPr>
        <w:t>Kryterium oceny ofert:</w:t>
      </w:r>
    </w:p>
    <w:p w:rsidR="00617DEA" w:rsidRPr="00617DEA" w:rsidRDefault="005245BA" w:rsidP="00617DEA">
      <w:pPr>
        <w:numPr>
          <w:ilvl w:val="0"/>
          <w:numId w:val="29"/>
        </w:numPr>
        <w:tabs>
          <w:tab w:val="clear" w:pos="717"/>
          <w:tab w:val="num" w:pos="851"/>
        </w:tabs>
        <w:spacing w:line="240" w:lineRule="auto"/>
        <w:ind w:left="851" w:hanging="284"/>
        <w:jc w:val="both"/>
        <w:rPr>
          <w:rFonts w:asciiTheme="majorHAnsi" w:eastAsia="Times New Roman" w:hAnsiTheme="majorHAnsi" w:cstheme="majorHAnsi"/>
          <w:color w:val="000000"/>
        </w:rPr>
      </w:pPr>
      <w:r>
        <w:rPr>
          <w:rFonts w:asciiTheme="majorHAnsi" w:eastAsia="Times New Roman" w:hAnsiTheme="majorHAnsi" w:cstheme="majorHAnsi"/>
          <w:color w:val="000000"/>
        </w:rPr>
        <w:t>c</w:t>
      </w:r>
      <w:r w:rsidR="00617DEA" w:rsidRPr="00617DEA">
        <w:rPr>
          <w:rFonts w:asciiTheme="majorHAnsi" w:eastAsia="Times New Roman" w:hAnsiTheme="majorHAnsi" w:cstheme="majorHAnsi"/>
          <w:color w:val="000000"/>
        </w:rPr>
        <w:t>ena oferty</w:t>
      </w:r>
    </w:p>
    <w:p w:rsidR="00617DEA" w:rsidRPr="000B047F" w:rsidRDefault="00617DEA" w:rsidP="00617DEA">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od I do X</w:t>
      </w:r>
      <w:r w:rsidR="003E51CA" w:rsidRPr="000B047F">
        <w:rPr>
          <w:rFonts w:asciiTheme="majorHAnsi" w:eastAsia="Times New Roman" w:hAnsiTheme="majorHAnsi" w:cstheme="majorHAnsi"/>
          <w:b/>
          <w:color w:val="000000"/>
        </w:rPr>
        <w:t>IV</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Cena </w:t>
      </w:r>
      <w:r w:rsidR="00DC497C">
        <w:rPr>
          <w:rFonts w:asciiTheme="majorHAnsi" w:eastAsia="TimesNewRoman" w:hAnsiTheme="majorHAnsi" w:cstheme="majorHAnsi"/>
        </w:rPr>
        <w:t xml:space="preserve">oferty </w:t>
      </w:r>
      <w:r w:rsidRPr="00DC497C">
        <w:rPr>
          <w:rFonts w:asciiTheme="majorHAnsi" w:eastAsia="TimesNewRoman" w:hAnsiTheme="majorHAnsi" w:cstheme="majorHAnsi"/>
        </w:rPr>
        <w:t>– wykonawca musi podać cenę przedmiotu zamówienia w złotych polskich.</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Ocena punktowa badanej części oferty w kryterium „cena” (oznaczona jako </w:t>
      </w:r>
      <w:proofErr w:type="spellStart"/>
      <w:r w:rsidRPr="00DC497C">
        <w:rPr>
          <w:rFonts w:asciiTheme="majorHAnsi" w:eastAsia="TimesNewRoman" w:hAnsiTheme="majorHAnsi" w:cstheme="majorHAnsi"/>
        </w:rPr>
        <w:t>O</w:t>
      </w:r>
      <w:r w:rsidRPr="00607D1A">
        <w:rPr>
          <w:rFonts w:asciiTheme="majorHAnsi" w:eastAsia="TimesNewRoman" w:hAnsiTheme="majorHAnsi" w:cstheme="majorHAnsi"/>
          <w:vertAlign w:val="subscript"/>
        </w:rPr>
        <w:t>oC</w:t>
      </w:r>
      <w:proofErr w:type="spellEnd"/>
      <w:r w:rsidRPr="00DC497C">
        <w:rPr>
          <w:rFonts w:asciiTheme="majorHAnsi" w:eastAsia="TimesNewRoman" w:hAnsiTheme="majorHAnsi" w:cstheme="majorHAnsi"/>
        </w:rPr>
        <w:t>), wyliczona według wzoru:</w:t>
      </w:r>
    </w:p>
    <w:p w:rsidR="00617DEA" w:rsidRPr="00617DEA" w:rsidRDefault="00617DEA" w:rsidP="00617DEA">
      <w:pPr>
        <w:ind w:left="851"/>
        <w:rPr>
          <w:rFonts w:asciiTheme="majorHAnsi" w:eastAsia="Times New Roman" w:hAnsiTheme="majorHAnsi" w:cstheme="majorHAnsi"/>
          <w:color w:val="000000"/>
        </w:rPr>
      </w:pPr>
    </w:p>
    <w:p w:rsidR="00617DEA" w:rsidRPr="00617DEA" w:rsidRDefault="00CB0B7B" w:rsidP="00617DEA">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×60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rsidR="00617DEA" w:rsidRPr="00617DEA" w:rsidRDefault="00617DEA" w:rsidP="00617DEA">
      <w:pPr>
        <w:tabs>
          <w:tab w:val="left" w:pos="851"/>
        </w:tabs>
        <w:ind w:left="993"/>
        <w:rPr>
          <w:rFonts w:asciiTheme="majorHAnsi" w:eastAsia="Times New Roman" w:hAnsiTheme="majorHAnsi" w:cstheme="majorHAnsi"/>
          <w:color w:val="000000"/>
        </w:rPr>
      </w:pP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xml:space="preserve"> - ocena punktowa badanej oferty w kryterium „cena” po zaokrągleniu do dwóch miejsc po przecinku</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min</w:t>
      </w:r>
      <w:proofErr w:type="spellEnd"/>
      <w:r w:rsidRPr="00617DEA">
        <w:rPr>
          <w:rFonts w:asciiTheme="majorHAnsi" w:eastAsia="Times New Roman" w:hAnsiTheme="majorHAnsi" w:cstheme="majorHAnsi"/>
          <w:color w:val="000000"/>
        </w:rPr>
        <w:t xml:space="preserve"> – najniższa cena oferty z badanych ofert </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rsidR="00617DEA" w:rsidRPr="00617DEA" w:rsidRDefault="00617DEA" w:rsidP="00617DEA">
      <w:pPr>
        <w:ind w:left="993"/>
        <w:rPr>
          <w:rFonts w:asciiTheme="majorHAnsi" w:eastAsia="Times New Roman" w:hAnsiTheme="majorHAnsi" w:cstheme="majorHAnsi"/>
          <w:color w:val="000000"/>
        </w:rPr>
      </w:pPr>
    </w:p>
    <w:p w:rsidR="00617DEA" w:rsidRPr="00617DEA" w:rsidRDefault="00617DEA" w:rsidP="00617DEA">
      <w:pPr>
        <w:ind w:left="567"/>
        <w:rPr>
          <w:rFonts w:asciiTheme="majorHAnsi" w:hAnsiTheme="majorHAnsi" w:cstheme="majorHAnsi"/>
          <w:color w:val="000000"/>
          <w:u w:val="single"/>
        </w:rPr>
      </w:pPr>
      <w:r w:rsidRPr="00617DEA">
        <w:rPr>
          <w:rFonts w:asciiTheme="majorHAnsi" w:hAnsiTheme="majorHAnsi" w:cstheme="majorHAnsi"/>
          <w:color w:val="000000"/>
          <w:u w:val="single"/>
        </w:rPr>
        <w:t>Kryterium oceny ofert (</w:t>
      </w:r>
      <w:r w:rsidRPr="00617DEA">
        <w:rPr>
          <w:rFonts w:asciiTheme="majorHAnsi" w:hAnsiTheme="majorHAnsi" w:cstheme="majorHAnsi"/>
          <w:b/>
          <w:color w:val="000000"/>
          <w:u w:val="single"/>
        </w:rPr>
        <w:t xml:space="preserve">w </w:t>
      </w:r>
      <w:proofErr w:type="spellStart"/>
      <w:r w:rsidRPr="00617DEA">
        <w:rPr>
          <w:rFonts w:asciiTheme="majorHAnsi" w:hAnsiTheme="majorHAnsi" w:cstheme="majorHAnsi"/>
          <w:b/>
          <w:color w:val="000000"/>
          <w:u w:val="single"/>
        </w:rPr>
        <w:t>pozacenowych</w:t>
      </w:r>
      <w:proofErr w:type="spellEnd"/>
      <w:r w:rsidRPr="00617DEA">
        <w:rPr>
          <w:rFonts w:asciiTheme="majorHAnsi" w:hAnsiTheme="majorHAnsi" w:cstheme="majorHAnsi"/>
          <w:b/>
          <w:color w:val="000000"/>
          <w:u w:val="single"/>
        </w:rPr>
        <w:t xml:space="preserve"> kryteriach należy podać tylko jedną wartość, w przypadku podania kilku wartości w jakimkolwiek kryterium </w:t>
      </w:r>
      <w:proofErr w:type="spellStart"/>
      <w:r w:rsidRPr="00617DEA">
        <w:rPr>
          <w:rFonts w:asciiTheme="majorHAnsi" w:hAnsiTheme="majorHAnsi" w:cstheme="majorHAnsi"/>
          <w:b/>
          <w:color w:val="000000"/>
          <w:u w:val="single"/>
        </w:rPr>
        <w:t>pozacenowym</w:t>
      </w:r>
      <w:proofErr w:type="spellEnd"/>
      <w:r w:rsidRPr="00617DEA">
        <w:rPr>
          <w:rFonts w:asciiTheme="majorHAnsi" w:hAnsiTheme="majorHAnsi" w:cstheme="majorHAnsi"/>
          <w:b/>
          <w:color w:val="000000"/>
          <w:u w:val="single"/>
        </w:rPr>
        <w:t xml:space="preserve"> do oceny ofert dla tegoż to kryterium zostanie wzięta wartość najniżej punktowana</w:t>
      </w:r>
      <w:r w:rsidRPr="00617DEA">
        <w:rPr>
          <w:rFonts w:asciiTheme="majorHAnsi" w:hAnsiTheme="majorHAnsi" w:cstheme="majorHAnsi"/>
          <w:color w:val="000000"/>
          <w:u w:val="single"/>
        </w:rPr>
        <w:t>):</w:t>
      </w:r>
    </w:p>
    <w:p w:rsidR="00617DEA" w:rsidRPr="00617DEA" w:rsidRDefault="00617DEA" w:rsidP="00617DEA">
      <w:pPr>
        <w:ind w:left="567"/>
        <w:rPr>
          <w:rFonts w:asciiTheme="majorHAnsi" w:hAnsiTheme="majorHAnsi" w:cstheme="majorHAnsi"/>
          <w:color w:val="000000"/>
          <w:u w:val="single"/>
        </w:rPr>
      </w:pPr>
    </w:p>
    <w:p w:rsidR="00AA13CF" w:rsidRPr="00617DEA" w:rsidRDefault="00543866"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Pr>
          <w:rFonts w:asciiTheme="majorHAnsi" w:eastAsia="Times New Roman" w:hAnsiTheme="majorHAnsi" w:cstheme="majorHAnsi"/>
          <w:color w:val="000000"/>
        </w:rPr>
        <w:t>c</w:t>
      </w:r>
      <w:r w:rsidR="00AA13CF" w:rsidRPr="00617DEA">
        <w:rPr>
          <w:rFonts w:asciiTheme="majorHAnsi" w:eastAsia="Times New Roman" w:hAnsiTheme="majorHAnsi" w:cstheme="majorHAnsi"/>
          <w:color w:val="000000"/>
        </w:rPr>
        <w:t>ena wymiany złoża</w:t>
      </w:r>
    </w:p>
    <w:p w:rsidR="00AA13CF" w:rsidRPr="000B047F" w:rsidRDefault="00AA13CF" w:rsidP="00AA13C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I:</w:t>
      </w:r>
    </w:p>
    <w:p w:rsidR="00AA13CF" w:rsidRPr="00DC497C" w:rsidRDefault="00AA13CF"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Cena wymiany złoża – wykonawca musi podać cenę wymiany złoża jonowymiennego w złotych polskich.</w:t>
      </w:r>
    </w:p>
    <w:p w:rsidR="00C94BB1" w:rsidRPr="00617DEA" w:rsidRDefault="00C94BB1" w:rsidP="000B047F">
      <w:pPr>
        <w:spacing w:before="120"/>
        <w:ind w:left="851"/>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Nie podanie wartości wymaganego kryterium „c</w:t>
      </w:r>
      <w:r>
        <w:rPr>
          <w:rFonts w:asciiTheme="majorHAnsi" w:eastAsia="Times New Roman" w:hAnsiTheme="majorHAnsi" w:cstheme="majorHAnsi"/>
          <w:i/>
          <w:color w:val="000000"/>
        </w:rPr>
        <w:t>ena wymiany złoża</w:t>
      </w:r>
      <w:r w:rsidRPr="00617DEA">
        <w:rPr>
          <w:rFonts w:asciiTheme="majorHAnsi" w:eastAsia="Times New Roman" w:hAnsiTheme="majorHAnsi" w:cstheme="majorHAnsi"/>
          <w:i/>
          <w:color w:val="000000"/>
        </w:rPr>
        <w:t xml:space="preserve">” lub podanie go </w:t>
      </w:r>
      <w:r w:rsidR="00E46D86">
        <w:rPr>
          <w:rFonts w:asciiTheme="majorHAnsi" w:eastAsia="Times New Roman" w:hAnsiTheme="majorHAnsi" w:cstheme="majorHAnsi"/>
          <w:i/>
          <w:color w:val="000000"/>
        </w:rPr>
        <w:br/>
      </w:r>
      <w:r w:rsidRPr="00617DEA">
        <w:rPr>
          <w:rFonts w:asciiTheme="majorHAnsi" w:eastAsia="Times New Roman" w:hAnsiTheme="majorHAnsi" w:cstheme="majorHAnsi"/>
          <w:i/>
          <w:color w:val="000000"/>
        </w:rPr>
        <w:t xml:space="preserve">w </w:t>
      </w:r>
      <w:r>
        <w:rPr>
          <w:rFonts w:asciiTheme="majorHAnsi" w:eastAsia="Times New Roman" w:hAnsiTheme="majorHAnsi" w:cstheme="majorHAnsi"/>
          <w:i/>
          <w:color w:val="000000"/>
        </w:rPr>
        <w:t xml:space="preserve">wartości większej niż </w:t>
      </w:r>
      <w:r w:rsidR="005F3E48" w:rsidRPr="003C5AB7">
        <w:rPr>
          <w:rFonts w:asciiTheme="majorHAnsi" w:eastAsia="Times New Roman" w:hAnsiTheme="majorHAnsi" w:cstheme="majorHAnsi"/>
          <w:b/>
          <w:i/>
          <w:color w:val="000000"/>
        </w:rPr>
        <w:t>20%  cen</w:t>
      </w:r>
      <w:r w:rsidR="003C5AB7" w:rsidRPr="003C5AB7">
        <w:rPr>
          <w:rFonts w:asciiTheme="majorHAnsi" w:eastAsia="Times New Roman" w:hAnsiTheme="majorHAnsi" w:cstheme="majorHAnsi"/>
          <w:b/>
          <w:i/>
          <w:color w:val="000000"/>
        </w:rPr>
        <w:t>y</w:t>
      </w:r>
      <w:r w:rsidR="005F3E48" w:rsidRPr="003C5AB7">
        <w:rPr>
          <w:rFonts w:asciiTheme="majorHAnsi" w:eastAsia="Times New Roman" w:hAnsiTheme="majorHAnsi" w:cstheme="majorHAnsi"/>
          <w:b/>
          <w:i/>
          <w:color w:val="000000"/>
        </w:rPr>
        <w:t xml:space="preserve"> badanej oferty</w:t>
      </w:r>
      <w:r w:rsidR="003C5AB7" w:rsidRPr="003C5AB7">
        <w:rPr>
          <w:rFonts w:asciiTheme="majorHAnsi" w:eastAsia="Times New Roman" w:hAnsiTheme="majorHAnsi" w:cstheme="majorHAnsi"/>
          <w:i/>
          <w:color w:val="000000"/>
        </w:rPr>
        <w:t xml:space="preserve"> (cen</w:t>
      </w:r>
      <w:r w:rsidR="003C5AB7">
        <w:rPr>
          <w:rFonts w:asciiTheme="majorHAnsi" w:eastAsia="Times New Roman" w:hAnsiTheme="majorHAnsi" w:cstheme="majorHAnsi"/>
          <w:i/>
          <w:color w:val="000000"/>
        </w:rPr>
        <w:t>y</w:t>
      </w:r>
      <w:r w:rsidR="003C5AB7" w:rsidRPr="003C5AB7">
        <w:rPr>
          <w:rFonts w:asciiTheme="majorHAnsi" w:eastAsia="Times New Roman" w:hAnsiTheme="majorHAnsi" w:cstheme="majorHAnsi"/>
          <w:i/>
          <w:color w:val="000000"/>
        </w:rPr>
        <w:t xml:space="preserve"> za przedmiot zamówienia z części I zamówienia)</w:t>
      </w:r>
      <w:r w:rsidRPr="00617DEA">
        <w:rPr>
          <w:rFonts w:asciiTheme="majorHAnsi" w:eastAsia="Times New Roman" w:hAnsiTheme="majorHAnsi" w:cstheme="majorHAnsi"/>
          <w:i/>
          <w:color w:val="000000"/>
        </w:rPr>
        <w:t xml:space="preserve"> spowoduje, że oferta zostanie odrzucona jako nie odpowiadająca treści specyfikacji istotnych warunków zamówienia. </w:t>
      </w:r>
    </w:p>
    <w:p w:rsidR="00C94BB1" w:rsidRDefault="00C94BB1" w:rsidP="00AA13CF">
      <w:pPr>
        <w:ind w:left="851"/>
        <w:rPr>
          <w:rFonts w:asciiTheme="majorHAnsi" w:eastAsia="Times New Roman" w:hAnsiTheme="majorHAnsi" w:cstheme="majorHAnsi"/>
          <w:color w:val="000000"/>
        </w:rPr>
      </w:pPr>
    </w:p>
    <w:p w:rsidR="00AA13CF" w:rsidRPr="00617DEA" w:rsidRDefault="00AA13CF" w:rsidP="00AA13CF">
      <w:pPr>
        <w:ind w:left="851"/>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Ocena punktowa badanej części oferty w kryterium „cena wymiany złoża” (oznaczona jako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oWZC</w:t>
      </w:r>
      <w:proofErr w:type="spellEnd"/>
      <w:r w:rsidRPr="00617DEA">
        <w:rPr>
          <w:rFonts w:asciiTheme="majorHAnsi" w:eastAsia="Times New Roman" w:hAnsiTheme="majorHAnsi" w:cstheme="majorHAnsi"/>
          <w:color w:val="000000"/>
        </w:rPr>
        <w:t>), wyliczona według wzoru:</w:t>
      </w:r>
    </w:p>
    <w:p w:rsidR="00B6303A" w:rsidRPr="00617DEA" w:rsidRDefault="00B6303A" w:rsidP="00AA13CF">
      <w:pPr>
        <w:ind w:left="851"/>
        <w:rPr>
          <w:rFonts w:asciiTheme="majorHAnsi" w:eastAsia="Times New Roman" w:hAnsiTheme="majorHAnsi" w:cstheme="majorHAnsi"/>
          <w:color w:val="000000"/>
        </w:rPr>
      </w:pPr>
    </w:p>
    <w:p w:rsidR="00AA13CF" w:rsidRPr="00617DEA" w:rsidRDefault="00CB0B7B" w:rsidP="00AA13CF">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oWZC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oWZmin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oWZ</m:t>
                  </m:r>
                </m:sub>
              </m:sSub>
            </m:den>
          </m:f>
          <m:r>
            <w:rPr>
              <w:rFonts w:ascii="Cambria Math" w:eastAsia="Times New Roman" w:hAnsi="Cambria Math" w:cstheme="majorHAnsi"/>
              <w:color w:val="000000"/>
            </w:rPr>
            <m:t>×40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rsidR="00AA13CF" w:rsidRPr="00617DEA" w:rsidRDefault="00AA13CF" w:rsidP="00AA13CF">
      <w:pPr>
        <w:tabs>
          <w:tab w:val="left" w:pos="851"/>
        </w:tabs>
        <w:ind w:left="993"/>
        <w:rPr>
          <w:rFonts w:asciiTheme="majorHAnsi" w:eastAsia="Times New Roman" w:hAnsiTheme="majorHAnsi" w:cstheme="majorHAnsi"/>
          <w:color w:val="000000"/>
        </w:rPr>
      </w:pPr>
    </w:p>
    <w:p w:rsidR="00AA13CF" w:rsidRPr="00617DEA" w:rsidRDefault="00AA13CF" w:rsidP="00AA13CF">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rsidR="00AA13CF" w:rsidRPr="00617DEA" w:rsidRDefault="00AA13CF" w:rsidP="00AA13CF">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oWZC</w:t>
      </w:r>
      <w:proofErr w:type="spellEnd"/>
      <w:r w:rsidRPr="00617DEA">
        <w:rPr>
          <w:rFonts w:asciiTheme="majorHAnsi" w:eastAsia="Times New Roman" w:hAnsiTheme="majorHAnsi" w:cstheme="majorHAnsi"/>
          <w:color w:val="000000"/>
        </w:rPr>
        <w:t xml:space="preserve"> - ocena punktowa badanej oferty w kryterium „cena wymiany złoża” po zaokrągleniu do dwóch miejsc po przecinku</w:t>
      </w:r>
    </w:p>
    <w:p w:rsidR="00AA13CF" w:rsidRPr="00617DEA" w:rsidRDefault="00AA13CF" w:rsidP="00AA13CF">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oWZmin</w:t>
      </w:r>
      <w:proofErr w:type="spellEnd"/>
      <w:r w:rsidRPr="00617DEA">
        <w:rPr>
          <w:rFonts w:asciiTheme="majorHAnsi" w:eastAsia="Times New Roman" w:hAnsiTheme="majorHAnsi" w:cstheme="majorHAnsi"/>
          <w:color w:val="000000"/>
        </w:rPr>
        <w:t xml:space="preserve"> – najniższa cena oferty wymiany złoża z badanych ofert </w:t>
      </w:r>
    </w:p>
    <w:p w:rsidR="00AA13CF" w:rsidRPr="00617DEA" w:rsidRDefault="00AA13CF" w:rsidP="00AA13CF">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oWZ</w:t>
      </w:r>
      <w:proofErr w:type="spellEnd"/>
      <w:r w:rsidRPr="00617DEA">
        <w:rPr>
          <w:rFonts w:asciiTheme="majorHAnsi" w:eastAsia="Times New Roman" w:hAnsiTheme="majorHAnsi" w:cstheme="majorHAnsi"/>
          <w:color w:val="000000"/>
        </w:rPr>
        <w:t xml:space="preserve"> – cena wymiany złoża badanej oferty</w:t>
      </w: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czas reakcji</w:t>
      </w:r>
    </w:p>
    <w:p w:rsidR="00617DEA" w:rsidRPr="000B047F" w:rsidRDefault="00617DEA" w:rsidP="00617DEA">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od I</w:t>
      </w:r>
      <w:r w:rsidR="000C2DBD" w:rsidRPr="000B047F">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 xml:space="preserve"> do X</w:t>
      </w:r>
      <w:r w:rsidR="00477021" w:rsidRPr="000B047F">
        <w:rPr>
          <w:rFonts w:asciiTheme="majorHAnsi" w:eastAsia="Times New Roman" w:hAnsiTheme="majorHAnsi" w:cstheme="majorHAnsi"/>
          <w:b/>
          <w:color w:val="000000"/>
        </w:rPr>
        <w:t>IV</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Czas reakcji - Zamawiający wymaga podania przez wykonawcę najdłuższego nieprzekraczalnego czasu, w którym, w okresie obowiązywania gwarancji, wykonawca po otrzymaniu od zamawiającego zgłoszenia o awarii sprzętu i/lub jego wyposażenia przystąpi do naprawy. Czas reakcji należy podać w pełnych dniach, w przypadku podania go z wartościami dziesiętnymi zostanie on dla celów oceny ofert zaokrąglony w górę do pełnych dni.     </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 podanie wartości wymaganego kryterium „czasu reakcji” lub podanie go w wymiarze dłuższym od wymaganego tj. </w:t>
      </w:r>
      <w:r w:rsidRPr="00E46D86">
        <w:rPr>
          <w:rFonts w:asciiTheme="majorHAnsi" w:eastAsia="Times New Roman" w:hAnsiTheme="majorHAnsi" w:cstheme="majorHAnsi"/>
          <w:b/>
          <w:i/>
          <w:color w:val="000000"/>
        </w:rPr>
        <w:t>5 dni</w:t>
      </w:r>
      <w:r w:rsidRPr="00617DEA">
        <w:rPr>
          <w:rFonts w:asciiTheme="majorHAnsi" w:eastAsia="Times New Roman" w:hAnsiTheme="majorHAnsi" w:cstheme="majorHAnsi"/>
          <w:i/>
          <w:color w:val="000000"/>
        </w:rPr>
        <w:t xml:space="preserve">, spowoduje, że oferta zostanie odrzucona jako nie odpowiadająca treści specyfikacji istotnych warunków zamówienia. </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reakcji”– (oznaczona jako O</w:t>
      </w:r>
      <w:r w:rsidRPr="000B047F">
        <w:rPr>
          <w:rFonts w:asciiTheme="majorHAnsi" w:eastAsia="Times New Roman" w:hAnsiTheme="majorHAnsi" w:cstheme="majorHAnsi"/>
          <w:color w:val="000000"/>
          <w:vertAlign w:val="subscript"/>
        </w:rPr>
        <w:t>R</w:t>
      </w:r>
      <w:r w:rsidRPr="000B047F">
        <w:rPr>
          <w:rFonts w:asciiTheme="majorHAnsi" w:eastAsia="Times New Roman" w:hAnsiTheme="majorHAnsi" w:cstheme="majorHAnsi"/>
          <w:color w:val="000000"/>
        </w:rPr>
        <w:t>), w każdej z części od I</w:t>
      </w:r>
      <w:r w:rsidR="005F3E48" w:rsidRPr="000B047F">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do X</w:t>
      </w:r>
      <w:r w:rsidR="005F3E48" w:rsidRPr="000B047F">
        <w:rPr>
          <w:rFonts w:asciiTheme="majorHAnsi" w:eastAsia="Times New Roman" w:hAnsiTheme="majorHAnsi" w:cstheme="majorHAnsi"/>
          <w:color w:val="000000"/>
        </w:rPr>
        <w:t>IV</w:t>
      </w:r>
      <w:r w:rsidRPr="000B047F">
        <w:rPr>
          <w:rFonts w:asciiTheme="majorHAnsi" w:eastAsia="Times New Roman" w:hAnsiTheme="majorHAnsi" w:cstheme="majorHAnsi"/>
          <w:color w:val="000000"/>
        </w:rPr>
        <w:t xml:space="preserve"> zostanie wyznaczona zgodnie z poniższym opisem:</w:t>
      </w:r>
    </w:p>
    <w:p w:rsidR="00617DEA" w:rsidRPr="00AA3BAE" w:rsidRDefault="00617DEA" w:rsidP="00491E78">
      <w:pPr>
        <w:spacing w:before="240"/>
        <w:ind w:left="851"/>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Oferowany czas reakcji dla części od </w:t>
      </w:r>
      <w:r w:rsidR="00AA3BAE" w:rsidRPr="00AA3BAE">
        <w:rPr>
          <w:rFonts w:asciiTheme="majorHAnsi" w:eastAsia="Times New Roman" w:hAnsiTheme="majorHAnsi" w:cstheme="majorHAnsi"/>
          <w:i/>
          <w:color w:val="000000" w:themeColor="text1"/>
        </w:rPr>
        <w:t>I</w:t>
      </w:r>
      <w:r w:rsidRPr="00AA3BAE">
        <w:rPr>
          <w:rFonts w:asciiTheme="majorHAnsi" w:eastAsia="Times New Roman" w:hAnsiTheme="majorHAnsi" w:cstheme="majorHAnsi"/>
          <w:i/>
          <w:color w:val="000000" w:themeColor="text1"/>
        </w:rPr>
        <w:t xml:space="preserve">I do </w:t>
      </w:r>
      <w:r w:rsidR="00AA3BAE" w:rsidRPr="00AA3BAE">
        <w:rPr>
          <w:rFonts w:asciiTheme="majorHAnsi" w:eastAsia="Times New Roman" w:hAnsiTheme="majorHAnsi" w:cstheme="majorHAnsi"/>
          <w:i/>
          <w:color w:val="000000" w:themeColor="text1"/>
        </w:rPr>
        <w:t>I</w:t>
      </w:r>
      <w:r w:rsidR="00CC1918" w:rsidRPr="00AA3BAE">
        <w:rPr>
          <w:rFonts w:asciiTheme="majorHAnsi" w:eastAsia="Times New Roman" w:hAnsiTheme="majorHAnsi" w:cstheme="majorHAnsi"/>
          <w:i/>
          <w:color w:val="000000" w:themeColor="text1"/>
        </w:rPr>
        <w:t>V</w:t>
      </w:r>
      <w:r w:rsidRPr="00AA3BAE">
        <w:rPr>
          <w:rFonts w:asciiTheme="majorHAnsi" w:eastAsia="Times New Roman" w:hAnsiTheme="majorHAnsi" w:cstheme="majorHAnsi"/>
          <w:i/>
          <w:color w:val="000000" w:themeColor="text1"/>
        </w:rPr>
        <w: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5 dni   -  0 pkt;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4 dni   -  </w:t>
      </w:r>
      <w:r w:rsidR="00CC1918" w:rsidRPr="00AA3BAE">
        <w:rPr>
          <w:rFonts w:asciiTheme="majorHAnsi" w:eastAsia="Times New Roman" w:hAnsiTheme="majorHAnsi" w:cstheme="majorHAnsi"/>
          <w:i/>
          <w:color w:val="000000" w:themeColor="text1"/>
        </w:rPr>
        <w:t>1</w:t>
      </w:r>
      <w:r w:rsidRPr="00AA3BAE">
        <w:rPr>
          <w:rFonts w:asciiTheme="majorHAnsi" w:eastAsia="Times New Roman" w:hAnsiTheme="majorHAnsi" w:cstheme="majorHAnsi"/>
          <w:i/>
          <w:color w:val="000000" w:themeColor="text1"/>
        </w:rPr>
        <w:t xml:space="preserve"> pkt;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3 dni   -  </w:t>
      </w:r>
      <w:r w:rsidR="00CC1918" w:rsidRPr="00AA3BAE">
        <w:rPr>
          <w:rFonts w:asciiTheme="majorHAnsi" w:eastAsia="Times New Roman" w:hAnsiTheme="majorHAnsi" w:cstheme="majorHAnsi"/>
          <w:i/>
          <w:color w:val="000000" w:themeColor="text1"/>
        </w:rPr>
        <w:t>2</w:t>
      </w:r>
      <w:r w:rsidRPr="00AA3BAE">
        <w:rPr>
          <w:rFonts w:asciiTheme="majorHAnsi" w:eastAsia="Times New Roman" w:hAnsiTheme="majorHAnsi" w:cstheme="majorHAnsi"/>
          <w:i/>
          <w:color w:val="000000" w:themeColor="text1"/>
        </w:rPr>
        <w:t xml:space="preserve"> pkt;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2 dni </w:t>
      </w:r>
      <w:r w:rsidR="00CC1918" w:rsidRPr="00AA3BAE">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   </w:t>
      </w:r>
      <w:r w:rsidR="00CC1918" w:rsidRPr="00AA3BAE">
        <w:rPr>
          <w:rFonts w:asciiTheme="majorHAnsi" w:eastAsia="Times New Roman" w:hAnsiTheme="majorHAnsi" w:cstheme="majorHAnsi"/>
          <w:i/>
          <w:color w:val="000000" w:themeColor="text1"/>
        </w:rPr>
        <w:t>3</w:t>
      </w:r>
      <w:r w:rsidRPr="00AA3BAE">
        <w:rPr>
          <w:rFonts w:asciiTheme="majorHAnsi" w:eastAsia="Times New Roman" w:hAnsiTheme="majorHAnsi" w:cstheme="majorHAnsi"/>
          <w:i/>
          <w:color w:val="000000" w:themeColor="text1"/>
        </w:rPr>
        <w:t xml:space="preserve"> pkt;</w:t>
      </w:r>
    </w:p>
    <w:p w:rsidR="00617DEA" w:rsidRPr="00AA3BAE" w:rsidRDefault="00CC1918"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1dnia  -  5 pkt. </w:t>
      </w:r>
    </w:p>
    <w:p w:rsidR="00617DEA" w:rsidRPr="00AA3BAE" w:rsidRDefault="00617DEA" w:rsidP="00491E78">
      <w:pPr>
        <w:spacing w:before="240"/>
        <w:ind w:left="851"/>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Oferowany czas reakcji dla części od </w:t>
      </w:r>
      <w:r w:rsidR="00CC1918" w:rsidRPr="00AA3BAE">
        <w:rPr>
          <w:rFonts w:asciiTheme="majorHAnsi" w:eastAsia="Times New Roman" w:hAnsiTheme="majorHAnsi" w:cstheme="majorHAnsi"/>
          <w:i/>
          <w:color w:val="000000" w:themeColor="text1"/>
        </w:rPr>
        <w:t>V</w:t>
      </w:r>
      <w:r w:rsidRPr="00AA3BAE">
        <w:rPr>
          <w:rFonts w:asciiTheme="majorHAnsi" w:eastAsia="Times New Roman" w:hAnsiTheme="majorHAnsi" w:cstheme="majorHAnsi"/>
          <w:i/>
          <w:color w:val="000000" w:themeColor="text1"/>
        </w:rPr>
        <w:t xml:space="preserve"> do X</w:t>
      </w:r>
      <w:r w:rsidR="00AA3BAE" w:rsidRPr="00AA3BAE">
        <w:rPr>
          <w:rFonts w:asciiTheme="majorHAnsi" w:eastAsia="Times New Roman" w:hAnsiTheme="majorHAnsi" w:cstheme="majorHAnsi"/>
          <w:i/>
          <w:color w:val="000000" w:themeColor="text1"/>
        </w:rPr>
        <w:t>IV</w:t>
      </w:r>
      <w:r w:rsidRPr="00AA3BAE">
        <w:rPr>
          <w:rFonts w:asciiTheme="majorHAnsi" w:eastAsia="Times New Roman" w:hAnsiTheme="majorHAnsi" w:cstheme="majorHAnsi"/>
          <w:i/>
          <w:color w:val="000000" w:themeColor="text1"/>
        </w:rPr>
        <w: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5 dni</w:t>
      </w:r>
      <w:r w:rsidR="00CC1918" w:rsidRPr="00AA3BAE">
        <w:rPr>
          <w:rFonts w:asciiTheme="majorHAnsi" w:eastAsia="Times New Roman" w:hAnsiTheme="majorHAnsi" w:cstheme="majorHAnsi"/>
          <w:i/>
          <w:color w:val="000000" w:themeColor="text1"/>
        </w:rPr>
        <w:tab/>
        <w:t xml:space="preserve">    </w:t>
      </w:r>
      <w:r w:rsidRPr="00AA3BAE">
        <w:rPr>
          <w:rFonts w:asciiTheme="majorHAnsi" w:eastAsia="Times New Roman" w:hAnsiTheme="majorHAnsi" w:cstheme="majorHAnsi"/>
          <w:i/>
          <w:color w:val="000000" w:themeColor="text1"/>
        </w:rPr>
        <w:t xml:space="preserve"> </w:t>
      </w:r>
      <w:r w:rsidR="00CC1918" w:rsidRPr="00AA3BAE">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0 pkt</w:t>
      </w:r>
      <w:r w:rsidR="00CC1918" w:rsidRPr="00AA3BAE">
        <w:rPr>
          <w:rFonts w:asciiTheme="majorHAnsi" w:eastAsia="Times New Roman" w:hAnsiTheme="majorHAnsi" w:cstheme="majorHAnsi"/>
          <w:i/>
          <w:color w:val="000000" w:themeColor="text1"/>
        </w:rPr>
        <w:t>.</w:t>
      </w:r>
      <w:r w:rsidRPr="00AA3BAE">
        <w:rPr>
          <w:rFonts w:asciiTheme="majorHAnsi" w:eastAsia="Times New Roman" w:hAnsiTheme="majorHAnsi" w:cstheme="majorHAnsi"/>
          <w:i/>
          <w:color w:val="000000" w:themeColor="text1"/>
        </w:rPr>
        <w: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4 dni   </w:t>
      </w:r>
      <w:r w:rsidR="00CC1918" w:rsidRPr="00AA3BAE">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1 pkt</w:t>
      </w:r>
      <w:r w:rsidR="00CC1918" w:rsidRPr="00AA3BAE">
        <w:rPr>
          <w:rFonts w:asciiTheme="majorHAnsi" w:eastAsia="Times New Roman" w:hAnsiTheme="majorHAnsi" w:cstheme="majorHAnsi"/>
          <w:i/>
          <w:color w:val="000000" w:themeColor="text1"/>
        </w:rPr>
        <w:t>.</w:t>
      </w:r>
      <w:r w:rsidRPr="00AA3BAE">
        <w:rPr>
          <w:rFonts w:asciiTheme="majorHAnsi" w:eastAsia="Times New Roman" w:hAnsiTheme="majorHAnsi" w:cstheme="majorHAnsi"/>
          <w:i/>
          <w:color w:val="000000" w:themeColor="text1"/>
        </w:rPr>
        <w: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w:t>
      </w:r>
      <w:r w:rsidR="00CC1918" w:rsidRPr="00AA3BAE">
        <w:rPr>
          <w:rFonts w:asciiTheme="majorHAnsi" w:eastAsia="Times New Roman" w:hAnsiTheme="majorHAnsi" w:cstheme="majorHAnsi"/>
          <w:i/>
          <w:color w:val="000000" w:themeColor="text1"/>
        </w:rPr>
        <w:t>3</w:t>
      </w:r>
      <w:r w:rsidRPr="00AA3BAE">
        <w:rPr>
          <w:rFonts w:asciiTheme="majorHAnsi" w:eastAsia="Times New Roman" w:hAnsiTheme="majorHAnsi" w:cstheme="majorHAnsi"/>
          <w:i/>
          <w:color w:val="000000" w:themeColor="text1"/>
        </w:rPr>
        <w:t xml:space="preserve"> dni   </w:t>
      </w:r>
      <w:r w:rsidR="00CC1918" w:rsidRPr="00AA3BAE">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2 pkt</w:t>
      </w:r>
      <w:r w:rsidR="00CC1918" w:rsidRPr="00AA3BAE">
        <w:rPr>
          <w:rFonts w:asciiTheme="majorHAnsi" w:eastAsia="Times New Roman" w:hAnsiTheme="majorHAnsi" w:cstheme="majorHAnsi"/>
          <w:i/>
          <w:color w:val="000000" w:themeColor="text1"/>
        </w:rPr>
        <w:t>.</w:t>
      </w:r>
      <w:r w:rsidRPr="00AA3BAE">
        <w:rPr>
          <w:rFonts w:asciiTheme="majorHAnsi" w:eastAsia="Times New Roman" w:hAnsiTheme="majorHAnsi" w:cstheme="majorHAnsi"/>
          <w:i/>
          <w:color w:val="000000" w:themeColor="text1"/>
        </w:rPr>
        <w:t>;</w:t>
      </w:r>
    </w:p>
    <w:p w:rsidR="00617DEA" w:rsidRPr="00AA3BAE" w:rsidRDefault="00CC1918"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czasie &lt;= 2 dni  - 3</w:t>
      </w:r>
      <w:r w:rsidR="00617DEA" w:rsidRPr="00AA3BAE">
        <w:rPr>
          <w:rFonts w:asciiTheme="majorHAnsi" w:eastAsia="Times New Roman" w:hAnsiTheme="majorHAnsi" w:cstheme="majorHAnsi"/>
          <w:i/>
          <w:color w:val="000000" w:themeColor="text1"/>
        </w:rPr>
        <w:t xml:space="preserve"> pkt</w:t>
      </w:r>
      <w:r w:rsidRPr="00AA3BAE">
        <w:rPr>
          <w:rFonts w:asciiTheme="majorHAnsi" w:eastAsia="Times New Roman" w:hAnsiTheme="majorHAnsi" w:cstheme="majorHAnsi"/>
          <w:i/>
          <w:color w:val="000000" w:themeColor="text1"/>
        </w:rPr>
        <w:t>.</w:t>
      </w:r>
      <w:r w:rsidR="00617DEA" w:rsidRPr="00AA3BAE">
        <w:rPr>
          <w:rFonts w:asciiTheme="majorHAnsi" w:eastAsia="Times New Roman" w:hAnsiTheme="majorHAnsi" w:cstheme="majorHAnsi"/>
          <w:i/>
          <w:color w:val="000000" w:themeColor="text1"/>
        </w:rPr>
        <w:t>.</w:t>
      </w: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0B047F">
        <w:rPr>
          <w:rFonts w:asciiTheme="majorHAnsi" w:eastAsia="Times New Roman" w:hAnsiTheme="majorHAnsi" w:cstheme="majorHAnsi"/>
          <w:color w:val="000000"/>
        </w:rPr>
        <w:t>dodatkowy</w:t>
      </w:r>
      <w:r w:rsidRPr="00617DEA">
        <w:rPr>
          <w:rFonts w:asciiTheme="majorHAnsi" w:eastAsia="Times New Roman" w:hAnsiTheme="majorHAnsi" w:cstheme="majorHAnsi"/>
          <w:color w:val="000000"/>
        </w:rPr>
        <w:t xml:space="preserve"> okres gwarancji </w:t>
      </w:r>
    </w:p>
    <w:p w:rsidR="00617DEA" w:rsidRPr="000B047F" w:rsidRDefault="00617DEA" w:rsidP="00617DEA">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od I</w:t>
      </w:r>
      <w:r w:rsidR="000C2DBD" w:rsidRPr="000B047F">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 xml:space="preserve"> do X</w:t>
      </w:r>
      <w:r w:rsidR="000C2DBD" w:rsidRPr="000B047F">
        <w:rPr>
          <w:rFonts w:asciiTheme="majorHAnsi" w:eastAsia="Times New Roman" w:hAnsiTheme="majorHAnsi" w:cstheme="majorHAnsi"/>
          <w:b/>
          <w:color w:val="000000"/>
        </w:rPr>
        <w:t>IV</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Dodatkowy okres gwarancji - Zamawiający wymaga określenia przez wykonawcę długości dodatkowego okresu gwarancji, którym objęty zostanie sprzęt z wyposażeniem (</w:t>
      </w:r>
      <w:r w:rsidR="00E1723E" w:rsidRPr="00DC497C">
        <w:rPr>
          <w:rFonts w:asciiTheme="majorHAnsi" w:eastAsia="TimesNewRoman" w:hAnsiTheme="majorHAnsi" w:cstheme="majorHAnsi"/>
        </w:rPr>
        <w:t>dla części zamówienia będącej przedmiotem zamówienia i oferty wykonawcy</w:t>
      </w:r>
      <w:r w:rsidRPr="00DC497C">
        <w:rPr>
          <w:rFonts w:asciiTheme="majorHAnsi" w:eastAsia="TimesNewRoman" w:hAnsiTheme="majorHAnsi" w:cstheme="majorHAnsi"/>
        </w:rPr>
        <w:t xml:space="preserve">) wymieniony w specyfikacji techniczno-cenowej, a o który to wykonawca wydłuży wymagany przez </w:t>
      </w:r>
      <w:r w:rsidRPr="00DC497C">
        <w:rPr>
          <w:rFonts w:asciiTheme="majorHAnsi" w:eastAsia="TimesNewRoman" w:hAnsiTheme="majorHAnsi" w:cstheme="majorHAnsi"/>
        </w:rPr>
        <w:lastRenderedPageBreak/>
        <w:t>zamawiającego podstawowy okres gwarancyjny podany w formula</w:t>
      </w:r>
      <w:r w:rsidR="0089124B" w:rsidRPr="00DC497C">
        <w:rPr>
          <w:rFonts w:asciiTheme="majorHAnsi" w:eastAsia="TimesNewRoman" w:hAnsiTheme="majorHAnsi" w:cstheme="majorHAnsi"/>
        </w:rPr>
        <w:t>rzu specyfikacji (załącznik nr 3</w:t>
      </w:r>
      <w:r w:rsidRPr="00DC497C">
        <w:rPr>
          <w:rFonts w:asciiTheme="majorHAnsi" w:eastAsia="TimesNewRoman" w:hAnsiTheme="majorHAnsi" w:cstheme="majorHAnsi"/>
        </w:rPr>
        <w:t xml:space="preserve"> do SWZ).  W okresie gwarancyjnym będącym sumą podstawowego okresu gwarancyjnego z dodatkowym okresem gwarancyjnym wykonawca, z którym zostanie </w:t>
      </w:r>
      <w:r w:rsidR="001A4027">
        <w:rPr>
          <w:rFonts w:asciiTheme="majorHAnsi" w:eastAsia="TimesNewRoman" w:hAnsiTheme="majorHAnsi" w:cstheme="majorHAnsi"/>
        </w:rPr>
        <w:t>zawart</w:t>
      </w:r>
      <w:r w:rsidRPr="00DC497C">
        <w:rPr>
          <w:rFonts w:asciiTheme="majorHAnsi" w:eastAsia="TimesNewRoman" w:hAnsiTheme="majorHAnsi" w:cstheme="majorHAnsi"/>
        </w:rPr>
        <w:t xml:space="preserve">a umowa, będzie wykonywał świadczenia wynikające z gwarancji zgodnie wymaganiami określonymi w </w:t>
      </w:r>
      <w:r w:rsidR="00BF429E">
        <w:rPr>
          <w:rFonts w:asciiTheme="majorHAnsi" w:hAnsiTheme="majorHAnsi" w:cstheme="majorHAnsi"/>
        </w:rPr>
        <w:t>p</w:t>
      </w:r>
      <w:r w:rsidR="00BF429E" w:rsidRPr="008A4EAD">
        <w:rPr>
          <w:rFonts w:asciiTheme="majorHAnsi" w:hAnsiTheme="majorHAnsi" w:cstheme="majorHAnsi"/>
        </w:rPr>
        <w:t>rojektowan</w:t>
      </w:r>
      <w:r w:rsidR="00BF429E">
        <w:rPr>
          <w:rFonts w:asciiTheme="majorHAnsi" w:hAnsiTheme="majorHAnsi" w:cstheme="majorHAnsi"/>
        </w:rPr>
        <w:t>ych p</w:t>
      </w:r>
      <w:r w:rsidR="00BF429E" w:rsidRPr="008A4EAD">
        <w:rPr>
          <w:rFonts w:asciiTheme="majorHAnsi" w:hAnsiTheme="majorHAnsi" w:cstheme="majorHAnsi"/>
        </w:rPr>
        <w:t>ostanowienia</w:t>
      </w:r>
      <w:r w:rsidR="00BF429E">
        <w:rPr>
          <w:rFonts w:asciiTheme="majorHAnsi" w:hAnsiTheme="majorHAnsi" w:cstheme="majorHAnsi"/>
        </w:rPr>
        <w:t>ch</w:t>
      </w:r>
      <w:r w:rsidR="00BF429E" w:rsidRPr="008A4EAD">
        <w:rPr>
          <w:rFonts w:asciiTheme="majorHAnsi" w:hAnsiTheme="majorHAnsi" w:cstheme="majorHAnsi"/>
        </w:rPr>
        <w:t xml:space="preserve"> </w:t>
      </w:r>
      <w:r w:rsidR="00BF429E">
        <w:rPr>
          <w:rFonts w:asciiTheme="majorHAnsi" w:hAnsiTheme="majorHAnsi" w:cstheme="majorHAnsi"/>
        </w:rPr>
        <w:t>u</w:t>
      </w:r>
      <w:r w:rsidR="00BF429E" w:rsidRPr="008A4EAD">
        <w:rPr>
          <w:rFonts w:asciiTheme="majorHAnsi" w:hAnsiTheme="majorHAnsi" w:cstheme="majorHAnsi"/>
        </w:rPr>
        <w:t>mowy</w:t>
      </w:r>
      <w:r w:rsidRPr="00DC497C">
        <w:rPr>
          <w:rFonts w:asciiTheme="majorHAnsi" w:eastAsia="TimesNewRoman" w:hAnsiTheme="majorHAnsi" w:cstheme="majorHAnsi"/>
        </w:rPr>
        <w:t xml:space="preserve"> (załącznik </w:t>
      </w:r>
      <w:r w:rsidR="0089124B" w:rsidRPr="00DC497C">
        <w:rPr>
          <w:rFonts w:asciiTheme="majorHAnsi" w:eastAsia="TimesNewRoman" w:hAnsiTheme="majorHAnsi" w:cstheme="majorHAnsi"/>
        </w:rPr>
        <w:t>2</w:t>
      </w:r>
      <w:r w:rsidRPr="00DC497C">
        <w:rPr>
          <w:rFonts w:asciiTheme="majorHAnsi" w:eastAsia="TimesNewRoman" w:hAnsiTheme="majorHAnsi" w:cstheme="majorHAnsi"/>
        </w:rPr>
        <w:t xml:space="preserve"> do SWZ). Dodatkowy okres gwarancyjny należy podać w pełnych miesiącach. Dodatkowy okres gwarancyjny podany z wartościami dziesiętnymi zostanie dla celów oceny oferty zaokrąglony w dół do pełnych miesięcy.  </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„Dodatkowy okres gwarancji” (oznaczona jako O</w:t>
      </w:r>
      <w:r w:rsidRPr="000B047F">
        <w:rPr>
          <w:rFonts w:asciiTheme="majorHAnsi" w:eastAsia="Times New Roman" w:hAnsiTheme="majorHAnsi" w:cstheme="majorHAnsi"/>
          <w:color w:val="000000"/>
          <w:vertAlign w:val="subscript"/>
        </w:rPr>
        <w:t>G</w:t>
      </w:r>
      <w:r w:rsidRPr="000B047F">
        <w:rPr>
          <w:rFonts w:asciiTheme="majorHAnsi" w:eastAsia="Times New Roman" w:hAnsiTheme="majorHAnsi" w:cstheme="majorHAnsi"/>
          <w:color w:val="000000"/>
        </w:rPr>
        <w:t>), w każdej z części od I</w:t>
      </w:r>
      <w:r w:rsidR="00A87E1F" w:rsidRPr="000B047F">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do X</w:t>
      </w:r>
      <w:r w:rsidR="00A87E1F" w:rsidRPr="000B047F">
        <w:rPr>
          <w:rFonts w:asciiTheme="majorHAnsi" w:eastAsia="Times New Roman" w:hAnsiTheme="majorHAnsi" w:cstheme="majorHAnsi"/>
          <w:color w:val="000000"/>
        </w:rPr>
        <w:t>IV</w:t>
      </w:r>
      <w:r w:rsidRPr="000B047F">
        <w:rPr>
          <w:rFonts w:asciiTheme="majorHAnsi" w:eastAsia="Times New Roman" w:hAnsiTheme="majorHAnsi" w:cstheme="majorHAnsi"/>
          <w:color w:val="000000"/>
        </w:rPr>
        <w:t xml:space="preserve"> zostanie wyznaczona zgodnie z poniższym opisem:</w:t>
      </w:r>
    </w:p>
    <w:p w:rsidR="00617DEA" w:rsidRPr="00A87E1F" w:rsidRDefault="00617DEA" w:rsidP="000B047F">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Oferowany dodatkowy okres gwarancji dla części od I</w:t>
      </w:r>
      <w:r w:rsidR="00A87E1F" w:rsidRPr="00A87E1F">
        <w:rPr>
          <w:rFonts w:asciiTheme="majorHAnsi" w:eastAsia="Times New Roman" w:hAnsiTheme="majorHAnsi" w:cstheme="majorHAnsi"/>
          <w:i/>
          <w:color w:val="000000" w:themeColor="text1"/>
        </w:rPr>
        <w:t>I</w:t>
      </w:r>
      <w:r w:rsidRPr="00A87E1F">
        <w:rPr>
          <w:rFonts w:asciiTheme="majorHAnsi" w:eastAsia="Times New Roman" w:hAnsiTheme="majorHAnsi" w:cstheme="majorHAnsi"/>
          <w:i/>
          <w:color w:val="000000" w:themeColor="text1"/>
        </w:rPr>
        <w:t xml:space="preserve"> do </w:t>
      </w:r>
      <w:r w:rsidR="00A87E1F" w:rsidRPr="00A87E1F">
        <w:rPr>
          <w:rFonts w:asciiTheme="majorHAnsi" w:eastAsia="Times New Roman" w:hAnsiTheme="majorHAnsi" w:cstheme="majorHAnsi"/>
          <w:i/>
          <w:color w:val="000000" w:themeColor="text1"/>
        </w:rPr>
        <w:t>IV</w:t>
      </w:r>
      <w:r w:rsidRPr="00A87E1F">
        <w:rPr>
          <w:rFonts w:asciiTheme="majorHAnsi" w:eastAsia="Times New Roman" w:hAnsiTheme="majorHAnsi" w:cstheme="majorHAnsi"/>
          <w:i/>
          <w:color w:val="000000" w:themeColor="text1"/>
        </w:rPr>
        <w: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lub brak informacji –  0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12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 xml:space="preserve"> </w:t>
      </w:r>
      <w:r w:rsidRPr="00A87E1F">
        <w:rPr>
          <w:rFonts w:asciiTheme="majorHAnsi" w:eastAsia="Times New Roman" w:hAnsiTheme="majorHAnsi" w:cstheme="majorHAnsi"/>
          <w:i/>
          <w:color w:val="000000" w:themeColor="text1"/>
        </w:rPr>
        <w:t>1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18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 xml:space="preserve"> 5</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24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10</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w:t>
      </w:r>
      <w:r w:rsidR="00A87E1F" w:rsidRPr="00A87E1F">
        <w:rPr>
          <w:rFonts w:asciiTheme="majorHAnsi" w:eastAsia="Times New Roman" w:hAnsiTheme="majorHAnsi" w:cstheme="majorHAnsi"/>
          <w:i/>
          <w:color w:val="000000" w:themeColor="text1"/>
        </w:rPr>
        <w:t>5</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 xml:space="preserve"> 20</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 2</w:t>
      </w:r>
      <w:r w:rsidR="00A87E1F" w:rsidRPr="00A87E1F">
        <w:rPr>
          <w:rFonts w:asciiTheme="majorHAnsi" w:eastAsia="Times New Roman" w:hAnsiTheme="majorHAnsi" w:cstheme="majorHAnsi"/>
          <w:i/>
          <w:color w:val="000000" w:themeColor="text1"/>
        </w:rPr>
        <w:t>7</w:t>
      </w:r>
      <w:r w:rsidRPr="00A87E1F">
        <w:rPr>
          <w:rFonts w:asciiTheme="majorHAnsi" w:eastAsia="Times New Roman" w:hAnsiTheme="majorHAnsi" w:cstheme="majorHAnsi"/>
          <w:i/>
          <w:color w:val="000000" w:themeColor="text1"/>
        </w:rPr>
        <w:t xml:space="preserve"> pkt</w:t>
      </w:r>
    </w:p>
    <w:p w:rsidR="00A87E1F" w:rsidRPr="00A87E1F" w:rsidRDefault="00A87E1F" w:rsidP="000B047F">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Oferowany dodatkowy okres gwarancji dla części od V do VIII:</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lub brak informacji –  0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12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18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5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24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10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15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20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 25 pkt</w:t>
      </w:r>
    </w:p>
    <w:p w:rsidR="00A87E1F" w:rsidRPr="00A87E1F" w:rsidRDefault="00A87E1F" w:rsidP="000B047F">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Oferowany dodatkowy okres gwarancji dla części od IX do XIV:</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lub brak informacji –  0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12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3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18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6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24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9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12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15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 18 pkt</w:t>
      </w:r>
    </w:p>
    <w:p w:rsidR="00A87E1F" w:rsidRPr="00A87E1F" w:rsidRDefault="00A87E1F" w:rsidP="00A87E1F">
      <w:pPr>
        <w:spacing w:line="240" w:lineRule="auto"/>
        <w:jc w:val="both"/>
        <w:rPr>
          <w:rFonts w:asciiTheme="majorHAnsi" w:eastAsia="Times New Roman" w:hAnsiTheme="majorHAnsi" w:cstheme="majorHAnsi"/>
          <w:i/>
          <w:color w:val="000000" w:themeColor="text1"/>
        </w:rPr>
      </w:pP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naprawy   </w:t>
      </w:r>
    </w:p>
    <w:p w:rsidR="00617DEA" w:rsidRPr="000B047F" w:rsidRDefault="00617DEA" w:rsidP="000B047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od I</w:t>
      </w:r>
      <w:r w:rsidR="000C2DBD" w:rsidRPr="000B047F">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 xml:space="preserve"> do X</w:t>
      </w:r>
      <w:r w:rsidR="000C2DBD" w:rsidRPr="000B047F">
        <w:rPr>
          <w:rFonts w:asciiTheme="majorHAnsi" w:eastAsia="Times New Roman" w:hAnsiTheme="majorHAnsi" w:cstheme="majorHAnsi"/>
          <w:b/>
          <w:color w:val="000000"/>
        </w:rPr>
        <w:t>IV</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Czas naprawy - Zamawiający wymaga podania przez wykonawcę najdłuższego nieprzekraczalnego czasu, w którym, w okresie obowiązywania gwarancji, wykonawca dokonania skutecznej naprawy sprzętu i/ lub wyposażenia (stanowiącego przedmiot zamówienia i oferty wykonawcy). Czas ten liczony jest od dnia przystąpienia wykonawcy do naprawy sprzętu i/ lub wyposażenia (jednak nie późniejszego niż wynikający z oferowanego czasu reakcji) do dnia dokonania jego skutecznej naprawy zgodnie z wymaganiami SWZ i </w:t>
      </w:r>
      <w:r w:rsidR="00BF429E">
        <w:rPr>
          <w:rFonts w:asciiTheme="majorHAnsi" w:hAnsiTheme="majorHAnsi" w:cstheme="majorHAnsi"/>
        </w:rPr>
        <w:lastRenderedPageBreak/>
        <w:t>p</w:t>
      </w:r>
      <w:r w:rsidR="00BF429E" w:rsidRPr="008A4EAD">
        <w:rPr>
          <w:rFonts w:asciiTheme="majorHAnsi" w:hAnsiTheme="majorHAnsi" w:cstheme="majorHAnsi"/>
        </w:rPr>
        <w:t>rojektowan</w:t>
      </w:r>
      <w:r w:rsidR="00BF429E">
        <w:rPr>
          <w:rFonts w:asciiTheme="majorHAnsi" w:hAnsiTheme="majorHAnsi" w:cstheme="majorHAnsi"/>
        </w:rPr>
        <w:t>ymi p</w:t>
      </w:r>
      <w:r w:rsidR="00BF429E" w:rsidRPr="008A4EAD">
        <w:rPr>
          <w:rFonts w:asciiTheme="majorHAnsi" w:hAnsiTheme="majorHAnsi" w:cstheme="majorHAnsi"/>
        </w:rPr>
        <w:t>ostanowienia</w:t>
      </w:r>
      <w:r w:rsidR="00BF429E">
        <w:rPr>
          <w:rFonts w:asciiTheme="majorHAnsi" w:hAnsiTheme="majorHAnsi" w:cstheme="majorHAnsi"/>
        </w:rPr>
        <w:t>mi</w:t>
      </w:r>
      <w:r w:rsidR="00BF429E" w:rsidRPr="008A4EAD">
        <w:rPr>
          <w:rFonts w:asciiTheme="majorHAnsi" w:hAnsiTheme="majorHAnsi" w:cstheme="majorHAnsi"/>
        </w:rPr>
        <w:t xml:space="preserve"> </w:t>
      </w:r>
      <w:r w:rsidR="00BF429E">
        <w:rPr>
          <w:rFonts w:asciiTheme="majorHAnsi" w:hAnsiTheme="majorHAnsi" w:cstheme="majorHAnsi"/>
        </w:rPr>
        <w:t>u</w:t>
      </w:r>
      <w:r w:rsidR="00BF429E" w:rsidRPr="008A4EAD">
        <w:rPr>
          <w:rFonts w:asciiTheme="majorHAnsi" w:hAnsiTheme="majorHAnsi" w:cstheme="majorHAnsi"/>
        </w:rPr>
        <w:t>mowy</w:t>
      </w:r>
      <w:r w:rsidR="00BF429E">
        <w:rPr>
          <w:rFonts w:asciiTheme="majorHAnsi" w:hAnsiTheme="majorHAnsi" w:cstheme="majorHAnsi"/>
        </w:rPr>
        <w:t xml:space="preserve"> (załącznik nr 2 do SWZ)</w:t>
      </w:r>
      <w:r w:rsidRPr="00DC497C">
        <w:rPr>
          <w:rFonts w:asciiTheme="majorHAnsi" w:eastAsia="TimesNewRoman" w:hAnsiTheme="majorHAnsi" w:cstheme="majorHAnsi"/>
        </w:rPr>
        <w:t>. Czas naprawy należy podać w pełnych dniach, w przypadku podania go z wartościami dziesiętnymi zostanie on dla celów oceny ofert zaokrąglony w górę do pełnych dni.</w:t>
      </w:r>
    </w:p>
    <w:p w:rsidR="00617DEA" w:rsidRPr="000B047F" w:rsidRDefault="00617DEA" w:rsidP="00D4253C">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naprawy” lub podanie go w wymiarze dłuższym od wymaganego tj. </w:t>
      </w:r>
      <w:r w:rsidRPr="00E46D86">
        <w:rPr>
          <w:rFonts w:asciiTheme="majorHAnsi" w:eastAsia="Times New Roman" w:hAnsiTheme="majorHAnsi" w:cstheme="majorHAnsi"/>
          <w:b/>
          <w:i/>
          <w:color w:val="000000"/>
        </w:rPr>
        <w:t>21 dni</w:t>
      </w:r>
      <w:r w:rsidRPr="00617DEA">
        <w:rPr>
          <w:rFonts w:asciiTheme="majorHAnsi" w:eastAsia="Times New Roman" w:hAnsiTheme="majorHAnsi" w:cstheme="majorHAnsi"/>
          <w:i/>
          <w:color w:val="000000"/>
        </w:rPr>
        <w:t xml:space="preserve">, spowoduje, że oferta zostanie odrzucona jako nie </w:t>
      </w:r>
      <w:r w:rsidRPr="000B047F">
        <w:rPr>
          <w:rFonts w:asciiTheme="majorHAnsi" w:eastAsia="Times New Roman" w:hAnsiTheme="majorHAnsi" w:cstheme="majorHAnsi"/>
          <w:i/>
          <w:color w:val="000000"/>
        </w:rPr>
        <w:t>odpowiadająca treści specyfikacji istotnych warunków zamówienia.</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naprawy” (oznaczona jako O</w:t>
      </w:r>
      <w:r w:rsidRPr="000B047F">
        <w:rPr>
          <w:rFonts w:asciiTheme="majorHAnsi" w:eastAsia="Times New Roman" w:hAnsiTheme="majorHAnsi" w:cstheme="majorHAnsi"/>
          <w:color w:val="000000"/>
          <w:vertAlign w:val="subscript"/>
        </w:rPr>
        <w:t>N</w:t>
      </w:r>
      <w:r w:rsidRPr="000B047F">
        <w:rPr>
          <w:rFonts w:asciiTheme="majorHAnsi" w:eastAsia="Times New Roman" w:hAnsiTheme="majorHAnsi" w:cstheme="majorHAnsi"/>
          <w:color w:val="000000"/>
        </w:rPr>
        <w:t>), w każdej z części od I</w:t>
      </w:r>
      <w:r w:rsidR="00CA05CC" w:rsidRPr="000B047F">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do X</w:t>
      </w:r>
      <w:r w:rsidR="000C2DBD" w:rsidRPr="000B047F">
        <w:rPr>
          <w:rFonts w:asciiTheme="majorHAnsi" w:eastAsia="Times New Roman" w:hAnsiTheme="majorHAnsi" w:cstheme="majorHAnsi"/>
          <w:color w:val="000000"/>
        </w:rPr>
        <w:t>IV</w:t>
      </w:r>
      <w:r w:rsidRPr="000B047F">
        <w:rPr>
          <w:rFonts w:asciiTheme="majorHAnsi" w:eastAsia="Times New Roman" w:hAnsiTheme="majorHAnsi" w:cstheme="majorHAnsi"/>
          <w:color w:val="000000"/>
        </w:rPr>
        <w:t xml:space="preserve"> zostanie wyznaczona zgodnie z poniższym opisem:</w:t>
      </w:r>
    </w:p>
    <w:p w:rsidR="00617DEA" w:rsidRPr="00086A8B" w:rsidRDefault="00617DEA" w:rsidP="000B047F">
      <w:pPr>
        <w:spacing w:before="240"/>
        <w:ind w:left="851"/>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Oferowany czas naprawy dla części od I</w:t>
      </w:r>
      <w:r w:rsidR="00674BFE" w:rsidRPr="00086A8B">
        <w:rPr>
          <w:rFonts w:asciiTheme="majorHAnsi" w:eastAsia="Times New Roman" w:hAnsiTheme="majorHAnsi" w:cstheme="majorHAnsi"/>
          <w:i/>
          <w:color w:val="000000" w:themeColor="text1"/>
        </w:rPr>
        <w:t>I</w:t>
      </w:r>
      <w:r w:rsidRPr="00086A8B">
        <w:rPr>
          <w:rFonts w:asciiTheme="majorHAnsi" w:eastAsia="Times New Roman" w:hAnsiTheme="majorHAnsi" w:cstheme="majorHAnsi"/>
          <w:i/>
          <w:color w:val="000000" w:themeColor="text1"/>
        </w:rPr>
        <w:t xml:space="preserve"> do V</w:t>
      </w:r>
      <w:r w:rsidR="00674BFE" w:rsidRPr="00086A8B">
        <w:rPr>
          <w:rFonts w:asciiTheme="majorHAnsi" w:eastAsia="Times New Roman" w:hAnsiTheme="majorHAnsi" w:cstheme="majorHAnsi"/>
          <w:i/>
          <w:color w:val="000000" w:themeColor="text1"/>
        </w:rPr>
        <w:t>III</w:t>
      </w:r>
      <w:r w:rsidRPr="00086A8B">
        <w:rPr>
          <w:rFonts w:asciiTheme="majorHAnsi" w:eastAsia="Times New Roman" w:hAnsiTheme="majorHAnsi" w:cstheme="majorHAnsi"/>
          <w:i/>
          <w:color w:val="000000" w:themeColor="text1"/>
        </w:rPr>
        <w: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14 dni  i  &lt;= 18 dni - </w:t>
      </w:r>
      <w:r w:rsidR="009771D1" w:rsidRPr="00086A8B">
        <w:rPr>
          <w:rFonts w:asciiTheme="majorHAnsi" w:eastAsia="Times New Roman" w:hAnsiTheme="majorHAnsi" w:cstheme="majorHAnsi"/>
          <w:i/>
          <w:color w:val="000000" w:themeColor="text1"/>
        </w:rPr>
        <w:t xml:space="preserve"> </w:t>
      </w:r>
      <w:r w:rsidR="00674BFE" w:rsidRPr="00086A8B">
        <w:rPr>
          <w:rFonts w:asciiTheme="majorHAnsi" w:eastAsia="Times New Roman" w:hAnsiTheme="majorHAnsi" w:cstheme="majorHAnsi"/>
          <w:i/>
          <w:color w:val="000000" w:themeColor="text1"/>
        </w:rPr>
        <w:t>1</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10 dni  i  &lt;= 14 dni - </w:t>
      </w:r>
      <w:r w:rsidR="009771D1" w:rsidRPr="00086A8B">
        <w:rPr>
          <w:rFonts w:asciiTheme="majorHAnsi" w:eastAsia="Times New Roman" w:hAnsiTheme="majorHAnsi" w:cstheme="majorHAnsi"/>
          <w:i/>
          <w:color w:val="000000" w:themeColor="text1"/>
        </w:rPr>
        <w:t xml:space="preserve"> </w:t>
      </w:r>
      <w:r w:rsidR="00674BFE" w:rsidRPr="00086A8B">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6 dni    i  &lt;= 10 dni - </w:t>
      </w:r>
      <w:r w:rsidR="009771D1" w:rsidRPr="00086A8B">
        <w:rPr>
          <w:rFonts w:asciiTheme="majorHAnsi" w:eastAsia="Times New Roman" w:hAnsiTheme="majorHAnsi" w:cstheme="majorHAnsi"/>
          <w:i/>
          <w:color w:val="000000" w:themeColor="text1"/>
        </w:rPr>
        <w:t xml:space="preserve"> </w:t>
      </w:r>
      <w:r w:rsidR="00674BFE" w:rsidRPr="00086A8B">
        <w:rPr>
          <w:rFonts w:asciiTheme="majorHAnsi" w:eastAsia="Times New Roman" w:hAnsiTheme="majorHAnsi" w:cstheme="majorHAnsi"/>
          <w:i/>
          <w:color w:val="000000" w:themeColor="text1"/>
        </w:rPr>
        <w:t>3</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2 dni    i   &lt;= 6 dni -  </w:t>
      </w:r>
      <w:r w:rsidR="00674BFE" w:rsidRPr="00086A8B">
        <w:rPr>
          <w:rFonts w:asciiTheme="majorHAnsi" w:eastAsia="Times New Roman" w:hAnsiTheme="majorHAnsi" w:cstheme="majorHAnsi"/>
          <w:i/>
          <w:color w:val="000000" w:themeColor="text1"/>
        </w:rPr>
        <w:t xml:space="preserve"> 5</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2 dni -  </w:t>
      </w:r>
      <w:r w:rsidR="00674BFE" w:rsidRPr="00086A8B">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pkt.</w:t>
      </w:r>
    </w:p>
    <w:p w:rsidR="00761F99" w:rsidRPr="00086A8B" w:rsidRDefault="00761F99" w:rsidP="000B047F">
      <w:pPr>
        <w:spacing w:before="240"/>
        <w:ind w:left="851"/>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Oferowany czas naprawy dla części od I</w:t>
      </w:r>
      <w:r w:rsidR="00674BFE" w:rsidRPr="00086A8B">
        <w:rPr>
          <w:rFonts w:asciiTheme="majorHAnsi" w:eastAsia="Times New Roman" w:hAnsiTheme="majorHAnsi" w:cstheme="majorHAnsi"/>
          <w:i/>
          <w:color w:val="000000" w:themeColor="text1"/>
        </w:rPr>
        <w:t>X</w:t>
      </w:r>
      <w:r w:rsidRPr="00086A8B">
        <w:rPr>
          <w:rFonts w:asciiTheme="majorHAnsi" w:eastAsia="Times New Roman" w:hAnsiTheme="majorHAnsi" w:cstheme="majorHAnsi"/>
          <w:i/>
          <w:color w:val="000000" w:themeColor="text1"/>
        </w:rPr>
        <w:t xml:space="preserve"> do X</w:t>
      </w:r>
      <w:r w:rsidR="00674BFE" w:rsidRPr="00086A8B">
        <w:rPr>
          <w:rFonts w:asciiTheme="majorHAnsi" w:eastAsia="Times New Roman" w:hAnsiTheme="majorHAnsi" w:cstheme="majorHAnsi"/>
          <w:i/>
          <w:color w:val="000000" w:themeColor="text1"/>
        </w:rPr>
        <w:t>IV</w:t>
      </w:r>
      <w:r w:rsidRPr="00086A8B">
        <w:rPr>
          <w:rFonts w:asciiTheme="majorHAnsi" w:eastAsia="Times New Roman" w:hAnsiTheme="majorHAnsi" w:cstheme="majorHAnsi"/>
          <w:i/>
          <w:color w:val="000000" w:themeColor="text1"/>
        </w:rPr>
        <w: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14 dni  i  &lt;= 18 dni - </w:t>
      </w:r>
      <w:r w:rsidR="00DF052D" w:rsidRPr="00086A8B">
        <w:rPr>
          <w:rFonts w:asciiTheme="majorHAnsi" w:eastAsia="Times New Roman" w:hAnsiTheme="majorHAnsi" w:cstheme="majorHAnsi"/>
          <w:i/>
          <w:color w:val="000000" w:themeColor="text1"/>
        </w:rPr>
        <w:t>1</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10 dni  i  &lt;= 14 dni - </w:t>
      </w:r>
      <w:r w:rsidR="00DF052D" w:rsidRPr="00086A8B">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6 dni    i  &lt;= 10 dni - </w:t>
      </w:r>
      <w:r w:rsidR="00DF052D" w:rsidRPr="00086A8B">
        <w:rPr>
          <w:rFonts w:asciiTheme="majorHAnsi" w:eastAsia="Times New Roman" w:hAnsiTheme="majorHAnsi" w:cstheme="majorHAnsi"/>
          <w:i/>
          <w:color w:val="000000" w:themeColor="text1"/>
        </w:rPr>
        <w:t>3</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2 dni    i   &lt;= 6 dni -  </w:t>
      </w:r>
      <w:r w:rsidR="00086A8B" w:rsidRPr="00086A8B">
        <w:rPr>
          <w:rFonts w:asciiTheme="majorHAnsi" w:eastAsia="Times New Roman" w:hAnsiTheme="majorHAnsi" w:cstheme="majorHAnsi"/>
          <w:i/>
          <w:color w:val="000000" w:themeColor="text1"/>
        </w:rPr>
        <w:t>4</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2 dni -  </w:t>
      </w:r>
      <w:r w:rsidR="00086A8B" w:rsidRPr="00086A8B">
        <w:rPr>
          <w:rFonts w:asciiTheme="majorHAnsi" w:eastAsia="Times New Roman" w:hAnsiTheme="majorHAnsi" w:cstheme="majorHAnsi"/>
          <w:i/>
          <w:color w:val="000000" w:themeColor="text1"/>
        </w:rPr>
        <w:t>5</w:t>
      </w:r>
      <w:r w:rsidRPr="00086A8B">
        <w:rPr>
          <w:rFonts w:asciiTheme="majorHAnsi" w:eastAsia="Times New Roman" w:hAnsiTheme="majorHAnsi" w:cstheme="majorHAnsi"/>
          <w:i/>
          <w:color w:val="000000" w:themeColor="text1"/>
        </w:rPr>
        <w:t xml:space="preserve"> pkt.</w:t>
      </w: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wymiany  </w:t>
      </w:r>
    </w:p>
    <w:p w:rsidR="00617DEA" w:rsidRPr="000B047F" w:rsidRDefault="00617DEA" w:rsidP="000B047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w:t>
      </w:r>
      <w:r w:rsidR="00BC6425" w:rsidRPr="000B047F">
        <w:rPr>
          <w:rFonts w:asciiTheme="majorHAnsi" w:eastAsia="Times New Roman" w:hAnsiTheme="majorHAnsi" w:cstheme="majorHAnsi"/>
          <w:b/>
          <w:color w:val="000000"/>
        </w:rPr>
        <w:t>V</w:t>
      </w:r>
      <w:r w:rsidRPr="000B047F">
        <w:rPr>
          <w:rFonts w:asciiTheme="majorHAnsi" w:eastAsia="Times New Roman" w:hAnsiTheme="majorHAnsi" w:cstheme="majorHAnsi"/>
          <w:b/>
          <w:color w:val="000000"/>
        </w:rPr>
        <w:t xml:space="preserve"> do X</w:t>
      </w:r>
      <w:r w:rsidR="000C2DBD" w:rsidRPr="000B047F">
        <w:rPr>
          <w:rFonts w:asciiTheme="majorHAnsi" w:eastAsia="Times New Roman" w:hAnsiTheme="majorHAnsi" w:cstheme="majorHAnsi"/>
          <w:b/>
          <w:color w:val="000000"/>
        </w:rPr>
        <w:t>IV</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Czas wymiany - Zamawiający wymaga podania przez wykonawcę najdłuższego nieprzekraczalnego czasu, w którym, w okresie obowiązywania gwarancji, dokona skutecznej wymiany niesprawnego sprzętu i/lub wyposażenia (posiadającego wadę niemożliwą do usunięcia lub niesprawnego pomimo wykonania uprzednio trzech napraw) na w pełni sprawne wolny od wad. Czas liczony jest od dnia przybycia serwisu po zgłoszeniu awarii – jednak nie późniejszego niż wyznaczonego przez oferowany czas reakcji - do momentu dokonania skutecznej jego wymiany na sprawny zgodnie z wymaganiami SWZ</w:t>
      </w:r>
      <w:r w:rsidR="00440805" w:rsidRPr="00DC497C">
        <w:rPr>
          <w:rFonts w:asciiTheme="majorHAnsi" w:eastAsia="TimesNewRoman" w:hAnsiTheme="majorHAnsi" w:cstheme="majorHAnsi"/>
        </w:rPr>
        <w:t xml:space="preserve">, ofertą wykonawcy </w:t>
      </w:r>
      <w:r w:rsidRPr="00DC497C">
        <w:rPr>
          <w:rFonts w:asciiTheme="majorHAnsi" w:eastAsia="TimesNewRoman" w:hAnsiTheme="majorHAnsi" w:cstheme="majorHAnsi"/>
        </w:rPr>
        <w:t xml:space="preserve">i </w:t>
      </w:r>
      <w:r w:rsidR="00BF429E" w:rsidRPr="00BF429E">
        <w:rPr>
          <w:rFonts w:asciiTheme="majorHAnsi" w:eastAsia="TimesNewRoman" w:hAnsiTheme="majorHAnsi" w:cstheme="majorHAnsi"/>
        </w:rPr>
        <w:t>projektowanymi postanowieniami umowy (załącznik nr 2 do SWZ)</w:t>
      </w:r>
      <w:r w:rsidRPr="00DC497C">
        <w:rPr>
          <w:rFonts w:asciiTheme="majorHAnsi" w:eastAsia="TimesNewRoman" w:hAnsiTheme="majorHAnsi" w:cstheme="majorHAnsi"/>
        </w:rPr>
        <w:t>. Czas wymiany należy podać w pełnych dniach, w przypadku podania go z wartościami dziesiętnymi zostanie on dla celów oceny ofert zaokrąglony w górę do pełnych dni.</w:t>
      </w:r>
    </w:p>
    <w:p w:rsidR="00617DEA" w:rsidRPr="00617DEA" w:rsidRDefault="00617DEA" w:rsidP="000B047F">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wymiany” lub podanie go w wymiarze dłuższym od wymaganego tj. </w:t>
      </w:r>
      <w:r w:rsidRPr="00E46D86">
        <w:rPr>
          <w:rFonts w:asciiTheme="majorHAnsi" w:eastAsia="Times New Roman" w:hAnsiTheme="majorHAnsi" w:cstheme="majorHAnsi"/>
          <w:b/>
          <w:i/>
          <w:color w:val="000000"/>
        </w:rPr>
        <w:t>21 dni</w:t>
      </w:r>
      <w:r w:rsidRPr="00617DEA">
        <w:rPr>
          <w:rFonts w:asciiTheme="majorHAnsi" w:eastAsia="Times New Roman" w:hAnsiTheme="majorHAnsi" w:cstheme="majorHAnsi"/>
          <w:i/>
          <w:color w:val="000000"/>
        </w:rPr>
        <w:t>, spowoduje, że oferta zostanie odrzucona jako nie odpowiadająca treści specyfikacji istotnych warunków zamówienia.</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wymiany” (oznaczona jako O</w:t>
      </w:r>
      <w:r w:rsidRPr="000B047F">
        <w:rPr>
          <w:rFonts w:asciiTheme="majorHAnsi" w:eastAsia="Times New Roman" w:hAnsiTheme="majorHAnsi" w:cstheme="majorHAnsi"/>
          <w:color w:val="000000"/>
          <w:vertAlign w:val="subscript"/>
        </w:rPr>
        <w:t>W</w:t>
      </w:r>
      <w:r w:rsidRPr="000B047F">
        <w:rPr>
          <w:rFonts w:asciiTheme="majorHAnsi" w:eastAsia="Times New Roman" w:hAnsiTheme="majorHAnsi" w:cstheme="majorHAnsi"/>
          <w:color w:val="000000"/>
        </w:rPr>
        <w:t xml:space="preserve">), w każdej z części od </w:t>
      </w:r>
      <w:r w:rsidR="00BC6425" w:rsidRPr="000B047F">
        <w:rPr>
          <w:rFonts w:asciiTheme="majorHAnsi" w:eastAsia="Times New Roman" w:hAnsiTheme="majorHAnsi" w:cstheme="majorHAnsi"/>
          <w:color w:val="000000"/>
        </w:rPr>
        <w:t>V</w:t>
      </w:r>
      <w:r w:rsidRPr="000B047F">
        <w:rPr>
          <w:rFonts w:asciiTheme="majorHAnsi" w:eastAsia="Times New Roman" w:hAnsiTheme="majorHAnsi" w:cstheme="majorHAnsi"/>
          <w:color w:val="000000"/>
        </w:rPr>
        <w:t xml:space="preserve"> do X</w:t>
      </w:r>
      <w:r w:rsidR="000C2DBD" w:rsidRPr="000B047F">
        <w:rPr>
          <w:rFonts w:asciiTheme="majorHAnsi" w:eastAsia="Times New Roman" w:hAnsiTheme="majorHAnsi" w:cstheme="majorHAnsi"/>
          <w:color w:val="000000"/>
        </w:rPr>
        <w:t>IV</w:t>
      </w:r>
      <w:r w:rsidRPr="000B047F">
        <w:rPr>
          <w:rFonts w:asciiTheme="majorHAnsi" w:eastAsia="Times New Roman" w:hAnsiTheme="majorHAnsi" w:cstheme="majorHAnsi"/>
          <w:color w:val="000000"/>
        </w:rPr>
        <w:t xml:space="preserve"> zostanie wyznaczona zgodnie z poniższym opisem:</w:t>
      </w:r>
    </w:p>
    <w:p w:rsidR="00617DEA" w:rsidRPr="00440805" w:rsidRDefault="00617DEA" w:rsidP="000B047F">
      <w:pPr>
        <w:spacing w:before="240"/>
        <w:ind w:left="851"/>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Oferowany czas wymiany</w:t>
      </w:r>
      <w:r w:rsidR="00491E78" w:rsidRPr="00491E78">
        <w:rPr>
          <w:rFonts w:asciiTheme="majorHAnsi" w:eastAsia="Times New Roman" w:hAnsiTheme="majorHAnsi" w:cstheme="majorHAnsi"/>
          <w:i/>
          <w:color w:val="000000" w:themeColor="text1"/>
        </w:rPr>
        <w:t xml:space="preserve"> </w:t>
      </w:r>
      <w:r w:rsidR="00491E78" w:rsidRPr="00086A8B">
        <w:rPr>
          <w:rFonts w:asciiTheme="majorHAnsi" w:eastAsia="Times New Roman" w:hAnsiTheme="majorHAnsi" w:cstheme="majorHAnsi"/>
          <w:i/>
          <w:color w:val="000000" w:themeColor="text1"/>
        </w:rPr>
        <w:t xml:space="preserve">dla części od </w:t>
      </w:r>
      <w:r w:rsidR="00491E78">
        <w:rPr>
          <w:rFonts w:asciiTheme="majorHAnsi" w:eastAsia="Times New Roman" w:hAnsiTheme="majorHAnsi" w:cstheme="majorHAnsi"/>
          <w:i/>
          <w:color w:val="000000" w:themeColor="text1"/>
        </w:rPr>
        <w:t>V</w:t>
      </w:r>
      <w:r w:rsidR="00491E78" w:rsidRPr="00086A8B">
        <w:rPr>
          <w:rFonts w:asciiTheme="majorHAnsi" w:eastAsia="Times New Roman" w:hAnsiTheme="majorHAnsi" w:cstheme="majorHAnsi"/>
          <w:i/>
          <w:color w:val="000000" w:themeColor="text1"/>
        </w:rPr>
        <w:t xml:space="preserve"> do </w:t>
      </w:r>
      <w:r w:rsidR="00491E78">
        <w:rPr>
          <w:rFonts w:asciiTheme="majorHAnsi" w:eastAsia="Times New Roman" w:hAnsiTheme="majorHAnsi" w:cstheme="majorHAnsi"/>
          <w:i/>
          <w:color w:val="000000" w:themeColor="text1"/>
        </w:rPr>
        <w:t>VIII</w:t>
      </w:r>
      <w:r w:rsidRPr="00491E78">
        <w:rPr>
          <w:rFonts w:asciiTheme="majorHAnsi" w:eastAsia="Times New Roman" w:hAnsiTheme="majorHAnsi" w:cstheme="majorHAnsi"/>
          <w:i/>
          <w:color w:val="000000" w:themeColor="text1"/>
        </w:rPr>
        <w:t>:</w:t>
      </w:r>
    </w:p>
    <w:p w:rsidR="00617DEA" w:rsidRPr="00440805"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w przedziale  &gt;  14 dni i &lt;= 21 dni -  0 pkt;</w:t>
      </w:r>
      <w:r w:rsidRPr="00440805">
        <w:rPr>
          <w:rFonts w:asciiTheme="majorHAnsi" w:eastAsia="Times New Roman" w:hAnsiTheme="majorHAnsi" w:cstheme="majorHAnsi"/>
          <w:i/>
          <w:color w:val="000000" w:themeColor="text1"/>
        </w:rPr>
        <w:tab/>
      </w:r>
    </w:p>
    <w:p w:rsidR="00617DEA" w:rsidRPr="00440805"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lastRenderedPageBreak/>
        <w:t>w przedziale &gt;  10 dni i  &lt;= 14 dni -  1 pkt;</w:t>
      </w:r>
    </w:p>
    <w:p w:rsidR="00617DEA" w:rsidRPr="00440805"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 xml:space="preserve">w przedziale &gt;  </w:t>
      </w:r>
      <w:r w:rsidR="00491E78">
        <w:rPr>
          <w:rFonts w:asciiTheme="majorHAnsi" w:eastAsia="Times New Roman" w:hAnsiTheme="majorHAnsi" w:cstheme="majorHAnsi"/>
          <w:i/>
          <w:color w:val="000000" w:themeColor="text1"/>
        </w:rPr>
        <w:t xml:space="preserve">  </w:t>
      </w:r>
      <w:r w:rsidRPr="00440805">
        <w:rPr>
          <w:rFonts w:asciiTheme="majorHAnsi" w:eastAsia="Times New Roman" w:hAnsiTheme="majorHAnsi" w:cstheme="majorHAnsi"/>
          <w:i/>
          <w:color w:val="000000" w:themeColor="text1"/>
        </w:rPr>
        <w:t xml:space="preserve">6 dni i  &lt;= 10 dni -  </w:t>
      </w:r>
      <w:r w:rsidR="00BC6425" w:rsidRPr="00440805">
        <w:rPr>
          <w:rFonts w:asciiTheme="majorHAnsi" w:eastAsia="Times New Roman" w:hAnsiTheme="majorHAnsi" w:cstheme="majorHAnsi"/>
          <w:i/>
          <w:color w:val="000000" w:themeColor="text1"/>
        </w:rPr>
        <w:t>2</w:t>
      </w:r>
      <w:r w:rsidRPr="00440805">
        <w:rPr>
          <w:rFonts w:asciiTheme="majorHAnsi" w:eastAsia="Times New Roman" w:hAnsiTheme="majorHAnsi" w:cstheme="majorHAnsi"/>
          <w:i/>
          <w:color w:val="000000" w:themeColor="text1"/>
        </w:rPr>
        <w:t xml:space="preserve"> pkt;</w:t>
      </w:r>
    </w:p>
    <w:p w:rsidR="00617DEA" w:rsidRPr="00440805"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 xml:space="preserve">w przedziale &gt; </w:t>
      </w:r>
      <w:r w:rsidR="00491E78">
        <w:rPr>
          <w:rFonts w:asciiTheme="majorHAnsi" w:eastAsia="Times New Roman" w:hAnsiTheme="majorHAnsi" w:cstheme="majorHAnsi"/>
          <w:i/>
          <w:color w:val="000000" w:themeColor="text1"/>
        </w:rPr>
        <w:t xml:space="preserve">  </w:t>
      </w:r>
      <w:r w:rsidRPr="00440805">
        <w:rPr>
          <w:rFonts w:asciiTheme="majorHAnsi" w:eastAsia="Times New Roman" w:hAnsiTheme="majorHAnsi" w:cstheme="majorHAnsi"/>
          <w:i/>
          <w:color w:val="000000" w:themeColor="text1"/>
        </w:rPr>
        <w:t xml:space="preserve"> 2 dni i  &lt;= </w:t>
      </w:r>
      <w:r w:rsidR="00491E78">
        <w:rPr>
          <w:rFonts w:asciiTheme="majorHAnsi" w:eastAsia="Times New Roman" w:hAnsiTheme="majorHAnsi" w:cstheme="majorHAnsi"/>
          <w:i/>
          <w:color w:val="000000" w:themeColor="text1"/>
        </w:rPr>
        <w:t xml:space="preserve">  </w:t>
      </w:r>
      <w:r w:rsidRPr="00440805">
        <w:rPr>
          <w:rFonts w:asciiTheme="majorHAnsi" w:eastAsia="Times New Roman" w:hAnsiTheme="majorHAnsi" w:cstheme="majorHAnsi"/>
          <w:i/>
          <w:color w:val="000000" w:themeColor="text1"/>
        </w:rPr>
        <w:t xml:space="preserve">6 dni -  </w:t>
      </w:r>
      <w:r w:rsidR="00BC6425" w:rsidRPr="00440805">
        <w:rPr>
          <w:rFonts w:asciiTheme="majorHAnsi" w:eastAsia="Times New Roman" w:hAnsiTheme="majorHAnsi" w:cstheme="majorHAnsi"/>
          <w:i/>
          <w:color w:val="000000" w:themeColor="text1"/>
        </w:rPr>
        <w:t>3</w:t>
      </w:r>
      <w:r w:rsidRPr="00440805">
        <w:rPr>
          <w:rFonts w:asciiTheme="majorHAnsi" w:eastAsia="Times New Roman" w:hAnsiTheme="majorHAnsi" w:cstheme="majorHAnsi"/>
          <w:i/>
          <w:color w:val="000000" w:themeColor="text1"/>
        </w:rPr>
        <w:t xml:space="preserve"> pkt;</w:t>
      </w:r>
    </w:p>
    <w:p w:rsidR="00617DEA" w:rsidRPr="00440805"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 xml:space="preserve">w przedziale &lt;=  2 dni -  </w:t>
      </w:r>
      <w:r w:rsidR="00440805" w:rsidRPr="00440805">
        <w:rPr>
          <w:rFonts w:asciiTheme="majorHAnsi" w:eastAsia="Times New Roman" w:hAnsiTheme="majorHAnsi" w:cstheme="majorHAnsi"/>
          <w:i/>
          <w:color w:val="000000" w:themeColor="text1"/>
        </w:rPr>
        <w:t>4</w:t>
      </w:r>
      <w:r w:rsidRPr="00440805">
        <w:rPr>
          <w:rFonts w:asciiTheme="majorHAnsi" w:eastAsia="Times New Roman" w:hAnsiTheme="majorHAnsi" w:cstheme="majorHAnsi"/>
          <w:i/>
          <w:color w:val="000000" w:themeColor="text1"/>
        </w:rPr>
        <w:t xml:space="preserve"> pkt.</w:t>
      </w:r>
    </w:p>
    <w:p w:rsidR="00440805" w:rsidRPr="00440805" w:rsidRDefault="00440805" w:rsidP="000B047F">
      <w:pPr>
        <w:spacing w:before="240"/>
        <w:ind w:left="851"/>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Oferowany czas wymiany</w:t>
      </w:r>
      <w:r w:rsidR="00491E78">
        <w:rPr>
          <w:rFonts w:asciiTheme="majorHAnsi" w:eastAsia="Times New Roman" w:hAnsiTheme="majorHAnsi" w:cstheme="majorHAnsi"/>
          <w:i/>
          <w:color w:val="000000" w:themeColor="text1"/>
        </w:rPr>
        <w:t xml:space="preserve"> </w:t>
      </w:r>
      <w:r w:rsidR="00491E78" w:rsidRPr="00086A8B">
        <w:rPr>
          <w:rFonts w:asciiTheme="majorHAnsi" w:eastAsia="Times New Roman" w:hAnsiTheme="majorHAnsi" w:cstheme="majorHAnsi"/>
          <w:i/>
          <w:color w:val="000000" w:themeColor="text1"/>
        </w:rPr>
        <w:t>dla części od IX do XIV</w:t>
      </w:r>
      <w:r w:rsidRPr="00440805">
        <w:rPr>
          <w:rFonts w:asciiTheme="majorHAnsi" w:eastAsia="Times New Roman" w:hAnsiTheme="majorHAnsi" w:cstheme="majorHAnsi"/>
          <w:i/>
          <w:color w:val="000000" w:themeColor="text1"/>
        </w:rPr>
        <w:t>:</w:t>
      </w:r>
    </w:p>
    <w:p w:rsidR="00440805" w:rsidRP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w przedziale  &gt;  14 dni i &lt;= 21 dni -  0 pkt;</w:t>
      </w:r>
      <w:r w:rsidRPr="00440805">
        <w:rPr>
          <w:rFonts w:asciiTheme="majorHAnsi" w:eastAsia="Times New Roman" w:hAnsiTheme="majorHAnsi" w:cstheme="majorHAnsi"/>
          <w:i/>
          <w:color w:val="000000" w:themeColor="text1"/>
        </w:rPr>
        <w:tab/>
      </w:r>
    </w:p>
    <w:p w:rsidR="00440805" w:rsidRP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w przedziale &gt;  10 dni i  &lt;= 14 dni -  0,5 pkt;</w:t>
      </w:r>
    </w:p>
    <w:p w:rsidR="00440805" w:rsidRP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 xml:space="preserve">w przedziale &gt;  </w:t>
      </w:r>
      <w:r w:rsidR="00491E78">
        <w:rPr>
          <w:rFonts w:asciiTheme="majorHAnsi" w:eastAsia="Times New Roman" w:hAnsiTheme="majorHAnsi" w:cstheme="majorHAnsi"/>
          <w:i/>
          <w:color w:val="000000" w:themeColor="text1"/>
        </w:rPr>
        <w:t xml:space="preserve">  </w:t>
      </w:r>
      <w:r w:rsidRPr="00440805">
        <w:rPr>
          <w:rFonts w:asciiTheme="majorHAnsi" w:eastAsia="Times New Roman" w:hAnsiTheme="majorHAnsi" w:cstheme="majorHAnsi"/>
          <w:i/>
          <w:color w:val="000000" w:themeColor="text1"/>
        </w:rPr>
        <w:t>6 dni i  &lt;= 10 dni -  1 pkt;</w:t>
      </w:r>
    </w:p>
    <w:p w:rsidR="00440805" w:rsidRP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 xml:space="preserve">w przedziale &gt;  </w:t>
      </w:r>
      <w:r w:rsidR="00491E78">
        <w:rPr>
          <w:rFonts w:asciiTheme="majorHAnsi" w:eastAsia="Times New Roman" w:hAnsiTheme="majorHAnsi" w:cstheme="majorHAnsi"/>
          <w:i/>
          <w:color w:val="000000" w:themeColor="text1"/>
        </w:rPr>
        <w:t xml:space="preserve">  </w:t>
      </w:r>
      <w:r w:rsidRPr="00440805">
        <w:rPr>
          <w:rFonts w:asciiTheme="majorHAnsi" w:eastAsia="Times New Roman" w:hAnsiTheme="majorHAnsi" w:cstheme="majorHAnsi"/>
          <w:i/>
          <w:color w:val="000000" w:themeColor="text1"/>
        </w:rPr>
        <w:t xml:space="preserve">2 dni i  &lt;= </w:t>
      </w:r>
      <w:r w:rsidR="00491E78">
        <w:rPr>
          <w:rFonts w:asciiTheme="majorHAnsi" w:eastAsia="Times New Roman" w:hAnsiTheme="majorHAnsi" w:cstheme="majorHAnsi"/>
          <w:i/>
          <w:color w:val="000000" w:themeColor="text1"/>
        </w:rPr>
        <w:t xml:space="preserve">  </w:t>
      </w:r>
      <w:r w:rsidRPr="00440805">
        <w:rPr>
          <w:rFonts w:asciiTheme="majorHAnsi" w:eastAsia="Times New Roman" w:hAnsiTheme="majorHAnsi" w:cstheme="majorHAnsi"/>
          <w:i/>
          <w:color w:val="000000" w:themeColor="text1"/>
        </w:rPr>
        <w:t>6 dni -  1,5 pkt;</w:t>
      </w:r>
    </w:p>
    <w:p w:rsidR="00440805" w:rsidRP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w przedziale &lt;=  2 dni -  2 pkt.</w:t>
      </w:r>
    </w:p>
    <w:p w:rsidR="00440805" w:rsidRPr="00440805" w:rsidRDefault="00440805" w:rsidP="00440805">
      <w:pPr>
        <w:spacing w:line="240" w:lineRule="auto"/>
        <w:jc w:val="both"/>
        <w:rPr>
          <w:rFonts w:asciiTheme="majorHAnsi" w:eastAsia="Times New Roman" w:hAnsiTheme="majorHAnsi" w:cstheme="majorHAnsi"/>
          <w:i/>
          <w:color w:val="000000" w:themeColor="text1"/>
        </w:rPr>
      </w:pPr>
    </w:p>
    <w:p w:rsidR="00700FCC" w:rsidRPr="00700FCC" w:rsidRDefault="00700FCC"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700FCC">
        <w:rPr>
          <w:rFonts w:asciiTheme="majorHAnsi" w:eastAsia="Times New Roman" w:hAnsiTheme="majorHAnsi" w:cstheme="majorHAnsi"/>
          <w:color w:val="000000"/>
        </w:rPr>
        <w:t>okres przeglądu technicznego</w:t>
      </w:r>
    </w:p>
    <w:p w:rsidR="00700FCC" w:rsidRPr="000B047F" w:rsidRDefault="00700FCC" w:rsidP="000B047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od IX do XIV:</w:t>
      </w:r>
    </w:p>
    <w:p w:rsidR="00700FCC" w:rsidRPr="00DC497C" w:rsidRDefault="00700FCC"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Okres przeglądu technicznego - Zamawiający wymaga podania przez wykonawcę długości okresu, w którym to </w:t>
      </w:r>
      <w:r w:rsidR="00D26F78">
        <w:rPr>
          <w:rFonts w:asciiTheme="majorHAnsi" w:eastAsia="TimesNewRoman" w:hAnsiTheme="majorHAnsi" w:cstheme="majorHAnsi"/>
        </w:rPr>
        <w:t>w</w:t>
      </w:r>
      <w:r w:rsidRPr="00DC497C">
        <w:rPr>
          <w:rFonts w:asciiTheme="majorHAnsi" w:eastAsia="TimesNewRoman" w:hAnsiTheme="majorHAnsi" w:cstheme="majorHAnsi"/>
        </w:rPr>
        <w:t xml:space="preserve">ykonawca przeprowadzać będzie bez dodatkowego wynagrodzenia przeglądy techniczne sprzętu stanowiącego przedmiot zamówienia i oferty wykonawcy zgodnie z wymaganiami producenta oferowanego sprzętu. Wykonawca, który przewiduje przeglądy techniczne oferowanego sprzętu, zobowiązany jest zaoferować przeglądy, które będą wykonywane nie rzadziej niż co 12 miesięcy, z tym, że ostatni przegląd przeprowadzony zostanie na miesiąc przed upływem okresu przewidzianego na realizację przeglądów technicznych, liczonego od dnia podpisania protokołu zdawczo – odbiorczego przedmiotu zamówienia. W ramach przeglądu </w:t>
      </w:r>
      <w:r w:rsidR="00D26F78">
        <w:rPr>
          <w:rFonts w:asciiTheme="majorHAnsi" w:eastAsia="TimesNewRoman" w:hAnsiTheme="majorHAnsi" w:cstheme="majorHAnsi"/>
        </w:rPr>
        <w:t>w</w:t>
      </w:r>
      <w:r w:rsidRPr="00DC497C">
        <w:rPr>
          <w:rFonts w:asciiTheme="majorHAnsi" w:eastAsia="TimesNewRoman" w:hAnsiTheme="majorHAnsi" w:cstheme="majorHAnsi"/>
        </w:rPr>
        <w:t xml:space="preserve">ykonawca sprawdzi stan techniczny sprzętu, przeprowadzi niezbędne regulacje, kalibracje, walidacje, usunie wszystkie zauważone i zgłoszone niesprawności w tym wymieni zużyte/ niesprawne akcesoria i podzespoły przywracając pełna sprawność techniczną oferowanego sprzętu. </w:t>
      </w:r>
      <w:r w:rsidRPr="00DC497C">
        <w:rPr>
          <w:rFonts w:asciiTheme="majorHAnsi" w:eastAsia="TimesNewRoman" w:hAnsiTheme="majorHAnsi" w:cstheme="majorHAnsi"/>
        </w:rPr>
        <w:br/>
        <w:t xml:space="preserve">Okres, w którym przeprowadzane będą przeglądy techniczne należy podać w pełnych miesiącach, w przypadku podania go z wartościami dziesiętnymi zostanie on dla celów oceny oferty zaokrąglony w dół do pełnych miesięcy. Przeglądy techniczne świadczone będzie bez dodatkowego wynagrodzenia (koszty składające się na przeglądy techniczne muszą być zawarte w cenie złożonej oferty). </w:t>
      </w:r>
    </w:p>
    <w:p w:rsidR="00700FCC" w:rsidRPr="000B047F" w:rsidRDefault="00700FCC" w:rsidP="00A80AEE">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części oferty w kryterium „okres przeglądu technicznego” (oznaczona jako O</w:t>
      </w:r>
      <w:r w:rsidRPr="000B047F">
        <w:rPr>
          <w:rFonts w:asciiTheme="majorHAnsi" w:eastAsia="Times New Roman" w:hAnsiTheme="majorHAnsi" w:cstheme="majorHAnsi"/>
          <w:color w:val="000000"/>
          <w:vertAlign w:val="subscript"/>
        </w:rPr>
        <w:t>P</w:t>
      </w:r>
      <w:r w:rsidRPr="000B047F">
        <w:rPr>
          <w:rFonts w:asciiTheme="majorHAnsi" w:eastAsia="Times New Roman" w:hAnsiTheme="majorHAnsi" w:cstheme="majorHAnsi"/>
          <w:color w:val="000000"/>
        </w:rPr>
        <w:t>), w każdej z części od IX do XIV, zostanie wyznaczona zgodnie z poniższym opisem:</w:t>
      </w:r>
    </w:p>
    <w:p w:rsidR="00700FCC" w:rsidRPr="000B047F" w:rsidRDefault="00700FCC" w:rsidP="00A80AEE">
      <w:pPr>
        <w:spacing w:before="240"/>
        <w:ind w:left="851"/>
        <w:rPr>
          <w:rFonts w:asciiTheme="majorHAnsi" w:eastAsia="Times New Roman" w:hAnsiTheme="majorHAnsi" w:cstheme="majorHAnsi"/>
          <w:i/>
          <w:color w:val="000000" w:themeColor="text1"/>
        </w:rPr>
      </w:pPr>
      <w:r w:rsidRPr="000B047F">
        <w:rPr>
          <w:rFonts w:asciiTheme="majorHAnsi" w:eastAsia="Times New Roman" w:hAnsiTheme="majorHAnsi" w:cstheme="majorHAnsi"/>
          <w:i/>
          <w:color w:val="000000" w:themeColor="text1"/>
        </w:rPr>
        <w:t>Oferowany okres przeglądu technicznego</w:t>
      </w:r>
      <w:r w:rsidR="00D26F78">
        <w:rPr>
          <w:rFonts w:asciiTheme="majorHAnsi" w:eastAsia="Times New Roman" w:hAnsiTheme="majorHAnsi" w:cstheme="majorHAnsi"/>
          <w:i/>
          <w:color w:val="000000" w:themeColor="text1"/>
        </w:rPr>
        <w:t xml:space="preserve"> dla</w:t>
      </w:r>
      <w:r w:rsidR="00D26F78" w:rsidRPr="00D26F78">
        <w:rPr>
          <w:rFonts w:asciiTheme="majorHAnsi" w:eastAsia="Times New Roman" w:hAnsiTheme="majorHAnsi" w:cstheme="majorHAnsi"/>
          <w:i/>
          <w:color w:val="000000" w:themeColor="text1"/>
        </w:rPr>
        <w:t xml:space="preserve"> części od IX do XIV</w:t>
      </w:r>
      <w:r w:rsidRPr="000B047F">
        <w:rPr>
          <w:rFonts w:asciiTheme="majorHAnsi" w:eastAsia="Times New Roman" w:hAnsiTheme="majorHAnsi" w:cstheme="majorHAnsi"/>
          <w:i/>
          <w:color w:val="000000" w:themeColor="text1"/>
        </w:rPr>
        <w:t>:</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krótszy niż 12 miesięcy lub brak informacji - 0 pkt; </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w przedziale &gt;= 12 miesięcy  i  &lt;= 24 miesiące  -  </w:t>
      </w:r>
      <w:r w:rsidR="00A80AEE" w:rsidRPr="00491E78">
        <w:rPr>
          <w:rFonts w:asciiTheme="majorHAnsi" w:eastAsia="Times New Roman" w:hAnsiTheme="majorHAnsi" w:cstheme="majorHAnsi"/>
          <w:i/>
          <w:color w:val="000000" w:themeColor="text1"/>
        </w:rPr>
        <w:t>3</w:t>
      </w:r>
      <w:r w:rsidRPr="00491E78">
        <w:rPr>
          <w:rFonts w:asciiTheme="majorHAnsi" w:eastAsia="Times New Roman" w:hAnsiTheme="majorHAnsi" w:cstheme="majorHAnsi"/>
          <w:i/>
          <w:color w:val="000000" w:themeColor="text1"/>
        </w:rPr>
        <w:t xml:space="preserve"> pkt;</w:t>
      </w:r>
      <w:r w:rsidRPr="00491E78">
        <w:rPr>
          <w:rFonts w:asciiTheme="majorHAnsi" w:eastAsia="Times New Roman" w:hAnsiTheme="majorHAnsi" w:cstheme="majorHAnsi"/>
          <w:i/>
          <w:color w:val="000000" w:themeColor="text1"/>
        </w:rPr>
        <w:tab/>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w przedziale &gt; 24 miesiące  i  &lt;= 36 miesięcy  -  </w:t>
      </w:r>
      <w:r w:rsidR="00A80AEE" w:rsidRPr="00491E78">
        <w:rPr>
          <w:rFonts w:asciiTheme="majorHAnsi" w:eastAsia="Times New Roman" w:hAnsiTheme="majorHAnsi" w:cstheme="majorHAnsi"/>
          <w:i/>
          <w:color w:val="000000" w:themeColor="text1"/>
        </w:rPr>
        <w:t>6</w:t>
      </w:r>
      <w:r w:rsidRPr="00491E78">
        <w:rPr>
          <w:rFonts w:asciiTheme="majorHAnsi" w:eastAsia="Times New Roman" w:hAnsiTheme="majorHAnsi" w:cstheme="majorHAnsi"/>
          <w:i/>
          <w:color w:val="000000" w:themeColor="text1"/>
        </w:rPr>
        <w:t xml:space="preserve"> pkt;</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dłuższy niż 36 miesięcy - </w:t>
      </w:r>
      <w:r w:rsidR="00A80AEE" w:rsidRPr="00491E78">
        <w:rPr>
          <w:rFonts w:asciiTheme="majorHAnsi" w:eastAsia="Times New Roman" w:hAnsiTheme="majorHAnsi" w:cstheme="majorHAnsi"/>
          <w:i/>
          <w:color w:val="000000" w:themeColor="text1"/>
        </w:rPr>
        <w:t>10</w:t>
      </w:r>
      <w:r w:rsidRPr="00491E78">
        <w:rPr>
          <w:rFonts w:asciiTheme="majorHAnsi" w:eastAsia="Times New Roman" w:hAnsiTheme="majorHAnsi" w:cstheme="majorHAnsi"/>
          <w:i/>
          <w:color w:val="000000" w:themeColor="text1"/>
        </w:rPr>
        <w:t xml:space="preserve"> pkt.</w:t>
      </w:r>
    </w:p>
    <w:p w:rsidR="00700FCC" w:rsidRPr="00DC497C" w:rsidRDefault="00700FCC" w:rsidP="00D26F78">
      <w:pPr>
        <w:tabs>
          <w:tab w:val="left" w:pos="709"/>
        </w:tabs>
        <w:autoSpaceDE w:val="0"/>
        <w:autoSpaceDN w:val="0"/>
        <w:spacing w:before="240"/>
        <w:ind w:left="851"/>
        <w:rPr>
          <w:rFonts w:asciiTheme="majorHAnsi" w:eastAsia="TimesNewRoman" w:hAnsiTheme="majorHAnsi" w:cstheme="majorHAnsi"/>
        </w:rPr>
      </w:pPr>
      <w:r w:rsidRPr="00DC497C">
        <w:rPr>
          <w:rFonts w:asciiTheme="majorHAnsi" w:eastAsia="TimesNewRoman" w:hAnsiTheme="majorHAnsi" w:cstheme="majorHAnsi"/>
        </w:rPr>
        <w:t xml:space="preserve">Wszystkie koszty składające się na przeprowadzenie przeglądu technicznego (poza wymianą materiałów eksploatacyjnych – które muszą być jawnie i ściśle określone – np. w instrukcji obsługi sprzętu – już w momencie dostawy i instalacji danego sprzętu w miejscu wskazanym przez </w:t>
      </w:r>
      <w:r w:rsidR="00D26F78">
        <w:rPr>
          <w:rFonts w:asciiTheme="majorHAnsi" w:eastAsia="TimesNewRoman" w:hAnsiTheme="majorHAnsi" w:cstheme="majorHAnsi"/>
        </w:rPr>
        <w:t>z</w:t>
      </w:r>
      <w:r w:rsidRPr="00DC497C">
        <w:rPr>
          <w:rFonts w:asciiTheme="majorHAnsi" w:eastAsia="TimesNewRoman" w:hAnsiTheme="majorHAnsi" w:cstheme="majorHAnsi"/>
        </w:rPr>
        <w:t xml:space="preserve">amawiającego) – w tym wymiany podzespołów/ akcesoriów, usunięcia </w:t>
      </w:r>
      <w:r w:rsidRPr="00DC497C">
        <w:rPr>
          <w:rFonts w:asciiTheme="majorHAnsi" w:eastAsia="TimesNewRoman" w:hAnsiTheme="majorHAnsi" w:cstheme="majorHAnsi"/>
        </w:rPr>
        <w:lastRenderedPageBreak/>
        <w:t xml:space="preserve">usterek przedmiotu zamówienia w okresie gwarancji, w tym koszty ubezpieczenia i transportu np.: do serwisu i z powrotem, wymianę wadliwego przedmiotu zamówienia na nowy wolny od wad, itp. i wszelkiego typu działania zmierzające do przywrócenia prawidłowego/ poprawnego działania sprzętu w tym koszty związane z wizytą serwisową w siedzibie </w:t>
      </w:r>
      <w:r w:rsidR="00D26F78">
        <w:rPr>
          <w:rFonts w:asciiTheme="majorHAnsi" w:eastAsia="TimesNewRoman" w:hAnsiTheme="majorHAnsi" w:cstheme="majorHAnsi"/>
        </w:rPr>
        <w:t>z</w:t>
      </w:r>
      <w:r w:rsidRPr="00DC497C">
        <w:rPr>
          <w:rFonts w:asciiTheme="majorHAnsi" w:eastAsia="TimesNewRoman" w:hAnsiTheme="majorHAnsi" w:cstheme="majorHAnsi"/>
        </w:rPr>
        <w:t xml:space="preserve">amawiającego pokrywa </w:t>
      </w:r>
      <w:r w:rsidR="00D26F78">
        <w:rPr>
          <w:rFonts w:asciiTheme="majorHAnsi" w:eastAsia="TimesNewRoman" w:hAnsiTheme="majorHAnsi" w:cstheme="majorHAnsi"/>
        </w:rPr>
        <w:t>w</w:t>
      </w:r>
      <w:r w:rsidRPr="00DC497C">
        <w:rPr>
          <w:rFonts w:asciiTheme="majorHAnsi" w:eastAsia="TimesNewRoman" w:hAnsiTheme="majorHAnsi" w:cstheme="majorHAnsi"/>
        </w:rPr>
        <w:t>ykonawca  (muszą być zawarte w cenie złożonej oferty).</w:t>
      </w:r>
    </w:p>
    <w:p w:rsidR="000C2DBD" w:rsidRDefault="000C2DBD"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0C2DBD">
        <w:rPr>
          <w:rFonts w:asciiTheme="majorHAnsi" w:eastAsia="Times New Roman" w:hAnsiTheme="majorHAnsi" w:cstheme="majorHAnsi"/>
          <w:color w:val="000000"/>
        </w:rPr>
        <w:t>dodatkowy okres wsparcia technicznego</w:t>
      </w:r>
    </w:p>
    <w:p w:rsidR="000C2DBD" w:rsidRPr="000B047F" w:rsidRDefault="000C2DBD" w:rsidP="000B047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Dotyczy części od IX do XIV:</w:t>
      </w:r>
    </w:p>
    <w:p w:rsidR="009A062F" w:rsidRPr="00DC497C" w:rsidRDefault="000C2DBD"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Dodatkowy okres wparcia technicznego - Zamawiający wymaga określenia przez wykonawcę długości dodatkowego okresu wsparcia technicznego, którym objęty zostanie sprzęt/ asortyment wymieniony w niniejszej części zamówienia, specyfikacji </w:t>
      </w:r>
      <w:proofErr w:type="spellStart"/>
      <w:r w:rsidRPr="00DC497C">
        <w:rPr>
          <w:rFonts w:asciiTheme="majorHAnsi" w:eastAsia="TimesNewRoman" w:hAnsiTheme="majorHAnsi" w:cstheme="majorHAnsi"/>
        </w:rPr>
        <w:t>techniczno</w:t>
      </w:r>
      <w:proofErr w:type="spellEnd"/>
      <w:r w:rsidRPr="00DC497C">
        <w:rPr>
          <w:rFonts w:asciiTheme="majorHAnsi" w:eastAsia="TimesNewRoman" w:hAnsiTheme="majorHAnsi" w:cstheme="majorHAnsi"/>
        </w:rPr>
        <w:t xml:space="preserve"> – cenowej, a o który to wykonawca wydłuży wymagany przez zamawiającego podstawowy okres wsparcia technicznego (podstawowy okres wsparcia technicznego jest równy podstawowemu okresowi gwarancyjnemu).  W okresie wsparcia technicznego będącego sumą podstawowego okresu wsparcia technicznego z dodatkowym okresem wsparcia technicznego wykonawca, z którym zostanie </w:t>
      </w:r>
      <w:r w:rsidR="001A4027">
        <w:rPr>
          <w:rFonts w:asciiTheme="majorHAnsi" w:eastAsia="TimesNewRoman" w:hAnsiTheme="majorHAnsi" w:cstheme="majorHAnsi"/>
        </w:rPr>
        <w:t>zawart</w:t>
      </w:r>
      <w:r w:rsidR="001A4027" w:rsidRPr="00DC497C">
        <w:rPr>
          <w:rFonts w:asciiTheme="majorHAnsi" w:eastAsia="TimesNewRoman" w:hAnsiTheme="majorHAnsi" w:cstheme="majorHAnsi"/>
        </w:rPr>
        <w:t>a</w:t>
      </w:r>
      <w:r w:rsidRPr="00DC497C">
        <w:rPr>
          <w:rFonts w:asciiTheme="majorHAnsi" w:eastAsia="TimesNewRoman" w:hAnsiTheme="majorHAnsi" w:cstheme="majorHAnsi"/>
        </w:rPr>
        <w:t xml:space="preserve"> umowa, będzie wykonywał świadczenia zgodnie wymaganiami określonymi w SWZ, </w:t>
      </w:r>
      <w:r w:rsidR="00BF429E" w:rsidRPr="00BF429E">
        <w:rPr>
          <w:rFonts w:asciiTheme="majorHAnsi" w:eastAsia="TimesNewRoman" w:hAnsiTheme="majorHAnsi" w:cstheme="majorHAnsi"/>
        </w:rPr>
        <w:t xml:space="preserve">projektowanymi postanowieniami umowy (załącznik nr 2 do SWZ) </w:t>
      </w:r>
      <w:r w:rsidRPr="00DC497C">
        <w:rPr>
          <w:rFonts w:asciiTheme="majorHAnsi" w:eastAsia="TimesNewRoman" w:hAnsiTheme="majorHAnsi" w:cstheme="majorHAnsi"/>
        </w:rPr>
        <w:t xml:space="preserve">oraz wynikającymi z oferty wykonawcy. Dodatkowy okres wsparcia technicznego należy podać w pełnych miesiącach. W przypadku podania go z wartościami dziesiętnymi zostanie dla celów oceny oferty zaokrąglony w dół do pełnych miesięcy. Wsparcie techniczne świadczone będzie bez dodatkowego wynagrodzenia (niniejsze koszty muszą być zawarte w cenie złożonej oferty).   </w:t>
      </w:r>
    </w:p>
    <w:p w:rsidR="00700FCC" w:rsidRPr="000B047F" w:rsidRDefault="00700FCC" w:rsidP="00283816">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„Dodatkowy okres wsparcia technicznego” (oznaczony jako O</w:t>
      </w:r>
      <w:r w:rsidRPr="000B047F">
        <w:rPr>
          <w:rFonts w:asciiTheme="majorHAnsi" w:eastAsia="Times New Roman" w:hAnsiTheme="majorHAnsi" w:cstheme="majorHAnsi"/>
          <w:color w:val="000000"/>
          <w:vertAlign w:val="subscript"/>
        </w:rPr>
        <w:t>T</w:t>
      </w:r>
      <w:r w:rsidRPr="000B047F">
        <w:rPr>
          <w:rFonts w:asciiTheme="majorHAnsi" w:eastAsia="Times New Roman" w:hAnsiTheme="majorHAnsi" w:cstheme="majorHAnsi"/>
          <w:color w:val="000000"/>
        </w:rPr>
        <w:t>), zostanie wyznaczona zgodnie z poniższym opisem:</w:t>
      </w:r>
    </w:p>
    <w:p w:rsidR="00700FCC" w:rsidRPr="000B047F" w:rsidRDefault="00700FCC" w:rsidP="000B047F">
      <w:pPr>
        <w:spacing w:before="240"/>
        <w:ind w:left="851"/>
        <w:rPr>
          <w:rFonts w:asciiTheme="majorHAnsi" w:eastAsia="Times New Roman" w:hAnsiTheme="majorHAnsi" w:cstheme="majorHAnsi"/>
          <w:i/>
          <w:color w:val="000000" w:themeColor="text1"/>
        </w:rPr>
      </w:pPr>
      <w:r w:rsidRPr="000B047F">
        <w:rPr>
          <w:rFonts w:asciiTheme="majorHAnsi" w:eastAsia="Times New Roman" w:hAnsiTheme="majorHAnsi" w:cstheme="majorHAnsi"/>
          <w:i/>
          <w:color w:val="000000" w:themeColor="text1"/>
        </w:rPr>
        <w:t>Oferowany dodatkowy okres wsparcia technicznego dla części  od IX do XIV:</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w wymiarze: od 0 m-</w:t>
      </w:r>
      <w:proofErr w:type="spellStart"/>
      <w:r w:rsidRPr="00491E78">
        <w:rPr>
          <w:rFonts w:asciiTheme="majorHAnsi" w:eastAsia="Times New Roman" w:hAnsiTheme="majorHAnsi" w:cstheme="majorHAnsi"/>
          <w:i/>
          <w:color w:val="000000" w:themeColor="text1"/>
        </w:rPr>
        <w:t>cy</w:t>
      </w:r>
      <w:proofErr w:type="spellEnd"/>
      <w:r w:rsidRPr="00491E78">
        <w:rPr>
          <w:rFonts w:asciiTheme="majorHAnsi" w:eastAsia="Times New Roman" w:hAnsiTheme="majorHAnsi" w:cstheme="majorHAnsi"/>
          <w:i/>
          <w:color w:val="000000" w:themeColor="text1"/>
        </w:rPr>
        <w:t xml:space="preserve"> do 6 m-</w:t>
      </w:r>
      <w:proofErr w:type="spellStart"/>
      <w:r w:rsidRPr="00491E78">
        <w:rPr>
          <w:rFonts w:asciiTheme="majorHAnsi" w:eastAsia="Times New Roman" w:hAnsiTheme="majorHAnsi" w:cstheme="majorHAnsi"/>
          <w:i/>
          <w:color w:val="000000" w:themeColor="text1"/>
        </w:rPr>
        <w:t>cy</w:t>
      </w:r>
      <w:proofErr w:type="spellEnd"/>
      <w:r w:rsidRPr="00491E78">
        <w:rPr>
          <w:rFonts w:asciiTheme="majorHAnsi" w:eastAsia="Times New Roman" w:hAnsiTheme="majorHAnsi" w:cstheme="majorHAnsi"/>
          <w:i/>
          <w:color w:val="000000" w:themeColor="text1"/>
        </w:rPr>
        <w:t xml:space="preserve"> włącznie lub brak informacji –  0 pkt</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w wymiarze od 7 m-</w:t>
      </w:r>
      <w:proofErr w:type="spellStart"/>
      <w:r w:rsidRPr="00491E78">
        <w:rPr>
          <w:rFonts w:asciiTheme="majorHAnsi" w:eastAsia="Times New Roman" w:hAnsiTheme="majorHAnsi" w:cstheme="majorHAnsi"/>
          <w:i/>
          <w:color w:val="000000" w:themeColor="text1"/>
        </w:rPr>
        <w:t>cy</w:t>
      </w:r>
      <w:proofErr w:type="spellEnd"/>
      <w:r w:rsidRPr="00491E78">
        <w:rPr>
          <w:rFonts w:asciiTheme="majorHAnsi" w:eastAsia="Times New Roman" w:hAnsiTheme="majorHAnsi" w:cstheme="majorHAnsi"/>
          <w:i/>
          <w:color w:val="000000" w:themeColor="text1"/>
        </w:rPr>
        <w:t xml:space="preserve"> do 12 m-</w:t>
      </w:r>
      <w:proofErr w:type="spellStart"/>
      <w:r w:rsidRPr="00491E78">
        <w:rPr>
          <w:rFonts w:asciiTheme="majorHAnsi" w:eastAsia="Times New Roman" w:hAnsiTheme="majorHAnsi" w:cstheme="majorHAnsi"/>
          <w:i/>
          <w:color w:val="000000" w:themeColor="text1"/>
        </w:rPr>
        <w:t>cy</w:t>
      </w:r>
      <w:proofErr w:type="spellEnd"/>
      <w:r w:rsidRPr="00491E78">
        <w:rPr>
          <w:rFonts w:asciiTheme="majorHAnsi" w:eastAsia="Times New Roman" w:hAnsiTheme="majorHAnsi" w:cstheme="majorHAnsi"/>
          <w:i/>
          <w:color w:val="000000" w:themeColor="text1"/>
        </w:rPr>
        <w:t xml:space="preserve"> włącznie – </w:t>
      </w:r>
      <w:r w:rsidR="00283816" w:rsidRPr="00491E78">
        <w:rPr>
          <w:rFonts w:asciiTheme="majorHAnsi" w:eastAsia="Times New Roman" w:hAnsiTheme="majorHAnsi" w:cstheme="majorHAnsi"/>
          <w:i/>
          <w:color w:val="000000" w:themeColor="text1"/>
        </w:rPr>
        <w:t>1</w:t>
      </w:r>
      <w:r w:rsidRPr="00491E78">
        <w:rPr>
          <w:rFonts w:asciiTheme="majorHAnsi" w:eastAsia="Times New Roman" w:hAnsiTheme="majorHAnsi" w:cstheme="majorHAnsi"/>
          <w:i/>
          <w:color w:val="000000" w:themeColor="text1"/>
        </w:rPr>
        <w:t xml:space="preserve"> pkt</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w wymiarze równym lub dłuższym niż 13 m-</w:t>
      </w:r>
      <w:proofErr w:type="spellStart"/>
      <w:r w:rsidRPr="00491E78">
        <w:rPr>
          <w:rFonts w:asciiTheme="majorHAnsi" w:eastAsia="Times New Roman" w:hAnsiTheme="majorHAnsi" w:cstheme="majorHAnsi"/>
          <w:i/>
          <w:color w:val="000000" w:themeColor="text1"/>
        </w:rPr>
        <w:t>cy</w:t>
      </w:r>
      <w:proofErr w:type="spellEnd"/>
      <w:r w:rsidRPr="00491E78">
        <w:rPr>
          <w:rFonts w:asciiTheme="majorHAnsi" w:eastAsia="Times New Roman" w:hAnsiTheme="majorHAnsi" w:cstheme="majorHAnsi"/>
          <w:i/>
          <w:color w:val="000000" w:themeColor="text1"/>
        </w:rPr>
        <w:t xml:space="preserve"> – </w:t>
      </w:r>
      <w:r w:rsidR="00283816" w:rsidRPr="00491E78">
        <w:rPr>
          <w:rFonts w:asciiTheme="majorHAnsi" w:eastAsia="Times New Roman" w:hAnsiTheme="majorHAnsi" w:cstheme="majorHAnsi"/>
          <w:i/>
          <w:color w:val="000000" w:themeColor="text1"/>
        </w:rPr>
        <w:t>2</w:t>
      </w:r>
      <w:r w:rsidRPr="00491E78">
        <w:rPr>
          <w:rFonts w:asciiTheme="majorHAnsi" w:eastAsia="Times New Roman" w:hAnsiTheme="majorHAnsi" w:cstheme="majorHAnsi"/>
          <w:i/>
          <w:color w:val="000000" w:themeColor="text1"/>
        </w:rPr>
        <w:t xml:space="preserve"> pkt</w:t>
      </w:r>
    </w:p>
    <w:p w:rsidR="00700FCC" w:rsidRPr="00DC497C" w:rsidRDefault="00700FCC" w:rsidP="000B047F">
      <w:pPr>
        <w:tabs>
          <w:tab w:val="left" w:pos="709"/>
        </w:tabs>
        <w:autoSpaceDE w:val="0"/>
        <w:autoSpaceDN w:val="0"/>
        <w:spacing w:before="240"/>
        <w:ind w:left="851"/>
        <w:rPr>
          <w:rFonts w:asciiTheme="majorHAnsi" w:eastAsia="TimesNewRoman" w:hAnsiTheme="majorHAnsi" w:cstheme="majorHAnsi"/>
        </w:rPr>
      </w:pPr>
      <w:r w:rsidRPr="00DC497C">
        <w:rPr>
          <w:rFonts w:asciiTheme="majorHAnsi" w:eastAsia="TimesNewRoman" w:hAnsiTheme="majorHAnsi" w:cstheme="majorHAnsi"/>
        </w:rPr>
        <w:t>Wszystkie koszty związane z udzieleniem wsparcia technicznego, związane z czynnościami, które zostaną podjęte, aby to wsparcie techniczne udzielać zamawiającemu, zgodnie z SWZ, umową oraz ofertą wykonawcy, tak drogą elektroniczną jak i poprzez osobistą wizytę na miejscu w siedzibie zamawiającego pokrywa wykonawca (są zawarte w cenie złożonej oferty).</w:t>
      </w:r>
    </w:p>
    <w:p w:rsidR="000C2DBD" w:rsidRDefault="000C2DBD" w:rsidP="000C2DBD">
      <w:pPr>
        <w:spacing w:before="120"/>
        <w:ind w:left="851"/>
        <w:rPr>
          <w:rFonts w:asciiTheme="majorHAnsi" w:eastAsia="Times New Roman" w:hAnsiTheme="majorHAnsi" w:cstheme="majorHAnsi"/>
          <w:i/>
          <w:color w:val="000000"/>
        </w:rPr>
      </w:pPr>
    </w:p>
    <w:p w:rsidR="00617DEA" w:rsidRPr="00617DEA" w:rsidRDefault="00617DEA" w:rsidP="00617DEA">
      <w:pPr>
        <w:ind w:left="567"/>
        <w:rPr>
          <w:rFonts w:asciiTheme="majorHAnsi" w:hAnsiTheme="majorHAnsi" w:cstheme="majorHAnsi"/>
          <w:b/>
          <w:color w:val="000000"/>
          <w:u w:val="single"/>
        </w:rPr>
      </w:pPr>
      <w:r w:rsidRPr="00617DEA">
        <w:rPr>
          <w:rFonts w:asciiTheme="majorHAnsi" w:hAnsiTheme="majorHAnsi" w:cstheme="majorHAnsi"/>
          <w:b/>
          <w:color w:val="000000"/>
          <w:u w:val="single"/>
        </w:rPr>
        <w:t>Zamówienie zostanie udzielone temu wykonawcy, którego oferta uzyska największą ilość punktów obliczoną wg poniższego wzoru:</w:t>
      </w:r>
    </w:p>
    <w:p w:rsidR="004F76D4" w:rsidRPr="00617DEA" w:rsidRDefault="004F76D4" w:rsidP="004F76D4">
      <w:pPr>
        <w:numPr>
          <w:ilvl w:val="0"/>
          <w:numId w:val="30"/>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dotyczy części I:</w:t>
      </w:r>
    </w:p>
    <w:p w:rsidR="004F76D4" w:rsidRPr="00617DEA" w:rsidRDefault="004F76D4" w:rsidP="004F76D4">
      <w:pPr>
        <w:tabs>
          <w:tab w:val="num" w:pos="851"/>
        </w:tabs>
        <w:ind w:left="851"/>
        <w:rPr>
          <w:rFonts w:asciiTheme="majorHAnsi" w:eastAsia="Times New Roman" w:hAnsiTheme="majorHAnsi" w:cstheme="majorHAnsi"/>
          <w:color w:val="000000"/>
        </w:rPr>
      </w:pPr>
    </w:p>
    <w:p w:rsidR="004F76D4" w:rsidRPr="00617DEA" w:rsidRDefault="00CB0B7B" w:rsidP="004F76D4">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oWZC</m:t>
              </m:r>
            </m:sub>
          </m:sSub>
        </m:oMath>
      </m:oMathPara>
    </w:p>
    <w:p w:rsidR="004F76D4" w:rsidRPr="00617DEA" w:rsidRDefault="004F76D4" w:rsidP="004F76D4">
      <w:pPr>
        <w:ind w:left="851"/>
        <w:rPr>
          <w:rFonts w:asciiTheme="majorHAnsi" w:hAnsiTheme="majorHAnsi" w:cstheme="majorHAnsi"/>
          <w:color w:val="000000"/>
        </w:rPr>
      </w:pPr>
    </w:p>
    <w:p w:rsidR="004F76D4" w:rsidRPr="00617DEA" w:rsidRDefault="004F76D4" w:rsidP="004F76D4">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4F76D4" w:rsidRPr="009E4389" w:rsidRDefault="004F76D4" w:rsidP="009E4389">
      <w:pPr>
        <w:pStyle w:val="Akapitzlist"/>
        <w:numPr>
          <w:ilvl w:val="1"/>
          <w:numId w:val="36"/>
        </w:numPr>
        <w:tabs>
          <w:tab w:val="left" w:pos="1134"/>
        </w:tabs>
        <w:ind w:left="1134" w:hanging="283"/>
        <w:rPr>
          <w:rFonts w:asciiTheme="majorHAnsi" w:hAnsiTheme="majorHAnsi" w:cstheme="majorHAnsi"/>
          <w:color w:val="000000"/>
        </w:rPr>
      </w:pPr>
      <w:proofErr w:type="spellStart"/>
      <w:r w:rsidRPr="009E4389">
        <w:rPr>
          <w:rFonts w:asciiTheme="majorHAnsi" w:hAnsiTheme="majorHAnsi" w:cstheme="majorHAnsi"/>
          <w:color w:val="000000"/>
        </w:rPr>
        <w:lastRenderedPageBreak/>
        <w:t>O</w:t>
      </w:r>
      <w:r w:rsidRPr="009E4389">
        <w:rPr>
          <w:rFonts w:asciiTheme="majorHAnsi" w:hAnsiTheme="majorHAnsi" w:cstheme="majorHAnsi"/>
          <w:color w:val="000000"/>
          <w:vertAlign w:val="subscript"/>
        </w:rPr>
        <w:t>o</w:t>
      </w:r>
      <w:proofErr w:type="spellEnd"/>
      <w:r w:rsidRPr="009E4389">
        <w:rPr>
          <w:rFonts w:asciiTheme="majorHAnsi" w:hAnsiTheme="majorHAnsi" w:cstheme="majorHAnsi"/>
          <w:color w:val="000000"/>
        </w:rPr>
        <w:t xml:space="preserve"> – całkowita ocena punktowa badanej oferty, po zaokrągleniu do dwóch miejsc po przecinku</w:t>
      </w:r>
    </w:p>
    <w:p w:rsidR="004F76D4" w:rsidRPr="009E4389" w:rsidRDefault="004F76D4" w:rsidP="009E4389">
      <w:pPr>
        <w:pStyle w:val="Akapitzlist"/>
        <w:numPr>
          <w:ilvl w:val="1"/>
          <w:numId w:val="36"/>
        </w:numPr>
        <w:tabs>
          <w:tab w:val="left" w:pos="1134"/>
        </w:tabs>
        <w:ind w:left="1134" w:hanging="283"/>
        <w:rPr>
          <w:rFonts w:asciiTheme="majorHAnsi" w:hAnsiTheme="majorHAnsi" w:cstheme="majorHAnsi"/>
          <w:color w:val="000000"/>
        </w:rPr>
      </w:pPr>
      <w:proofErr w:type="spellStart"/>
      <w:r w:rsidRPr="009E4389">
        <w:rPr>
          <w:rFonts w:asciiTheme="majorHAnsi" w:hAnsiTheme="majorHAnsi" w:cstheme="majorHAnsi"/>
          <w:color w:val="000000"/>
        </w:rPr>
        <w:t>O</w:t>
      </w:r>
      <w:r w:rsidRPr="009E4389">
        <w:rPr>
          <w:rFonts w:asciiTheme="majorHAnsi" w:hAnsiTheme="majorHAnsi" w:cstheme="majorHAnsi"/>
          <w:color w:val="000000"/>
          <w:vertAlign w:val="subscript"/>
        </w:rPr>
        <w:t>oC</w:t>
      </w:r>
      <w:proofErr w:type="spellEnd"/>
      <w:r w:rsidRPr="009E4389">
        <w:rPr>
          <w:rFonts w:asciiTheme="majorHAnsi" w:hAnsiTheme="majorHAnsi" w:cstheme="majorHAnsi"/>
          <w:color w:val="000000"/>
          <w:vertAlign w:val="subscript"/>
        </w:rPr>
        <w:t xml:space="preserve"> </w:t>
      </w:r>
      <w:r w:rsidRPr="009E4389">
        <w:rPr>
          <w:rFonts w:asciiTheme="majorHAnsi" w:hAnsiTheme="majorHAnsi" w:cstheme="majorHAnsi"/>
          <w:color w:val="000000"/>
        </w:rPr>
        <w:t>– ocena punktowa badanej oferty w kryterium „cena</w:t>
      </w:r>
      <w:r w:rsidR="009A3A65" w:rsidRPr="009E4389">
        <w:rPr>
          <w:rFonts w:asciiTheme="majorHAnsi" w:hAnsiTheme="majorHAnsi" w:cstheme="majorHAnsi"/>
          <w:color w:val="000000"/>
        </w:rPr>
        <w:t xml:space="preserve"> oferty</w:t>
      </w:r>
      <w:r w:rsidRPr="009E4389">
        <w:rPr>
          <w:rFonts w:asciiTheme="majorHAnsi" w:hAnsiTheme="majorHAnsi" w:cstheme="majorHAnsi"/>
          <w:color w:val="000000"/>
        </w:rPr>
        <w:t>”</w:t>
      </w:r>
    </w:p>
    <w:p w:rsidR="00547CEA" w:rsidRPr="009E4389" w:rsidRDefault="00547CEA" w:rsidP="009E4389">
      <w:pPr>
        <w:pStyle w:val="Akapitzlist"/>
        <w:numPr>
          <w:ilvl w:val="1"/>
          <w:numId w:val="36"/>
        </w:numPr>
        <w:tabs>
          <w:tab w:val="left" w:pos="1134"/>
        </w:tabs>
        <w:ind w:left="1134" w:hanging="283"/>
        <w:rPr>
          <w:rFonts w:asciiTheme="majorHAnsi" w:hAnsiTheme="majorHAnsi" w:cstheme="majorHAnsi"/>
          <w:color w:val="000000"/>
        </w:rPr>
      </w:pPr>
      <w:proofErr w:type="spellStart"/>
      <w:r w:rsidRPr="009E4389">
        <w:rPr>
          <w:rFonts w:asciiTheme="majorHAnsi" w:eastAsia="Times New Roman" w:hAnsiTheme="majorHAnsi" w:cstheme="majorHAnsi"/>
          <w:color w:val="000000"/>
        </w:rPr>
        <w:t>O</w:t>
      </w:r>
      <w:r w:rsidRPr="009E4389">
        <w:rPr>
          <w:rFonts w:asciiTheme="majorHAnsi" w:eastAsia="Times New Roman" w:hAnsiTheme="majorHAnsi" w:cstheme="majorHAnsi"/>
          <w:color w:val="000000"/>
          <w:vertAlign w:val="subscript"/>
        </w:rPr>
        <w:t>oWZC</w:t>
      </w:r>
      <w:proofErr w:type="spellEnd"/>
      <w:r w:rsidRPr="009E4389">
        <w:rPr>
          <w:rFonts w:asciiTheme="majorHAnsi" w:eastAsia="Times New Roman" w:hAnsiTheme="majorHAnsi" w:cstheme="majorHAnsi"/>
          <w:color w:val="000000"/>
        </w:rPr>
        <w:t xml:space="preserve"> - ocena punktowa badanej oferty w kryterium „cena wymiany złoża”</w:t>
      </w:r>
    </w:p>
    <w:p w:rsidR="00C34DD3" w:rsidRDefault="00C34DD3" w:rsidP="004F76D4">
      <w:pPr>
        <w:ind w:left="851"/>
        <w:rPr>
          <w:rFonts w:asciiTheme="majorHAnsi" w:hAnsiTheme="majorHAnsi" w:cstheme="majorHAnsi"/>
          <w:color w:val="000000"/>
        </w:rPr>
      </w:pPr>
    </w:p>
    <w:p w:rsidR="00C34DD3" w:rsidRPr="00617DEA" w:rsidRDefault="00C34DD3" w:rsidP="00C34DD3">
      <w:pPr>
        <w:numPr>
          <w:ilvl w:val="0"/>
          <w:numId w:val="30"/>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dotyczy części od I</w:t>
      </w:r>
      <w:r>
        <w:rPr>
          <w:rFonts w:asciiTheme="majorHAnsi" w:eastAsia="Times New Roman" w:hAnsiTheme="majorHAnsi" w:cstheme="majorHAnsi"/>
          <w:color w:val="000000"/>
        </w:rPr>
        <w:t>I</w:t>
      </w:r>
      <w:r w:rsidRPr="00617DEA">
        <w:rPr>
          <w:rFonts w:asciiTheme="majorHAnsi" w:eastAsia="Times New Roman" w:hAnsiTheme="majorHAnsi" w:cstheme="majorHAnsi"/>
          <w:color w:val="000000"/>
        </w:rPr>
        <w:t xml:space="preserve"> do </w:t>
      </w:r>
      <w:r>
        <w:rPr>
          <w:rFonts w:asciiTheme="majorHAnsi" w:eastAsia="Times New Roman" w:hAnsiTheme="majorHAnsi" w:cstheme="majorHAnsi"/>
          <w:color w:val="000000"/>
        </w:rPr>
        <w:t>IV</w:t>
      </w:r>
      <w:r w:rsidRPr="00617DEA">
        <w:rPr>
          <w:rFonts w:asciiTheme="majorHAnsi" w:eastAsia="Times New Roman" w:hAnsiTheme="majorHAnsi" w:cstheme="majorHAnsi"/>
          <w:color w:val="000000"/>
        </w:rPr>
        <w:t>:</w:t>
      </w:r>
    </w:p>
    <w:p w:rsidR="00C34DD3" w:rsidRPr="00617DEA" w:rsidRDefault="00C34DD3" w:rsidP="00C34DD3">
      <w:pPr>
        <w:tabs>
          <w:tab w:val="num" w:pos="851"/>
        </w:tabs>
        <w:ind w:left="851"/>
        <w:rPr>
          <w:rFonts w:asciiTheme="majorHAnsi" w:eastAsia="Times New Roman" w:hAnsiTheme="majorHAnsi" w:cstheme="majorHAnsi"/>
          <w:color w:val="000000"/>
        </w:rPr>
      </w:pPr>
    </w:p>
    <w:p w:rsidR="00C34DD3" w:rsidRPr="00617DEA" w:rsidRDefault="00CB0B7B" w:rsidP="00C34DD3">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oMath>
      </m:oMathPara>
    </w:p>
    <w:p w:rsidR="00C34DD3" w:rsidRPr="00617DEA" w:rsidRDefault="00C34DD3" w:rsidP="00C34DD3">
      <w:pPr>
        <w:ind w:left="851"/>
        <w:rPr>
          <w:rFonts w:asciiTheme="majorHAnsi" w:hAnsiTheme="majorHAnsi" w:cstheme="majorHAnsi"/>
          <w:color w:val="000000"/>
        </w:rPr>
      </w:pPr>
    </w:p>
    <w:p w:rsidR="00C34DD3" w:rsidRPr="00617DEA" w:rsidRDefault="00C34DD3" w:rsidP="00C34DD3">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E4389">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E4389">
        <w:rPr>
          <w:rFonts w:asciiTheme="majorHAnsi" w:hAnsiTheme="majorHAnsi" w:cstheme="majorHAnsi"/>
          <w:color w:val="000000"/>
          <w:vertAlign w:val="subscript"/>
        </w:rPr>
        <w:t>oC</w:t>
      </w:r>
      <w:proofErr w:type="spellEnd"/>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sidR="009E4389">
        <w:rPr>
          <w:rFonts w:asciiTheme="majorHAnsi" w:hAnsiTheme="majorHAnsi" w:cstheme="majorHAnsi"/>
          <w:color w:val="000000"/>
        </w:rPr>
        <w:t xml:space="preserve"> oferty</w:t>
      </w:r>
      <w:r w:rsidRPr="00617DEA">
        <w:rPr>
          <w:rFonts w:asciiTheme="majorHAnsi" w:hAnsiTheme="majorHAnsi" w:cstheme="majorHAnsi"/>
          <w:color w:val="000000"/>
        </w:rPr>
        <w:t>”</w:t>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R</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reakcji”</w:t>
      </w:r>
    </w:p>
    <w:p w:rsidR="00C34DD3"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G</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„dodatkowy okres gwarancji”</w:t>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N</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naprawy”</w:t>
      </w:r>
    </w:p>
    <w:p w:rsidR="00C34DD3" w:rsidRPr="00617DEA" w:rsidRDefault="00C34DD3" w:rsidP="004F76D4">
      <w:pPr>
        <w:ind w:left="851"/>
        <w:rPr>
          <w:rFonts w:asciiTheme="majorHAnsi" w:hAnsiTheme="majorHAnsi" w:cstheme="majorHAnsi"/>
          <w:color w:val="000000"/>
        </w:rPr>
      </w:pPr>
    </w:p>
    <w:p w:rsidR="00617DEA" w:rsidRPr="00617DEA" w:rsidRDefault="00617DEA" w:rsidP="00617DEA">
      <w:pPr>
        <w:numPr>
          <w:ilvl w:val="0"/>
          <w:numId w:val="30"/>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w:t>
      </w:r>
      <w:r w:rsidR="00C34DD3">
        <w:rPr>
          <w:rFonts w:asciiTheme="majorHAnsi" w:eastAsia="Times New Roman" w:hAnsiTheme="majorHAnsi" w:cstheme="majorHAnsi"/>
          <w:color w:val="000000"/>
        </w:rPr>
        <w:t xml:space="preserve">od </w:t>
      </w:r>
      <w:r w:rsidR="004F76D4">
        <w:rPr>
          <w:rFonts w:asciiTheme="majorHAnsi" w:eastAsia="Times New Roman" w:hAnsiTheme="majorHAnsi" w:cstheme="majorHAnsi"/>
          <w:color w:val="000000"/>
        </w:rPr>
        <w:t>V</w:t>
      </w:r>
      <w:r w:rsidR="00C34DD3">
        <w:rPr>
          <w:rFonts w:asciiTheme="majorHAnsi" w:eastAsia="Times New Roman" w:hAnsiTheme="majorHAnsi" w:cstheme="majorHAnsi"/>
          <w:color w:val="000000"/>
        </w:rPr>
        <w:t xml:space="preserve"> do VIII</w:t>
      </w:r>
      <w:r w:rsidRPr="00617DEA">
        <w:rPr>
          <w:rFonts w:asciiTheme="majorHAnsi" w:eastAsia="Times New Roman" w:hAnsiTheme="majorHAnsi" w:cstheme="majorHAnsi"/>
          <w:color w:val="000000"/>
        </w:rPr>
        <w:t>:</w:t>
      </w:r>
    </w:p>
    <w:p w:rsidR="009A3A65" w:rsidRPr="009A3A65" w:rsidRDefault="009A3A65" w:rsidP="009A3A65">
      <w:pPr>
        <w:pStyle w:val="Akapitzlist"/>
        <w:tabs>
          <w:tab w:val="num" w:pos="851"/>
        </w:tabs>
        <w:ind w:left="717"/>
        <w:rPr>
          <w:rFonts w:asciiTheme="majorHAnsi" w:eastAsia="Times New Roman" w:hAnsiTheme="majorHAnsi" w:cstheme="majorHAnsi"/>
          <w:color w:val="000000"/>
        </w:rPr>
      </w:pPr>
    </w:p>
    <w:p w:rsidR="009A3A65" w:rsidRPr="009A3A65" w:rsidRDefault="00CB0B7B" w:rsidP="009A3A65">
      <w:pPr>
        <w:pStyle w:val="Akapitzlist"/>
        <w:ind w:left="717"/>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W</m:t>
              </m:r>
            </m:sub>
          </m:sSub>
        </m:oMath>
      </m:oMathPara>
    </w:p>
    <w:p w:rsidR="009A3A65" w:rsidRPr="009A3A65" w:rsidRDefault="009A3A65" w:rsidP="009A3A65">
      <w:pPr>
        <w:pStyle w:val="Akapitzlist"/>
        <w:ind w:left="717"/>
        <w:rPr>
          <w:rFonts w:asciiTheme="majorHAnsi" w:hAnsiTheme="majorHAnsi" w:cstheme="majorHAnsi"/>
          <w:color w:val="000000"/>
        </w:rPr>
      </w:pPr>
    </w:p>
    <w:p w:rsidR="009A3A65" w:rsidRPr="009A3A65" w:rsidRDefault="009A3A65" w:rsidP="009A3A65">
      <w:pPr>
        <w:pStyle w:val="Akapitzlist"/>
        <w:ind w:left="851"/>
        <w:rPr>
          <w:rFonts w:asciiTheme="majorHAnsi" w:hAnsiTheme="majorHAnsi" w:cstheme="majorHAnsi"/>
          <w:color w:val="000000"/>
        </w:rPr>
      </w:pPr>
      <w:r w:rsidRPr="009A3A65">
        <w:rPr>
          <w:rFonts w:asciiTheme="majorHAnsi" w:hAnsiTheme="majorHAnsi" w:cstheme="majorHAnsi"/>
          <w:color w:val="000000"/>
        </w:rPr>
        <w:t>gdzie:</w:t>
      </w:r>
      <w:r w:rsidRPr="009A3A65">
        <w:rPr>
          <w:rFonts w:asciiTheme="majorHAnsi" w:hAnsiTheme="majorHAnsi" w:cstheme="majorHAnsi"/>
          <w:color w:val="000000"/>
        </w:rPr>
        <w:tab/>
      </w:r>
    </w:p>
    <w:p w:rsidR="009A3A65" w:rsidRPr="009A3A65" w:rsidRDefault="009A3A65" w:rsidP="009E4389">
      <w:pPr>
        <w:pStyle w:val="Akapitzlist"/>
        <w:numPr>
          <w:ilvl w:val="1"/>
          <w:numId w:val="36"/>
        </w:numPr>
        <w:tabs>
          <w:tab w:val="left" w:pos="1134"/>
        </w:tabs>
        <w:ind w:left="1134" w:hanging="283"/>
        <w:rPr>
          <w:rFonts w:asciiTheme="majorHAnsi" w:hAnsiTheme="majorHAnsi" w:cstheme="majorHAnsi"/>
          <w:color w:val="000000"/>
        </w:rPr>
      </w:pPr>
      <w:proofErr w:type="spellStart"/>
      <w:r w:rsidRPr="009A3A65">
        <w:rPr>
          <w:rFonts w:asciiTheme="majorHAnsi" w:hAnsiTheme="majorHAnsi" w:cstheme="majorHAnsi"/>
          <w:color w:val="000000"/>
        </w:rPr>
        <w:t>O</w:t>
      </w:r>
      <w:r w:rsidRPr="009E4389">
        <w:rPr>
          <w:rFonts w:asciiTheme="majorHAnsi" w:hAnsiTheme="majorHAnsi" w:cstheme="majorHAnsi"/>
          <w:color w:val="000000"/>
          <w:vertAlign w:val="subscript"/>
        </w:rPr>
        <w:t>o</w:t>
      </w:r>
      <w:proofErr w:type="spellEnd"/>
      <w:r w:rsidRPr="009A3A65">
        <w:rPr>
          <w:rFonts w:asciiTheme="majorHAnsi" w:hAnsiTheme="majorHAnsi" w:cstheme="majorHAnsi"/>
          <w:color w:val="000000"/>
        </w:rPr>
        <w:t xml:space="preserve"> – całkowita ocena punktowa badanej oferty, po zaokrągleniu do dwóch miejsc po przecinku</w:t>
      </w:r>
    </w:p>
    <w:p w:rsidR="009A3A65" w:rsidRPr="009A3A65" w:rsidRDefault="009A3A65" w:rsidP="009E4389">
      <w:pPr>
        <w:pStyle w:val="Akapitzlist"/>
        <w:numPr>
          <w:ilvl w:val="1"/>
          <w:numId w:val="36"/>
        </w:numPr>
        <w:tabs>
          <w:tab w:val="left" w:pos="1134"/>
        </w:tabs>
        <w:ind w:left="1134" w:hanging="283"/>
        <w:rPr>
          <w:rFonts w:asciiTheme="majorHAnsi" w:hAnsiTheme="majorHAnsi" w:cstheme="majorHAnsi"/>
          <w:color w:val="000000"/>
        </w:rPr>
      </w:pPr>
      <w:proofErr w:type="spellStart"/>
      <w:r w:rsidRPr="009A3A65">
        <w:rPr>
          <w:rFonts w:asciiTheme="majorHAnsi" w:hAnsiTheme="majorHAnsi" w:cstheme="majorHAnsi"/>
          <w:color w:val="000000"/>
        </w:rPr>
        <w:t>O</w:t>
      </w:r>
      <w:r w:rsidRPr="009E4389">
        <w:rPr>
          <w:rFonts w:asciiTheme="majorHAnsi" w:hAnsiTheme="majorHAnsi" w:cstheme="majorHAnsi"/>
          <w:color w:val="000000"/>
          <w:vertAlign w:val="subscript"/>
        </w:rPr>
        <w:t>oC</w:t>
      </w:r>
      <w:proofErr w:type="spellEnd"/>
      <w:r w:rsidRPr="009E4389">
        <w:rPr>
          <w:rFonts w:asciiTheme="majorHAnsi" w:hAnsiTheme="majorHAnsi" w:cstheme="majorHAnsi"/>
          <w:color w:val="000000"/>
        </w:rPr>
        <w:t xml:space="preserve"> </w:t>
      </w:r>
      <w:r w:rsidRPr="009A3A65">
        <w:rPr>
          <w:rFonts w:asciiTheme="majorHAnsi" w:hAnsiTheme="majorHAnsi" w:cstheme="majorHAnsi"/>
          <w:color w:val="000000"/>
        </w:rPr>
        <w:t>– ocena punktowa badanej oferty w kryterium „cena</w:t>
      </w:r>
      <w:r w:rsidR="009E4389">
        <w:rPr>
          <w:rFonts w:asciiTheme="majorHAnsi" w:hAnsiTheme="majorHAnsi" w:cstheme="majorHAnsi"/>
          <w:color w:val="000000"/>
        </w:rPr>
        <w:t xml:space="preserve"> oferty</w:t>
      </w:r>
      <w:r w:rsidRPr="009A3A65">
        <w:rPr>
          <w:rFonts w:asciiTheme="majorHAnsi" w:hAnsiTheme="majorHAnsi" w:cstheme="majorHAnsi"/>
          <w:color w:val="000000"/>
        </w:rPr>
        <w:t>”</w:t>
      </w:r>
    </w:p>
    <w:p w:rsidR="009A3A65" w:rsidRPr="009A3A65" w:rsidRDefault="009A3A65" w:rsidP="009E4389">
      <w:pPr>
        <w:pStyle w:val="Akapitzlist"/>
        <w:numPr>
          <w:ilvl w:val="1"/>
          <w:numId w:val="36"/>
        </w:numPr>
        <w:tabs>
          <w:tab w:val="left" w:pos="1134"/>
        </w:tabs>
        <w:ind w:left="1134" w:hanging="283"/>
        <w:rPr>
          <w:rFonts w:asciiTheme="majorHAnsi" w:hAnsiTheme="majorHAnsi" w:cstheme="majorHAnsi"/>
          <w:color w:val="000000"/>
        </w:rPr>
      </w:pPr>
      <w:r w:rsidRPr="009A3A65">
        <w:rPr>
          <w:rFonts w:asciiTheme="majorHAnsi" w:hAnsiTheme="majorHAnsi" w:cstheme="majorHAnsi"/>
          <w:color w:val="000000"/>
        </w:rPr>
        <w:t>O</w:t>
      </w:r>
      <w:r w:rsidRPr="009E4389">
        <w:rPr>
          <w:rFonts w:asciiTheme="majorHAnsi" w:hAnsiTheme="majorHAnsi" w:cstheme="majorHAnsi"/>
          <w:color w:val="000000"/>
          <w:vertAlign w:val="subscript"/>
        </w:rPr>
        <w:t>R</w:t>
      </w:r>
      <w:r w:rsidRPr="009E4389">
        <w:rPr>
          <w:rFonts w:asciiTheme="majorHAnsi" w:hAnsiTheme="majorHAnsi" w:cstheme="majorHAnsi"/>
          <w:color w:val="000000"/>
        </w:rPr>
        <w:t xml:space="preserve"> </w:t>
      </w:r>
      <w:r w:rsidRPr="009A3A65">
        <w:rPr>
          <w:rFonts w:asciiTheme="majorHAnsi" w:hAnsiTheme="majorHAnsi" w:cstheme="majorHAnsi"/>
          <w:color w:val="000000"/>
        </w:rPr>
        <w:t>– ocena punktowa badanej oferty w kryterium „czas reakcji”</w:t>
      </w:r>
    </w:p>
    <w:p w:rsidR="009A3A65" w:rsidRPr="009A3A65" w:rsidRDefault="009A3A65" w:rsidP="009E4389">
      <w:pPr>
        <w:pStyle w:val="Akapitzlist"/>
        <w:numPr>
          <w:ilvl w:val="1"/>
          <w:numId w:val="36"/>
        </w:numPr>
        <w:tabs>
          <w:tab w:val="left" w:pos="1134"/>
        </w:tabs>
        <w:ind w:left="1134" w:hanging="283"/>
        <w:rPr>
          <w:rFonts w:asciiTheme="majorHAnsi" w:hAnsiTheme="majorHAnsi" w:cstheme="majorHAnsi"/>
          <w:color w:val="000000"/>
        </w:rPr>
      </w:pPr>
      <w:r w:rsidRPr="009A3A65">
        <w:rPr>
          <w:rFonts w:asciiTheme="majorHAnsi" w:hAnsiTheme="majorHAnsi" w:cstheme="majorHAnsi"/>
          <w:color w:val="000000"/>
        </w:rPr>
        <w:t>O</w:t>
      </w:r>
      <w:r w:rsidRPr="009E4389">
        <w:rPr>
          <w:rFonts w:asciiTheme="majorHAnsi" w:hAnsiTheme="majorHAnsi" w:cstheme="majorHAnsi"/>
          <w:color w:val="000000"/>
          <w:vertAlign w:val="subscript"/>
        </w:rPr>
        <w:t>G</w:t>
      </w:r>
      <w:r w:rsidRPr="009E4389">
        <w:rPr>
          <w:rFonts w:asciiTheme="majorHAnsi" w:hAnsiTheme="majorHAnsi" w:cstheme="majorHAnsi"/>
          <w:color w:val="000000"/>
        </w:rPr>
        <w:t xml:space="preserve"> </w:t>
      </w:r>
      <w:r w:rsidRPr="009A3A65">
        <w:rPr>
          <w:rFonts w:asciiTheme="majorHAnsi" w:hAnsiTheme="majorHAnsi" w:cstheme="majorHAnsi"/>
          <w:color w:val="000000"/>
        </w:rPr>
        <w:t>– ocena punktowa badanej oferty w kryterium „dodatkowy okres gwarancji”</w:t>
      </w:r>
    </w:p>
    <w:p w:rsidR="009A3A65" w:rsidRPr="009A3A65" w:rsidRDefault="009A3A65" w:rsidP="009E4389">
      <w:pPr>
        <w:pStyle w:val="Akapitzlist"/>
        <w:numPr>
          <w:ilvl w:val="1"/>
          <w:numId w:val="36"/>
        </w:numPr>
        <w:tabs>
          <w:tab w:val="left" w:pos="1134"/>
        </w:tabs>
        <w:ind w:left="1134" w:hanging="283"/>
        <w:rPr>
          <w:rFonts w:asciiTheme="majorHAnsi" w:hAnsiTheme="majorHAnsi" w:cstheme="majorHAnsi"/>
          <w:color w:val="000000"/>
        </w:rPr>
      </w:pPr>
      <w:r w:rsidRPr="009A3A65">
        <w:rPr>
          <w:rFonts w:asciiTheme="majorHAnsi" w:hAnsiTheme="majorHAnsi" w:cstheme="majorHAnsi"/>
          <w:color w:val="000000"/>
        </w:rPr>
        <w:t>O</w:t>
      </w:r>
      <w:r w:rsidRPr="009E4389">
        <w:rPr>
          <w:rFonts w:asciiTheme="majorHAnsi" w:hAnsiTheme="majorHAnsi" w:cstheme="majorHAnsi"/>
          <w:color w:val="000000"/>
          <w:vertAlign w:val="subscript"/>
        </w:rPr>
        <w:t>N</w:t>
      </w:r>
      <w:r w:rsidRPr="009E4389">
        <w:rPr>
          <w:rFonts w:asciiTheme="majorHAnsi" w:hAnsiTheme="majorHAnsi" w:cstheme="majorHAnsi"/>
          <w:color w:val="000000"/>
        </w:rPr>
        <w:t xml:space="preserve"> </w:t>
      </w:r>
      <w:r w:rsidRPr="009A3A65">
        <w:rPr>
          <w:rFonts w:asciiTheme="majorHAnsi" w:hAnsiTheme="majorHAnsi" w:cstheme="majorHAnsi"/>
          <w:color w:val="000000"/>
        </w:rPr>
        <w:t>– ocena punktowa badanej oferty w kryterium „czas naprawy”</w:t>
      </w:r>
    </w:p>
    <w:p w:rsidR="004F76D4" w:rsidRPr="00617DEA" w:rsidRDefault="004F76D4"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009E4389" w:rsidRPr="009E4389">
        <w:rPr>
          <w:rFonts w:asciiTheme="majorHAnsi" w:hAnsiTheme="majorHAnsi" w:cstheme="majorHAnsi"/>
          <w:color w:val="000000"/>
          <w:vertAlign w:val="subscript"/>
        </w:rPr>
        <w:t>W</w:t>
      </w:r>
      <w:r w:rsidRPr="009E4389">
        <w:rPr>
          <w:rFonts w:asciiTheme="majorHAnsi" w:hAnsiTheme="majorHAnsi" w:cstheme="majorHAnsi"/>
          <w:color w:val="000000"/>
        </w:rPr>
        <w:t xml:space="preserve"> </w:t>
      </w:r>
      <w:r w:rsidRPr="00617DEA">
        <w:rPr>
          <w:rFonts w:asciiTheme="majorHAnsi" w:hAnsiTheme="majorHAnsi" w:cstheme="majorHAnsi"/>
          <w:color w:val="000000"/>
        </w:rPr>
        <w:t xml:space="preserve">– ocena punktowa badanej oferty w kryterium „czas </w:t>
      </w:r>
      <w:r w:rsidR="009E4389">
        <w:rPr>
          <w:rFonts w:asciiTheme="majorHAnsi" w:hAnsiTheme="majorHAnsi" w:cstheme="majorHAnsi"/>
          <w:color w:val="000000"/>
        </w:rPr>
        <w:t>wymiany</w:t>
      </w:r>
      <w:r w:rsidRPr="00617DEA">
        <w:rPr>
          <w:rFonts w:asciiTheme="majorHAnsi" w:hAnsiTheme="majorHAnsi" w:cstheme="majorHAnsi"/>
          <w:color w:val="000000"/>
        </w:rPr>
        <w:t>”</w:t>
      </w:r>
    </w:p>
    <w:p w:rsidR="00617DEA" w:rsidRPr="00617DEA" w:rsidRDefault="00617DEA" w:rsidP="00617DEA">
      <w:pPr>
        <w:numPr>
          <w:ilvl w:val="0"/>
          <w:numId w:val="30"/>
        </w:numPr>
        <w:tabs>
          <w:tab w:val="clear" w:pos="717"/>
          <w:tab w:val="num" w:pos="215"/>
          <w:tab w:val="num" w:pos="851"/>
        </w:tabs>
        <w:spacing w:before="24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od </w:t>
      </w:r>
      <w:r w:rsidR="004F76D4">
        <w:rPr>
          <w:rFonts w:asciiTheme="majorHAnsi" w:eastAsia="Times New Roman" w:hAnsiTheme="majorHAnsi" w:cstheme="majorHAnsi"/>
          <w:color w:val="000000"/>
        </w:rPr>
        <w:t>I</w:t>
      </w:r>
      <w:r w:rsidR="00C34DD3">
        <w:rPr>
          <w:rFonts w:asciiTheme="majorHAnsi" w:eastAsia="Times New Roman" w:hAnsiTheme="majorHAnsi" w:cstheme="majorHAnsi"/>
          <w:color w:val="000000"/>
        </w:rPr>
        <w:t>X</w:t>
      </w:r>
      <w:r w:rsidRPr="00617DEA">
        <w:rPr>
          <w:rFonts w:asciiTheme="majorHAnsi" w:eastAsia="Times New Roman" w:hAnsiTheme="majorHAnsi" w:cstheme="majorHAnsi"/>
          <w:color w:val="000000"/>
        </w:rPr>
        <w:t xml:space="preserve"> do X</w:t>
      </w:r>
      <w:r w:rsidR="00C34DD3">
        <w:rPr>
          <w:rFonts w:asciiTheme="majorHAnsi" w:eastAsia="Times New Roman" w:hAnsiTheme="majorHAnsi" w:cstheme="majorHAnsi"/>
          <w:color w:val="000000"/>
        </w:rPr>
        <w:t>IV</w:t>
      </w:r>
      <w:r w:rsidRPr="00617DEA">
        <w:rPr>
          <w:rFonts w:asciiTheme="majorHAnsi" w:eastAsia="Times New Roman" w:hAnsiTheme="majorHAnsi" w:cstheme="majorHAnsi"/>
          <w:color w:val="000000"/>
        </w:rPr>
        <w:t>:</w:t>
      </w:r>
    </w:p>
    <w:p w:rsidR="00617DEA" w:rsidRPr="00617DEA" w:rsidRDefault="00617DEA" w:rsidP="00617DEA">
      <w:pPr>
        <w:tabs>
          <w:tab w:val="num" w:pos="851"/>
        </w:tabs>
        <w:ind w:left="851"/>
        <w:rPr>
          <w:rFonts w:asciiTheme="majorHAnsi" w:eastAsia="Times New Roman" w:hAnsiTheme="majorHAnsi" w:cstheme="majorHAnsi"/>
          <w:color w:val="000000"/>
        </w:rPr>
      </w:pPr>
    </w:p>
    <w:p w:rsidR="00617DEA" w:rsidRPr="00617DEA" w:rsidRDefault="00CB0B7B" w:rsidP="00617DEA">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W</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P</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T</m:t>
              </m:r>
            </m:sub>
          </m:sSub>
        </m:oMath>
      </m:oMathPara>
    </w:p>
    <w:p w:rsidR="00617DEA" w:rsidRPr="00617DEA" w:rsidRDefault="00617DEA" w:rsidP="00617DEA">
      <w:pPr>
        <w:ind w:left="993"/>
        <w:rPr>
          <w:rFonts w:asciiTheme="majorHAnsi" w:hAnsiTheme="majorHAnsi" w:cstheme="majorHAnsi"/>
          <w:color w:val="000000"/>
        </w:rPr>
      </w:pP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A0C5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A0C5A">
        <w:rPr>
          <w:rFonts w:asciiTheme="majorHAnsi" w:hAnsiTheme="majorHAnsi" w:cstheme="majorHAnsi"/>
          <w:color w:val="000000"/>
          <w:vertAlign w:val="subscript"/>
        </w:rPr>
        <w:t>oC</w:t>
      </w:r>
      <w:proofErr w:type="spellEnd"/>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sidR="009E4389">
        <w:rPr>
          <w:rFonts w:asciiTheme="majorHAnsi" w:hAnsiTheme="majorHAnsi" w:cstheme="majorHAnsi"/>
          <w:color w:val="000000"/>
        </w:rPr>
        <w:t xml:space="preserve"> oferty</w:t>
      </w:r>
      <w:r w:rsidRPr="00617DEA">
        <w:rPr>
          <w:rFonts w:asciiTheme="majorHAnsi" w:hAnsiTheme="majorHAnsi" w:cstheme="majorHAnsi"/>
          <w:color w:val="000000"/>
        </w:rPr>
        <w:t>”</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R</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reakcji”</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G</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„dodatkowy okres gwarancji”</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N</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naprawy”</w:t>
      </w:r>
    </w:p>
    <w:p w:rsidR="0064512E"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W</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wymiany”</w:t>
      </w:r>
    </w:p>
    <w:p w:rsidR="009E4389" w:rsidRPr="00617DEA" w:rsidRDefault="009E4389"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lastRenderedPageBreak/>
        <w:t>O</w:t>
      </w:r>
      <w:r w:rsidRPr="009A0C5A">
        <w:rPr>
          <w:rFonts w:asciiTheme="majorHAnsi" w:hAnsiTheme="majorHAnsi" w:cstheme="majorHAnsi"/>
          <w:color w:val="000000"/>
          <w:vertAlign w:val="subscript"/>
        </w:rPr>
        <w:t>P</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w:t>
      </w:r>
      <w:r>
        <w:rPr>
          <w:rFonts w:asciiTheme="majorHAnsi" w:hAnsiTheme="majorHAnsi" w:cstheme="majorHAnsi"/>
          <w:color w:val="000000"/>
        </w:rPr>
        <w:t>okres przeglądu technicznego</w:t>
      </w:r>
      <w:r w:rsidRPr="00617DEA">
        <w:rPr>
          <w:rFonts w:asciiTheme="majorHAnsi" w:hAnsiTheme="majorHAnsi" w:cstheme="majorHAnsi"/>
          <w:color w:val="000000"/>
        </w:rPr>
        <w:t>”</w:t>
      </w:r>
    </w:p>
    <w:p w:rsidR="009E4389" w:rsidRPr="00617DEA" w:rsidRDefault="009E4389"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T</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w:t>
      </w:r>
      <w:r>
        <w:rPr>
          <w:rFonts w:asciiTheme="majorHAnsi" w:hAnsiTheme="majorHAnsi" w:cstheme="majorHAnsi"/>
          <w:color w:val="000000"/>
        </w:rPr>
        <w:t>dodatkowy okres wsparcia technicznego</w:t>
      </w:r>
      <w:r w:rsidRPr="00617DEA">
        <w:rPr>
          <w:rFonts w:asciiTheme="majorHAnsi" w:hAnsiTheme="majorHAnsi" w:cstheme="majorHAnsi"/>
          <w:color w:val="000000"/>
        </w:rPr>
        <w:t>”</w:t>
      </w:r>
    </w:p>
    <w:p w:rsidR="009E4389" w:rsidRDefault="009E4389" w:rsidP="00617DEA">
      <w:pPr>
        <w:ind w:left="851"/>
        <w:rPr>
          <w:rFonts w:asciiTheme="majorHAnsi" w:hAnsiTheme="majorHAnsi" w:cstheme="majorHAnsi"/>
          <w:color w:val="000000"/>
        </w:rPr>
      </w:pPr>
    </w:p>
    <w:p w:rsidR="00443E07" w:rsidRPr="0078687A" w:rsidRDefault="00047D3A" w:rsidP="004D10D7">
      <w:pPr>
        <w:numPr>
          <w:ilvl w:val="0"/>
          <w:numId w:val="14"/>
        </w:numPr>
        <w:ind w:left="426"/>
        <w:jc w:val="both"/>
        <w:rPr>
          <w:rFonts w:asciiTheme="majorHAnsi" w:hAnsiTheme="majorHAnsi" w:cstheme="majorHAnsi"/>
        </w:rPr>
      </w:pPr>
      <w:r w:rsidRPr="005410BF">
        <w:rPr>
          <w:rFonts w:asciiTheme="majorHAnsi" w:hAnsiTheme="majorHAnsi" w:cstheme="majorHAnsi"/>
        </w:rPr>
        <w:t xml:space="preserve">Punktacja przyznawana ofertom w poszczególnych kryteriach oceny ofert będzie liczona </w:t>
      </w:r>
      <w:r w:rsidR="00775219">
        <w:rPr>
          <w:rFonts w:asciiTheme="majorHAnsi" w:hAnsiTheme="majorHAnsi" w:cstheme="majorHAnsi"/>
        </w:rPr>
        <w:br/>
      </w:r>
      <w:r w:rsidRPr="005410BF">
        <w:rPr>
          <w:rFonts w:asciiTheme="majorHAnsi" w:hAnsiTheme="majorHAnsi" w:cstheme="majorHAnsi"/>
        </w:rPr>
        <w:t>z dokładnością do dwóch miejsc po przecinku, zgodnie z zasadami arytmetyki.</w:t>
      </w:r>
    </w:p>
    <w:p w:rsidR="002C041E" w:rsidRPr="005410BF" w:rsidRDefault="00047D3A" w:rsidP="004D10D7">
      <w:pPr>
        <w:numPr>
          <w:ilvl w:val="0"/>
          <w:numId w:val="14"/>
        </w:numPr>
        <w:ind w:left="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rsidR="002C041E" w:rsidRPr="005410BF" w:rsidRDefault="00047D3A" w:rsidP="004D10D7">
      <w:pPr>
        <w:numPr>
          <w:ilvl w:val="0"/>
          <w:numId w:val="14"/>
        </w:numPr>
        <w:ind w:left="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rsidR="002C041E" w:rsidRPr="003D5BF6" w:rsidRDefault="00047D3A" w:rsidP="003D5BF6">
      <w:pPr>
        <w:pStyle w:val="Nagwek2"/>
        <w:spacing w:before="240"/>
        <w:rPr>
          <w:rFonts w:asciiTheme="majorHAnsi" w:hAnsiTheme="majorHAnsi" w:cstheme="majorHAnsi"/>
        </w:rPr>
      </w:pPr>
      <w:bookmarkStart w:id="97" w:name="_jdd1gpfct9cq" w:colFirst="0" w:colLast="0"/>
      <w:bookmarkEnd w:id="97"/>
      <w:r w:rsidRPr="003D5BF6">
        <w:rPr>
          <w:rFonts w:asciiTheme="majorHAnsi" w:hAnsiTheme="majorHAnsi" w:cstheme="majorHAnsi"/>
        </w:rPr>
        <w:t>XXI. Informacje o formalnościach, jakie powinny być dopełnione po wyborze oferty w celu zawarcia umowy</w:t>
      </w:r>
    </w:p>
    <w:p w:rsidR="002C041E" w:rsidRPr="005410BF" w:rsidRDefault="00047D3A" w:rsidP="00617DEA">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rsidR="002C041E" w:rsidRPr="00543866" w:rsidRDefault="00047D3A" w:rsidP="00617DEA">
      <w:pPr>
        <w:numPr>
          <w:ilvl w:val="0"/>
          <w:numId w:val="7"/>
        </w:numPr>
        <w:ind w:left="462" w:hanging="426"/>
        <w:jc w:val="both"/>
        <w:rPr>
          <w:rFonts w:asciiTheme="majorHAnsi" w:hAnsiTheme="majorHAnsi" w:cstheme="majorHAnsi"/>
        </w:rPr>
      </w:pPr>
      <w:r w:rsidRPr="00543866">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543866">
        <w:rPr>
          <w:rFonts w:asciiTheme="majorHAnsi" w:hAnsiTheme="majorHAnsi" w:cstheme="majorHAnsi"/>
        </w:rPr>
        <w:t>II</w:t>
      </w:r>
      <w:r w:rsidRPr="00543866">
        <w:rPr>
          <w:rFonts w:asciiTheme="majorHAnsi" w:hAnsiTheme="majorHAnsi" w:cstheme="majorHAnsi"/>
        </w:rPr>
        <w:t xml:space="preserve"> SWZ.</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 xml:space="preserve">W przypadku wyboru oferty złożonej przez Wykonawców wspólnie ubiegających się </w:t>
      </w:r>
      <w:r w:rsidR="00775219">
        <w:rPr>
          <w:rFonts w:asciiTheme="majorHAnsi" w:hAnsiTheme="majorHAnsi" w:cstheme="majorHAnsi"/>
        </w:rPr>
        <w:br/>
      </w:r>
      <w:r w:rsidRPr="005410BF">
        <w:rPr>
          <w:rFonts w:asciiTheme="majorHAnsi" w:hAnsiTheme="majorHAnsi" w:cstheme="majorHAnsi"/>
        </w:rPr>
        <w:t>o udzielenie zamówienia Zamawiający zastrzega sobie prawo żądania przed zawarciem umowy w sprawie zamówienia publicznego umowy regulującej współpracę tych Wykonawców.</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rsidR="002C041E" w:rsidRPr="003D5BF6" w:rsidRDefault="00047D3A" w:rsidP="003D5BF6">
      <w:pPr>
        <w:pStyle w:val="Nagwek2"/>
        <w:spacing w:before="240"/>
        <w:rPr>
          <w:rFonts w:asciiTheme="majorHAnsi" w:hAnsiTheme="majorHAnsi" w:cstheme="majorHAnsi"/>
        </w:rPr>
      </w:pPr>
      <w:bookmarkStart w:id="98" w:name="_8o16t0j5rcy" w:colFirst="0" w:colLast="0"/>
      <w:bookmarkEnd w:id="98"/>
      <w:r w:rsidRPr="003D5BF6">
        <w:rPr>
          <w:rFonts w:asciiTheme="majorHAnsi" w:hAnsiTheme="majorHAnsi" w:cstheme="majorHAnsi"/>
        </w:rPr>
        <w:t>XXII. Wymagania dotyczące zabezpieczenia należytego wykonania umowy</w:t>
      </w:r>
    </w:p>
    <w:p w:rsidR="002C041E" w:rsidRPr="003D5BF6" w:rsidRDefault="00047D3A" w:rsidP="003D5BF6">
      <w:pPr>
        <w:pStyle w:val="Akapitzlist"/>
        <w:numPr>
          <w:ilvl w:val="3"/>
          <w:numId w:val="7"/>
        </w:numPr>
        <w:spacing w:before="240" w:line="360" w:lineRule="auto"/>
        <w:ind w:left="284" w:hanging="284"/>
        <w:jc w:val="both"/>
        <w:rPr>
          <w:rFonts w:asciiTheme="majorHAnsi" w:hAnsiTheme="majorHAnsi" w:cstheme="majorHAnsi"/>
        </w:rPr>
      </w:pPr>
      <w:r w:rsidRPr="003D5BF6">
        <w:rPr>
          <w:rFonts w:asciiTheme="majorHAnsi" w:hAnsiTheme="majorHAnsi" w:cstheme="majorHAnsi"/>
        </w:rPr>
        <w:t xml:space="preserve">Zamawiający </w:t>
      </w:r>
      <w:r w:rsidRPr="003D5BF6">
        <w:rPr>
          <w:rFonts w:asciiTheme="majorHAnsi" w:hAnsiTheme="majorHAnsi" w:cstheme="majorHAnsi"/>
          <w:b/>
        </w:rPr>
        <w:t>nie wymaga</w:t>
      </w:r>
      <w:r w:rsidRPr="003D5BF6">
        <w:rPr>
          <w:rFonts w:asciiTheme="majorHAnsi" w:hAnsiTheme="majorHAnsi" w:cstheme="majorHAnsi"/>
        </w:rPr>
        <w:t xml:space="preserve"> wniesienia zabezpieczenia należytego wykonania umowy</w:t>
      </w:r>
      <w:r w:rsidRPr="003D5BF6">
        <w:rPr>
          <w:rFonts w:asciiTheme="majorHAnsi" w:hAnsiTheme="majorHAnsi" w:cstheme="majorHAnsi"/>
          <w:sz w:val="20"/>
          <w:szCs w:val="20"/>
        </w:rPr>
        <w:t>.</w:t>
      </w:r>
    </w:p>
    <w:p w:rsidR="002C041E" w:rsidRPr="000E43F2" w:rsidRDefault="00047D3A" w:rsidP="000E43F2">
      <w:pPr>
        <w:pStyle w:val="Nagwek2"/>
        <w:spacing w:before="240"/>
        <w:rPr>
          <w:rFonts w:asciiTheme="majorHAnsi" w:hAnsiTheme="majorHAnsi" w:cstheme="majorHAnsi"/>
        </w:rPr>
      </w:pPr>
      <w:bookmarkStart w:id="99" w:name="_n1rtepxw0unn" w:colFirst="0" w:colLast="0"/>
      <w:bookmarkEnd w:id="99"/>
      <w:r w:rsidRPr="000E43F2">
        <w:rPr>
          <w:rFonts w:asciiTheme="majorHAnsi" w:hAnsiTheme="majorHAnsi" w:cstheme="majorHAnsi"/>
        </w:rPr>
        <w:t xml:space="preserve">XXIII. Informacje o treści zawieranej umowy oraz możliwości jej zmiany </w:t>
      </w:r>
    </w:p>
    <w:p w:rsidR="002C041E" w:rsidRPr="00F536B7" w:rsidRDefault="00047D3A" w:rsidP="00617DEA">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w:t>
      </w:r>
      <w:r w:rsidRPr="00F536B7">
        <w:rPr>
          <w:rFonts w:asciiTheme="majorHAnsi" w:hAnsiTheme="majorHAnsi" w:cstheme="majorHAnsi"/>
        </w:rPr>
        <w:t>, stanowiący</w:t>
      </w:r>
      <w:r w:rsidR="00BF429E">
        <w:rPr>
          <w:rFonts w:asciiTheme="majorHAnsi" w:hAnsiTheme="majorHAnsi" w:cstheme="majorHAnsi"/>
        </w:rPr>
        <w:t>ch</w:t>
      </w:r>
      <w:r w:rsidRPr="00F536B7">
        <w:rPr>
          <w:rFonts w:asciiTheme="majorHAnsi" w:hAnsiTheme="majorHAnsi" w:cstheme="majorHAnsi"/>
        </w:rPr>
        <w:t xml:space="preserve"> </w:t>
      </w:r>
      <w:r w:rsidRPr="00F536B7">
        <w:rPr>
          <w:rFonts w:asciiTheme="majorHAnsi" w:hAnsiTheme="majorHAnsi" w:cstheme="majorHAnsi"/>
          <w:b/>
        </w:rPr>
        <w:t xml:space="preserve">Załącznik nr </w:t>
      </w:r>
      <w:r w:rsidR="0089124B">
        <w:rPr>
          <w:rFonts w:asciiTheme="majorHAnsi" w:hAnsiTheme="majorHAnsi" w:cstheme="majorHAnsi"/>
          <w:b/>
        </w:rPr>
        <w:t>2</w:t>
      </w:r>
      <w:r w:rsidRPr="00F536B7">
        <w:rPr>
          <w:rFonts w:asciiTheme="majorHAnsi" w:hAnsiTheme="majorHAnsi" w:cstheme="majorHAnsi"/>
          <w:b/>
        </w:rPr>
        <w:t xml:space="preserve"> do SWZ</w:t>
      </w:r>
      <w:r w:rsidRPr="00F536B7">
        <w:rPr>
          <w:rFonts w:asciiTheme="majorHAnsi" w:hAnsiTheme="majorHAnsi" w:cstheme="majorHAnsi"/>
        </w:rPr>
        <w:t>.</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lastRenderedPageBreak/>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 (załącznik nr 2 do SWZ)</w:t>
      </w:r>
      <w:r w:rsidR="00E2788C">
        <w:rPr>
          <w:rFonts w:asciiTheme="majorHAnsi" w:hAnsiTheme="majorHAnsi" w:cstheme="majorHAnsi"/>
        </w:rPr>
        <w:t>.</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100" w:name="_kmfqfyi30wag" w:colFirst="0" w:colLast="0"/>
      <w:bookmarkEnd w:id="100"/>
      <w:r w:rsidRPr="000E43F2">
        <w:rPr>
          <w:rFonts w:asciiTheme="majorHAnsi" w:hAnsiTheme="majorHAnsi" w:cstheme="majorHAnsi"/>
        </w:rPr>
        <w:t>XIV. Pouczenie o środkach ochrony prawnej przysługujących Wykonawcy</w:t>
      </w:r>
    </w:p>
    <w:p w:rsidR="002C041E" w:rsidRPr="005410BF" w:rsidRDefault="00047D3A" w:rsidP="00617DEA">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Środki ochrony prawnej wobec ogłoszenia wszczynającego postępowanie o udzielenie zamówienia lub ogłoszenia o konkursie oraz dokumentów zamówienia przysługują również organizacjom wpisanym na listę, o której mowa w art. 469 pkt 15 PZP oraz Rzecznikowi Małych </w:t>
      </w:r>
      <w:r w:rsidR="00775219">
        <w:rPr>
          <w:rFonts w:asciiTheme="majorHAnsi" w:hAnsiTheme="majorHAnsi" w:cstheme="majorHAnsi"/>
        </w:rPr>
        <w:br/>
      </w:r>
      <w:r w:rsidRPr="005410BF">
        <w:rPr>
          <w:rFonts w:asciiTheme="majorHAnsi" w:hAnsiTheme="majorHAnsi" w:cstheme="majorHAnsi"/>
        </w:rPr>
        <w:t>i Średnich Przedsiębiorców.</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zamawiającemu przed upływem terminu do wniesienia odwołania w taki sposób, aby mógł on zapoznać się </w:t>
      </w:r>
      <w:r w:rsidR="00775219">
        <w:rPr>
          <w:rFonts w:asciiTheme="majorHAnsi" w:hAnsiTheme="majorHAnsi" w:cstheme="majorHAnsi"/>
        </w:rPr>
        <w:br/>
      </w:r>
      <w:r w:rsidRPr="005410BF">
        <w:rPr>
          <w:rFonts w:asciiTheme="majorHAnsi" w:hAnsiTheme="majorHAnsi" w:cstheme="majorHAnsi"/>
        </w:rPr>
        <w:t>z jego treścią przed upływem tego terminu.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 przypadkach innych niż określone w pkt 5 i 6 wnosi się w terminie 5 dni od dnia, </w:t>
      </w:r>
      <w:r w:rsidR="00775219">
        <w:rPr>
          <w:rFonts w:asciiTheme="majorHAnsi" w:hAnsiTheme="majorHAnsi" w:cstheme="majorHAnsi"/>
        </w:rPr>
        <w:br/>
      </w:r>
      <w:r w:rsidRPr="005410BF">
        <w:rPr>
          <w:rFonts w:asciiTheme="majorHAnsi" w:hAnsiTheme="majorHAnsi" w:cstheme="majorHAnsi"/>
        </w:rPr>
        <w:t>w którym powzięto lub przy zachowaniu należytej staranności można było powziąć wiadomość o okolicznościach stanowiących podstawę jego wniesienia</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Na orzeczenie Izby oraz postanowienie Prezesa Izby, o którym mowa w art. 519 ust. 1 </w:t>
      </w:r>
      <w:r w:rsidR="00775219">
        <w:rPr>
          <w:rFonts w:asciiTheme="majorHAnsi" w:hAnsiTheme="majorHAnsi" w:cstheme="majorHAnsi"/>
        </w:rPr>
        <w:br/>
      </w:r>
      <w:r w:rsidRPr="005410BF">
        <w:rPr>
          <w:rFonts w:asciiTheme="majorHAnsi" w:hAnsiTheme="majorHAnsi" w:cstheme="majorHAnsi"/>
        </w:rPr>
        <w:t xml:space="preserve">ustawy PZP, stronom oraz uczestnikom postępowania odwoławczego przysługuje skarga </w:t>
      </w:r>
      <w:r w:rsidR="00775219">
        <w:rPr>
          <w:rFonts w:asciiTheme="majorHAnsi" w:hAnsiTheme="majorHAnsi" w:cstheme="majorHAnsi"/>
        </w:rPr>
        <w:br/>
      </w:r>
      <w:r w:rsidRPr="005410BF">
        <w:rPr>
          <w:rFonts w:asciiTheme="majorHAnsi" w:hAnsiTheme="majorHAnsi" w:cstheme="majorHAnsi"/>
        </w:rPr>
        <w:t>do sądu.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Skargę wnosi się do Sądu Okręgowego w Warszawie - sądu zamówień publicznych, zwanego dalej "sądem zamówień publicznych".</w:t>
      </w:r>
    </w:p>
    <w:p w:rsidR="002C041E"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rsidR="002C041E" w:rsidRPr="000E43F2" w:rsidRDefault="00047D3A" w:rsidP="000E43F2">
      <w:pPr>
        <w:pStyle w:val="Nagwek2"/>
        <w:spacing w:before="240"/>
        <w:rPr>
          <w:rFonts w:asciiTheme="majorHAnsi" w:hAnsiTheme="majorHAnsi" w:cstheme="majorHAnsi"/>
        </w:rPr>
      </w:pPr>
      <w:bookmarkStart w:id="101" w:name="_uarrfy5kozla" w:colFirst="0" w:colLast="0"/>
      <w:bookmarkEnd w:id="101"/>
      <w:r w:rsidRPr="000E43F2">
        <w:rPr>
          <w:rFonts w:asciiTheme="majorHAnsi" w:hAnsiTheme="majorHAnsi" w:cstheme="majorHAnsi"/>
        </w:rPr>
        <w:t>XXV. Spis załączników</w:t>
      </w:r>
    </w:p>
    <w:p w:rsidR="004E4B3E" w:rsidRPr="00A66DBD" w:rsidRDefault="009B6E1A"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Szczegółowy opis przedmiotu zamówienia – załącznik nr 1</w:t>
      </w:r>
      <w:r w:rsidR="00E46D86">
        <w:rPr>
          <w:rFonts w:asciiTheme="majorHAnsi" w:hAnsiTheme="majorHAnsi" w:cstheme="majorHAnsi"/>
          <w:sz w:val="20"/>
          <w:szCs w:val="20"/>
        </w:rPr>
        <w:t xml:space="preserve"> do SWZ</w:t>
      </w:r>
    </w:p>
    <w:p w:rsidR="00FF5832" w:rsidRPr="00A66DBD" w:rsidRDefault="00C36132"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Projektowane </w:t>
      </w:r>
      <w:r w:rsidR="00BF429E">
        <w:rPr>
          <w:rFonts w:asciiTheme="majorHAnsi" w:hAnsiTheme="majorHAnsi" w:cstheme="majorHAnsi"/>
          <w:sz w:val="20"/>
          <w:szCs w:val="20"/>
        </w:rPr>
        <w:t>p</w:t>
      </w:r>
      <w:r w:rsidRPr="00A66DBD">
        <w:rPr>
          <w:rFonts w:asciiTheme="majorHAnsi" w:hAnsiTheme="majorHAnsi" w:cstheme="majorHAnsi"/>
          <w:sz w:val="20"/>
          <w:szCs w:val="20"/>
        </w:rPr>
        <w:t xml:space="preserve">ostanowienia </w:t>
      </w:r>
      <w:r w:rsidR="00BF429E">
        <w:rPr>
          <w:rFonts w:asciiTheme="majorHAnsi" w:hAnsiTheme="majorHAnsi" w:cstheme="majorHAnsi"/>
          <w:sz w:val="20"/>
          <w:szCs w:val="20"/>
        </w:rPr>
        <w:t>u</w:t>
      </w:r>
      <w:r w:rsidRPr="00A66DBD">
        <w:rPr>
          <w:rFonts w:asciiTheme="majorHAnsi" w:hAnsiTheme="majorHAnsi" w:cstheme="majorHAnsi"/>
          <w:sz w:val="20"/>
          <w:szCs w:val="20"/>
        </w:rPr>
        <w:t xml:space="preserve">mowy </w:t>
      </w:r>
      <w:r w:rsidR="009B6E1A" w:rsidRPr="00A66DBD">
        <w:rPr>
          <w:rFonts w:asciiTheme="majorHAnsi" w:hAnsiTheme="majorHAnsi" w:cstheme="majorHAnsi"/>
          <w:sz w:val="20"/>
          <w:szCs w:val="20"/>
        </w:rPr>
        <w:t>– załącznik nr 2</w:t>
      </w:r>
      <w:r w:rsidR="00E46D86">
        <w:rPr>
          <w:rFonts w:asciiTheme="majorHAnsi" w:hAnsiTheme="majorHAnsi" w:cstheme="majorHAnsi"/>
          <w:sz w:val="20"/>
          <w:szCs w:val="20"/>
        </w:rPr>
        <w:t xml:space="preserve"> do SWZ</w:t>
      </w:r>
    </w:p>
    <w:p w:rsidR="004E50CE" w:rsidRPr="00A66DBD" w:rsidRDefault="00C36132"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specyfikacji techniczno-cenowej zamawianego/oferowanego sprzętu </w:t>
      </w:r>
      <w:r w:rsidRPr="00A66DBD">
        <w:rPr>
          <w:rFonts w:asciiTheme="majorHAnsi" w:hAnsiTheme="majorHAnsi" w:cstheme="majorHAnsi"/>
          <w:sz w:val="20"/>
          <w:szCs w:val="20"/>
        </w:rPr>
        <w:br/>
        <w:t>fizyko-chemicznego i laboratoryjnego – załącznik nr 3</w:t>
      </w:r>
      <w:r w:rsidR="00E46D86">
        <w:rPr>
          <w:rFonts w:asciiTheme="majorHAnsi" w:hAnsiTheme="majorHAnsi" w:cstheme="majorHAnsi"/>
          <w:sz w:val="20"/>
          <w:szCs w:val="20"/>
        </w:rPr>
        <w:t xml:space="preserve"> do SWZ</w:t>
      </w:r>
    </w:p>
    <w:p w:rsidR="002C041E" w:rsidRPr="00A66DBD" w:rsidRDefault="001F48B4"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w:t>
      </w:r>
      <w:r w:rsidR="00D34C28" w:rsidRPr="00A66DBD">
        <w:rPr>
          <w:rFonts w:asciiTheme="majorHAnsi" w:hAnsiTheme="majorHAnsi" w:cstheme="majorHAnsi"/>
          <w:sz w:val="20"/>
          <w:szCs w:val="20"/>
        </w:rPr>
        <w:t>o</w:t>
      </w:r>
      <w:r w:rsidRPr="00A66DBD">
        <w:rPr>
          <w:rFonts w:asciiTheme="majorHAnsi" w:hAnsiTheme="majorHAnsi" w:cstheme="majorHAnsi"/>
          <w:sz w:val="20"/>
          <w:szCs w:val="20"/>
        </w:rPr>
        <w:t>ferty</w:t>
      </w:r>
      <w:r w:rsidR="009B6E1A" w:rsidRPr="00A66DBD">
        <w:rPr>
          <w:rFonts w:asciiTheme="majorHAnsi" w:hAnsiTheme="majorHAnsi" w:cstheme="majorHAnsi"/>
          <w:sz w:val="20"/>
          <w:szCs w:val="20"/>
        </w:rPr>
        <w:t xml:space="preserve"> – załącznik nr 4</w:t>
      </w:r>
      <w:r w:rsidR="00E46D86">
        <w:rPr>
          <w:rFonts w:asciiTheme="majorHAnsi" w:hAnsiTheme="majorHAnsi" w:cstheme="majorHAnsi"/>
          <w:sz w:val="20"/>
          <w:szCs w:val="20"/>
        </w:rPr>
        <w:t xml:space="preserve"> do SWZ</w:t>
      </w:r>
    </w:p>
    <w:p w:rsidR="00C24D81" w:rsidRPr="00A66DBD" w:rsidRDefault="00C95766"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O</w:t>
      </w:r>
      <w:r w:rsidR="001F48B4" w:rsidRPr="00A66DBD">
        <w:rPr>
          <w:rFonts w:asciiTheme="majorHAnsi" w:hAnsiTheme="majorHAnsi" w:cstheme="majorHAnsi"/>
          <w:sz w:val="20"/>
          <w:szCs w:val="20"/>
        </w:rPr>
        <w:t xml:space="preserve">świadczenie o spełnianiu warunków udziału w postępowaniu oraz o braku podstaw do wykluczenia </w:t>
      </w:r>
      <w:r w:rsidR="00A66DBD">
        <w:rPr>
          <w:rFonts w:asciiTheme="majorHAnsi" w:hAnsiTheme="majorHAnsi" w:cstheme="majorHAnsi"/>
          <w:sz w:val="20"/>
          <w:szCs w:val="20"/>
        </w:rPr>
        <w:br/>
      </w:r>
      <w:r w:rsidR="001F48B4" w:rsidRPr="00A66DBD">
        <w:rPr>
          <w:rFonts w:asciiTheme="majorHAnsi" w:hAnsiTheme="majorHAnsi" w:cstheme="majorHAnsi"/>
          <w:sz w:val="20"/>
          <w:szCs w:val="20"/>
        </w:rPr>
        <w:t>z postępowania</w:t>
      </w:r>
      <w:r w:rsidR="009B6E1A" w:rsidRPr="00A66DBD">
        <w:rPr>
          <w:rFonts w:asciiTheme="majorHAnsi" w:hAnsiTheme="majorHAnsi" w:cstheme="majorHAnsi"/>
          <w:sz w:val="20"/>
          <w:szCs w:val="20"/>
        </w:rPr>
        <w:t xml:space="preserve"> – załącznik nr 5</w:t>
      </w:r>
      <w:r w:rsidR="00E46D86">
        <w:rPr>
          <w:rFonts w:asciiTheme="majorHAnsi" w:hAnsiTheme="majorHAnsi" w:cstheme="majorHAnsi"/>
          <w:sz w:val="20"/>
          <w:szCs w:val="20"/>
        </w:rPr>
        <w:t xml:space="preserve"> do SWZ</w:t>
      </w:r>
    </w:p>
    <w:p w:rsidR="002C041E" w:rsidRDefault="002C041E" w:rsidP="001F48B4">
      <w:pPr>
        <w:jc w:val="both"/>
      </w:pPr>
    </w:p>
    <w:p w:rsidR="002C041E" w:rsidRDefault="002C041E" w:rsidP="001F48B4">
      <w:pPr>
        <w:spacing w:line="320" w:lineRule="auto"/>
        <w:jc w:val="both"/>
      </w:pPr>
    </w:p>
    <w:sectPr w:rsidR="002C041E" w:rsidSect="00E747A0">
      <w:headerReference w:type="default" r:id="rId28"/>
      <w:footerReference w:type="default" r:id="rId29"/>
      <w:headerReference w:type="first" r:id="rId30"/>
      <w:footerReference w:type="first" r:id="rId31"/>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5B9" w:rsidRDefault="004065B9">
      <w:pPr>
        <w:spacing w:line="240" w:lineRule="auto"/>
      </w:pPr>
      <w:r>
        <w:separator/>
      </w:r>
    </w:p>
  </w:endnote>
  <w:endnote w:type="continuationSeparator" w:id="0">
    <w:p w:rsidR="004065B9" w:rsidRDefault="004065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B9" w:rsidRDefault="004065B9">
    <w:pPr>
      <w:jc w:val="right"/>
    </w:pPr>
    <w:r>
      <w:rPr>
        <w:noProof/>
      </w:rPr>
      <w:fldChar w:fldCharType="begin"/>
    </w:r>
    <w:r>
      <w:rPr>
        <w:noProof/>
      </w:rPr>
      <w:instrText>PAGE</w:instrText>
    </w:r>
    <w:r>
      <w:rPr>
        <w:noProof/>
      </w:rPr>
      <w:fldChar w:fldCharType="separate"/>
    </w:r>
    <w:r w:rsidR="00CB0B7B">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B9" w:rsidRDefault="004065B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5B9" w:rsidRDefault="004065B9">
      <w:pPr>
        <w:spacing w:line="240" w:lineRule="auto"/>
      </w:pPr>
      <w:r>
        <w:separator/>
      </w:r>
    </w:p>
  </w:footnote>
  <w:footnote w:type="continuationSeparator" w:id="0">
    <w:p w:rsidR="004065B9" w:rsidRDefault="004065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B9" w:rsidRDefault="004065B9">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ZP/003/</w:t>
    </w:r>
    <w:r w:rsidRPr="008320FE">
      <w:rPr>
        <w:rFonts w:asciiTheme="majorHAnsi" w:hAnsiTheme="majorHAnsi" w:cstheme="majorHAnsi"/>
      </w:rPr>
      <w:t>2</w:t>
    </w:r>
    <w:r>
      <w:rPr>
        <w:rFonts w:asciiTheme="majorHAnsi" w:hAnsiTheme="majorHAnsi" w:cstheme="majorHAnsi"/>
      </w:rPr>
      <w:t>2</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B9" w:rsidRDefault="004065B9"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E4F79A2"/>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8"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9"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4180885"/>
    <w:multiLevelType w:val="hybridMultilevel"/>
    <w:tmpl w:val="EF94902E"/>
    <w:lvl w:ilvl="0" w:tplc="0415000F">
      <w:start w:val="1"/>
      <w:numFmt w:val="decimal"/>
      <w:lvlText w:val="%1."/>
      <w:lvlJc w:val="left"/>
      <w:pPr>
        <w:ind w:left="360" w:hanging="360"/>
      </w:pPr>
      <w:rPr>
        <w:rFonts w:hint="default"/>
        <w:b w:val="0"/>
        <w:i w:val="0"/>
      </w:rPr>
    </w:lvl>
    <w:lvl w:ilvl="1" w:tplc="B6AC8A16">
      <w:start w:val="1"/>
      <w:numFmt w:val="decimal"/>
      <w:lvlText w:val="%2)"/>
      <w:lvlJc w:val="left"/>
      <w:pPr>
        <w:ind w:left="1080" w:hanging="360"/>
      </w:pPr>
      <w:rPr>
        <w:rFonts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6"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7"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8" w15:restartNumberingAfterBreak="0">
    <w:nsid w:val="579E2128"/>
    <w:multiLevelType w:val="hybridMultilevel"/>
    <w:tmpl w:val="4D844A7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9" w15:restartNumberingAfterBreak="0">
    <w:nsid w:val="591131D9"/>
    <w:multiLevelType w:val="hybridMultilevel"/>
    <w:tmpl w:val="30583066"/>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0"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6C73D7C"/>
    <w:multiLevelType w:val="hybridMultilevel"/>
    <w:tmpl w:val="1E060C9A"/>
    <w:lvl w:ilvl="0" w:tplc="54C8F1CC">
      <w:start w:val="1"/>
      <w:numFmt w:val="lowerLetter"/>
      <w:lvlText w:val="%1)"/>
      <w:lvlJc w:val="left"/>
      <w:pPr>
        <w:ind w:left="344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9775703"/>
    <w:multiLevelType w:val="hybridMultilevel"/>
    <w:tmpl w:val="CBA40052"/>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3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2"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3"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4" w15:restartNumberingAfterBreak="0">
    <w:nsid w:val="7E03039B"/>
    <w:multiLevelType w:val="hybridMultilevel"/>
    <w:tmpl w:val="F8AEE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0"/>
  </w:num>
  <w:num w:numId="2">
    <w:abstractNumId w:val="1"/>
  </w:num>
  <w:num w:numId="3">
    <w:abstractNumId w:val="8"/>
  </w:num>
  <w:num w:numId="4">
    <w:abstractNumId w:val="9"/>
  </w:num>
  <w:num w:numId="5">
    <w:abstractNumId w:val="39"/>
  </w:num>
  <w:num w:numId="6">
    <w:abstractNumId w:val="37"/>
  </w:num>
  <w:num w:numId="7">
    <w:abstractNumId w:val="32"/>
  </w:num>
  <w:num w:numId="8">
    <w:abstractNumId w:val="23"/>
  </w:num>
  <w:num w:numId="9">
    <w:abstractNumId w:val="41"/>
  </w:num>
  <w:num w:numId="10">
    <w:abstractNumId w:val="27"/>
  </w:num>
  <w:num w:numId="11">
    <w:abstractNumId w:val="11"/>
  </w:num>
  <w:num w:numId="12">
    <w:abstractNumId w:val="25"/>
  </w:num>
  <w:num w:numId="13">
    <w:abstractNumId w:val="4"/>
  </w:num>
  <w:num w:numId="14">
    <w:abstractNumId w:val="22"/>
  </w:num>
  <w:num w:numId="15">
    <w:abstractNumId w:val="15"/>
  </w:num>
  <w:num w:numId="16">
    <w:abstractNumId w:val="6"/>
  </w:num>
  <w:num w:numId="17">
    <w:abstractNumId w:val="14"/>
  </w:num>
  <w:num w:numId="18">
    <w:abstractNumId w:val="31"/>
  </w:num>
  <w:num w:numId="19">
    <w:abstractNumId w:val="13"/>
  </w:num>
  <w:num w:numId="20">
    <w:abstractNumId w:val="16"/>
  </w:num>
  <w:num w:numId="21">
    <w:abstractNumId w:val="7"/>
  </w:num>
  <w:num w:numId="22">
    <w:abstractNumId w:val="3"/>
  </w:num>
  <w:num w:numId="23">
    <w:abstractNumId w:val="2"/>
  </w:num>
  <w:num w:numId="24">
    <w:abstractNumId w:val="26"/>
  </w:num>
  <w:num w:numId="25">
    <w:abstractNumId w:val="33"/>
  </w:num>
  <w:num w:numId="26">
    <w:abstractNumId w:val="19"/>
  </w:num>
  <w:num w:numId="27">
    <w:abstractNumId w:val="24"/>
  </w:num>
  <w:num w:numId="28">
    <w:abstractNumId w:val="0"/>
  </w:num>
  <w:num w:numId="29">
    <w:abstractNumId w:val="18"/>
  </w:num>
  <w:num w:numId="30">
    <w:abstractNumId w:val="43"/>
  </w:num>
  <w:num w:numId="31">
    <w:abstractNumId w:val="5"/>
  </w:num>
  <w:num w:numId="32">
    <w:abstractNumId w:val="29"/>
  </w:num>
  <w:num w:numId="33">
    <w:abstractNumId w:val="42"/>
  </w:num>
  <w:num w:numId="34">
    <w:abstractNumId w:val="12"/>
  </w:num>
  <w:num w:numId="35">
    <w:abstractNumId w:val="44"/>
  </w:num>
  <w:num w:numId="36">
    <w:abstractNumId w:val="40"/>
  </w:num>
  <w:num w:numId="37">
    <w:abstractNumId w:val="34"/>
  </w:num>
  <w:num w:numId="38">
    <w:abstractNumId w:val="17"/>
  </w:num>
  <w:num w:numId="39">
    <w:abstractNumId w:val="28"/>
  </w:num>
  <w:num w:numId="40">
    <w:abstractNumId w:val="38"/>
  </w:num>
  <w:num w:numId="41">
    <w:abstractNumId w:val="45"/>
  </w:num>
  <w:num w:numId="42">
    <w:abstractNumId w:val="35"/>
  </w:num>
  <w:num w:numId="43">
    <w:abstractNumId w:val="21"/>
  </w:num>
  <w:num w:numId="44">
    <w:abstractNumId w:val="36"/>
  </w:num>
  <w:num w:numId="45">
    <w:abstractNumId w:val="10"/>
  </w:num>
  <w:num w:numId="46">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2"/>
  </w:compat>
  <w:rsids>
    <w:rsidRoot w:val="002C041E"/>
    <w:rsid w:val="00004026"/>
    <w:rsid w:val="00007080"/>
    <w:rsid w:val="0001640D"/>
    <w:rsid w:val="000169BE"/>
    <w:rsid w:val="00020F97"/>
    <w:rsid w:val="000212CF"/>
    <w:rsid w:val="00027102"/>
    <w:rsid w:val="00030D3E"/>
    <w:rsid w:val="000354AA"/>
    <w:rsid w:val="0004331C"/>
    <w:rsid w:val="000439D7"/>
    <w:rsid w:val="0004566F"/>
    <w:rsid w:val="000473B7"/>
    <w:rsid w:val="00047D3A"/>
    <w:rsid w:val="00047E2F"/>
    <w:rsid w:val="00055F9E"/>
    <w:rsid w:val="0006519C"/>
    <w:rsid w:val="00073889"/>
    <w:rsid w:val="00086A8B"/>
    <w:rsid w:val="000A0770"/>
    <w:rsid w:val="000A0AEE"/>
    <w:rsid w:val="000A3C47"/>
    <w:rsid w:val="000A56DB"/>
    <w:rsid w:val="000B047F"/>
    <w:rsid w:val="000C2DBD"/>
    <w:rsid w:val="000D577C"/>
    <w:rsid w:val="000D75A7"/>
    <w:rsid w:val="000E13C7"/>
    <w:rsid w:val="000E43F2"/>
    <w:rsid w:val="000E6C55"/>
    <w:rsid w:val="000F2783"/>
    <w:rsid w:val="000F6011"/>
    <w:rsid w:val="00100D55"/>
    <w:rsid w:val="0011307E"/>
    <w:rsid w:val="00115EA4"/>
    <w:rsid w:val="00117F0E"/>
    <w:rsid w:val="00126E5B"/>
    <w:rsid w:val="00142A88"/>
    <w:rsid w:val="00145685"/>
    <w:rsid w:val="00146315"/>
    <w:rsid w:val="00150C8F"/>
    <w:rsid w:val="00160A03"/>
    <w:rsid w:val="001735F9"/>
    <w:rsid w:val="001757E4"/>
    <w:rsid w:val="001813A8"/>
    <w:rsid w:val="0019294D"/>
    <w:rsid w:val="00196950"/>
    <w:rsid w:val="00197445"/>
    <w:rsid w:val="001A3644"/>
    <w:rsid w:val="001A4027"/>
    <w:rsid w:val="001B0364"/>
    <w:rsid w:val="001C3D22"/>
    <w:rsid w:val="001E5F23"/>
    <w:rsid w:val="001F48B4"/>
    <w:rsid w:val="00200AAF"/>
    <w:rsid w:val="00201EE9"/>
    <w:rsid w:val="00210472"/>
    <w:rsid w:val="00227E31"/>
    <w:rsid w:val="0023111F"/>
    <w:rsid w:val="00254E9F"/>
    <w:rsid w:val="002557A5"/>
    <w:rsid w:val="0026084B"/>
    <w:rsid w:val="00261F7B"/>
    <w:rsid w:val="002774D0"/>
    <w:rsid w:val="00283403"/>
    <w:rsid w:val="00283816"/>
    <w:rsid w:val="002A19AA"/>
    <w:rsid w:val="002A2627"/>
    <w:rsid w:val="002A3288"/>
    <w:rsid w:val="002A3864"/>
    <w:rsid w:val="002A415D"/>
    <w:rsid w:val="002B3154"/>
    <w:rsid w:val="002B5E37"/>
    <w:rsid w:val="002C041E"/>
    <w:rsid w:val="002D68CA"/>
    <w:rsid w:val="002E5D78"/>
    <w:rsid w:val="0030037C"/>
    <w:rsid w:val="003003F0"/>
    <w:rsid w:val="00301522"/>
    <w:rsid w:val="00310934"/>
    <w:rsid w:val="00323650"/>
    <w:rsid w:val="00326E16"/>
    <w:rsid w:val="00330D73"/>
    <w:rsid w:val="0035275A"/>
    <w:rsid w:val="00371B12"/>
    <w:rsid w:val="00381EA3"/>
    <w:rsid w:val="003850C7"/>
    <w:rsid w:val="003852CE"/>
    <w:rsid w:val="00391EFA"/>
    <w:rsid w:val="003A5128"/>
    <w:rsid w:val="003A7E9B"/>
    <w:rsid w:val="003B5071"/>
    <w:rsid w:val="003C03CE"/>
    <w:rsid w:val="003C5AB7"/>
    <w:rsid w:val="003D115B"/>
    <w:rsid w:val="003D2A77"/>
    <w:rsid w:val="003D4DDD"/>
    <w:rsid w:val="003D5BF6"/>
    <w:rsid w:val="003E135B"/>
    <w:rsid w:val="003E1632"/>
    <w:rsid w:val="003E51CA"/>
    <w:rsid w:val="004065B9"/>
    <w:rsid w:val="004160E5"/>
    <w:rsid w:val="004229EC"/>
    <w:rsid w:val="00424394"/>
    <w:rsid w:val="0043204E"/>
    <w:rsid w:val="0043621D"/>
    <w:rsid w:val="00440805"/>
    <w:rsid w:val="00441698"/>
    <w:rsid w:val="00443559"/>
    <w:rsid w:val="00443E07"/>
    <w:rsid w:val="00471552"/>
    <w:rsid w:val="004715C6"/>
    <w:rsid w:val="00477021"/>
    <w:rsid w:val="00477D9E"/>
    <w:rsid w:val="0048186F"/>
    <w:rsid w:val="00485EB1"/>
    <w:rsid w:val="00487794"/>
    <w:rsid w:val="00491E78"/>
    <w:rsid w:val="004D10D7"/>
    <w:rsid w:val="004D2012"/>
    <w:rsid w:val="004E4B3E"/>
    <w:rsid w:val="004E50CE"/>
    <w:rsid w:val="004F757F"/>
    <w:rsid w:val="004F76D4"/>
    <w:rsid w:val="005079AF"/>
    <w:rsid w:val="0051254A"/>
    <w:rsid w:val="00513023"/>
    <w:rsid w:val="005245BA"/>
    <w:rsid w:val="00525236"/>
    <w:rsid w:val="00525754"/>
    <w:rsid w:val="005410BF"/>
    <w:rsid w:val="00543866"/>
    <w:rsid w:val="00547CEA"/>
    <w:rsid w:val="005531E2"/>
    <w:rsid w:val="0058672D"/>
    <w:rsid w:val="00591EF0"/>
    <w:rsid w:val="005924F0"/>
    <w:rsid w:val="005A76CF"/>
    <w:rsid w:val="005B0910"/>
    <w:rsid w:val="005C0978"/>
    <w:rsid w:val="005C3653"/>
    <w:rsid w:val="005E23DF"/>
    <w:rsid w:val="005F3E48"/>
    <w:rsid w:val="0060543C"/>
    <w:rsid w:val="00607D1A"/>
    <w:rsid w:val="00617DEA"/>
    <w:rsid w:val="00626564"/>
    <w:rsid w:val="00631CF3"/>
    <w:rsid w:val="0064512E"/>
    <w:rsid w:val="00645370"/>
    <w:rsid w:val="006571F1"/>
    <w:rsid w:val="0066030E"/>
    <w:rsid w:val="00661456"/>
    <w:rsid w:val="0066368E"/>
    <w:rsid w:val="0066700B"/>
    <w:rsid w:val="00667731"/>
    <w:rsid w:val="00674BFE"/>
    <w:rsid w:val="0068113A"/>
    <w:rsid w:val="0068135F"/>
    <w:rsid w:val="00684E9E"/>
    <w:rsid w:val="00687BE6"/>
    <w:rsid w:val="006923CB"/>
    <w:rsid w:val="006A77C4"/>
    <w:rsid w:val="006B0FDD"/>
    <w:rsid w:val="006C0BDD"/>
    <w:rsid w:val="006C4D2A"/>
    <w:rsid w:val="006E1077"/>
    <w:rsid w:val="006E1142"/>
    <w:rsid w:val="006E2D2F"/>
    <w:rsid w:val="006E440B"/>
    <w:rsid w:val="006E7FDB"/>
    <w:rsid w:val="006F209C"/>
    <w:rsid w:val="00700202"/>
    <w:rsid w:val="00700FCC"/>
    <w:rsid w:val="007019FA"/>
    <w:rsid w:val="00717333"/>
    <w:rsid w:val="00720CBF"/>
    <w:rsid w:val="00742494"/>
    <w:rsid w:val="00750960"/>
    <w:rsid w:val="007606BE"/>
    <w:rsid w:val="00760F86"/>
    <w:rsid w:val="007612B9"/>
    <w:rsid w:val="00761F99"/>
    <w:rsid w:val="00762B62"/>
    <w:rsid w:val="007648F2"/>
    <w:rsid w:val="00771A67"/>
    <w:rsid w:val="00775219"/>
    <w:rsid w:val="007809BD"/>
    <w:rsid w:val="00783120"/>
    <w:rsid w:val="0078687A"/>
    <w:rsid w:val="007D2523"/>
    <w:rsid w:val="00800426"/>
    <w:rsid w:val="008015AF"/>
    <w:rsid w:val="00803339"/>
    <w:rsid w:val="00806D00"/>
    <w:rsid w:val="00831786"/>
    <w:rsid w:val="008320FE"/>
    <w:rsid w:val="00835644"/>
    <w:rsid w:val="00840DAA"/>
    <w:rsid w:val="0085289D"/>
    <w:rsid w:val="00863CF2"/>
    <w:rsid w:val="00867C9D"/>
    <w:rsid w:val="0089124B"/>
    <w:rsid w:val="00892263"/>
    <w:rsid w:val="00893FF3"/>
    <w:rsid w:val="008A4400"/>
    <w:rsid w:val="008A4EAD"/>
    <w:rsid w:val="008A6282"/>
    <w:rsid w:val="008C2008"/>
    <w:rsid w:val="008D503C"/>
    <w:rsid w:val="008D5094"/>
    <w:rsid w:val="008D70F1"/>
    <w:rsid w:val="008E22E0"/>
    <w:rsid w:val="00906F85"/>
    <w:rsid w:val="00907D1E"/>
    <w:rsid w:val="00917E40"/>
    <w:rsid w:val="00922B31"/>
    <w:rsid w:val="00925273"/>
    <w:rsid w:val="00925655"/>
    <w:rsid w:val="009346A3"/>
    <w:rsid w:val="00935113"/>
    <w:rsid w:val="009438E3"/>
    <w:rsid w:val="0095310A"/>
    <w:rsid w:val="0095320B"/>
    <w:rsid w:val="00964004"/>
    <w:rsid w:val="009771D1"/>
    <w:rsid w:val="00981749"/>
    <w:rsid w:val="0098643F"/>
    <w:rsid w:val="00987901"/>
    <w:rsid w:val="00987E94"/>
    <w:rsid w:val="00994BD2"/>
    <w:rsid w:val="00996A26"/>
    <w:rsid w:val="009979C0"/>
    <w:rsid w:val="009A062F"/>
    <w:rsid w:val="009A0C5A"/>
    <w:rsid w:val="009A20A4"/>
    <w:rsid w:val="009A3A65"/>
    <w:rsid w:val="009B3023"/>
    <w:rsid w:val="009B3A2A"/>
    <w:rsid w:val="009B6D1B"/>
    <w:rsid w:val="009B6E1A"/>
    <w:rsid w:val="009C3EBC"/>
    <w:rsid w:val="009C71F4"/>
    <w:rsid w:val="009D1406"/>
    <w:rsid w:val="009D5B78"/>
    <w:rsid w:val="009E4389"/>
    <w:rsid w:val="009E795E"/>
    <w:rsid w:val="009F31D4"/>
    <w:rsid w:val="009F59CB"/>
    <w:rsid w:val="009F5ADD"/>
    <w:rsid w:val="009F6861"/>
    <w:rsid w:val="009F7DBB"/>
    <w:rsid w:val="00A055AB"/>
    <w:rsid w:val="00A067C4"/>
    <w:rsid w:val="00A1044C"/>
    <w:rsid w:val="00A16140"/>
    <w:rsid w:val="00A224BD"/>
    <w:rsid w:val="00A4238D"/>
    <w:rsid w:val="00A53CFE"/>
    <w:rsid w:val="00A64868"/>
    <w:rsid w:val="00A66DBD"/>
    <w:rsid w:val="00A67035"/>
    <w:rsid w:val="00A67552"/>
    <w:rsid w:val="00A80AEE"/>
    <w:rsid w:val="00A87E1F"/>
    <w:rsid w:val="00AA13CF"/>
    <w:rsid w:val="00AA24E8"/>
    <w:rsid w:val="00AA3BAE"/>
    <w:rsid w:val="00AB11D7"/>
    <w:rsid w:val="00AB3314"/>
    <w:rsid w:val="00AE263F"/>
    <w:rsid w:val="00AE3FE1"/>
    <w:rsid w:val="00B01597"/>
    <w:rsid w:val="00B02C2E"/>
    <w:rsid w:val="00B12097"/>
    <w:rsid w:val="00B17CA1"/>
    <w:rsid w:val="00B22696"/>
    <w:rsid w:val="00B40098"/>
    <w:rsid w:val="00B41AF3"/>
    <w:rsid w:val="00B450DB"/>
    <w:rsid w:val="00B54A85"/>
    <w:rsid w:val="00B5577D"/>
    <w:rsid w:val="00B6303A"/>
    <w:rsid w:val="00B711B0"/>
    <w:rsid w:val="00B75A97"/>
    <w:rsid w:val="00B76F37"/>
    <w:rsid w:val="00B90391"/>
    <w:rsid w:val="00B930FD"/>
    <w:rsid w:val="00BB5D19"/>
    <w:rsid w:val="00BC6425"/>
    <w:rsid w:val="00BC6FD1"/>
    <w:rsid w:val="00BD2772"/>
    <w:rsid w:val="00BD3103"/>
    <w:rsid w:val="00BE2A23"/>
    <w:rsid w:val="00BE35A0"/>
    <w:rsid w:val="00BF429E"/>
    <w:rsid w:val="00BF5B07"/>
    <w:rsid w:val="00BF6CAA"/>
    <w:rsid w:val="00C01B84"/>
    <w:rsid w:val="00C02F8D"/>
    <w:rsid w:val="00C1463C"/>
    <w:rsid w:val="00C146DF"/>
    <w:rsid w:val="00C21B48"/>
    <w:rsid w:val="00C24D81"/>
    <w:rsid w:val="00C326D1"/>
    <w:rsid w:val="00C34DD3"/>
    <w:rsid w:val="00C36132"/>
    <w:rsid w:val="00C55B88"/>
    <w:rsid w:val="00C6731B"/>
    <w:rsid w:val="00C746AE"/>
    <w:rsid w:val="00C82063"/>
    <w:rsid w:val="00C94BB1"/>
    <w:rsid w:val="00C95766"/>
    <w:rsid w:val="00CA05CC"/>
    <w:rsid w:val="00CA27AF"/>
    <w:rsid w:val="00CA6FD8"/>
    <w:rsid w:val="00CA78FA"/>
    <w:rsid w:val="00CB0B7B"/>
    <w:rsid w:val="00CB1DBB"/>
    <w:rsid w:val="00CB7846"/>
    <w:rsid w:val="00CC1918"/>
    <w:rsid w:val="00CE1A35"/>
    <w:rsid w:val="00CF6C8B"/>
    <w:rsid w:val="00D000E8"/>
    <w:rsid w:val="00D02BE2"/>
    <w:rsid w:val="00D02F60"/>
    <w:rsid w:val="00D26C61"/>
    <w:rsid w:val="00D26F78"/>
    <w:rsid w:val="00D27A78"/>
    <w:rsid w:val="00D27ACC"/>
    <w:rsid w:val="00D34C28"/>
    <w:rsid w:val="00D40B5D"/>
    <w:rsid w:val="00D4253C"/>
    <w:rsid w:val="00D43317"/>
    <w:rsid w:val="00D60175"/>
    <w:rsid w:val="00D62586"/>
    <w:rsid w:val="00D721DB"/>
    <w:rsid w:val="00D81573"/>
    <w:rsid w:val="00D832A7"/>
    <w:rsid w:val="00D859A3"/>
    <w:rsid w:val="00D85DCF"/>
    <w:rsid w:val="00DA3933"/>
    <w:rsid w:val="00DB1EA0"/>
    <w:rsid w:val="00DC497C"/>
    <w:rsid w:val="00DD311C"/>
    <w:rsid w:val="00DD5431"/>
    <w:rsid w:val="00DF052D"/>
    <w:rsid w:val="00DF7D6A"/>
    <w:rsid w:val="00E1723E"/>
    <w:rsid w:val="00E263F0"/>
    <w:rsid w:val="00E2788C"/>
    <w:rsid w:val="00E34112"/>
    <w:rsid w:val="00E367F7"/>
    <w:rsid w:val="00E4125C"/>
    <w:rsid w:val="00E46D86"/>
    <w:rsid w:val="00E5580C"/>
    <w:rsid w:val="00E61927"/>
    <w:rsid w:val="00E67148"/>
    <w:rsid w:val="00E67F87"/>
    <w:rsid w:val="00E747A0"/>
    <w:rsid w:val="00E808B6"/>
    <w:rsid w:val="00E80E98"/>
    <w:rsid w:val="00E97922"/>
    <w:rsid w:val="00EA1770"/>
    <w:rsid w:val="00EA6ED9"/>
    <w:rsid w:val="00EB2331"/>
    <w:rsid w:val="00EB2F42"/>
    <w:rsid w:val="00EB365A"/>
    <w:rsid w:val="00EB5890"/>
    <w:rsid w:val="00EC53A7"/>
    <w:rsid w:val="00EE0A0A"/>
    <w:rsid w:val="00EE4571"/>
    <w:rsid w:val="00F309AC"/>
    <w:rsid w:val="00F31F82"/>
    <w:rsid w:val="00F347A4"/>
    <w:rsid w:val="00F536B7"/>
    <w:rsid w:val="00F57429"/>
    <w:rsid w:val="00F65B00"/>
    <w:rsid w:val="00F67527"/>
    <w:rsid w:val="00F77A5C"/>
    <w:rsid w:val="00F90B86"/>
    <w:rsid w:val="00FA7BA7"/>
    <w:rsid w:val="00FB6C64"/>
    <w:rsid w:val="00FD4095"/>
    <w:rsid w:val="00FE7A85"/>
    <w:rsid w:val="00FF0902"/>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D31CF04A-C13E-4DE7-B1F8-FD434D4D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
    <w:basedOn w:val="Domylnaczcionkaakapitu"/>
    <w:link w:val="Akapitzlist"/>
    <w:qFormat/>
    <w:locked/>
    <w:rsid w:val="00667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A93700-7BB1-4347-ADE8-F7425C320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59937F3F</Template>
  <TotalTime>586</TotalTime>
  <Pages>25</Pages>
  <Words>8949</Words>
  <Characters>53694</Characters>
  <Application>Microsoft Office Word</Application>
  <DocSecurity>0</DocSecurity>
  <Lines>447</Lines>
  <Paragraphs>125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62518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22</cp:revision>
  <cp:lastPrinted>2022-04-14T12:10:00Z</cp:lastPrinted>
  <dcterms:created xsi:type="dcterms:W3CDTF">2022-04-04T07:09:00Z</dcterms:created>
  <dcterms:modified xsi:type="dcterms:W3CDTF">2022-04-19T07:25:00Z</dcterms:modified>
</cp:coreProperties>
</file>