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3949AD" w:rsidRDefault="00000000" w:rsidP="003949AD">
      <w:pPr>
        <w:jc w:val="both"/>
        <w:rPr>
          <w:rFonts w:asciiTheme="minorHAnsi" w:hAnsiTheme="minorHAnsi" w:cstheme="minorHAnsi"/>
        </w:rPr>
      </w:pPr>
      <w:r w:rsidRPr="003949AD">
        <w:rPr>
          <w:rFonts w:asciiTheme="minorHAnsi" w:hAnsiTheme="minorHAnsi" w:cstheme="minorHAnsi"/>
        </w:rPr>
        <w:t xml:space="preserve">Na potrzeby postępowania o udzielenie zamówienia publicznego pn. </w:t>
      </w:r>
      <w:r w:rsidRPr="003949AD">
        <w:rPr>
          <w:rFonts w:asciiTheme="minorHAnsi" w:hAnsiTheme="minorHAnsi" w:cstheme="minorHAnsi"/>
          <w:kern w:val="0"/>
        </w:rPr>
        <w:t>.:</w:t>
      </w:r>
      <w:r w:rsidRPr="003949A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3949A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3949AD" w:rsidRPr="003949AD">
        <w:rPr>
          <w:rFonts w:asciiTheme="minorHAnsi" w:eastAsia="Calibri" w:hAnsiTheme="minorHAnsi" w:cstheme="minorHAnsi"/>
          <w:b/>
          <w:bCs/>
          <w:color w:val="000000"/>
        </w:rPr>
        <w:t>B</w:t>
      </w:r>
      <w:r w:rsidR="003949AD" w:rsidRPr="003949AD">
        <w:rPr>
          <w:rFonts w:asciiTheme="minorHAnsi" w:hAnsiTheme="minorHAnsi" w:cstheme="minorHAnsi"/>
          <w:b/>
          <w:bCs/>
        </w:rPr>
        <w:t xml:space="preserve">udowa kanalizacji sanitarnej </w:t>
      </w:r>
      <w:r w:rsidR="002547CC">
        <w:rPr>
          <w:rFonts w:asciiTheme="minorHAnsi" w:hAnsiTheme="minorHAnsi" w:cstheme="minorHAnsi"/>
          <w:b/>
          <w:bCs/>
        </w:rPr>
        <w:t>w miejscowości Żarki-Letnisko</w:t>
      </w:r>
      <w:r w:rsidRPr="003949AD">
        <w:rPr>
          <w:rFonts w:asciiTheme="minorHAnsi" w:hAnsiTheme="minorHAnsi" w:cstheme="minorHAnsi"/>
          <w:b/>
          <w:bCs/>
        </w:rPr>
        <w:t xml:space="preserve">”  </w:t>
      </w:r>
      <w:r w:rsidRPr="003949AD">
        <w:rPr>
          <w:rFonts w:asciiTheme="minorHAnsi" w:hAnsiTheme="minorHAnsi" w:cstheme="minorHAnsi"/>
        </w:rPr>
        <w:t xml:space="preserve">prowadzonego przez </w:t>
      </w:r>
      <w:r w:rsidRPr="003949AD">
        <w:rPr>
          <w:rFonts w:asciiTheme="minorHAnsi" w:hAnsiTheme="minorHAnsi" w:cstheme="minorHAnsi"/>
          <w:b/>
        </w:rPr>
        <w:t xml:space="preserve">Gminę </w:t>
      </w:r>
      <w:r w:rsidR="003949AD">
        <w:rPr>
          <w:rFonts w:asciiTheme="minorHAnsi" w:hAnsiTheme="minorHAnsi" w:cstheme="minorHAnsi"/>
          <w:b/>
        </w:rPr>
        <w:t>Poraj</w:t>
      </w:r>
      <w:r w:rsidRPr="003949AD">
        <w:rPr>
          <w:rFonts w:asciiTheme="minorHAnsi" w:hAnsiTheme="minorHAnsi" w:cstheme="minorHAnsi"/>
        </w:rPr>
        <w:t xml:space="preserve">, z siedzibą organu zarządzającego przy </w:t>
      </w:r>
      <w:r w:rsidRPr="003949AD">
        <w:rPr>
          <w:rFonts w:asciiTheme="minorHAnsi" w:hAnsiTheme="minorHAnsi" w:cstheme="minorHAnsi"/>
          <w:b/>
        </w:rPr>
        <w:t xml:space="preserve">ul. </w:t>
      </w:r>
      <w:r w:rsidR="003949AD">
        <w:rPr>
          <w:rFonts w:asciiTheme="minorHAnsi" w:hAnsiTheme="minorHAnsi" w:cstheme="minorHAnsi"/>
          <w:b/>
        </w:rPr>
        <w:t>Jasna 21,</w:t>
      </w:r>
      <w:r w:rsidRPr="003949AD">
        <w:rPr>
          <w:rFonts w:asciiTheme="minorHAnsi" w:hAnsiTheme="minorHAnsi" w:cstheme="minorHAnsi"/>
          <w:b/>
        </w:rPr>
        <w:t xml:space="preserve">  42-</w:t>
      </w:r>
      <w:r w:rsidR="003949AD">
        <w:rPr>
          <w:rFonts w:asciiTheme="minorHAnsi" w:hAnsiTheme="minorHAnsi" w:cstheme="minorHAnsi"/>
          <w:b/>
        </w:rPr>
        <w:t>360</w:t>
      </w:r>
      <w:r w:rsidRPr="003949AD">
        <w:rPr>
          <w:rFonts w:asciiTheme="minorHAnsi" w:hAnsiTheme="minorHAnsi" w:cstheme="minorHAnsi"/>
          <w:b/>
        </w:rPr>
        <w:t xml:space="preserve"> Po</w:t>
      </w:r>
      <w:r w:rsidR="003949AD">
        <w:rPr>
          <w:rFonts w:asciiTheme="minorHAnsi" w:hAnsiTheme="minorHAnsi" w:cstheme="minorHAnsi"/>
          <w:b/>
        </w:rPr>
        <w:t>raj</w:t>
      </w:r>
      <w:r w:rsidRPr="003949AD">
        <w:rPr>
          <w:rFonts w:asciiTheme="minorHAnsi" w:hAnsiTheme="minorHAnsi" w:cstheme="minorHAnsi"/>
          <w:i/>
        </w:rPr>
        <w:t xml:space="preserve">, </w:t>
      </w:r>
      <w:r w:rsidRPr="003949AD">
        <w:rPr>
          <w:rFonts w:asciiTheme="minorHAnsi" w:hAnsiTheme="minorHAnsi" w:cstheme="minorHAnsi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</w:t>
      </w:r>
      <w:r w:rsidRPr="001302FA">
        <w:rPr>
          <w:rFonts w:asciiTheme="minorHAnsi" w:hAnsiTheme="minorHAnsi" w:cstheme="minorHAnsi"/>
          <w:sz w:val="22"/>
          <w:szCs w:val="22"/>
        </w:rPr>
        <w:lastRenderedPageBreak/>
        <w:t>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1302FA" w:rsidRDefault="001302FA" w:rsidP="001302FA">
      <w:pPr>
        <w:jc w:val="both"/>
        <w:rPr>
          <w:rFonts w:asciiTheme="minorHAnsi" w:hAnsiTheme="minorHAnsi" w:cstheme="minorHAnsi"/>
        </w:rPr>
      </w:pPr>
      <w:r w:rsidRPr="001302FA">
        <w:rPr>
          <w:rFonts w:asciiTheme="minorHAnsi" w:hAnsiTheme="minorHAnsi" w:cstheme="minorHAnsi"/>
        </w:rPr>
        <w:t xml:space="preserve">2. </w:t>
      </w:r>
      <w:r w:rsidRPr="001302FA">
        <w:rPr>
          <w:rFonts w:asciiTheme="minorHAnsi" w:hAnsiTheme="minorHAnsi" w:cstheme="minorHAnsi"/>
          <w:bCs/>
          <w:color w:val="000000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2. Oświadczam, że spełniam warunki udziału w postępowaniu określone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w ust.2 rozdziału V Specyfikacji Warunków Zamówienia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3. Oświadczam, że w celu wykazania spełniania warunków udziału w postepowaniu, określonych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ust. 2  rozdziału V  Specyfikacji Warunków Zamówienia</w:t>
      </w:r>
    </w:p>
    <w:p w:rsidR="00F86A6A" w:rsidRPr="000C439D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polegam 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nie polegam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*zaznaczyć właściwe</w:t>
      </w:r>
    </w:p>
    <w:p w:rsidR="003949AD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49AD" w:rsidRPr="001302FA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lastRenderedPageBreak/>
        <w:t>Nazwa i adres podmiotu: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Udostępniane zasoby: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(wskazać podmiot i określić odpowiedni zakres dla wskazanego podmiotu, w przypadku zaznaczenia, </w:t>
      </w:r>
      <w:r w:rsidR="000C439D">
        <w:rPr>
          <w:rFonts w:asciiTheme="minorHAnsi" w:hAnsiTheme="minorHAnsi" w:cstheme="minorHAnsi"/>
          <w:sz w:val="22"/>
          <w:szCs w:val="22"/>
        </w:rPr>
        <w:t>ż</w:t>
      </w:r>
      <w:r w:rsidRPr="001302FA">
        <w:rPr>
          <w:rFonts w:asciiTheme="minorHAnsi" w:hAnsiTheme="minorHAnsi" w:cstheme="minorHAnsi"/>
          <w:sz w:val="22"/>
          <w:szCs w:val="22"/>
        </w:rPr>
        <w:t xml:space="preserve">e Wykonawca polega na zasobach innego podmiotu w celu wykazania warunków udziału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302FA">
        <w:rPr>
          <w:rFonts w:asciiTheme="minorHAnsi" w:hAnsiTheme="minorHAnsi" w:cstheme="minorHAnsi"/>
          <w:sz w:val="22"/>
          <w:szCs w:val="22"/>
        </w:rPr>
        <w:t xml:space="preserve">w postępowaniu).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403A" w:rsidRDefault="00F0403A">
      <w:pPr>
        <w:spacing w:after="0"/>
      </w:pPr>
      <w:r>
        <w:separator/>
      </w:r>
    </w:p>
  </w:endnote>
  <w:endnote w:type="continuationSeparator" w:id="0">
    <w:p w:rsidR="00F0403A" w:rsidRDefault="00F04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403A" w:rsidRDefault="00F0403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0403A" w:rsidRDefault="00F04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Pr="001302FA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GK.271.</w:t>
    </w:r>
    <w:r w:rsidR="00FD5C73">
      <w:rPr>
        <w:rFonts w:asciiTheme="minorHAnsi" w:hAnsiTheme="minorHAnsi" w:cstheme="minorHAnsi"/>
        <w:b/>
        <w:bCs/>
        <w:sz w:val="22"/>
        <w:szCs w:val="22"/>
      </w:rPr>
      <w:t>3</w:t>
    </w:r>
    <w:r w:rsidRPr="001302FA">
      <w:rPr>
        <w:rFonts w:asciiTheme="minorHAnsi" w:hAnsiTheme="minorHAnsi" w:cstheme="minorHAnsi"/>
        <w:b/>
        <w:bCs/>
        <w:sz w:val="22"/>
        <w:szCs w:val="22"/>
      </w:rPr>
      <w:t>.202</w:t>
    </w:r>
    <w:r w:rsidR="00FD5C73">
      <w:rPr>
        <w:rFonts w:asciiTheme="minorHAnsi" w:hAnsiTheme="minorHAnsi" w:cstheme="minorHAnsi"/>
        <w:b/>
        <w:bCs/>
        <w:sz w:val="22"/>
        <w:szCs w:val="22"/>
      </w:rPr>
      <w:t>3</w:t>
    </w:r>
  </w:p>
  <w:p w:rsidR="001302FA" w:rsidRP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Załącznik nr 2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D1E621C2"/>
    <w:lvl w:ilvl="0" w:tplc="855E0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05DA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42769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0C439D"/>
    <w:rsid w:val="001302FA"/>
    <w:rsid w:val="002547CC"/>
    <w:rsid w:val="00281CE3"/>
    <w:rsid w:val="003949AD"/>
    <w:rsid w:val="005C3249"/>
    <w:rsid w:val="00AC647C"/>
    <w:rsid w:val="00D22BCD"/>
    <w:rsid w:val="00F0403A"/>
    <w:rsid w:val="00F11491"/>
    <w:rsid w:val="00F86A6A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AB3B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4</cp:revision>
  <cp:lastPrinted>2023-03-14T08:34:00Z</cp:lastPrinted>
  <dcterms:created xsi:type="dcterms:W3CDTF">2023-03-14T08:19:00Z</dcterms:created>
  <dcterms:modified xsi:type="dcterms:W3CDTF">2023-03-14T08:34:00Z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