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F7C4903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E11498">
        <w:rPr>
          <w:rFonts w:ascii="Adagio_Slab" w:hAnsi="Adagio_Slab"/>
          <w:sz w:val="20"/>
          <w:szCs w:val="20"/>
        </w:rPr>
        <w:t>30</w:t>
      </w:r>
      <w:r w:rsidR="00B7177C">
        <w:rPr>
          <w:rFonts w:ascii="Adagio_Slab" w:hAnsi="Adagio_Slab"/>
          <w:sz w:val="20"/>
          <w:szCs w:val="20"/>
        </w:rPr>
        <w:t>.11</w:t>
      </w:r>
      <w:r w:rsidR="00395289">
        <w:rPr>
          <w:rFonts w:ascii="Adagio_Slab" w:hAnsi="Adagio_Slab"/>
          <w:sz w:val="20"/>
          <w:szCs w:val="20"/>
        </w:rPr>
        <w:t>.2023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698CD747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B548B5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6</w:t>
      </w:r>
      <w:r w:rsidR="00413C2D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8</w:t>
      </w:r>
      <w:r w:rsidR="00395289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.2023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499743E" w14:textId="3E10991D" w:rsidR="00395289" w:rsidRPr="00395289" w:rsidRDefault="006C4547" w:rsidP="00395289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Zakup Chemikalia: A) podstawowe odczynniki chemiczne, B) gazy techniczne na potrzeby realizacji projektu “Modular system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based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on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Molten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Carbonate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Fuel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Cells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with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tailored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composite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membranes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designed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for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specific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flue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gas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compositions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oriented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into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CCS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integration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with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an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industrial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>power</w:t>
      </w:r>
      <w:proofErr w:type="spellEnd"/>
      <w:r w:rsidR="00413C2D" w:rsidRPr="00413C2D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plant”, MOLCAR,  nr umowy o dofinansowanie  NOR/POLNORCCS/MOLCAR/00-17/2020 dla Instytutu Techniki Cieplnej Wydziału Mechanicznego Energetyki i Lotnictwa Politechniki Warszawskiej</w:t>
      </w:r>
    </w:p>
    <w:bookmarkEnd w:id="1"/>
    <w:p w14:paraId="5ECC9A90" w14:textId="35935EA1" w:rsidR="00776F43" w:rsidRPr="00FF686F" w:rsidRDefault="00776F43" w:rsidP="00D749E1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2567E797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413C2D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103.500</w:t>
      </w:r>
      <w:r w:rsidR="00B7177C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,00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310553" w14:textId="60393696" w:rsidR="00395289" w:rsidRDefault="00413C2D" w:rsidP="00395289">
      <w:pPr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rFonts w:ascii="Adagio_Slab Light" w:hAnsi="Adagio_Slab Light" w:cs="Arial"/>
          <w:sz w:val="20"/>
          <w:szCs w:val="20"/>
          <w:lang w:eastAsia="en-US"/>
        </w:rPr>
        <w:t>W TYM</w:t>
      </w:r>
    </w:p>
    <w:p w14:paraId="48F9DB02" w14:textId="26D571D1" w:rsidR="00413C2D" w:rsidRDefault="00413C2D" w:rsidP="00395289">
      <w:pPr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rFonts w:ascii="Adagio_Slab Light" w:hAnsi="Adagio_Slab Light" w:cs="Arial"/>
          <w:sz w:val="20"/>
          <w:szCs w:val="20"/>
          <w:lang w:eastAsia="en-US"/>
        </w:rPr>
        <w:t xml:space="preserve">część 1: </w:t>
      </w:r>
      <w:r w:rsidRPr="00413C2D">
        <w:rPr>
          <w:rFonts w:ascii="Adagio_Slab Light" w:hAnsi="Adagio_Slab Light" w:cs="Arial"/>
          <w:b/>
          <w:bCs/>
          <w:sz w:val="20"/>
          <w:szCs w:val="20"/>
          <w:lang w:eastAsia="en-US"/>
        </w:rPr>
        <w:t>60.000,00 PLN netto</w:t>
      </w:r>
    </w:p>
    <w:p w14:paraId="67C03E36" w14:textId="31BB0086" w:rsidR="00413C2D" w:rsidRDefault="00413C2D" w:rsidP="00395289">
      <w:pPr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rFonts w:ascii="Adagio_Slab Light" w:hAnsi="Adagio_Slab Light" w:cs="Arial"/>
          <w:sz w:val="20"/>
          <w:szCs w:val="20"/>
          <w:lang w:eastAsia="en-US"/>
        </w:rPr>
        <w:t xml:space="preserve">część 2: </w:t>
      </w:r>
      <w:r w:rsidRPr="00413C2D">
        <w:rPr>
          <w:rFonts w:ascii="Adagio_Slab Light" w:hAnsi="Adagio_Slab Light" w:cs="Arial"/>
          <w:b/>
          <w:bCs/>
          <w:sz w:val="20"/>
          <w:szCs w:val="20"/>
          <w:lang w:eastAsia="en-US"/>
        </w:rPr>
        <w:t>43.500,00 PLN netto</w:t>
      </w: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2233BF17" w:rsidR="00395289" w:rsidRPr="00395289" w:rsidRDefault="00E11498" w:rsidP="00E11498">
      <w:pPr>
        <w:ind w:hanging="142"/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63A45FC2" wp14:editId="33FA78DF">
            <wp:extent cx="926940" cy="659765"/>
            <wp:effectExtent l="0" t="0" r="6985" b="6985"/>
            <wp:docPr id="1497759991" name="Obraz 1497759991" descr="Obraz zawierający Czcionka, biały, teks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59991" name="Obraz 1497759991" descr="Obraz zawierający Czcionka, biały, tekst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0" r="10049"/>
                    <a:stretch/>
                  </pic:blipFill>
                  <pic:spPr bwMode="auto">
                    <a:xfrm>
                      <a:off x="0" y="0"/>
                      <a:ext cx="953888" cy="67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01A1FFAC" wp14:editId="24621CD5">
            <wp:extent cx="1487805" cy="499745"/>
            <wp:effectExtent l="0" t="0" r="0" b="0"/>
            <wp:docPr id="4534561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53A19783" wp14:editId="4E5D64F5">
            <wp:extent cx="1420495" cy="518160"/>
            <wp:effectExtent l="0" t="0" r="0" b="0"/>
            <wp:docPr id="17538003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2806778E" wp14:editId="413ED30F">
            <wp:extent cx="1000125" cy="328930"/>
            <wp:effectExtent l="0" t="0" r="9525" b="0"/>
            <wp:docPr id="21395960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289" w:rsidRPr="00395289" w:rsidSect="005D0E7D">
      <w:headerReference w:type="default" r:id="rId12"/>
      <w:headerReference w:type="first" r:id="rId13"/>
      <w:footerReference w:type="first" r:id="rId14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1B9F" w14:textId="77777777" w:rsidR="009F11FA" w:rsidRDefault="009F11FA" w:rsidP="00300F57">
      <w:pPr>
        <w:spacing w:after="0" w:line="240" w:lineRule="auto"/>
      </w:pPr>
      <w:r>
        <w:separator/>
      </w:r>
    </w:p>
  </w:endnote>
  <w:endnote w:type="continuationSeparator" w:id="0">
    <w:p w14:paraId="517D7E70" w14:textId="77777777" w:rsidR="009F11FA" w:rsidRDefault="009F11F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BED0" w14:textId="77777777" w:rsidR="009F11FA" w:rsidRDefault="009F11FA" w:rsidP="00300F57">
      <w:pPr>
        <w:spacing w:after="0" w:line="240" w:lineRule="auto"/>
      </w:pPr>
      <w:r>
        <w:separator/>
      </w:r>
    </w:p>
  </w:footnote>
  <w:footnote w:type="continuationSeparator" w:id="0">
    <w:p w14:paraId="11DCF686" w14:textId="77777777" w:rsidR="009F11FA" w:rsidRDefault="009F11F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B32B5"/>
    <w:rsid w:val="003C1DF0"/>
    <w:rsid w:val="003D414B"/>
    <w:rsid w:val="003E5362"/>
    <w:rsid w:val="003F1458"/>
    <w:rsid w:val="00400D60"/>
    <w:rsid w:val="00413C2D"/>
    <w:rsid w:val="004446F8"/>
    <w:rsid w:val="00444D69"/>
    <w:rsid w:val="004457B6"/>
    <w:rsid w:val="0046364C"/>
    <w:rsid w:val="004C4559"/>
    <w:rsid w:val="004D16FE"/>
    <w:rsid w:val="005131F6"/>
    <w:rsid w:val="00515C79"/>
    <w:rsid w:val="00530199"/>
    <w:rsid w:val="00534102"/>
    <w:rsid w:val="00537017"/>
    <w:rsid w:val="00541FA0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E16D2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11FA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B19D0"/>
    <w:rsid w:val="00DC24A3"/>
    <w:rsid w:val="00DE2EE9"/>
    <w:rsid w:val="00E11498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C1B29"/>
    <w:rsid w:val="00FC7815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2023-11-22T09:07:00Z</cp:lastPrinted>
  <dcterms:created xsi:type="dcterms:W3CDTF">2023-11-22T09:12:00Z</dcterms:created>
  <dcterms:modified xsi:type="dcterms:W3CDTF">2023-11-22T09:12:00Z</dcterms:modified>
</cp:coreProperties>
</file>