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255FCB81"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A16DFE">
        <w:rPr>
          <w:rFonts w:ascii="Arial" w:eastAsia="Calibri" w:hAnsi="Arial"/>
          <w:b/>
          <w:sz w:val="28"/>
          <w:szCs w:val="28"/>
        </w:rPr>
        <w:t>żywności</w:t>
      </w:r>
      <w:r w:rsidR="003402F6">
        <w:rPr>
          <w:rFonts w:ascii="Arial" w:eastAsia="Calibri" w:hAnsi="Arial"/>
          <w:b/>
          <w:sz w:val="28"/>
          <w:szCs w:val="28"/>
        </w:rPr>
        <w:t xml:space="preserve"> </w:t>
      </w:r>
      <w:r w:rsidR="008A4BA4">
        <w:rPr>
          <w:rFonts w:ascii="Arial" w:eastAsia="Calibri" w:hAnsi="Arial"/>
          <w:b/>
          <w:sz w:val="28"/>
          <w:szCs w:val="28"/>
        </w:rPr>
        <w:t xml:space="preserve"> </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1154B031"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A16DFE">
        <w:rPr>
          <w:rFonts w:ascii="Arial" w:eastAsia="Arial" w:hAnsi="Arial"/>
          <w:kern w:val="0"/>
          <w:sz w:val="28"/>
          <w:szCs w:val="20"/>
          <w:u w:val="single"/>
          <w:lang w:eastAsia="pl-PL" w:bidi="ar-SA"/>
        </w:rPr>
        <w:t>60</w:t>
      </w:r>
      <w:r w:rsidR="007F4CCD">
        <w:rPr>
          <w:rFonts w:ascii="Arial" w:eastAsia="Arial" w:hAnsi="Arial"/>
          <w:kern w:val="0"/>
          <w:sz w:val="28"/>
          <w:szCs w:val="20"/>
          <w:u w:val="single"/>
          <w:lang w:eastAsia="pl-PL" w:bidi="ar-SA"/>
        </w:rPr>
        <w:t>/</w:t>
      </w:r>
      <w:r w:rsidR="00A0214A">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4F49D5">
        <w:rPr>
          <w:rFonts w:ascii="Arial" w:eastAsia="Arial" w:hAnsi="Arial"/>
          <w:kern w:val="0"/>
          <w:sz w:val="28"/>
          <w:szCs w:val="20"/>
          <w:u w:val="single"/>
          <w:lang w:eastAsia="pl-PL" w:bidi="ar-SA"/>
        </w:rPr>
        <w:t>3</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603727C1"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7328D">
        <w:rPr>
          <w:rFonts w:ascii="Arial" w:eastAsia="Arial" w:hAnsi="Arial"/>
          <w:kern w:val="0"/>
          <w:szCs w:val="20"/>
          <w:lang w:val="en-US" w:eastAsia="pl-PL" w:bidi="ar-SA"/>
        </w:rPr>
        <w:t>21</w:t>
      </w:r>
      <w:r w:rsidR="004D7CA8">
        <w:rPr>
          <w:rFonts w:ascii="Arial" w:eastAsia="Arial" w:hAnsi="Arial"/>
          <w:kern w:val="0"/>
          <w:szCs w:val="20"/>
          <w:lang w:val="en-US" w:eastAsia="pl-PL" w:bidi="ar-SA"/>
        </w:rPr>
        <w:t>.0</w:t>
      </w:r>
      <w:r w:rsidR="0017328D">
        <w:rPr>
          <w:rFonts w:ascii="Arial" w:eastAsia="Arial" w:hAnsi="Arial"/>
          <w:kern w:val="0"/>
          <w:szCs w:val="20"/>
          <w:lang w:val="en-US" w:eastAsia="pl-PL" w:bidi="ar-SA"/>
        </w:rPr>
        <w:t>9</w:t>
      </w:r>
      <w:r w:rsidR="004D7CA8">
        <w:rPr>
          <w:rFonts w:ascii="Arial" w:eastAsia="Arial" w:hAnsi="Arial"/>
          <w:kern w:val="0"/>
          <w:szCs w:val="20"/>
          <w:lang w:val="en-US" w:eastAsia="pl-PL" w:bidi="ar-SA"/>
        </w:rPr>
        <w:t>.</w:t>
      </w:r>
      <w:r>
        <w:rPr>
          <w:rFonts w:ascii="Arial" w:eastAsia="Arial" w:hAnsi="Arial"/>
          <w:kern w:val="0"/>
          <w:szCs w:val="20"/>
          <w:lang w:eastAsia="pl-PL" w:bidi="ar-SA"/>
        </w:rPr>
        <w:t>202</w:t>
      </w:r>
      <w:r w:rsidR="00553755">
        <w:rPr>
          <w:rFonts w:ascii="Arial" w:eastAsia="Arial" w:hAnsi="Arial"/>
          <w:kern w:val="0"/>
          <w:szCs w:val="20"/>
          <w:lang w:eastAsia="pl-PL" w:bidi="ar-SA"/>
        </w:rPr>
        <w:t>3</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9A8EE2F" w14:textId="77777777" w:rsidR="0017328D" w:rsidRDefault="0017328D" w:rsidP="008C704E">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20C65B11" w14:textId="77777777" w:rsidR="0017328D" w:rsidRDefault="0017328D" w:rsidP="008C704E">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10"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74A0546B" w14:textId="77777777" w:rsidR="0017328D" w:rsidRDefault="0017328D" w:rsidP="0017328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512EF885" w14:textId="6DD6F93F" w:rsidR="00DA5556" w:rsidRPr="00517D56" w:rsidRDefault="007F4CCD" w:rsidP="00517D56">
      <w:pPr>
        <w:pStyle w:val="Akapitzlist"/>
        <w:numPr>
          <w:ilvl w:val="0"/>
          <w:numId w:val="3"/>
        </w:numPr>
        <w:autoSpaceDN/>
        <w:spacing w:line="276" w:lineRule="auto"/>
        <w:ind w:left="426"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517D56">
        <w:rPr>
          <w:rFonts w:ascii="Arial" w:hAnsi="Arial"/>
          <w:bCs/>
          <w:sz w:val="22"/>
          <w:szCs w:val="22"/>
        </w:rPr>
        <w:t>nabiału</w:t>
      </w:r>
      <w:r w:rsidR="004F49D5" w:rsidRPr="003402F6">
        <w:rPr>
          <w:rFonts w:ascii="Arial" w:hAnsi="Arial"/>
          <w:bCs/>
          <w:sz w:val="22"/>
          <w:szCs w:val="22"/>
        </w:rPr>
        <w:t xml:space="preserve">, </w:t>
      </w:r>
      <w:r w:rsidRPr="003402F6">
        <w:rPr>
          <w:rFonts w:ascii="Arial" w:hAnsi="Arial"/>
          <w:sz w:val="22"/>
          <w:szCs w:val="22"/>
        </w:rPr>
        <w:t>zgodnie z zapisami załącznika nr 2 do SWZ formularza asortymentowo-cenowego.</w:t>
      </w:r>
      <w:r w:rsidR="00444FE8" w:rsidRPr="003402F6">
        <w:rPr>
          <w:rFonts w:ascii="Arial" w:hAnsi="Arial"/>
          <w:sz w:val="22"/>
          <w:szCs w:val="22"/>
        </w:rPr>
        <w:t xml:space="preserve"> </w:t>
      </w:r>
      <w:r w:rsidR="00DA5556">
        <w:rPr>
          <w:rFonts w:ascii="Arial" w:hAnsi="Arial"/>
          <w:sz w:val="22"/>
          <w:szCs w:val="22"/>
        </w:rPr>
        <w:t>Przedmiot zamówienia został podzielony na 5 pakietów:</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41024278" w14:textId="507AF644" w:rsidR="00DA5556" w:rsidRPr="00517D56" w:rsidRDefault="00DA5556" w:rsidP="00517D56">
      <w:pPr>
        <w:pStyle w:val="Akapitzlist"/>
        <w:spacing w:line="276" w:lineRule="auto"/>
        <w:jc w:val="both"/>
        <w:rPr>
          <w:rFonts w:ascii="Arial" w:hAnsi="Arial" w:cs="Arial"/>
          <w:sz w:val="22"/>
          <w:szCs w:val="22"/>
        </w:rPr>
      </w:pPr>
      <w:r w:rsidRPr="00982648">
        <w:rPr>
          <w:rFonts w:ascii="Arial" w:hAnsi="Arial" w:cs="Arial"/>
          <w:sz w:val="22"/>
          <w:szCs w:val="22"/>
        </w:rPr>
        <w:t>- 15500000-3 – Produkty mleczarskie</w:t>
      </w:r>
    </w:p>
    <w:p w14:paraId="07C53821" w14:textId="490FE8B3"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6B6F245" w14:textId="73A123D5" w:rsidR="00517D56" w:rsidRPr="00517D56" w:rsidRDefault="00517D56" w:rsidP="00517D56">
      <w:pPr>
        <w:pStyle w:val="Standard"/>
        <w:numPr>
          <w:ilvl w:val="0"/>
          <w:numId w:val="4"/>
        </w:numPr>
        <w:spacing w:after="0"/>
        <w:ind w:left="426" w:hanging="426"/>
        <w:jc w:val="both"/>
        <w:rPr>
          <w:rFonts w:ascii="Arial" w:hAnsi="Arial" w:cs="Arial"/>
        </w:rPr>
      </w:pPr>
      <w:r w:rsidRPr="002C244D">
        <w:rPr>
          <w:rFonts w:ascii="Arial" w:hAnsi="Arial"/>
        </w:rPr>
        <w:t xml:space="preserve">Powody niedokonania podziału zamówienia na części: </w:t>
      </w:r>
      <w:r w:rsidRPr="002C244D">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niezbędne certyfikaty, aprobaty techniczne, karty techniczne itp. dotyczące oferowanego przedmiotu </w:t>
      </w:r>
      <w:r>
        <w:rPr>
          <w:rFonts w:ascii="Arial" w:hAnsi="Arial" w:cs="Arial"/>
        </w:rPr>
        <w:lastRenderedPageBreak/>
        <w:t>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0C85D58" w:rsidR="005D2C95" w:rsidRPr="00072206" w:rsidRDefault="007F4CCD" w:rsidP="006D21E5">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 lub do wyczerpania kwoty na jaką została zawarta umowa.</w:t>
      </w:r>
    </w:p>
    <w:p w14:paraId="5451C731" w14:textId="493CD55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7E54F58" w14:textId="0682F3F5" w:rsidR="004539F5" w:rsidRPr="00FF7156" w:rsidRDefault="007F4CCD" w:rsidP="004539F5">
      <w:pPr>
        <w:pStyle w:val="Akapitzlist"/>
        <w:numPr>
          <w:ilvl w:val="0"/>
          <w:numId w:val="9"/>
        </w:numPr>
        <w:suppressAutoHyphens w:val="0"/>
        <w:autoSpaceDN/>
        <w:spacing w:line="276" w:lineRule="auto"/>
        <w:contextualSpacing/>
        <w:jc w:val="both"/>
        <w:textAlignment w:val="auto"/>
        <w:rPr>
          <w:rFonts w:ascii="Arial" w:hAnsi="Arial" w:cs="Arial"/>
          <w:bCs/>
          <w:sz w:val="22"/>
          <w:szCs w:val="22"/>
        </w:rPr>
      </w:pPr>
      <w:r w:rsidRPr="00FF7156">
        <w:rPr>
          <w:rFonts w:ascii="Arial" w:hAnsi="Arial" w:cs="Arial"/>
          <w:bCs/>
          <w:sz w:val="22"/>
          <w:szCs w:val="22"/>
        </w:rPr>
        <w:t>uprawnień do prowadzenia określonej działalności gospodarczej lub zawodowej</w:t>
      </w:r>
      <w:r w:rsidR="004539F5" w:rsidRPr="00FF7156">
        <w:rPr>
          <w:rFonts w:ascii="Arial" w:hAnsi="Arial" w:cs="Arial"/>
          <w:bCs/>
          <w:sz w:val="22"/>
          <w:szCs w:val="22"/>
        </w:rPr>
        <w:t xml:space="preserve">, </w:t>
      </w:r>
      <w:r w:rsidR="004539F5" w:rsidRPr="00FF7156">
        <w:rPr>
          <w:rFonts w:ascii="Arial" w:hAnsi="Arial"/>
          <w:bCs/>
          <w:sz w:val="22"/>
          <w:szCs w:val="22"/>
        </w:rPr>
        <w:t>o ile wynika to z odrębnych przepisów</w:t>
      </w:r>
    </w:p>
    <w:p w14:paraId="61238517" w14:textId="497B3D23" w:rsidR="005D2C95" w:rsidRPr="004539F5"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4539F5">
        <w:rPr>
          <w:rFonts w:ascii="Arial" w:hAnsi="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w:t>
      </w:r>
      <w:r>
        <w:rPr>
          <w:rFonts w:ascii="Arial" w:hAnsi="Arial"/>
          <w:sz w:val="22"/>
          <w:szCs w:val="22"/>
        </w:rPr>
        <w:lastRenderedPageBreak/>
        <w:t xml:space="preserve">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w:t>
      </w:r>
      <w:r>
        <w:rPr>
          <w:rFonts w:ascii="Arial" w:hAnsi="Arial"/>
          <w:sz w:val="22"/>
          <w:szCs w:val="22"/>
        </w:rPr>
        <w:lastRenderedPageBreak/>
        <w:t>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2281547E" w14:textId="2582F8EE" w:rsidR="006D21E5" w:rsidRPr="00967252"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 xml:space="preserve">Załącznik nr </w:t>
      </w:r>
      <w:r w:rsidR="00FD6106">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r w:rsidR="006D21E5" w:rsidRPr="006D21E5">
        <w:rPr>
          <w:rFonts w:ascii="Arial" w:eastAsia="Arial" w:hAnsi="Arial"/>
          <w:b/>
          <w:sz w:val="22"/>
          <w:szCs w:val="22"/>
          <w:highlight w:val="yellow"/>
        </w:rPr>
        <w:t xml:space="preserve"> </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00132F88"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326DCBDD"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w:t>
      </w:r>
      <w:r>
        <w:rPr>
          <w:rFonts w:ascii="Arial" w:hAnsi="Arial"/>
          <w:sz w:val="22"/>
          <w:szCs w:val="22"/>
        </w:rPr>
        <w:lastRenderedPageBreak/>
        <w:t>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w:t>
      </w:r>
      <w:r w:rsidR="00260AB1">
        <w:rPr>
          <w:rFonts w:ascii="Arial" w:hAnsi="Arial"/>
          <w:sz w:val="22"/>
          <w:szCs w:val="22"/>
        </w:rPr>
        <w:t xml:space="preserve"> </w:t>
      </w:r>
      <w:r>
        <w:rPr>
          <w:rFonts w:ascii="Arial" w:hAnsi="Arial"/>
          <w:sz w:val="22"/>
          <w:szCs w:val="22"/>
        </w:rPr>
        <w:t>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24B9D31A"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w:t>
      </w:r>
      <w:r w:rsidR="00FD6106">
        <w:rPr>
          <w:rFonts w:ascii="Arial" w:hAnsi="Arial"/>
          <w:b/>
          <w:sz w:val="22"/>
          <w:szCs w:val="22"/>
          <w:u w:val="single"/>
        </w:rPr>
        <w:t>6</w:t>
      </w:r>
      <w:r>
        <w:rPr>
          <w:rFonts w:ascii="Arial" w:hAnsi="Arial"/>
          <w:b/>
          <w:sz w:val="22"/>
          <w:szCs w:val="22"/>
          <w:u w:val="single"/>
        </w:rPr>
        <w:t xml:space="preserve"> do S</w:t>
      </w:r>
      <w:r w:rsidR="00BD24B0">
        <w:rPr>
          <w:rFonts w:ascii="Arial" w:hAnsi="Arial"/>
          <w:b/>
          <w:sz w:val="22"/>
          <w:szCs w:val="22"/>
          <w:u w:val="single"/>
        </w:rPr>
        <w:t>WZ</w:t>
      </w:r>
      <w:r>
        <w:rPr>
          <w:rFonts w:ascii="Arial" w:hAnsi="Arial"/>
          <w:b/>
          <w:sz w:val="22"/>
          <w:szCs w:val="22"/>
          <w:u w:val="single"/>
        </w:rPr>
        <w:t>.</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08B60A85"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t>
      </w:r>
      <w:r>
        <w:rPr>
          <w:rFonts w:ascii="Arial" w:hAnsi="Arial" w:cs="Arial"/>
          <w:sz w:val="22"/>
          <w:szCs w:val="22"/>
        </w:rPr>
        <w:lastRenderedPageBreak/>
        <w:t xml:space="preserve">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FD6106">
        <w:rPr>
          <w:rFonts w:ascii="Arial" w:hAnsi="Arial" w:cs="Arial"/>
          <w:b/>
          <w:sz w:val="22"/>
          <w:szCs w:val="22"/>
        </w:rPr>
        <w:t>7</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0FF883E7" w14:textId="73814914" w:rsidR="002F4325" w:rsidRPr="00260AB1" w:rsidRDefault="007F4CCD" w:rsidP="00260AB1">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AA210C3" w14:textId="7E184120" w:rsidR="00F17E26" w:rsidRPr="0017328D" w:rsidRDefault="007F4CCD" w:rsidP="0017328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2" w:name="_Hlk120531378"/>
    </w:p>
    <w:bookmarkEnd w:id="2"/>
    <w:p w14:paraId="04735767" w14:textId="2C22B318" w:rsidR="00F17E26" w:rsidRPr="00F17E26" w:rsidRDefault="00F17E26" w:rsidP="00F17E26">
      <w:pPr>
        <w:pStyle w:val="Akapitzlist"/>
        <w:suppressAutoHyphens w:val="0"/>
        <w:spacing w:line="276" w:lineRule="auto"/>
        <w:jc w:val="both"/>
        <w:textAlignment w:val="auto"/>
        <w:rPr>
          <w:rFonts w:ascii="Arial" w:hAnsi="Arial" w:cs="Arial"/>
          <w:b/>
          <w:bCs/>
          <w:sz w:val="22"/>
          <w:szCs w:val="22"/>
          <w:lang w:eastAsia="pl-PL"/>
        </w:rPr>
      </w:pPr>
      <w:r w:rsidRPr="00F17E26">
        <w:rPr>
          <w:rFonts w:ascii="Arial" w:hAnsi="Arial" w:cs="Arial"/>
          <w:sz w:val="22"/>
          <w:szCs w:val="22"/>
          <w:u w:val="single"/>
        </w:rPr>
        <w:t>- Oświadczenie</w:t>
      </w:r>
      <w:r w:rsidRPr="00F17E26">
        <w:rPr>
          <w:rFonts w:ascii="Arial" w:hAnsi="Arial" w:cs="Arial"/>
          <w:sz w:val="22"/>
          <w:szCs w:val="22"/>
        </w:rPr>
        <w:t xml:space="preserve"> Wykonawcy, że przedmiot dostawy spełnia wymagania określone Ustawą o bezpieczeństwie żywności i żywienia z dnia 25 sierpnia 2006 r. (Dz.U. z 2022 r. poz. 2132) - </w:t>
      </w:r>
      <w:r w:rsidRPr="00F17E26">
        <w:rPr>
          <w:rFonts w:ascii="Arial" w:hAnsi="Arial" w:cs="Arial"/>
          <w:b/>
          <w:bCs/>
          <w:sz w:val="22"/>
          <w:szCs w:val="22"/>
        </w:rPr>
        <w:t xml:space="preserve">Wykonawca składa oświadczenie na własnym druku </w:t>
      </w:r>
    </w:p>
    <w:p w14:paraId="6551AD21" w14:textId="26F22362" w:rsidR="006865C1" w:rsidRPr="0017328D" w:rsidRDefault="006865C1" w:rsidP="0017328D">
      <w:pPr>
        <w:suppressAutoHyphens w:val="0"/>
        <w:spacing w:line="276" w:lineRule="auto"/>
        <w:jc w:val="both"/>
        <w:textAlignment w:val="auto"/>
        <w:rPr>
          <w:rFonts w:ascii="Arial" w:eastAsia="CIDFont+F6" w:hAnsi="Arial"/>
          <w:sz w:val="22"/>
          <w:szCs w:val="22"/>
          <w:lang w:eastAsia="pl-PL"/>
        </w:rPr>
      </w:pPr>
      <w:r w:rsidRPr="0017328D">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p w14:paraId="7AE852AB" w14:textId="77777777" w:rsidR="002B39F8" w:rsidRPr="00967252" w:rsidRDefault="002B39F8"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77777777" w:rsidR="005D2C95" w:rsidRPr="009253BA" w:rsidRDefault="007F4CCD">
            <w:pPr>
              <w:tabs>
                <w:tab w:val="left" w:pos="452"/>
              </w:tabs>
              <w:spacing w:line="276" w:lineRule="auto"/>
              <w:ind w:left="425" w:hanging="425"/>
              <w:rPr>
                <w:rFonts w:ascii="Arial" w:eastAsia="Times New Roman" w:hAnsi="Arial"/>
                <w:sz w:val="22"/>
                <w:szCs w:val="22"/>
              </w:rPr>
            </w:pPr>
            <w:r w:rsidRPr="009253BA">
              <w:rPr>
                <w:rFonts w:ascii="Arial" w:eastAsia="Times New Roman" w:hAnsi="Arial"/>
                <w:b/>
                <w:sz w:val="22"/>
                <w:szCs w:val="22"/>
              </w:rPr>
              <w:lastRenderedPageBreak/>
              <w:t>VII. ZAWARTOŚĆ OFERTY</w:t>
            </w:r>
          </w:p>
        </w:tc>
      </w:tr>
    </w:tbl>
    <w:p w14:paraId="1B132F1E" w14:textId="71DF9221"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77777777" w:rsidR="004F1103" w:rsidRP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xml:space="preserve">,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4F1103">
        <w:rPr>
          <w:rFonts w:ascii="Arial" w:eastAsia="CIDFont+F6" w:hAnsi="Arial"/>
          <w:color w:val="000000"/>
          <w:sz w:val="22"/>
          <w:szCs w:val="22"/>
          <w:lang w:eastAsia="pl-PL"/>
        </w:rPr>
        <w:t>późn</w:t>
      </w:r>
      <w:proofErr w:type="spellEnd"/>
      <w:r w:rsidRPr="004F1103">
        <w:rPr>
          <w:rFonts w:ascii="Arial" w:eastAsia="CIDFont+F6" w:hAnsi="Arial"/>
          <w:color w:val="000000"/>
          <w:sz w:val="22"/>
          <w:szCs w:val="22"/>
          <w:lang w:eastAsia="pl-PL"/>
        </w:rPr>
        <w:t xml:space="preserve">.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14C3F892" w14:textId="77777777" w:rsidR="004F1103" w:rsidRP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 xml:space="preserve">Oświadczenia </w:t>
      </w:r>
      <w:r w:rsidRPr="004F1103">
        <w:rPr>
          <w:rFonts w:ascii="Arial" w:eastAsia="CIDFont+F6" w:hAnsi="Arial"/>
          <w:color w:val="000000"/>
          <w:sz w:val="22"/>
          <w:szCs w:val="22"/>
          <w:lang w:eastAsia="pl-PL"/>
        </w:rPr>
        <w:t xml:space="preserve">wykonawcy o aktualności informacji zawartych w oświadczeniu, o którym mowa w art. 125 ust. 1 ustawy </w:t>
      </w:r>
      <w:proofErr w:type="spellStart"/>
      <w:r w:rsidRPr="004F1103">
        <w:rPr>
          <w:rFonts w:ascii="Arial" w:eastAsia="CIDFont+F6" w:hAnsi="Arial"/>
          <w:color w:val="000000"/>
          <w:sz w:val="22"/>
          <w:szCs w:val="22"/>
          <w:lang w:eastAsia="pl-PL"/>
        </w:rPr>
        <w:t>Pzp</w:t>
      </w:r>
      <w:proofErr w:type="spellEnd"/>
      <w:r w:rsidRPr="004F1103">
        <w:rPr>
          <w:rFonts w:ascii="Arial" w:eastAsia="CIDFont+F6" w:hAnsi="Arial"/>
          <w:color w:val="000000"/>
          <w:sz w:val="22"/>
          <w:szCs w:val="22"/>
          <w:lang w:eastAsia="pl-PL"/>
        </w:rPr>
        <w:t xml:space="preserve"> – </w:t>
      </w:r>
      <w:r w:rsidRPr="00EC2A24">
        <w:rPr>
          <w:rFonts w:ascii="Arial" w:eastAsia="CIDFont+F6" w:hAnsi="Arial"/>
          <w:b/>
          <w:bCs/>
          <w:color w:val="000000"/>
          <w:sz w:val="22"/>
          <w:szCs w:val="22"/>
          <w:lang w:eastAsia="pl-PL"/>
        </w:rPr>
        <w:t>załącznik nr 6 do SWZ</w:t>
      </w:r>
      <w:r w:rsidRPr="004F1103">
        <w:rPr>
          <w:rFonts w:ascii="Arial" w:eastAsia="CIDFont+F6" w:hAnsi="Arial"/>
          <w:color w:val="000000"/>
          <w:sz w:val="22"/>
          <w:szCs w:val="22"/>
          <w:lang w:eastAsia="pl-PL"/>
        </w:rPr>
        <w:t>,</w:t>
      </w:r>
    </w:p>
    <w:p w14:paraId="75C2D911" w14:textId="46A42BE3" w:rsidR="004F1103" w:rsidRPr="00134532" w:rsidRDefault="004F1103" w:rsidP="004F1103">
      <w:pPr>
        <w:pStyle w:val="Akapitzlist"/>
        <w:numPr>
          <w:ilvl w:val="0"/>
          <w:numId w:val="14"/>
        </w:numPr>
        <w:suppressAutoHyphens w:val="0"/>
        <w:spacing w:line="276" w:lineRule="auto"/>
        <w:jc w:val="both"/>
        <w:textAlignment w:val="auto"/>
        <w:rPr>
          <w:rFonts w:ascii="Arial" w:hAnsi="Arial" w:cs="Arial"/>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xml:space="preserve"> wykonawcy, w zakresie art. 108 ust. 1 pkt 5 ustawy PZP – </w:t>
      </w:r>
      <w:r w:rsidRPr="00EC2A24">
        <w:rPr>
          <w:rFonts w:ascii="Arial" w:eastAsia="CIDFont+F6" w:hAnsi="Arial"/>
          <w:b/>
          <w:bCs/>
          <w:color w:val="000000"/>
          <w:sz w:val="22"/>
          <w:szCs w:val="22"/>
          <w:lang w:eastAsia="pl-PL"/>
        </w:rPr>
        <w:t>załącznik nr 7 do SWZ</w:t>
      </w:r>
    </w:p>
    <w:p w14:paraId="4FC414D0" w14:textId="09F4EA52" w:rsidR="00F17E26" w:rsidRPr="00F17E26" w:rsidRDefault="00F17E26" w:rsidP="00F17E26">
      <w:pPr>
        <w:pStyle w:val="Akapitzlist"/>
        <w:numPr>
          <w:ilvl w:val="0"/>
          <w:numId w:val="14"/>
        </w:numPr>
        <w:suppressAutoHyphens w:val="0"/>
        <w:spacing w:line="276" w:lineRule="auto"/>
        <w:jc w:val="both"/>
        <w:textAlignment w:val="auto"/>
        <w:rPr>
          <w:rFonts w:ascii="Arial" w:hAnsi="Arial" w:cs="Arial"/>
          <w:b/>
          <w:bCs/>
          <w:sz w:val="22"/>
          <w:szCs w:val="22"/>
          <w:lang w:eastAsia="pl-PL"/>
        </w:rPr>
      </w:pPr>
      <w:r w:rsidRPr="00F17E26">
        <w:rPr>
          <w:rFonts w:ascii="Arial" w:hAnsi="Arial" w:cs="Arial"/>
          <w:sz w:val="22"/>
          <w:szCs w:val="22"/>
          <w:u w:val="single"/>
        </w:rPr>
        <w:t>Oświadczenie</w:t>
      </w:r>
      <w:r w:rsidRPr="00F17E26">
        <w:rPr>
          <w:rFonts w:ascii="Arial" w:hAnsi="Arial" w:cs="Arial"/>
          <w:sz w:val="22"/>
          <w:szCs w:val="22"/>
        </w:rPr>
        <w:t xml:space="preserve"> Wykonawcy, że przedmiot dostawy spełnia wymagania określone Ustawą o bezpieczeństwie żywności i żywienia z dnia 25 sierpnia 2006 r. (Dz.U. z 2022 r. poz. 2132) - </w:t>
      </w:r>
      <w:r w:rsidRPr="00F17E26">
        <w:rPr>
          <w:rFonts w:ascii="Arial" w:hAnsi="Arial" w:cs="Arial"/>
          <w:b/>
          <w:bCs/>
          <w:sz w:val="22"/>
          <w:szCs w:val="22"/>
        </w:rPr>
        <w:t xml:space="preserve">Wykonawca składa oświadczenie na własnym druku </w:t>
      </w:r>
    </w:p>
    <w:p w14:paraId="147C39F3" w14:textId="7B6D6746" w:rsidR="002F4325" w:rsidRPr="00260AB1" w:rsidRDefault="007F4CCD" w:rsidP="00260AB1">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Pełnomocnictwo</w:t>
      </w:r>
      <w:r w:rsidRPr="009253BA">
        <w:rPr>
          <w:rFonts w:ascii="Arial" w:eastAsia="CIDFont+F6" w:hAnsi="Arial" w:cs="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0DA3AA7" w14:textId="77777777" w:rsidR="0017328D" w:rsidRPr="0094344E" w:rsidRDefault="0017328D" w:rsidP="008C704E">
      <w:pPr>
        <w:widowControl/>
        <w:numPr>
          <w:ilvl w:val="0"/>
          <w:numId w:val="43"/>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4F08BE95"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Aleksandra Skóra</w:t>
      </w:r>
      <w:r w:rsidRPr="0094344E">
        <w:rPr>
          <w:rFonts w:ascii="Arial" w:eastAsia="Times New Roman" w:hAnsi="Arial"/>
          <w:kern w:val="0"/>
          <w:sz w:val="22"/>
          <w:szCs w:val="22"/>
          <w:lang w:val="en-US" w:eastAsia="pl-PL" w:bidi="pl-PL"/>
        </w:rPr>
        <w:t xml:space="preserve"> tel. 32 67 40 361, email: </w:t>
      </w:r>
      <w:hyperlink r:id="rId11" w:history="1">
        <w:r w:rsidRPr="0094344E">
          <w:rPr>
            <w:rStyle w:val="Hipercze"/>
            <w:rFonts w:ascii="Arial" w:eastAsia="Times New Roman" w:hAnsi="Arial"/>
            <w:kern w:val="0"/>
            <w:sz w:val="22"/>
            <w:szCs w:val="22"/>
            <w:lang w:val="en-US" w:eastAsia="pl-PL" w:bidi="pl-PL"/>
          </w:rPr>
          <w:t>zampub@szpitalzawiercie.pl</w:t>
        </w:r>
      </w:hyperlink>
    </w:p>
    <w:p w14:paraId="1D843086"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346542D"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C1837D5"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4. Sposób sporządzenia dokumentów elektronicznych, oświadczeń lub elektronicznych kopii dokumentów lub oświadczeń musi być zgody z wymaganiami określonymi w rozporządzeniu Prezesa </w:t>
      </w:r>
      <w:r w:rsidRPr="0094344E">
        <w:rPr>
          <w:rFonts w:ascii="Arial" w:eastAsia="Times New Roman" w:hAnsi="Arial"/>
          <w:kern w:val="0"/>
          <w:sz w:val="22"/>
          <w:szCs w:val="22"/>
          <w:lang w:eastAsia="pl-PL" w:bidi="pl-PL"/>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822DF63"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3"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6CE0C04A"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053DC34F"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2D7A5AE2" w14:textId="3787B1A0"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PN/60/1</w:t>
      </w:r>
      <w:r w:rsidRPr="0094344E">
        <w:rPr>
          <w:rFonts w:ascii="Arial" w:eastAsia="Times New Roman" w:hAnsi="Arial"/>
          <w:kern w:val="0"/>
          <w:sz w:val="22"/>
          <w:szCs w:val="22"/>
          <w:lang w:eastAsia="pl-PL" w:bidi="pl-PL"/>
        </w:rPr>
        <w:t>/2023.</w:t>
      </w:r>
    </w:p>
    <w:p w14:paraId="49FD57E2"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17215365"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488F872"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45B01471"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F0D039A"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4FE88A" w14:textId="77777777" w:rsidR="0017328D" w:rsidRPr="00335395" w:rsidRDefault="0017328D" w:rsidP="0017328D">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233A3519"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17328D">
        <w:rPr>
          <w:rFonts w:ascii="Arial" w:eastAsia="CIDFont+F6" w:hAnsi="Arial" w:cs="Arial"/>
          <w:b/>
          <w:sz w:val="22"/>
          <w:szCs w:val="22"/>
          <w:lang w:eastAsia="pl-PL"/>
        </w:rPr>
        <w:t>2</w:t>
      </w:r>
      <w:r w:rsidR="000D770B">
        <w:rPr>
          <w:rFonts w:ascii="Arial" w:eastAsia="CIDFont+F6" w:hAnsi="Arial" w:cs="Arial"/>
          <w:b/>
          <w:sz w:val="22"/>
          <w:szCs w:val="22"/>
          <w:lang w:eastAsia="pl-PL"/>
        </w:rPr>
        <w:t>7</w:t>
      </w:r>
      <w:r w:rsidR="008E0194">
        <w:rPr>
          <w:rFonts w:ascii="Arial" w:eastAsia="CIDFont+F6" w:hAnsi="Arial" w:cs="Arial"/>
          <w:b/>
          <w:sz w:val="22"/>
          <w:szCs w:val="22"/>
          <w:lang w:eastAsia="pl-PL"/>
        </w:rPr>
        <w:t>.</w:t>
      </w:r>
      <w:r w:rsidR="0017328D">
        <w:rPr>
          <w:rFonts w:ascii="Arial" w:eastAsia="CIDFont+F6" w:hAnsi="Arial" w:cs="Arial"/>
          <w:b/>
          <w:sz w:val="22"/>
          <w:szCs w:val="22"/>
          <w:lang w:eastAsia="pl-PL"/>
        </w:rPr>
        <w:t>0</w:t>
      </w:r>
      <w:r w:rsidR="008E0194">
        <w:rPr>
          <w:rFonts w:ascii="Arial" w:eastAsia="CIDFont+F6" w:hAnsi="Arial" w:cs="Arial"/>
          <w:b/>
          <w:sz w:val="22"/>
          <w:szCs w:val="22"/>
          <w:lang w:eastAsia="pl-PL"/>
        </w:rPr>
        <w:t>1.202</w:t>
      </w:r>
      <w:r w:rsidR="0017328D">
        <w:rPr>
          <w:rFonts w:ascii="Arial" w:eastAsia="CIDFont+F6" w:hAnsi="Arial" w:cs="Arial"/>
          <w:b/>
          <w:sz w:val="22"/>
          <w:szCs w:val="22"/>
          <w:lang w:eastAsia="pl-PL"/>
        </w:rPr>
        <w:t>4</w:t>
      </w:r>
      <w:r w:rsidR="001E4960" w:rsidRPr="001E4960">
        <w:rPr>
          <w:rFonts w:ascii="Arial" w:eastAsia="CIDFont+F6" w:hAnsi="Arial" w:cs="Arial"/>
          <w:b/>
          <w:sz w:val="22"/>
          <w:szCs w:val="22"/>
          <w:lang w:eastAsia="pl-PL"/>
        </w:rPr>
        <w:t xml:space="preserve"> </w:t>
      </w:r>
      <w:r w:rsidRPr="001E4960">
        <w:rPr>
          <w:rFonts w:ascii="Arial" w:eastAsia="CIDFont+F6" w:hAnsi="Arial" w:cs="Arial"/>
          <w:b/>
          <w:sz w:val="22"/>
          <w:szCs w:val="22"/>
          <w:lang w:eastAsia="pl-PL"/>
        </w:rPr>
        <w:t>r.</w:t>
      </w:r>
    </w:p>
    <w:p w14:paraId="4CAE97FA"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lastRenderedPageBreak/>
        <w:t xml:space="preserve">Przedłużenie terminu związania ofertą, o którym mowa w ust. 1, wymaga złożenia przez Wykonawcę pisemnego oświadczenia o wyrażeniu zgody na przedłużenie terminu związania ofertą. </w:t>
      </w:r>
    </w:p>
    <w:p w14:paraId="7555E055" w14:textId="1AA54AED" w:rsidR="002F4325" w:rsidRPr="00260AB1" w:rsidRDefault="007F4CCD" w:rsidP="00260AB1">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4FDD95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098815CF"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4B95DF2"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1655EC2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951427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3D6FFF8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0CAB140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1A2CCBB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438F8CD6"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51ABC6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DBB2413"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2F63A03B"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C06BB2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49474241"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DC5851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D8F962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788024FD"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6718016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1EFAEA9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B068DB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5"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65770CF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2339C3D0"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A19D91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CAAB2C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9971B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8ABF86E"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58667F55" w14:textId="77777777" w:rsidR="0017328D" w:rsidRPr="00335395" w:rsidRDefault="0017328D" w:rsidP="008C704E">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F2FC4E1"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16A0E640"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35ADD821"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9492A46"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36E7B9C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72CF459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4AE599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7FB01A0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21E3310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23DD5D52"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E51E2F5" w14:textId="77777777" w:rsidR="0017328D"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267CDED8" w14:textId="37AF7F7A" w:rsidR="0017328D" w:rsidRPr="0017328D" w:rsidRDefault="0017328D" w:rsidP="0017328D">
      <w:pPr>
        <w:pStyle w:val="Akapitzlist"/>
        <w:suppressAutoHyphens w:val="0"/>
        <w:spacing w:line="276" w:lineRule="auto"/>
        <w:jc w:val="both"/>
        <w:textAlignment w:val="auto"/>
        <w:rPr>
          <w:rFonts w:ascii="Arial" w:hAnsi="Arial" w:cs="Arial"/>
          <w:b/>
          <w:bCs/>
          <w:sz w:val="22"/>
          <w:szCs w:val="22"/>
          <w:lang w:eastAsia="pl-PL"/>
        </w:rPr>
      </w:pPr>
      <w:r w:rsidRPr="00F17E26">
        <w:rPr>
          <w:rFonts w:ascii="Arial" w:hAnsi="Arial" w:cs="Arial"/>
          <w:sz w:val="22"/>
          <w:szCs w:val="22"/>
          <w:u w:val="single"/>
        </w:rPr>
        <w:t>- Oświadczenie</w:t>
      </w:r>
      <w:r w:rsidRPr="00F17E26">
        <w:rPr>
          <w:rFonts w:ascii="Arial" w:hAnsi="Arial" w:cs="Arial"/>
          <w:sz w:val="22"/>
          <w:szCs w:val="22"/>
        </w:rPr>
        <w:t xml:space="preserve"> Wykonawcy, że przedmiot dostawy spełnia wymagania określone Ustawą o bezpieczeństwie żywności i żywienia z dnia 25 sierpnia 2006 r. (Dz.U. z 2022 r. poz. 2132) - </w:t>
      </w:r>
      <w:r w:rsidRPr="00F17E26">
        <w:rPr>
          <w:rFonts w:ascii="Arial" w:hAnsi="Arial" w:cs="Arial"/>
          <w:b/>
          <w:bCs/>
          <w:sz w:val="22"/>
          <w:szCs w:val="22"/>
        </w:rPr>
        <w:t xml:space="preserve">Wykonawca składa oświadczenie na własnym druku </w:t>
      </w:r>
    </w:p>
    <w:p w14:paraId="1F7DD87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9E61876"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4B45286E"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72CDB54" w14:textId="77777777" w:rsidR="0017328D" w:rsidRPr="0094344E" w:rsidRDefault="0017328D" w:rsidP="0017328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7B5E9927" w:rsidR="005D2C95" w:rsidRPr="00456AC2"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w:t>
      </w:r>
      <w:r w:rsidRPr="00456AC2">
        <w:rPr>
          <w:rFonts w:ascii="Arial" w:eastAsia="Arial" w:hAnsi="Arial"/>
          <w:kern w:val="0"/>
          <w:sz w:val="22"/>
          <w:szCs w:val="22"/>
          <w:lang w:eastAsia="pl-PL" w:bidi="ar-SA"/>
        </w:rPr>
        <w:t>: do dnia:</w:t>
      </w:r>
      <w:r w:rsidR="001E4960" w:rsidRPr="00456AC2">
        <w:rPr>
          <w:rFonts w:ascii="Arial" w:eastAsia="Arial" w:hAnsi="Arial"/>
          <w:b/>
          <w:kern w:val="0"/>
          <w:sz w:val="22"/>
          <w:szCs w:val="22"/>
          <w:lang w:eastAsia="pl-PL" w:bidi="ar-SA"/>
        </w:rPr>
        <w:t xml:space="preserve"> </w:t>
      </w:r>
      <w:r w:rsidR="000D770B">
        <w:rPr>
          <w:rFonts w:ascii="Arial" w:eastAsia="Arial" w:hAnsi="Arial"/>
          <w:b/>
          <w:kern w:val="0"/>
          <w:sz w:val="22"/>
          <w:szCs w:val="22"/>
          <w:lang w:eastAsia="pl-PL" w:bidi="ar-SA"/>
        </w:rPr>
        <w:t>30</w:t>
      </w:r>
      <w:r w:rsidR="008E0194">
        <w:rPr>
          <w:rFonts w:ascii="Arial" w:eastAsia="Arial" w:hAnsi="Arial"/>
          <w:b/>
          <w:kern w:val="0"/>
          <w:sz w:val="22"/>
          <w:szCs w:val="22"/>
          <w:lang w:eastAsia="pl-PL" w:bidi="ar-SA"/>
        </w:rPr>
        <w:t>.</w:t>
      </w:r>
      <w:r w:rsidR="00485BBA">
        <w:rPr>
          <w:rFonts w:ascii="Arial" w:eastAsia="Arial" w:hAnsi="Arial"/>
          <w:b/>
          <w:kern w:val="0"/>
          <w:sz w:val="22"/>
          <w:szCs w:val="22"/>
          <w:lang w:eastAsia="pl-PL" w:bidi="ar-SA"/>
        </w:rPr>
        <w:t>10</w:t>
      </w:r>
      <w:r w:rsidR="008E0194">
        <w:rPr>
          <w:rFonts w:ascii="Arial" w:eastAsia="Arial" w:hAnsi="Arial"/>
          <w:b/>
          <w:kern w:val="0"/>
          <w:sz w:val="22"/>
          <w:szCs w:val="22"/>
          <w:lang w:eastAsia="pl-PL" w:bidi="ar-SA"/>
        </w:rPr>
        <w:t>.2023</w:t>
      </w:r>
      <w:r w:rsidRPr="00456AC2">
        <w:rPr>
          <w:rFonts w:ascii="Arial" w:eastAsia="Arial" w:hAnsi="Arial"/>
          <w:b/>
          <w:kern w:val="0"/>
          <w:sz w:val="22"/>
          <w:szCs w:val="22"/>
          <w:lang w:eastAsia="pl-PL" w:bidi="ar-SA"/>
        </w:rPr>
        <w:t xml:space="preserve"> r. do godziny </w:t>
      </w:r>
      <w:r w:rsidR="008E0194">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77777777" w:rsidR="005D2C95" w:rsidRPr="00456AC2" w:rsidRDefault="007F4CCD">
            <w:pPr>
              <w:spacing w:line="276" w:lineRule="auto"/>
              <w:rPr>
                <w:rFonts w:ascii="Arial" w:eastAsia="Times New Roman" w:hAnsi="Arial"/>
                <w:sz w:val="22"/>
                <w:szCs w:val="22"/>
              </w:rPr>
            </w:pPr>
            <w:r w:rsidRPr="00456AC2">
              <w:rPr>
                <w:rFonts w:ascii="Arial" w:eastAsia="Times New Roman" w:hAnsi="Arial"/>
                <w:b/>
                <w:sz w:val="22"/>
                <w:szCs w:val="22"/>
              </w:rPr>
              <w:t>XIII. MIEJSCE I TERMIN OTWARCIA OFERT</w:t>
            </w:r>
          </w:p>
        </w:tc>
      </w:tr>
    </w:tbl>
    <w:p w14:paraId="029814BB" w14:textId="652ABF40" w:rsidR="00485BBA" w:rsidRPr="00F73FEE" w:rsidRDefault="007F4CCD" w:rsidP="00485BBA">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85BBA">
        <w:rPr>
          <w:rFonts w:ascii="Arial" w:eastAsia="Arial" w:hAnsi="Arial" w:cs="Arial"/>
          <w:sz w:val="22"/>
          <w:szCs w:val="22"/>
          <w:lang w:eastAsia="pl-PL"/>
        </w:rPr>
        <w:t xml:space="preserve">Otwarcie ofert odbędzie się w dniu </w:t>
      </w:r>
      <w:r w:rsidR="000D770B">
        <w:rPr>
          <w:rFonts w:ascii="Arial" w:eastAsia="Arial" w:hAnsi="Arial" w:cs="Arial"/>
          <w:b/>
          <w:sz w:val="22"/>
          <w:szCs w:val="22"/>
          <w:lang w:eastAsia="pl-PL"/>
        </w:rPr>
        <w:t>30</w:t>
      </w:r>
      <w:r w:rsidR="008E0194" w:rsidRPr="00485BBA">
        <w:rPr>
          <w:rFonts w:ascii="Arial" w:eastAsia="Arial" w:hAnsi="Arial" w:cs="Arial"/>
          <w:b/>
          <w:sz w:val="22"/>
          <w:szCs w:val="22"/>
          <w:lang w:eastAsia="pl-PL"/>
        </w:rPr>
        <w:t>.</w:t>
      </w:r>
      <w:r w:rsidR="00485BBA" w:rsidRPr="00485BBA">
        <w:rPr>
          <w:rFonts w:ascii="Arial" w:eastAsia="Arial" w:hAnsi="Arial" w:cs="Arial"/>
          <w:b/>
          <w:sz w:val="22"/>
          <w:szCs w:val="22"/>
          <w:lang w:eastAsia="pl-PL"/>
        </w:rPr>
        <w:t>10</w:t>
      </w:r>
      <w:r w:rsidR="008E0194" w:rsidRPr="00485BBA">
        <w:rPr>
          <w:rFonts w:ascii="Arial" w:eastAsia="Arial" w:hAnsi="Arial" w:cs="Arial"/>
          <w:b/>
          <w:sz w:val="22"/>
          <w:szCs w:val="22"/>
          <w:lang w:eastAsia="pl-PL"/>
        </w:rPr>
        <w:t>.2023</w:t>
      </w:r>
      <w:r w:rsidRPr="00485BBA">
        <w:rPr>
          <w:rFonts w:ascii="Arial" w:eastAsia="Arial" w:hAnsi="Arial" w:cs="Arial"/>
          <w:b/>
          <w:sz w:val="22"/>
          <w:szCs w:val="22"/>
          <w:lang w:eastAsia="pl-PL"/>
        </w:rPr>
        <w:t xml:space="preserve"> r. o godzinie </w:t>
      </w:r>
      <w:r w:rsidR="008E0194" w:rsidRPr="00485BBA">
        <w:rPr>
          <w:rFonts w:ascii="Arial" w:eastAsia="Arial" w:hAnsi="Arial" w:cs="Arial"/>
          <w:b/>
          <w:sz w:val="22"/>
          <w:szCs w:val="22"/>
          <w:lang w:eastAsia="pl-PL"/>
        </w:rPr>
        <w:t>09:</w:t>
      </w:r>
      <w:r w:rsidR="000D770B">
        <w:rPr>
          <w:rFonts w:ascii="Arial" w:eastAsia="Arial" w:hAnsi="Arial" w:cs="Arial"/>
          <w:b/>
          <w:sz w:val="22"/>
          <w:szCs w:val="22"/>
          <w:lang w:eastAsia="pl-PL"/>
        </w:rPr>
        <w:t>15</w:t>
      </w:r>
      <w:r w:rsidRPr="00485BBA">
        <w:rPr>
          <w:rFonts w:ascii="Arial" w:eastAsia="Arial" w:hAnsi="Arial" w:cs="Arial"/>
          <w:b/>
          <w:sz w:val="22"/>
          <w:szCs w:val="22"/>
          <w:lang w:eastAsia="pl-PL"/>
        </w:rPr>
        <w:t xml:space="preserve"> </w:t>
      </w:r>
      <w:r w:rsidR="00485BBA" w:rsidRPr="00F73FEE">
        <w:rPr>
          <w:rFonts w:ascii="Arial" w:eastAsia="Arial" w:hAnsi="Arial" w:cs="Arial"/>
          <w:kern w:val="0"/>
          <w:sz w:val="22"/>
          <w:szCs w:val="22"/>
          <w:lang w:eastAsia="pl-PL"/>
        </w:rPr>
        <w:t>przez odszyfrowanie wczytanych ofert na platformie zakupowej.</w:t>
      </w:r>
    </w:p>
    <w:p w14:paraId="6B9DD13F" w14:textId="1F5FF34C" w:rsidR="005D2C95" w:rsidRPr="00485BBA" w:rsidRDefault="007F4CCD" w:rsidP="007D4E54">
      <w:pPr>
        <w:pStyle w:val="Akapitzlist"/>
        <w:numPr>
          <w:ilvl w:val="0"/>
          <w:numId w:val="18"/>
        </w:numPr>
        <w:tabs>
          <w:tab w:val="left" w:pos="420"/>
        </w:tabs>
        <w:suppressAutoHyphens w:val="0"/>
        <w:autoSpaceDN/>
        <w:spacing w:before="120" w:line="276" w:lineRule="auto"/>
        <w:ind w:left="425" w:hanging="425"/>
        <w:jc w:val="both"/>
        <w:textAlignment w:val="auto"/>
        <w:rPr>
          <w:rFonts w:ascii="Arial" w:eastAsia="Arial" w:hAnsi="Arial" w:cs="Arial"/>
          <w:sz w:val="22"/>
          <w:szCs w:val="22"/>
          <w:lang w:eastAsia="pl-PL"/>
        </w:rPr>
      </w:pPr>
      <w:r w:rsidRPr="00485BBA">
        <w:rPr>
          <w:rFonts w:ascii="Arial" w:eastAsia="CIDFont+F6" w:hAnsi="Arial" w:cs="Arial"/>
          <w:sz w:val="22"/>
          <w:szCs w:val="22"/>
          <w:lang w:eastAsia="pl-PL"/>
        </w:rPr>
        <w:t>Zamawiający nie przewiduje publicznej sesji otwarcia ofert.</w:t>
      </w:r>
    </w:p>
    <w:p w14:paraId="20714391" w14:textId="77777777" w:rsidR="005D2C95" w:rsidRDefault="007F4CCD" w:rsidP="007D4E54">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rsidP="007D4E54">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rsidP="007D4E5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rsidP="007D4E5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rsidP="007D4E54">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rsidP="007D4E54">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r>
      <w:r>
        <w:rPr>
          <w:rFonts w:ascii="Arial" w:eastAsia="CIDFont+F6" w:hAnsi="Arial" w:cs="Arial"/>
          <w:sz w:val="22"/>
          <w:szCs w:val="22"/>
          <w:lang w:eastAsia="pl-PL"/>
        </w:rPr>
        <w:lastRenderedPageBreak/>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rsidP="007D4E54">
      <w:pPr>
        <w:pStyle w:val="Akapitzlist"/>
        <w:numPr>
          <w:ilvl w:val="0"/>
          <w:numId w:val="2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rsidP="007D4E54">
      <w:pPr>
        <w:pStyle w:val="Akapitzlist"/>
        <w:numPr>
          <w:ilvl w:val="0"/>
          <w:numId w:val="2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rsidP="007D4E54">
      <w:pPr>
        <w:pStyle w:val="Akapitzlist"/>
        <w:numPr>
          <w:ilvl w:val="0"/>
          <w:numId w:val="23"/>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rsidP="007D4E54">
      <w:pPr>
        <w:pStyle w:val="Akapitzlist"/>
        <w:numPr>
          <w:ilvl w:val="0"/>
          <w:numId w:val="23"/>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rsidP="007D4E54">
      <w:pPr>
        <w:pStyle w:val="Akapitzlist"/>
        <w:numPr>
          <w:ilvl w:val="0"/>
          <w:numId w:val="24"/>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rsidP="007D4E54">
      <w:pPr>
        <w:pStyle w:val="Akapitzlist"/>
        <w:numPr>
          <w:ilvl w:val="0"/>
          <w:numId w:val="25"/>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rsidP="007D4E54">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rsidP="007D4E54">
      <w:pPr>
        <w:pStyle w:val="Akapitzlist"/>
        <w:numPr>
          <w:ilvl w:val="0"/>
          <w:numId w:val="2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485BBA" w:rsidRDefault="007F4CCD" w:rsidP="007D4E54">
      <w:pPr>
        <w:pStyle w:val="Akapitzlist"/>
        <w:numPr>
          <w:ilvl w:val="0"/>
          <w:numId w:val="2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p w14:paraId="5D8CE620" w14:textId="77777777" w:rsidR="00485BBA" w:rsidRPr="00485BBA" w:rsidRDefault="00485BBA" w:rsidP="00485BBA">
      <w:pPr>
        <w:suppressAutoHyphens w:val="0"/>
        <w:autoSpaceDE w:val="0"/>
        <w:adjustRightInd w:val="0"/>
        <w:spacing w:line="276" w:lineRule="auto"/>
        <w:jc w:val="both"/>
        <w:textAlignment w:val="auto"/>
        <w:rPr>
          <w:rFonts w:ascii="Arial" w:eastAsia="ArialMT-Identity-H"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669BF4E2" w14:textId="77777777" w:rsidR="005D2C95"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390DA9C"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188DCA3" w14:textId="77777777" w:rsidR="007D4E54" w:rsidRPr="007D4E54" w:rsidRDefault="007D4E54" w:rsidP="007D4E54">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60 %</w:t>
      </w:r>
    </w:p>
    <w:p w14:paraId="7A8503D9" w14:textId="1BDB533C" w:rsidR="007D4E54" w:rsidRPr="007D4E54" w:rsidRDefault="007D4E54" w:rsidP="007D4E54">
      <w:pPr>
        <w:pStyle w:val="Akapitzlist"/>
        <w:autoSpaceDE w:val="0"/>
        <w:adjustRightInd w:val="0"/>
        <w:spacing w:after="120" w:line="276" w:lineRule="auto"/>
        <w:jc w:val="both"/>
        <w:rPr>
          <w:rFonts w:ascii="Arial" w:hAnsi="Arial"/>
          <w:b/>
          <w:sz w:val="22"/>
          <w:szCs w:val="22"/>
          <w:lang w:eastAsia="x-none"/>
        </w:rPr>
      </w:pPr>
      <w:r w:rsidRPr="007D4E54">
        <w:rPr>
          <w:rFonts w:ascii="Arial" w:hAnsi="Arial"/>
          <w:b/>
          <w:sz w:val="22"/>
          <w:szCs w:val="22"/>
          <w:lang w:eastAsia="x-none"/>
        </w:rPr>
        <w:t xml:space="preserve">B - </w:t>
      </w:r>
      <w:r w:rsidRPr="007D4E54">
        <w:rPr>
          <w:rFonts w:ascii="Arial" w:hAnsi="Arial"/>
          <w:b/>
          <w:sz w:val="22"/>
          <w:szCs w:val="22"/>
          <w:lang w:val="x-none" w:eastAsia="x-none"/>
        </w:rPr>
        <w:t xml:space="preserve">Termin </w:t>
      </w:r>
      <w:r w:rsidR="006C6E53">
        <w:rPr>
          <w:rFonts w:ascii="Arial" w:hAnsi="Arial"/>
          <w:b/>
          <w:sz w:val="22"/>
          <w:szCs w:val="22"/>
          <w:lang w:eastAsia="x-none"/>
        </w:rPr>
        <w:t>wymiany towaru na wolny od wad</w:t>
      </w:r>
      <w:r w:rsidRPr="007D4E54">
        <w:rPr>
          <w:rFonts w:ascii="Arial" w:hAnsi="Arial"/>
          <w:b/>
          <w:sz w:val="22"/>
          <w:szCs w:val="22"/>
          <w:lang w:val="x-none" w:eastAsia="x-none"/>
        </w:rPr>
        <w:t xml:space="preserve"> – </w:t>
      </w:r>
      <w:r w:rsidRPr="007D4E54">
        <w:rPr>
          <w:rFonts w:ascii="Arial" w:hAnsi="Arial"/>
          <w:b/>
          <w:sz w:val="22"/>
          <w:szCs w:val="22"/>
          <w:lang w:eastAsia="x-none"/>
        </w:rPr>
        <w:t>4</w:t>
      </w:r>
      <w:r w:rsidRPr="007D4E54">
        <w:rPr>
          <w:rFonts w:ascii="Arial" w:hAnsi="Arial"/>
          <w:b/>
          <w:sz w:val="22"/>
          <w:szCs w:val="22"/>
          <w:lang w:val="x-none" w:eastAsia="x-none"/>
        </w:rPr>
        <w:t>0</w:t>
      </w:r>
      <w:r w:rsidRPr="007D4E54">
        <w:rPr>
          <w:rFonts w:ascii="Arial" w:hAnsi="Arial"/>
          <w:b/>
          <w:sz w:val="22"/>
          <w:szCs w:val="22"/>
          <w:lang w:eastAsia="x-none"/>
        </w:rPr>
        <w:t xml:space="preserve"> </w:t>
      </w:r>
      <w:r w:rsidRPr="007D4E54">
        <w:rPr>
          <w:rFonts w:ascii="Arial" w:hAnsi="Arial"/>
          <w:b/>
          <w:sz w:val="22"/>
          <w:szCs w:val="22"/>
          <w:lang w:val="x-none" w:eastAsia="x-none"/>
        </w:rPr>
        <w:t xml:space="preserve">% </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7D4E54">
      <w:pPr>
        <w:pStyle w:val="Akapitzlist"/>
        <w:numPr>
          <w:ilvl w:val="0"/>
          <w:numId w:val="40"/>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3"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3"/>
    <w:p w14:paraId="2A35FFD8" w14:textId="1AD9CDAB" w:rsidR="005D2C95" w:rsidRDefault="005D2C95" w:rsidP="00900979">
      <w:pPr>
        <w:spacing w:line="276" w:lineRule="auto"/>
        <w:jc w:val="both"/>
        <w:rPr>
          <w:rFonts w:ascii="Arial" w:eastAsia="Times New Roman" w:hAnsi="Arial"/>
          <w:sz w:val="22"/>
          <w:szCs w:val="22"/>
        </w:rPr>
      </w:pPr>
    </w:p>
    <w:p w14:paraId="5291FEFC" w14:textId="3191373A" w:rsidR="007D4E54" w:rsidRPr="007D4E54" w:rsidRDefault="00F44975" w:rsidP="007D4E54">
      <w:pPr>
        <w:pStyle w:val="Akapitzlist"/>
        <w:numPr>
          <w:ilvl w:val="0"/>
          <w:numId w:val="40"/>
        </w:numPr>
        <w:suppressAutoHyphens w:val="0"/>
        <w:autoSpaceDN/>
        <w:spacing w:line="276" w:lineRule="auto"/>
        <w:jc w:val="both"/>
        <w:textAlignment w:val="auto"/>
        <w:rPr>
          <w:rFonts w:ascii="Arial" w:hAnsi="Arial"/>
          <w:b/>
          <w:sz w:val="22"/>
          <w:szCs w:val="22"/>
        </w:rPr>
      </w:pPr>
      <w:r w:rsidRPr="007D4E54">
        <w:rPr>
          <w:rFonts w:ascii="Arial" w:hAnsi="Arial"/>
          <w:b/>
          <w:sz w:val="22"/>
          <w:szCs w:val="22"/>
        </w:rPr>
        <w:t xml:space="preserve">Kryterium </w:t>
      </w:r>
      <w:r w:rsidR="007D4E54" w:rsidRPr="007D4E54">
        <w:rPr>
          <w:rFonts w:ascii="Arial" w:hAnsi="Arial" w:cs="Arial"/>
          <w:b/>
          <w:sz w:val="22"/>
          <w:szCs w:val="22"/>
        </w:rPr>
        <w:t>„</w:t>
      </w:r>
      <w:r w:rsidR="006C6E53" w:rsidRPr="007D4E54">
        <w:rPr>
          <w:rFonts w:ascii="Arial" w:hAnsi="Arial"/>
          <w:b/>
          <w:sz w:val="22"/>
          <w:szCs w:val="22"/>
          <w:lang w:val="x-none" w:eastAsia="x-none"/>
        </w:rPr>
        <w:t xml:space="preserve">Termin </w:t>
      </w:r>
      <w:r w:rsidR="006C6E53">
        <w:rPr>
          <w:rFonts w:ascii="Arial" w:hAnsi="Arial"/>
          <w:b/>
          <w:sz w:val="22"/>
          <w:szCs w:val="22"/>
          <w:lang w:eastAsia="x-none"/>
        </w:rPr>
        <w:t>wymiany towaru na wolny od wad</w:t>
      </w:r>
      <w:r w:rsidR="007D4E54" w:rsidRPr="007D4E54">
        <w:rPr>
          <w:rFonts w:ascii="Arial" w:hAnsi="Arial" w:cs="Arial"/>
          <w:b/>
          <w:sz w:val="22"/>
          <w:szCs w:val="22"/>
        </w:rPr>
        <w:t xml:space="preserve">” </w:t>
      </w:r>
      <w:r w:rsidR="007D4E54" w:rsidRPr="007D4E54">
        <w:rPr>
          <w:rFonts w:ascii="Arial" w:hAnsi="Arial"/>
          <w:sz w:val="22"/>
          <w:szCs w:val="22"/>
        </w:rPr>
        <w:t xml:space="preserve">(40 pkt) będzie liczone w następujący sposób: </w:t>
      </w:r>
    </w:p>
    <w:p w14:paraId="45EFEFF9" w14:textId="77777777" w:rsidR="007D4E54" w:rsidRPr="00FD4091" w:rsidRDefault="007D4E54" w:rsidP="007D4E54">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5 godzin – 0 pkt</w:t>
      </w:r>
    </w:p>
    <w:p w14:paraId="20D608EA" w14:textId="77777777" w:rsidR="007D4E54" w:rsidRPr="00FD4091" w:rsidRDefault="007D4E54" w:rsidP="007D4E54">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4 godziny – 10 pkt</w:t>
      </w:r>
    </w:p>
    <w:p w14:paraId="4E20AA3C" w14:textId="77777777" w:rsidR="007D4E54" w:rsidRPr="00FD4091" w:rsidRDefault="007D4E54" w:rsidP="007D4E54">
      <w:pPr>
        <w:spacing w:line="276" w:lineRule="auto"/>
        <w:ind w:left="1416"/>
        <w:jc w:val="both"/>
        <w:rPr>
          <w:rFonts w:ascii="Arial" w:hAnsi="Arial"/>
          <w:sz w:val="22"/>
          <w:szCs w:val="22"/>
        </w:rPr>
      </w:pPr>
      <w:r w:rsidRPr="00FD4091">
        <w:rPr>
          <w:rFonts w:ascii="Arial" w:hAnsi="Arial"/>
          <w:sz w:val="22"/>
          <w:szCs w:val="22"/>
        </w:rPr>
        <w:t>3 godziny – 20 pkt</w:t>
      </w:r>
    </w:p>
    <w:p w14:paraId="562FA699" w14:textId="77777777" w:rsidR="007D4E54" w:rsidRPr="00FD4091" w:rsidRDefault="007D4E54" w:rsidP="007D4E54">
      <w:pPr>
        <w:spacing w:line="276" w:lineRule="auto"/>
        <w:ind w:left="1416"/>
        <w:jc w:val="both"/>
        <w:rPr>
          <w:rFonts w:ascii="Arial" w:hAnsi="Arial"/>
          <w:sz w:val="22"/>
          <w:szCs w:val="22"/>
        </w:rPr>
      </w:pPr>
      <w:r w:rsidRPr="00FD4091">
        <w:rPr>
          <w:rFonts w:ascii="Arial" w:hAnsi="Arial"/>
          <w:sz w:val="22"/>
          <w:szCs w:val="22"/>
        </w:rPr>
        <w:t>2 godziny – 30 pkt</w:t>
      </w:r>
    </w:p>
    <w:p w14:paraId="7D171D83" w14:textId="77777777" w:rsidR="007D4E54" w:rsidRPr="00FD4091" w:rsidRDefault="007D4E54" w:rsidP="007D4E54">
      <w:pPr>
        <w:spacing w:line="276" w:lineRule="auto"/>
        <w:ind w:left="1416"/>
        <w:jc w:val="both"/>
        <w:rPr>
          <w:rFonts w:ascii="Arial" w:hAnsi="Arial"/>
          <w:sz w:val="22"/>
          <w:szCs w:val="22"/>
        </w:rPr>
      </w:pPr>
      <w:r w:rsidRPr="00FD4091">
        <w:rPr>
          <w:rFonts w:ascii="Arial" w:hAnsi="Arial"/>
          <w:sz w:val="22"/>
          <w:szCs w:val="22"/>
        </w:rPr>
        <w:t>1 godzina – 40 pkt</w:t>
      </w:r>
    </w:p>
    <w:p w14:paraId="05B653E4" w14:textId="77777777" w:rsidR="0048295E" w:rsidRPr="00F44975" w:rsidRDefault="0048295E" w:rsidP="0048295E">
      <w:pPr>
        <w:pStyle w:val="Akapitzlist"/>
        <w:spacing w:line="276" w:lineRule="auto"/>
        <w:jc w:val="both"/>
        <w:rPr>
          <w:rFonts w:ascii="Arial" w:hAnsi="Arial"/>
          <w:sz w:val="22"/>
          <w:szCs w:val="22"/>
        </w:rPr>
      </w:pPr>
    </w:p>
    <w:p w14:paraId="52EEFB4E" w14:textId="77777777" w:rsidR="0048295E" w:rsidRDefault="0048295E" w:rsidP="007D4E54">
      <w:pPr>
        <w:spacing w:line="276" w:lineRule="auto"/>
        <w:jc w:val="both"/>
        <w:rPr>
          <w:rFonts w:ascii="Arial" w:eastAsia="Times New Roman" w:hAnsi="Arial"/>
          <w:sz w:val="22"/>
          <w:szCs w:val="22"/>
        </w:rPr>
      </w:pP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77777777"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455BFB45" w:rsidR="005D2C95"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w:t>
      </w:r>
    </w:p>
    <w:p w14:paraId="6E653215"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rsidP="007D4E54">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Default="007F4CCD" w:rsidP="007D4E54">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46CB2916" w14:textId="77777777" w:rsidR="00296A53" w:rsidRDefault="00296A53" w:rsidP="00296A53">
      <w:pPr>
        <w:pStyle w:val="Akapitzlist"/>
        <w:suppressAutoHyphens w:val="0"/>
        <w:autoSpaceDE w:val="0"/>
        <w:adjustRightInd w:val="0"/>
        <w:spacing w:line="276" w:lineRule="auto"/>
        <w:ind w:left="426"/>
        <w:jc w:val="both"/>
        <w:textAlignment w:val="auto"/>
        <w:rPr>
          <w:rFonts w:ascii="Arial" w:eastAsia="ArialMT-Identity-H"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296A53" w14:paraId="13335B7C" w14:textId="77777777" w:rsidTr="00444FAF">
        <w:trPr>
          <w:trHeight w:hRule="exact" w:val="422"/>
        </w:trPr>
        <w:tc>
          <w:tcPr>
            <w:tcW w:w="10629" w:type="dxa"/>
            <w:shd w:val="pct10" w:color="auto" w:fill="auto"/>
            <w:vAlign w:val="center"/>
          </w:tcPr>
          <w:p w14:paraId="51F08536" w14:textId="77777777" w:rsidR="00296A53" w:rsidRDefault="00296A53" w:rsidP="00444FAF">
            <w:pPr>
              <w:spacing w:line="276" w:lineRule="auto"/>
              <w:rPr>
                <w:rFonts w:ascii="Arial" w:eastAsia="Times New Roman" w:hAnsi="Arial"/>
                <w:sz w:val="22"/>
                <w:szCs w:val="22"/>
              </w:rPr>
            </w:pPr>
            <w:r>
              <w:rPr>
                <w:rFonts w:ascii="Arial" w:eastAsia="Times New Roman" w:hAnsi="Arial"/>
                <w:b/>
                <w:sz w:val="22"/>
                <w:szCs w:val="22"/>
              </w:rPr>
              <w:t>XVI.  PRAWO OPCJI</w:t>
            </w:r>
          </w:p>
        </w:tc>
      </w:tr>
    </w:tbl>
    <w:p w14:paraId="344968FB" w14:textId="77777777" w:rsidR="00296A53" w:rsidRDefault="00296A53" w:rsidP="00296A53">
      <w:pPr>
        <w:keepNext/>
        <w:suppressLineNumbers/>
        <w:autoSpaceDE w:val="0"/>
        <w:adjustRightInd w:val="0"/>
        <w:spacing w:line="276" w:lineRule="auto"/>
        <w:jc w:val="both"/>
        <w:rPr>
          <w:rFonts w:ascii="Calibri Light" w:eastAsia="Calibri" w:hAnsi="Calibri Light" w:cs="Calibri Light"/>
          <w:sz w:val="10"/>
          <w:szCs w:val="10"/>
        </w:rPr>
      </w:pPr>
    </w:p>
    <w:p w14:paraId="7EE8E3B4" w14:textId="4051C244" w:rsidR="00296A53" w:rsidRPr="005107D1" w:rsidRDefault="00296A53" w:rsidP="005107D1">
      <w:pPr>
        <w:numPr>
          <w:ilvl w:val="2"/>
          <w:numId w:val="41"/>
        </w:numPr>
        <w:tabs>
          <w:tab w:val="left" w:pos="284"/>
        </w:tabs>
        <w:autoSpaceDE w:val="0"/>
        <w:adjustRightInd w:val="0"/>
        <w:spacing w:line="276" w:lineRule="auto"/>
        <w:ind w:left="284" w:hanging="284"/>
        <w:jc w:val="both"/>
        <w:rPr>
          <w:rFonts w:ascii="Arial" w:eastAsia="Calibri" w:hAnsi="Arial"/>
          <w:sz w:val="22"/>
          <w:szCs w:val="22"/>
        </w:rPr>
      </w:pPr>
      <w:r>
        <w:rPr>
          <w:rFonts w:ascii="Arial" w:eastAsia="Calibri" w:hAnsi="Arial"/>
          <w:sz w:val="22"/>
          <w:szCs w:val="22"/>
        </w:rPr>
        <w:t xml:space="preserve">Zamawiający przewiduje możliwość skorzystania z opcji, </w:t>
      </w:r>
      <w:r w:rsidR="005107D1">
        <w:rPr>
          <w:rFonts w:ascii="Arial" w:eastAsia="Calibri" w:hAnsi="Arial"/>
          <w:sz w:val="22"/>
          <w:szCs w:val="22"/>
        </w:rPr>
        <w:t>polegającej na</w:t>
      </w:r>
      <w:r>
        <w:rPr>
          <w:rFonts w:ascii="Arial" w:eastAsia="Calibri" w:hAnsi="Arial"/>
          <w:sz w:val="22"/>
          <w:szCs w:val="22"/>
        </w:rPr>
        <w:t xml:space="preserve"> </w:t>
      </w:r>
      <w:r w:rsidR="005107D1">
        <w:rPr>
          <w:rFonts w:ascii="Arial" w:eastAsia="Calibri" w:hAnsi="Arial"/>
          <w:sz w:val="22"/>
          <w:szCs w:val="22"/>
        </w:rPr>
        <w:t>uwzględnieniu 10 % do wartości zamówienia</w:t>
      </w:r>
      <w:r w:rsidR="00733BF6">
        <w:rPr>
          <w:rFonts w:ascii="Arial" w:eastAsia="Calibri" w:hAnsi="Arial"/>
          <w:sz w:val="22"/>
          <w:szCs w:val="22"/>
        </w:rPr>
        <w:t>.</w:t>
      </w:r>
      <w:r w:rsidR="005107D1">
        <w:rPr>
          <w:rFonts w:ascii="Arial" w:eastAsia="Calibri" w:hAnsi="Arial"/>
          <w:sz w:val="22"/>
          <w:szCs w:val="22"/>
        </w:rPr>
        <w:t xml:space="preserve"> </w:t>
      </w:r>
      <w:r>
        <w:rPr>
          <w:rFonts w:ascii="Arial" w:eastAsia="Calibri" w:hAnsi="Arial"/>
          <w:sz w:val="22"/>
          <w:szCs w:val="22"/>
        </w:rPr>
        <w:t>Skorzystanie z prawa opcji stanowi uprawnienie Zamawiającego, z którego może, ale nie musi skorzystać.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198A3967"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Pr>
                <w:rFonts w:ascii="Arial" w:eastAsia="Times New Roman" w:hAnsi="Arial"/>
                <w:b/>
                <w:sz w:val="22"/>
                <w:szCs w:val="22"/>
              </w:rPr>
              <w:t xml:space="preserve">. FORMALNOŚCI JAKIE MUSZĄ ZOSTAĆ DOPEŁNIONE W CELU ZAWARCIA UMOWY </w:t>
            </w:r>
          </w:p>
        </w:tc>
      </w:tr>
    </w:tbl>
    <w:p w14:paraId="5147E459" w14:textId="63CF5014" w:rsidR="005D2C95" w:rsidRDefault="007F4CCD" w:rsidP="007D4E54">
      <w:pPr>
        <w:pStyle w:val="Akapitzlist"/>
        <w:numPr>
          <w:ilvl w:val="0"/>
          <w:numId w:val="29"/>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Projektowane postanowienia umowy w sprawie zamówienia publicznego, które zostaną wprowadzone do treści tej umowy, określone zostały w załączniku nr </w:t>
      </w:r>
      <w:r w:rsidR="0048295E">
        <w:rPr>
          <w:rFonts w:ascii="Arial" w:eastAsia="CIDFont+F6" w:hAnsi="Arial" w:cs="Arial"/>
          <w:sz w:val="22"/>
          <w:szCs w:val="22"/>
          <w:lang w:eastAsia="pl-PL"/>
        </w:rPr>
        <w:t>4</w:t>
      </w:r>
      <w:r>
        <w:rPr>
          <w:rFonts w:ascii="Arial" w:eastAsia="CIDFont+F6" w:hAnsi="Arial" w:cs="Arial"/>
          <w:sz w:val="22"/>
          <w:szCs w:val="22"/>
          <w:lang w:eastAsia="pl-PL"/>
        </w:rPr>
        <w:t xml:space="preserve"> do SWZ.</w:t>
      </w:r>
    </w:p>
    <w:p w14:paraId="4E10000D"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3B2F8F6F"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6C8DAE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w:t>
            </w:r>
            <w:r w:rsidR="00296A53">
              <w:rPr>
                <w:rFonts w:ascii="Arial" w:hAnsi="Arial" w:cs="Arial"/>
                <w:b/>
                <w:sz w:val="22"/>
                <w:szCs w:val="22"/>
              </w:rPr>
              <w:t>I</w:t>
            </w:r>
            <w:r>
              <w:rPr>
                <w:rFonts w:ascii="Arial" w:hAnsi="Arial" w:cs="Arial"/>
                <w:b/>
                <w:sz w:val="22"/>
                <w:szCs w:val="22"/>
              </w:rPr>
              <w:t>.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496B5A6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XI</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rsidP="007D4E54">
      <w:pPr>
        <w:widowControl/>
        <w:numPr>
          <w:ilvl w:val="0"/>
          <w:numId w:val="30"/>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7D4E54">
      <w:pPr>
        <w:widowControl/>
        <w:numPr>
          <w:ilvl w:val="0"/>
          <w:numId w:val="30"/>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lastRenderedPageBreak/>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36787458" w:rsidR="005D2C95" w:rsidRDefault="007F4CCD">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5EA87CEC" w14:textId="77777777" w:rsidR="005D2C95" w:rsidRDefault="007F4CCD" w:rsidP="007D4E54">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7D4E54">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7D4E54">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7D4E54">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zwięzłe przedstawienie zarzutów;</w:t>
      </w:r>
    </w:p>
    <w:p w14:paraId="7CA19D8C"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7D4E5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7D4E5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7D4E54">
      <w:pPr>
        <w:pStyle w:val="Akapitzlist"/>
        <w:numPr>
          <w:ilvl w:val="0"/>
          <w:numId w:val="35"/>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7D4E54">
      <w:pPr>
        <w:pStyle w:val="Akapitzlist"/>
        <w:numPr>
          <w:ilvl w:val="0"/>
          <w:numId w:val="35"/>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7D4E54">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7D4E54">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7D4E54">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461413A8"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w:t>
            </w:r>
            <w:r w:rsidR="00296A53">
              <w:rPr>
                <w:rFonts w:ascii="Arial" w:eastAsia="Times New Roman" w:hAnsi="Arial"/>
                <w:b/>
                <w:sz w:val="22"/>
                <w:szCs w:val="22"/>
              </w:rPr>
              <w:t>I</w:t>
            </w:r>
            <w:r>
              <w:rPr>
                <w:rFonts w:ascii="Arial" w:eastAsia="Times New Roman" w:hAnsi="Arial"/>
                <w:b/>
                <w:sz w:val="22"/>
                <w:szCs w:val="22"/>
              </w:rPr>
              <w:t>.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673A52D4" w14:textId="29AE9F13" w:rsidR="0048295E"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48295E">
        <w:rPr>
          <w:rFonts w:ascii="Arial" w:hAnsi="Arial" w:cs="Arial"/>
          <w:sz w:val="22"/>
          <w:szCs w:val="22"/>
        </w:rPr>
        <w:t xml:space="preserve">ofertowy – </w:t>
      </w:r>
      <w:r w:rsidR="0048295E" w:rsidRPr="0048295E">
        <w:rPr>
          <w:rFonts w:ascii="Arial" w:hAnsi="Arial" w:cs="Arial"/>
          <w:b/>
          <w:bCs/>
          <w:sz w:val="22"/>
          <w:szCs w:val="22"/>
        </w:rPr>
        <w:t>załącznik nr 1 do SWZ,</w:t>
      </w:r>
    </w:p>
    <w:p w14:paraId="080AD76F" w14:textId="072C1536" w:rsidR="005D2C95" w:rsidRDefault="0048295E"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7F4CCD">
        <w:rPr>
          <w:rFonts w:ascii="Arial" w:hAnsi="Arial" w:cs="Arial"/>
          <w:sz w:val="22"/>
          <w:szCs w:val="22"/>
        </w:rPr>
        <w:t xml:space="preserve">asortymentowo-cenowy – </w:t>
      </w:r>
      <w:r w:rsidR="007F4CCD">
        <w:rPr>
          <w:rFonts w:ascii="Arial" w:hAnsi="Arial" w:cs="Arial"/>
          <w:b/>
          <w:bCs/>
          <w:sz w:val="22"/>
          <w:szCs w:val="22"/>
        </w:rPr>
        <w:t xml:space="preserve">załącznik nr </w:t>
      </w:r>
      <w:r>
        <w:rPr>
          <w:rFonts w:ascii="Arial" w:hAnsi="Arial" w:cs="Arial"/>
          <w:b/>
          <w:bCs/>
          <w:sz w:val="22"/>
          <w:szCs w:val="22"/>
        </w:rPr>
        <w:t>2</w:t>
      </w:r>
      <w:r w:rsidR="007F4CCD">
        <w:rPr>
          <w:rFonts w:ascii="Arial" w:hAnsi="Arial" w:cs="Arial"/>
          <w:b/>
          <w:bCs/>
          <w:sz w:val="22"/>
          <w:szCs w:val="22"/>
        </w:rPr>
        <w:t xml:space="preserve"> do SWZ,</w:t>
      </w:r>
    </w:p>
    <w:p w14:paraId="22F76CE8" w14:textId="62926739"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 xml:space="preserve">załącznik nr </w:t>
      </w:r>
      <w:r w:rsidR="0048295E">
        <w:rPr>
          <w:rFonts w:ascii="Arial" w:hAnsi="Arial" w:cs="Arial"/>
          <w:b/>
          <w:bCs/>
          <w:sz w:val="22"/>
          <w:szCs w:val="22"/>
        </w:rPr>
        <w:t>3</w:t>
      </w:r>
      <w:r>
        <w:rPr>
          <w:rFonts w:ascii="Arial" w:hAnsi="Arial" w:cs="Arial"/>
          <w:b/>
          <w:bCs/>
          <w:sz w:val="22"/>
          <w:szCs w:val="22"/>
        </w:rPr>
        <w:t xml:space="preserve"> do SWZ,</w:t>
      </w:r>
    </w:p>
    <w:p w14:paraId="0919C0E0" w14:textId="734F98EF"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 xml:space="preserve">załącznik nr </w:t>
      </w:r>
      <w:r w:rsidR="0048295E">
        <w:rPr>
          <w:rFonts w:ascii="Arial" w:hAnsi="Arial" w:cs="Arial"/>
          <w:b/>
          <w:bCs/>
          <w:sz w:val="22"/>
          <w:szCs w:val="22"/>
        </w:rPr>
        <w:t>4</w:t>
      </w:r>
      <w:r>
        <w:rPr>
          <w:rFonts w:ascii="Arial" w:hAnsi="Arial" w:cs="Arial"/>
          <w:b/>
          <w:bCs/>
          <w:sz w:val="22"/>
          <w:szCs w:val="22"/>
        </w:rPr>
        <w:t xml:space="preserve"> do SWZ,</w:t>
      </w:r>
    </w:p>
    <w:p w14:paraId="3C08F484" w14:textId="6CB4A3AC"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w:t>
      </w:r>
      <w:r>
        <w:rPr>
          <w:rFonts w:ascii="Arial" w:hAnsi="Arial" w:cs="Arial"/>
          <w:sz w:val="22"/>
          <w:szCs w:val="22"/>
        </w:rPr>
        <w:lastRenderedPageBreak/>
        <w:t xml:space="preserve">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48295E">
        <w:rPr>
          <w:rFonts w:ascii="Arial" w:hAnsi="Arial" w:cs="Arial"/>
          <w:b/>
          <w:bCs/>
          <w:sz w:val="22"/>
          <w:szCs w:val="22"/>
        </w:rPr>
        <w:t>5</w:t>
      </w:r>
      <w:r>
        <w:rPr>
          <w:rFonts w:ascii="Arial" w:hAnsi="Arial" w:cs="Arial"/>
          <w:b/>
          <w:bCs/>
          <w:sz w:val="22"/>
          <w:szCs w:val="22"/>
        </w:rPr>
        <w:t xml:space="preserve"> do SWZ</w:t>
      </w:r>
      <w:r>
        <w:rPr>
          <w:rFonts w:ascii="Arial" w:hAnsi="Arial" w:cs="Arial"/>
          <w:sz w:val="22"/>
          <w:szCs w:val="22"/>
        </w:rPr>
        <w:t>,</w:t>
      </w:r>
    </w:p>
    <w:p w14:paraId="3E994D10" w14:textId="0C843DFF"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48295E">
        <w:rPr>
          <w:rFonts w:ascii="Arial" w:hAnsi="Arial" w:cs="Arial"/>
          <w:b/>
          <w:bCs/>
          <w:sz w:val="22"/>
          <w:szCs w:val="22"/>
        </w:rPr>
        <w:t>6</w:t>
      </w:r>
      <w:r>
        <w:rPr>
          <w:rFonts w:ascii="Arial" w:hAnsi="Arial" w:cs="Arial"/>
          <w:b/>
          <w:bCs/>
          <w:sz w:val="22"/>
          <w:szCs w:val="22"/>
        </w:rPr>
        <w:t xml:space="preserve"> do SWZ,</w:t>
      </w:r>
    </w:p>
    <w:p w14:paraId="1A2E21E0" w14:textId="035FAEC1"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48295E">
        <w:rPr>
          <w:rFonts w:ascii="Arial" w:hAnsi="Arial" w:cs="Arial"/>
          <w:b/>
          <w:bCs/>
          <w:sz w:val="22"/>
          <w:szCs w:val="22"/>
        </w:rPr>
        <w:t>7</w:t>
      </w:r>
      <w:r>
        <w:rPr>
          <w:rFonts w:ascii="Arial" w:hAnsi="Arial" w:cs="Arial"/>
          <w:b/>
          <w:bCs/>
          <w:sz w:val="22"/>
          <w:szCs w:val="22"/>
        </w:rPr>
        <w:t xml:space="preserve"> do SWZ.</w:t>
      </w: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28"/>
  </w:num>
  <w:num w:numId="3" w16cid:durableId="301425985">
    <w:abstractNumId w:val="15"/>
  </w:num>
  <w:num w:numId="4" w16cid:durableId="906262271">
    <w:abstractNumId w:val="42"/>
  </w:num>
  <w:num w:numId="5" w16cid:durableId="1444569640">
    <w:abstractNumId w:val="39"/>
  </w:num>
  <w:num w:numId="6" w16cid:durableId="296883552">
    <w:abstractNumId w:val="0"/>
  </w:num>
  <w:num w:numId="7" w16cid:durableId="1772552587">
    <w:abstractNumId w:val="40"/>
  </w:num>
  <w:num w:numId="8" w16cid:durableId="1848136277">
    <w:abstractNumId w:val="30"/>
  </w:num>
  <w:num w:numId="9" w16cid:durableId="1012294907">
    <w:abstractNumId w:val="21"/>
  </w:num>
  <w:num w:numId="10" w16cid:durableId="2039236413">
    <w:abstractNumId w:val="22"/>
  </w:num>
  <w:num w:numId="11" w16cid:durableId="511841040">
    <w:abstractNumId w:val="6"/>
  </w:num>
  <w:num w:numId="12" w16cid:durableId="946427887">
    <w:abstractNumId w:val="11"/>
  </w:num>
  <w:num w:numId="13" w16cid:durableId="1649747266">
    <w:abstractNumId w:val="38"/>
  </w:num>
  <w:num w:numId="14" w16cid:durableId="1438211035">
    <w:abstractNumId w:val="35"/>
  </w:num>
  <w:num w:numId="15" w16cid:durableId="2093814267">
    <w:abstractNumId w:val="25"/>
  </w:num>
  <w:num w:numId="16" w16cid:durableId="796140622">
    <w:abstractNumId w:val="23"/>
  </w:num>
  <w:num w:numId="17" w16cid:durableId="1459302232">
    <w:abstractNumId w:val="1"/>
  </w:num>
  <w:num w:numId="18" w16cid:durableId="1266499480">
    <w:abstractNumId w:val="5"/>
  </w:num>
  <w:num w:numId="19" w16cid:durableId="1771587587">
    <w:abstractNumId w:val="29"/>
  </w:num>
  <w:num w:numId="20" w16cid:durableId="1269654933">
    <w:abstractNumId w:val="18"/>
  </w:num>
  <w:num w:numId="21" w16cid:durableId="1257515485">
    <w:abstractNumId w:val="31"/>
  </w:num>
  <w:num w:numId="22" w16cid:durableId="309021773">
    <w:abstractNumId w:val="13"/>
  </w:num>
  <w:num w:numId="23" w16cid:durableId="1857037614">
    <w:abstractNumId w:val="14"/>
  </w:num>
  <w:num w:numId="24" w16cid:durableId="265112942">
    <w:abstractNumId w:val="37"/>
  </w:num>
  <w:num w:numId="25" w16cid:durableId="1247423943">
    <w:abstractNumId w:val="17"/>
  </w:num>
  <w:num w:numId="26" w16cid:durableId="58672319">
    <w:abstractNumId w:val="19"/>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26"/>
  </w:num>
  <w:num w:numId="32" w16cid:durableId="1717389918">
    <w:abstractNumId w:val="12"/>
  </w:num>
  <w:num w:numId="33" w16cid:durableId="1522545307">
    <w:abstractNumId w:val="20"/>
  </w:num>
  <w:num w:numId="34" w16cid:durableId="869302062">
    <w:abstractNumId w:val="36"/>
  </w:num>
  <w:num w:numId="35" w16cid:durableId="1355766256">
    <w:abstractNumId w:val="33"/>
  </w:num>
  <w:num w:numId="36" w16cid:durableId="275411261">
    <w:abstractNumId w:val="32"/>
  </w:num>
  <w:num w:numId="37" w16cid:durableId="412512482">
    <w:abstractNumId w:val="34"/>
  </w:num>
  <w:num w:numId="38" w16cid:durableId="58334932">
    <w:abstractNumId w:val="24"/>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41"/>
  </w:num>
  <w:num w:numId="41" w16cid:durableId="2013793155">
    <w:abstractNumId w:val="27"/>
  </w:num>
  <w:num w:numId="42" w16cid:durableId="1519927506">
    <w:abstractNumId w:val="4"/>
  </w:num>
  <w:num w:numId="43" w16cid:durableId="707607857">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D770B"/>
    <w:rsid w:val="000E2F24"/>
    <w:rsid w:val="000E32B2"/>
    <w:rsid w:val="000E45BA"/>
    <w:rsid w:val="000E6A73"/>
    <w:rsid w:val="000F36F9"/>
    <w:rsid w:val="000F624E"/>
    <w:rsid w:val="0010087A"/>
    <w:rsid w:val="00105431"/>
    <w:rsid w:val="0011000E"/>
    <w:rsid w:val="00110904"/>
    <w:rsid w:val="00111845"/>
    <w:rsid w:val="00112BCF"/>
    <w:rsid w:val="001203E0"/>
    <w:rsid w:val="00121865"/>
    <w:rsid w:val="0013275A"/>
    <w:rsid w:val="00134124"/>
    <w:rsid w:val="00134532"/>
    <w:rsid w:val="001348AE"/>
    <w:rsid w:val="00137FC6"/>
    <w:rsid w:val="00141EBF"/>
    <w:rsid w:val="0014285B"/>
    <w:rsid w:val="0014311D"/>
    <w:rsid w:val="00143632"/>
    <w:rsid w:val="001512AD"/>
    <w:rsid w:val="00153DAA"/>
    <w:rsid w:val="001541DA"/>
    <w:rsid w:val="0015660E"/>
    <w:rsid w:val="00167B8C"/>
    <w:rsid w:val="001731EA"/>
    <w:rsid w:val="0017328D"/>
    <w:rsid w:val="00175BC6"/>
    <w:rsid w:val="00177436"/>
    <w:rsid w:val="0018362D"/>
    <w:rsid w:val="00184774"/>
    <w:rsid w:val="00190BD0"/>
    <w:rsid w:val="001910B3"/>
    <w:rsid w:val="00197B56"/>
    <w:rsid w:val="001A0365"/>
    <w:rsid w:val="001A0C80"/>
    <w:rsid w:val="001A0FCF"/>
    <w:rsid w:val="001A293D"/>
    <w:rsid w:val="001A6E8E"/>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0AB1"/>
    <w:rsid w:val="00263E0C"/>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79E3"/>
    <w:rsid w:val="00337B86"/>
    <w:rsid w:val="003402F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56AC2"/>
    <w:rsid w:val="00464586"/>
    <w:rsid w:val="00473BF1"/>
    <w:rsid w:val="00475148"/>
    <w:rsid w:val="00476903"/>
    <w:rsid w:val="0048053D"/>
    <w:rsid w:val="0048261E"/>
    <w:rsid w:val="0048295E"/>
    <w:rsid w:val="00485BBA"/>
    <w:rsid w:val="00487181"/>
    <w:rsid w:val="00490CAC"/>
    <w:rsid w:val="004A1227"/>
    <w:rsid w:val="004A4D67"/>
    <w:rsid w:val="004B22B6"/>
    <w:rsid w:val="004B23FD"/>
    <w:rsid w:val="004B2F1C"/>
    <w:rsid w:val="004B456A"/>
    <w:rsid w:val="004B6DB9"/>
    <w:rsid w:val="004D1351"/>
    <w:rsid w:val="004D5D4E"/>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17D56"/>
    <w:rsid w:val="00520415"/>
    <w:rsid w:val="00520464"/>
    <w:rsid w:val="00527480"/>
    <w:rsid w:val="005345FE"/>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10B79"/>
    <w:rsid w:val="0061201F"/>
    <w:rsid w:val="00613DAE"/>
    <w:rsid w:val="006145C4"/>
    <w:rsid w:val="0061526A"/>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5C1"/>
    <w:rsid w:val="006866B9"/>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A22"/>
    <w:rsid w:val="007121C5"/>
    <w:rsid w:val="00720BFC"/>
    <w:rsid w:val="007250FC"/>
    <w:rsid w:val="007273E1"/>
    <w:rsid w:val="00733BF6"/>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4E54"/>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1195"/>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BA4"/>
    <w:rsid w:val="008A4DAA"/>
    <w:rsid w:val="008A6A6E"/>
    <w:rsid w:val="008B0DE3"/>
    <w:rsid w:val="008B25E0"/>
    <w:rsid w:val="008B3F76"/>
    <w:rsid w:val="008B5CDC"/>
    <w:rsid w:val="008B6BBC"/>
    <w:rsid w:val="008C1602"/>
    <w:rsid w:val="008C21D7"/>
    <w:rsid w:val="008C4EB6"/>
    <w:rsid w:val="008D16D0"/>
    <w:rsid w:val="008D175B"/>
    <w:rsid w:val="008D5C93"/>
    <w:rsid w:val="008E0194"/>
    <w:rsid w:val="008E161C"/>
    <w:rsid w:val="008E3CFB"/>
    <w:rsid w:val="008E45AE"/>
    <w:rsid w:val="008E4F3C"/>
    <w:rsid w:val="008F0BD5"/>
    <w:rsid w:val="008F41ED"/>
    <w:rsid w:val="00900979"/>
    <w:rsid w:val="00900BF6"/>
    <w:rsid w:val="0090176C"/>
    <w:rsid w:val="00905FCF"/>
    <w:rsid w:val="0091635A"/>
    <w:rsid w:val="00916825"/>
    <w:rsid w:val="00917BC9"/>
    <w:rsid w:val="00920B5F"/>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2648"/>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214A"/>
    <w:rsid w:val="00A054F5"/>
    <w:rsid w:val="00A059A8"/>
    <w:rsid w:val="00A07E12"/>
    <w:rsid w:val="00A11C32"/>
    <w:rsid w:val="00A123C7"/>
    <w:rsid w:val="00A13613"/>
    <w:rsid w:val="00A159EC"/>
    <w:rsid w:val="00A15F6C"/>
    <w:rsid w:val="00A16DFE"/>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4C0B"/>
    <w:rsid w:val="00B062A7"/>
    <w:rsid w:val="00B06DCB"/>
    <w:rsid w:val="00B12007"/>
    <w:rsid w:val="00B1364E"/>
    <w:rsid w:val="00B14C17"/>
    <w:rsid w:val="00B2255B"/>
    <w:rsid w:val="00B234E7"/>
    <w:rsid w:val="00B264C9"/>
    <w:rsid w:val="00B31359"/>
    <w:rsid w:val="00B47EF0"/>
    <w:rsid w:val="00B5389C"/>
    <w:rsid w:val="00B572D6"/>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6E6"/>
    <w:rsid w:val="00BC52DE"/>
    <w:rsid w:val="00BC77EB"/>
    <w:rsid w:val="00BD1534"/>
    <w:rsid w:val="00BD156E"/>
    <w:rsid w:val="00BD24B0"/>
    <w:rsid w:val="00BD2D95"/>
    <w:rsid w:val="00BD5D1D"/>
    <w:rsid w:val="00BE76D4"/>
    <w:rsid w:val="00BE79E3"/>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410E"/>
    <w:rsid w:val="00C50091"/>
    <w:rsid w:val="00C532E1"/>
    <w:rsid w:val="00C538C1"/>
    <w:rsid w:val="00C55163"/>
    <w:rsid w:val="00C6472F"/>
    <w:rsid w:val="00C64DD9"/>
    <w:rsid w:val="00C67110"/>
    <w:rsid w:val="00C73934"/>
    <w:rsid w:val="00C741C5"/>
    <w:rsid w:val="00C757C8"/>
    <w:rsid w:val="00C830E0"/>
    <w:rsid w:val="00C87099"/>
    <w:rsid w:val="00C87125"/>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491B"/>
    <w:rsid w:val="00D7574C"/>
    <w:rsid w:val="00D7767C"/>
    <w:rsid w:val="00D77DE0"/>
    <w:rsid w:val="00D82A5C"/>
    <w:rsid w:val="00D856FB"/>
    <w:rsid w:val="00D85FDF"/>
    <w:rsid w:val="00D90125"/>
    <w:rsid w:val="00D90DBE"/>
    <w:rsid w:val="00D95549"/>
    <w:rsid w:val="00DA0BD3"/>
    <w:rsid w:val="00DA1431"/>
    <w:rsid w:val="00DA3017"/>
    <w:rsid w:val="00DA422C"/>
    <w:rsid w:val="00DA5556"/>
    <w:rsid w:val="00DA5697"/>
    <w:rsid w:val="00DA6A4C"/>
    <w:rsid w:val="00DB1518"/>
    <w:rsid w:val="00DB3FD7"/>
    <w:rsid w:val="00DC3618"/>
    <w:rsid w:val="00DC6F02"/>
    <w:rsid w:val="00DC78E4"/>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2A24"/>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17E26"/>
    <w:rsid w:val="00F20D89"/>
    <w:rsid w:val="00F22E78"/>
    <w:rsid w:val="00F24609"/>
    <w:rsid w:val="00F24C63"/>
    <w:rsid w:val="00F26EA1"/>
    <w:rsid w:val="00F30A3E"/>
    <w:rsid w:val="00F30BF5"/>
    <w:rsid w:val="00F313AF"/>
    <w:rsid w:val="00F3721E"/>
    <w:rsid w:val="00F372B8"/>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18</Pages>
  <Words>8529</Words>
  <Characters>51174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62</cp:revision>
  <cp:lastPrinted>2023-09-21T08:24:00Z</cp:lastPrinted>
  <dcterms:created xsi:type="dcterms:W3CDTF">2022-09-14T08:18:00Z</dcterms:created>
  <dcterms:modified xsi:type="dcterms:W3CDTF">2023-10-03T07:34:00Z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