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58EDA5" w14:textId="77777777" w:rsidR="009600F1" w:rsidRPr="00011B66" w:rsidRDefault="009600F1">
      <w:pPr>
        <w:pBdr>
          <w:top w:val="nil"/>
          <w:left w:val="nil"/>
          <w:bottom w:val="nil"/>
          <w:right w:val="nil"/>
          <w:between w:val="nil"/>
        </w:pBdr>
        <w:tabs>
          <w:tab w:val="left" w:pos="6600"/>
        </w:tabs>
        <w:spacing w:line="240" w:lineRule="auto"/>
        <w:ind w:left="0" w:hanging="2"/>
        <w:jc w:val="both"/>
        <w:rPr>
          <w:rFonts w:asciiTheme="majorHAnsi" w:eastAsia="Times New Roman" w:hAnsiTheme="majorHAnsi" w:cstheme="majorHAnsi"/>
          <w:color w:val="000000"/>
        </w:rPr>
      </w:pPr>
    </w:p>
    <w:p w14:paraId="41A1D2FE" w14:textId="2E138F29" w:rsidR="009600F1" w:rsidRPr="00011B66" w:rsidRDefault="00E63CA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right"/>
        <w:rPr>
          <w:rFonts w:asciiTheme="majorHAnsi" w:eastAsia="Times New Roman" w:hAnsiTheme="majorHAnsi" w:cstheme="majorHAnsi"/>
          <w:color w:val="000000"/>
        </w:rPr>
      </w:pPr>
      <w:r w:rsidRPr="00011B66">
        <w:rPr>
          <w:rFonts w:asciiTheme="majorHAnsi" w:hAnsiTheme="majorHAnsi" w:cstheme="majorHAnsi"/>
          <w:b/>
        </w:rPr>
        <w:t>Załącznik 2</w:t>
      </w:r>
      <w:r w:rsidRPr="00011B66">
        <w:rPr>
          <w:rFonts w:asciiTheme="majorHAnsi" w:eastAsia="Times New Roman" w:hAnsiTheme="majorHAnsi" w:cstheme="majorHAnsi"/>
          <w:b/>
          <w:color w:val="000000"/>
        </w:rPr>
        <w:t xml:space="preserve"> do SWZ</w:t>
      </w:r>
    </w:p>
    <w:p w14:paraId="78284472" w14:textId="77777777" w:rsidR="009600F1" w:rsidRPr="00011B66" w:rsidRDefault="009600F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rFonts w:asciiTheme="majorHAnsi" w:eastAsia="Times New Roman" w:hAnsiTheme="majorHAnsi" w:cstheme="majorHAnsi"/>
          <w:color w:val="0070C0"/>
          <w:sz w:val="28"/>
          <w:szCs w:val="28"/>
        </w:rPr>
      </w:pPr>
    </w:p>
    <w:p w14:paraId="3BD6B204" w14:textId="308D5598" w:rsidR="009600F1" w:rsidRPr="00011B66" w:rsidRDefault="00E63CA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rFonts w:asciiTheme="majorHAnsi" w:eastAsia="Times New Roman" w:hAnsiTheme="majorHAnsi" w:cstheme="majorHAnsi"/>
          <w:color w:val="0070C0"/>
        </w:rPr>
      </w:pPr>
      <w:r w:rsidRPr="00011B66">
        <w:rPr>
          <w:rFonts w:asciiTheme="majorHAnsi" w:eastAsia="Times New Roman" w:hAnsiTheme="majorHAnsi" w:cstheme="majorHAnsi"/>
          <w:b/>
          <w:color w:val="0070C0"/>
          <w:sz w:val="28"/>
          <w:szCs w:val="28"/>
        </w:rPr>
        <w:t xml:space="preserve">FORMULARZ OFERTY </w:t>
      </w:r>
    </w:p>
    <w:p w14:paraId="36780CCF" w14:textId="77777777" w:rsidR="009600F1" w:rsidRPr="00011B66" w:rsidRDefault="009600F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Theme="majorHAnsi" w:eastAsia="Times New Roman" w:hAnsiTheme="majorHAnsi" w:cstheme="majorHAnsi"/>
          <w:color w:val="000000"/>
          <w:sz w:val="16"/>
          <w:szCs w:val="16"/>
        </w:rPr>
      </w:pPr>
    </w:p>
    <w:p w14:paraId="3690345F" w14:textId="77777777" w:rsidR="009600F1" w:rsidRPr="00011B66" w:rsidRDefault="00E63CAE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Theme="majorHAnsi" w:eastAsia="Times New Roman" w:hAnsiTheme="majorHAnsi" w:cstheme="majorHAnsi"/>
          <w:color w:val="000000"/>
        </w:rPr>
      </w:pPr>
      <w:r w:rsidRPr="00011B66">
        <w:rPr>
          <w:rFonts w:asciiTheme="majorHAnsi" w:eastAsia="Times New Roman" w:hAnsiTheme="majorHAnsi" w:cstheme="majorHAnsi"/>
          <w:color w:val="000000"/>
        </w:rPr>
        <w:t xml:space="preserve">Zamówienie publiczne w trybie przetargu nieograniczonego </w:t>
      </w:r>
    </w:p>
    <w:p w14:paraId="5535EBD0" w14:textId="77777777" w:rsidR="009600F1" w:rsidRPr="00011B66" w:rsidRDefault="009600F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center"/>
        <w:rPr>
          <w:rFonts w:asciiTheme="majorHAnsi" w:eastAsia="Times New Roman" w:hAnsiTheme="majorHAnsi" w:cstheme="majorHAnsi"/>
          <w:color w:val="000000"/>
        </w:rPr>
      </w:pPr>
    </w:p>
    <w:p w14:paraId="10D450C1" w14:textId="4117603D" w:rsidR="009600F1" w:rsidRPr="00011B66" w:rsidRDefault="00E63CAE" w:rsidP="00011B66">
      <w:pPr>
        <w:spacing w:line="360" w:lineRule="auto"/>
        <w:ind w:left="0" w:hanging="2"/>
        <w:rPr>
          <w:rFonts w:asciiTheme="majorHAnsi" w:eastAsia="Times New Roman" w:hAnsiTheme="majorHAnsi" w:cstheme="majorHAnsi"/>
          <w:color w:val="000000"/>
          <w:sz w:val="8"/>
          <w:szCs w:val="8"/>
        </w:rPr>
      </w:pPr>
      <w:r w:rsidRPr="00011B66">
        <w:rPr>
          <w:rFonts w:asciiTheme="majorHAnsi" w:hAnsiTheme="majorHAnsi" w:cstheme="majorHAnsi"/>
          <w:b/>
          <w:sz w:val="22"/>
          <w:szCs w:val="22"/>
        </w:rPr>
        <w:t xml:space="preserve">Nr sprawy: </w:t>
      </w:r>
      <w:r w:rsidR="00011B66" w:rsidRPr="00011B66">
        <w:rPr>
          <w:rFonts w:asciiTheme="majorHAnsi" w:hAnsiTheme="majorHAnsi" w:cstheme="majorHAnsi"/>
          <w:b/>
          <w:bCs/>
        </w:rPr>
        <w:t>ZP.P.04.D.2025.DZ</w:t>
      </w:r>
    </w:p>
    <w:p w14:paraId="3C2AA806" w14:textId="77777777" w:rsidR="009600F1" w:rsidRPr="00011B66" w:rsidRDefault="009600F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rFonts w:asciiTheme="majorHAnsi" w:eastAsia="Times New Roman" w:hAnsiTheme="majorHAnsi" w:cstheme="majorHAnsi"/>
          <w:color w:val="000000"/>
          <w:sz w:val="8"/>
          <w:szCs w:val="8"/>
        </w:rPr>
      </w:pPr>
    </w:p>
    <w:tbl>
      <w:tblPr>
        <w:tblStyle w:val="a6"/>
        <w:tblW w:w="10206" w:type="dxa"/>
        <w:tblInd w:w="-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835"/>
        <w:gridCol w:w="1276"/>
        <w:gridCol w:w="2268"/>
        <w:gridCol w:w="141"/>
        <w:gridCol w:w="1135"/>
        <w:gridCol w:w="2551"/>
      </w:tblGrid>
      <w:tr w:rsidR="009600F1" w:rsidRPr="00011B66" w14:paraId="5C89FD12" w14:textId="77777777" w:rsidTr="00011B66">
        <w:trPr>
          <w:cantSplit/>
          <w:trHeight w:val="552"/>
        </w:trPr>
        <w:tc>
          <w:tcPr>
            <w:tcW w:w="2835" w:type="dxa"/>
            <w:shd w:val="clear" w:color="auto" w:fill="DFDFDF"/>
            <w:vAlign w:val="center"/>
          </w:tcPr>
          <w:p w14:paraId="4B7CB297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7371" w:type="dxa"/>
            <w:gridSpan w:val="5"/>
            <w:vAlign w:val="center"/>
          </w:tcPr>
          <w:p w14:paraId="09DC1E7B" w14:textId="45E99C0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15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 xml:space="preserve">Dostawa autobusów o napędzie elektrycznym zasilanych wodorem klasy MEGA </w:t>
            </w:r>
          </w:p>
        </w:tc>
      </w:tr>
      <w:tr w:rsidR="009600F1" w:rsidRPr="00011B66" w14:paraId="52F0F48F" w14:textId="77777777">
        <w:trPr>
          <w:cantSplit/>
          <w:trHeight w:val="624"/>
        </w:trPr>
        <w:tc>
          <w:tcPr>
            <w:tcW w:w="2835" w:type="dxa"/>
            <w:vMerge w:val="restart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34BE71B5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ZAMAWIAJĄCY</w:t>
            </w:r>
          </w:p>
        </w:tc>
        <w:tc>
          <w:tcPr>
            <w:tcW w:w="7371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1D0240" w14:textId="3F67F0D6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18"/>
              </w:tabs>
              <w:spacing w:line="240" w:lineRule="auto"/>
              <w:ind w:left="0" w:right="355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Miejski Zakład  Komunikacyjny w Bielsku-Białej Sp. z o.o.</w:t>
            </w:r>
          </w:p>
          <w:p w14:paraId="38EC0E64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18"/>
              </w:tabs>
              <w:spacing w:line="240" w:lineRule="auto"/>
              <w:ind w:left="0" w:right="355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43-309 Bielsko-Biała, ul. Długa 50</w:t>
            </w:r>
          </w:p>
        </w:tc>
      </w:tr>
      <w:tr w:rsidR="009600F1" w:rsidRPr="00011B66" w14:paraId="4F48AFA2" w14:textId="77777777">
        <w:trPr>
          <w:cantSplit/>
          <w:trHeight w:val="310"/>
        </w:trPr>
        <w:tc>
          <w:tcPr>
            <w:tcW w:w="2835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00E2F0D0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1D3D0D64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18"/>
              </w:tabs>
              <w:spacing w:line="240" w:lineRule="auto"/>
              <w:ind w:left="0" w:right="355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tel.</w:t>
            </w: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 xml:space="preserve">  +4833 814 35 11</w:t>
            </w:r>
          </w:p>
        </w:tc>
        <w:tc>
          <w:tcPr>
            <w:tcW w:w="3827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vAlign w:val="center"/>
          </w:tcPr>
          <w:p w14:paraId="4A378727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18"/>
              </w:tabs>
              <w:spacing w:line="240" w:lineRule="auto"/>
              <w:ind w:left="0" w:right="355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fax</w:t>
            </w: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 xml:space="preserve">  +4833 814 51 88</w:t>
            </w:r>
          </w:p>
        </w:tc>
      </w:tr>
      <w:tr w:rsidR="009600F1" w:rsidRPr="00011B66" w14:paraId="06B6EE3C" w14:textId="77777777" w:rsidTr="00011B66">
        <w:trPr>
          <w:cantSplit/>
          <w:trHeight w:val="70"/>
        </w:trPr>
        <w:tc>
          <w:tcPr>
            <w:tcW w:w="2835" w:type="dxa"/>
            <w:vMerge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2FDF2CBE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FC44353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88"/>
                <w:tab w:val="left" w:pos="7018"/>
              </w:tabs>
              <w:spacing w:line="240" w:lineRule="auto"/>
              <w:ind w:left="0" w:right="-70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US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val="en-US"/>
              </w:rPr>
              <w:t>e-mail</w:t>
            </w: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US"/>
              </w:rPr>
              <w:t xml:space="preserve">: </w:t>
            </w:r>
            <w:hyperlink r:id="rId9">
              <w:r w:rsidRPr="00011B66">
                <w:rPr>
                  <w:rFonts w:asciiTheme="majorHAnsi" w:eastAsia="Times New Roman" w:hAnsiTheme="majorHAnsi" w:cstheme="majorHAnsi"/>
                  <w:color w:val="0070C0"/>
                  <w:sz w:val="20"/>
                  <w:szCs w:val="20"/>
                  <w:u w:val="single"/>
                  <w:lang w:val="en-US"/>
                </w:rPr>
                <w:t>sekretariat@mzk.bielsko.pl</w:t>
              </w:r>
            </w:hyperlink>
          </w:p>
        </w:tc>
        <w:tc>
          <w:tcPr>
            <w:tcW w:w="3827" w:type="dxa"/>
            <w:gridSpan w:val="3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14:paraId="475799E0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18"/>
              </w:tabs>
              <w:spacing w:line="240" w:lineRule="auto"/>
              <w:ind w:left="0" w:right="-70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lang w:val="en-US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  <w:lang w:val="en-US"/>
              </w:rPr>
              <w:t>http</w:t>
            </w:r>
            <w:r w:rsidRPr="00011B66">
              <w:rPr>
                <w:rFonts w:asciiTheme="majorHAnsi" w:eastAsia="Times New Roman" w:hAnsiTheme="majorHAnsi" w:cstheme="majorHAnsi"/>
                <w:b/>
                <w:sz w:val="20"/>
                <w:szCs w:val="20"/>
                <w:lang w:val="en-US"/>
              </w:rPr>
              <w:t>:</w:t>
            </w:r>
            <w:r w:rsidRPr="00011B66">
              <w:rPr>
                <w:rFonts w:asciiTheme="majorHAnsi" w:eastAsia="Times New Roman" w:hAnsiTheme="majorHAnsi" w:cstheme="majorHAnsi"/>
                <w:sz w:val="20"/>
                <w:szCs w:val="20"/>
                <w:lang w:val="en-US"/>
              </w:rPr>
              <w:t>//</w:t>
            </w:r>
            <w:hyperlink r:id="rId10">
              <w:r w:rsidRPr="00011B66">
                <w:rPr>
                  <w:rFonts w:asciiTheme="majorHAnsi" w:eastAsia="Times New Roman" w:hAnsiTheme="majorHAnsi" w:cstheme="majorHAnsi"/>
                  <w:color w:val="000000"/>
                  <w:sz w:val="20"/>
                  <w:szCs w:val="20"/>
                  <w:lang w:val="en-US"/>
                </w:rPr>
                <w:t>www.mzk.bielsko.pl</w:t>
              </w:r>
            </w:hyperlink>
          </w:p>
        </w:tc>
      </w:tr>
      <w:tr w:rsidR="009600F1" w:rsidRPr="00011B66" w14:paraId="3572D261" w14:textId="77777777">
        <w:trPr>
          <w:cantSplit/>
          <w:trHeight w:val="527"/>
        </w:trPr>
        <w:tc>
          <w:tcPr>
            <w:tcW w:w="2835" w:type="dxa"/>
            <w:vMerge w:val="restart"/>
            <w:shd w:val="clear" w:color="auto" w:fill="D9D9D9"/>
            <w:vAlign w:val="center"/>
          </w:tcPr>
          <w:p w14:paraId="32DE2EB1" w14:textId="77777777" w:rsidR="009600F1" w:rsidRPr="00011B66" w:rsidRDefault="00E63CA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WYKONAWCA</w:t>
            </w:r>
          </w:p>
          <w:p w14:paraId="10B20D4D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  <w:p w14:paraId="19B50403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 xml:space="preserve">W przypadku składania oferty przez konsorcjum należy wpisać dane dotyczące </w:t>
            </w: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  <w:u w:val="single"/>
              </w:rPr>
              <w:t>wszystkich</w:t>
            </w: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 xml:space="preserve"> uczestników konsorcjum, </w:t>
            </w: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br/>
              <w:t>a nie tylko pełnomocnika konsorcjum oraz wskazać pełnomocnika.</w:t>
            </w:r>
          </w:p>
        </w:tc>
        <w:tc>
          <w:tcPr>
            <w:tcW w:w="7371" w:type="dxa"/>
            <w:gridSpan w:val="5"/>
            <w:shd w:val="clear" w:color="auto" w:fill="D9D9D9"/>
            <w:vAlign w:val="center"/>
          </w:tcPr>
          <w:p w14:paraId="5067B40A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Dane Wykonawcy</w:t>
            </w:r>
          </w:p>
        </w:tc>
      </w:tr>
      <w:tr w:rsidR="009600F1" w:rsidRPr="00011B66" w14:paraId="7457DF88" w14:textId="77777777">
        <w:trPr>
          <w:cantSplit/>
          <w:trHeight w:val="340"/>
        </w:trPr>
        <w:tc>
          <w:tcPr>
            <w:tcW w:w="2835" w:type="dxa"/>
            <w:vMerge/>
            <w:shd w:val="clear" w:color="auto" w:fill="D9D9D9"/>
            <w:vAlign w:val="center"/>
          </w:tcPr>
          <w:p w14:paraId="10FD988D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5"/>
            <w:shd w:val="clear" w:color="auto" w:fill="D9D9D9"/>
            <w:vAlign w:val="center"/>
          </w:tcPr>
          <w:p w14:paraId="6BD20D5F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Pełna nazwa i adres zgodnie z dokumentem rejestrowym</w:t>
            </w:r>
          </w:p>
        </w:tc>
      </w:tr>
      <w:tr w:rsidR="009600F1" w:rsidRPr="00011B66" w14:paraId="79CEF955" w14:textId="77777777" w:rsidTr="00011B66">
        <w:trPr>
          <w:cantSplit/>
          <w:trHeight w:val="1672"/>
        </w:trPr>
        <w:tc>
          <w:tcPr>
            <w:tcW w:w="2835" w:type="dxa"/>
            <w:vMerge/>
            <w:shd w:val="clear" w:color="auto" w:fill="D9D9D9"/>
            <w:vAlign w:val="center"/>
          </w:tcPr>
          <w:p w14:paraId="6A276581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5"/>
          </w:tcPr>
          <w:p w14:paraId="046E04DF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  <w:p w14:paraId="0BBD8DEC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  <w:p w14:paraId="01FA3EFA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  <w:p w14:paraId="7B2AA3AC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  <w:p w14:paraId="2DD5F73F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  <w:p w14:paraId="047AE5CF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9600F1" w:rsidRPr="00011B66" w14:paraId="50E3F5B9" w14:textId="77777777">
        <w:trPr>
          <w:cantSplit/>
          <w:trHeight w:val="510"/>
        </w:trPr>
        <w:tc>
          <w:tcPr>
            <w:tcW w:w="2835" w:type="dxa"/>
            <w:vMerge/>
            <w:shd w:val="clear" w:color="auto" w:fill="D9D9D9"/>
            <w:vAlign w:val="center"/>
          </w:tcPr>
          <w:p w14:paraId="1440287E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7C5E31ED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powiat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44AE4E3A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6DFBEE18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KRS</w:t>
            </w:r>
          </w:p>
        </w:tc>
        <w:tc>
          <w:tcPr>
            <w:tcW w:w="2551" w:type="dxa"/>
            <w:vAlign w:val="center"/>
          </w:tcPr>
          <w:p w14:paraId="74EA058D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9600F1" w:rsidRPr="00011B66" w14:paraId="05A68E99" w14:textId="77777777">
        <w:trPr>
          <w:cantSplit/>
          <w:trHeight w:val="510"/>
        </w:trPr>
        <w:tc>
          <w:tcPr>
            <w:tcW w:w="2835" w:type="dxa"/>
            <w:vMerge/>
            <w:shd w:val="clear" w:color="auto" w:fill="D9D9D9"/>
            <w:vAlign w:val="center"/>
          </w:tcPr>
          <w:p w14:paraId="54568BA7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17387085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nr telefonu</w:t>
            </w:r>
          </w:p>
        </w:tc>
        <w:tc>
          <w:tcPr>
            <w:tcW w:w="2409" w:type="dxa"/>
            <w:gridSpan w:val="2"/>
            <w:shd w:val="clear" w:color="auto" w:fill="auto"/>
            <w:vAlign w:val="center"/>
          </w:tcPr>
          <w:p w14:paraId="6B41528A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135" w:type="dxa"/>
            <w:shd w:val="clear" w:color="auto" w:fill="D9D9D9"/>
            <w:vAlign w:val="center"/>
          </w:tcPr>
          <w:p w14:paraId="44086920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2551" w:type="dxa"/>
            <w:vAlign w:val="center"/>
          </w:tcPr>
          <w:p w14:paraId="11B5C72C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9600F1" w:rsidRPr="00011B66" w14:paraId="25A6494B" w14:textId="77777777">
        <w:trPr>
          <w:cantSplit/>
          <w:trHeight w:val="510"/>
        </w:trPr>
        <w:tc>
          <w:tcPr>
            <w:tcW w:w="2835" w:type="dxa"/>
            <w:vMerge/>
            <w:shd w:val="clear" w:color="auto" w:fill="D9D9D9"/>
            <w:vAlign w:val="center"/>
          </w:tcPr>
          <w:p w14:paraId="61B92C1E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17DE5F01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REGON</w:t>
            </w:r>
          </w:p>
        </w:tc>
        <w:tc>
          <w:tcPr>
            <w:tcW w:w="6095" w:type="dxa"/>
            <w:gridSpan w:val="4"/>
            <w:vAlign w:val="center"/>
          </w:tcPr>
          <w:p w14:paraId="48EF769D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9600F1" w:rsidRPr="00011B66" w14:paraId="25AEB3DD" w14:textId="77777777">
        <w:trPr>
          <w:cantSplit/>
          <w:trHeight w:val="510"/>
        </w:trPr>
        <w:tc>
          <w:tcPr>
            <w:tcW w:w="2835" w:type="dxa"/>
            <w:vMerge/>
            <w:shd w:val="clear" w:color="auto" w:fill="D9D9D9"/>
            <w:vAlign w:val="center"/>
          </w:tcPr>
          <w:p w14:paraId="77567711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4B22C98D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6095" w:type="dxa"/>
            <w:gridSpan w:val="4"/>
            <w:vAlign w:val="center"/>
          </w:tcPr>
          <w:p w14:paraId="109B022A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9600F1" w:rsidRPr="00011B66" w14:paraId="16F61546" w14:textId="77777777">
        <w:trPr>
          <w:cantSplit/>
          <w:trHeight w:val="510"/>
        </w:trPr>
        <w:tc>
          <w:tcPr>
            <w:tcW w:w="2835" w:type="dxa"/>
            <w:vMerge/>
            <w:shd w:val="clear" w:color="auto" w:fill="D9D9D9"/>
            <w:vAlign w:val="center"/>
          </w:tcPr>
          <w:p w14:paraId="3A36FE60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/>
            <w:vAlign w:val="center"/>
          </w:tcPr>
          <w:p w14:paraId="6AC98196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 xml:space="preserve">Status wykonawcy </w:t>
            </w:r>
          </w:p>
        </w:tc>
        <w:tc>
          <w:tcPr>
            <w:tcW w:w="6095" w:type="dxa"/>
            <w:gridSpan w:val="4"/>
            <w:vAlign w:val="center"/>
          </w:tcPr>
          <w:p w14:paraId="4F7D5A17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="Cambria Math" w:eastAsia="Leelawadee" w:hAnsi="Cambria Math" w:cs="Cambria Math"/>
                <w:color w:val="000000"/>
                <w:sz w:val="20"/>
                <w:szCs w:val="20"/>
              </w:rPr>
              <w:t>◻</w:t>
            </w: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 xml:space="preserve">mikro </w:t>
            </w:r>
            <w:r w:rsidRPr="00011B66">
              <w:rPr>
                <w:rFonts w:ascii="Cambria Math" w:eastAsia="Leelawadee" w:hAnsi="Cambria Math" w:cs="Cambria Math"/>
                <w:color w:val="000000"/>
                <w:sz w:val="20"/>
                <w:szCs w:val="20"/>
              </w:rPr>
              <w:t>◻</w:t>
            </w: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 xml:space="preserve">mały </w:t>
            </w:r>
            <w:r w:rsidRPr="00011B66">
              <w:rPr>
                <w:rFonts w:ascii="Cambria Math" w:eastAsia="Leelawadee" w:hAnsi="Cambria Math" w:cs="Cambria Math"/>
                <w:color w:val="000000"/>
                <w:sz w:val="20"/>
                <w:szCs w:val="20"/>
              </w:rPr>
              <w:t>◻</w:t>
            </w: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 xml:space="preserve">średni </w:t>
            </w:r>
            <w:r w:rsidRPr="00011B66">
              <w:rPr>
                <w:rFonts w:ascii="Cambria Math" w:eastAsia="Leelawadee" w:hAnsi="Cambria Math" w:cs="Cambria Math"/>
                <w:color w:val="000000"/>
                <w:sz w:val="20"/>
                <w:szCs w:val="20"/>
              </w:rPr>
              <w:t>◻</w:t>
            </w: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 xml:space="preserve"> inny - przedsiębiorca </w:t>
            </w:r>
          </w:p>
        </w:tc>
      </w:tr>
      <w:tr w:rsidR="009600F1" w:rsidRPr="00011B66" w14:paraId="4A98C11A" w14:textId="77777777">
        <w:trPr>
          <w:cantSplit/>
          <w:trHeight w:val="340"/>
        </w:trPr>
        <w:tc>
          <w:tcPr>
            <w:tcW w:w="2835" w:type="dxa"/>
            <w:vMerge/>
            <w:shd w:val="clear" w:color="auto" w:fill="D9D9D9"/>
            <w:vAlign w:val="center"/>
          </w:tcPr>
          <w:p w14:paraId="799AEE00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5"/>
            <w:shd w:val="clear" w:color="auto" w:fill="D9D9D9"/>
            <w:vAlign w:val="center"/>
          </w:tcPr>
          <w:p w14:paraId="47A97275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 xml:space="preserve">Adres do korespondencji </w:t>
            </w: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(w przypadku, gdy jest inny niż w dokumencie rejestrowym)</w:t>
            </w:r>
          </w:p>
        </w:tc>
      </w:tr>
      <w:tr w:rsidR="009600F1" w:rsidRPr="00011B66" w14:paraId="30B9C1F7" w14:textId="77777777">
        <w:trPr>
          <w:cantSplit/>
          <w:trHeight w:val="1417"/>
        </w:trPr>
        <w:tc>
          <w:tcPr>
            <w:tcW w:w="2835" w:type="dxa"/>
            <w:vMerge/>
            <w:shd w:val="clear" w:color="auto" w:fill="D9D9D9"/>
            <w:vAlign w:val="center"/>
          </w:tcPr>
          <w:p w14:paraId="6134F10A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5"/>
          </w:tcPr>
          <w:p w14:paraId="470FEA5E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  <w:p w14:paraId="489EFAE7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  <w:p w14:paraId="160C5932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  <w:p w14:paraId="72C68E81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  <w:p w14:paraId="6858C63B" w14:textId="77777777" w:rsidR="009600F1" w:rsidRPr="00011B66" w:rsidRDefault="009600F1" w:rsidP="00011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Chars="0" w:left="0" w:firstLineChars="0" w:firstLine="0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9600F1" w:rsidRPr="00011B66" w14:paraId="6C5B79F8" w14:textId="77777777">
        <w:trPr>
          <w:cantSplit/>
          <w:trHeight w:val="1191"/>
        </w:trPr>
        <w:tc>
          <w:tcPr>
            <w:tcW w:w="2835" w:type="dxa"/>
            <w:vMerge w:val="restart"/>
            <w:shd w:val="clear" w:color="auto" w:fill="D9D9D9"/>
            <w:vAlign w:val="center"/>
          </w:tcPr>
          <w:p w14:paraId="6152F639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NAZWA CZĘŚCI ZAMÓWIENIA</w:t>
            </w:r>
          </w:p>
          <w:p w14:paraId="46BCCC36" w14:textId="77777777" w:rsidR="009600F1" w:rsidRPr="00011B66" w:rsidRDefault="00E63CAE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jaką Wykonawca zamierza powierzyć podwykonawcy</w:t>
            </w:r>
          </w:p>
          <w:p w14:paraId="53F315D9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FF0000"/>
                <w:sz w:val="20"/>
                <w:szCs w:val="20"/>
              </w:rPr>
              <w:t>UWAGA!</w:t>
            </w:r>
            <w:r w:rsidRPr="00011B66">
              <w:rPr>
                <w:rFonts w:asciiTheme="majorHAnsi" w:eastAsia="Times New Roman" w:hAnsiTheme="majorHAnsi" w:cstheme="majorHAnsi"/>
                <w:color w:val="FF0000"/>
                <w:sz w:val="20"/>
                <w:szCs w:val="20"/>
              </w:rPr>
              <w:t xml:space="preserve">   W razie potrzeby wpisać „NIE DOTYCZY”</w:t>
            </w:r>
          </w:p>
        </w:tc>
        <w:tc>
          <w:tcPr>
            <w:tcW w:w="7371" w:type="dxa"/>
            <w:gridSpan w:val="5"/>
            <w:shd w:val="clear" w:color="auto" w:fill="FFFFFF"/>
            <w:vAlign w:val="center"/>
          </w:tcPr>
          <w:p w14:paraId="2F9A04B1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  <w:p w14:paraId="42B2D27E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  <w:p w14:paraId="6141FD98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……………………………………………………………………………………………</w:t>
            </w:r>
          </w:p>
          <w:p w14:paraId="3BAA978C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(nazwa części zamówienia)</w:t>
            </w:r>
          </w:p>
          <w:p w14:paraId="1A849BD8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9600F1" w:rsidRPr="00011B66" w14:paraId="19CD6B94" w14:textId="77777777">
        <w:trPr>
          <w:cantSplit/>
          <w:trHeight w:val="1134"/>
        </w:trPr>
        <w:tc>
          <w:tcPr>
            <w:tcW w:w="2835" w:type="dxa"/>
            <w:vMerge/>
            <w:shd w:val="clear" w:color="auto" w:fill="D9D9D9"/>
            <w:vAlign w:val="center"/>
          </w:tcPr>
          <w:p w14:paraId="0C630A65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gridSpan w:val="5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4E927C5D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  <w:p w14:paraId="64B9D40C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  <w:p w14:paraId="4808CF83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……………………………………………………………………………………………</w:t>
            </w:r>
          </w:p>
          <w:p w14:paraId="150DB7CC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(Należy podać firmę podwykonawcy)</w:t>
            </w:r>
          </w:p>
          <w:p w14:paraId="4A50D377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</w:tr>
    </w:tbl>
    <w:p w14:paraId="78A4BD17" w14:textId="77777777" w:rsidR="009600F1" w:rsidRPr="00011B66" w:rsidRDefault="009600F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Times New Roman" w:hAnsiTheme="majorHAnsi" w:cstheme="majorHAnsi"/>
          <w:color w:val="000000"/>
        </w:rPr>
      </w:pPr>
    </w:p>
    <w:tbl>
      <w:tblPr>
        <w:tblStyle w:val="a7"/>
        <w:tblW w:w="10206" w:type="dxa"/>
        <w:tblInd w:w="-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850"/>
        <w:gridCol w:w="1134"/>
        <w:gridCol w:w="1843"/>
        <w:gridCol w:w="1134"/>
        <w:gridCol w:w="992"/>
        <w:gridCol w:w="142"/>
        <w:gridCol w:w="2126"/>
      </w:tblGrid>
      <w:tr w:rsidR="009600F1" w:rsidRPr="00011B66" w14:paraId="43146402" w14:textId="77777777">
        <w:trPr>
          <w:cantSplit/>
          <w:trHeight w:val="978"/>
        </w:trPr>
        <w:tc>
          <w:tcPr>
            <w:tcW w:w="1985" w:type="dxa"/>
            <w:shd w:val="clear" w:color="auto" w:fill="DFDFDF"/>
            <w:vAlign w:val="center"/>
          </w:tcPr>
          <w:p w14:paraId="3DD1E425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Marka</w:t>
            </w:r>
          </w:p>
          <w:p w14:paraId="382A444C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 xml:space="preserve">oferowanych autobusów </w:t>
            </w:r>
          </w:p>
        </w:tc>
        <w:tc>
          <w:tcPr>
            <w:tcW w:w="1984" w:type="dxa"/>
            <w:gridSpan w:val="2"/>
            <w:shd w:val="clear" w:color="auto" w:fill="DFDFDF"/>
            <w:vAlign w:val="center"/>
          </w:tcPr>
          <w:p w14:paraId="488ADDD1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Typ</w:t>
            </w:r>
          </w:p>
          <w:p w14:paraId="126C7C56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oferowanych autobusów</w:t>
            </w:r>
          </w:p>
        </w:tc>
        <w:tc>
          <w:tcPr>
            <w:tcW w:w="1843" w:type="dxa"/>
            <w:shd w:val="clear" w:color="auto" w:fill="DFDFDF"/>
            <w:vAlign w:val="center"/>
          </w:tcPr>
          <w:p w14:paraId="66EAA7D0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Rok produkcji</w:t>
            </w:r>
          </w:p>
          <w:p w14:paraId="5334B5B8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oferowanych autobusów</w:t>
            </w:r>
          </w:p>
        </w:tc>
        <w:tc>
          <w:tcPr>
            <w:tcW w:w="2126" w:type="dxa"/>
            <w:gridSpan w:val="2"/>
            <w:shd w:val="clear" w:color="auto" w:fill="DFDFDF"/>
            <w:vAlign w:val="center"/>
          </w:tcPr>
          <w:p w14:paraId="282C47E9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 xml:space="preserve">Marka i typ </w:t>
            </w: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oferowanego silnika</w:t>
            </w:r>
          </w:p>
        </w:tc>
        <w:tc>
          <w:tcPr>
            <w:tcW w:w="2268" w:type="dxa"/>
            <w:gridSpan w:val="2"/>
            <w:shd w:val="clear" w:color="auto" w:fill="DFDFDF"/>
            <w:vAlign w:val="center"/>
          </w:tcPr>
          <w:p w14:paraId="45CF76FB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Nr świadectwa homologacji</w:t>
            </w:r>
          </w:p>
        </w:tc>
      </w:tr>
      <w:tr w:rsidR="009600F1" w:rsidRPr="00011B66" w14:paraId="0F0A9FAE" w14:textId="77777777">
        <w:trPr>
          <w:cantSplit/>
          <w:trHeight w:val="1587"/>
        </w:trPr>
        <w:tc>
          <w:tcPr>
            <w:tcW w:w="1985" w:type="dxa"/>
            <w:vAlign w:val="center"/>
          </w:tcPr>
          <w:p w14:paraId="004D7EFE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vAlign w:val="center"/>
          </w:tcPr>
          <w:p w14:paraId="380D76B8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77903D45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gridSpan w:val="2"/>
            <w:vAlign w:val="center"/>
          </w:tcPr>
          <w:p w14:paraId="738B72C7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Align w:val="center"/>
          </w:tcPr>
          <w:p w14:paraId="47BF4017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9600F1" w:rsidRPr="00011B66" w14:paraId="1DA07D4C" w14:textId="77777777">
        <w:trPr>
          <w:cantSplit/>
          <w:trHeight w:val="1020"/>
        </w:trPr>
        <w:tc>
          <w:tcPr>
            <w:tcW w:w="2835" w:type="dxa"/>
            <w:gridSpan w:val="2"/>
            <w:shd w:val="clear" w:color="auto" w:fill="D9D9D9"/>
            <w:vAlign w:val="center"/>
          </w:tcPr>
          <w:p w14:paraId="259C8A37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 xml:space="preserve">TERMIN I SPOSÓB </w:t>
            </w: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br/>
              <w:t>PŁATNOŚCI</w:t>
            </w:r>
          </w:p>
        </w:tc>
        <w:tc>
          <w:tcPr>
            <w:tcW w:w="7371" w:type="dxa"/>
            <w:gridSpan w:val="6"/>
            <w:shd w:val="clear" w:color="auto" w:fill="FFFFFF"/>
            <w:vAlign w:val="center"/>
          </w:tcPr>
          <w:p w14:paraId="016F15B5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213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 xml:space="preserve">Płatność obejmująca wartość brutto autobusów (rozliczana osobno za każdy dostarczony autobus) realizowana będzie przez Zamawiającego przelewem na rachunek bankowy Wykonawcy w terminie do 30 dni od daty wystawienia faktury. </w:t>
            </w:r>
          </w:p>
        </w:tc>
      </w:tr>
      <w:tr w:rsidR="009600F1" w:rsidRPr="00011B66" w14:paraId="0DF49A65" w14:textId="77777777">
        <w:trPr>
          <w:cantSplit/>
          <w:trHeight w:val="1077"/>
        </w:trPr>
        <w:tc>
          <w:tcPr>
            <w:tcW w:w="2835" w:type="dxa"/>
            <w:gridSpan w:val="2"/>
            <w:shd w:val="clear" w:color="auto" w:fill="D9D9D9"/>
            <w:vAlign w:val="center"/>
          </w:tcPr>
          <w:p w14:paraId="30F39D76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WADIUM</w:t>
            </w:r>
          </w:p>
        </w:tc>
        <w:tc>
          <w:tcPr>
            <w:tcW w:w="7371" w:type="dxa"/>
            <w:gridSpan w:val="6"/>
            <w:shd w:val="clear" w:color="auto" w:fill="FFFFFF"/>
            <w:vAlign w:val="center"/>
          </w:tcPr>
          <w:p w14:paraId="0CEC7679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 xml:space="preserve">O wartości     </w:t>
            </w:r>
            <w:r w:rsidRPr="00011B66">
              <w:rPr>
                <w:rFonts w:asciiTheme="majorHAnsi" w:eastAsia="Times New Roman" w:hAnsiTheme="majorHAnsi" w:cstheme="majorHAnsi"/>
                <w:b/>
                <w:color w:val="0070C0"/>
                <w:sz w:val="20"/>
                <w:szCs w:val="20"/>
              </w:rPr>
              <w:t>……………………</w:t>
            </w: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 xml:space="preserve">     zostało wniesione w formie </w:t>
            </w:r>
          </w:p>
          <w:p w14:paraId="6689BD6F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  <w:p w14:paraId="4D3539BB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____________________ w dniu ____________________</w:t>
            </w:r>
          </w:p>
        </w:tc>
      </w:tr>
      <w:tr w:rsidR="009600F1" w:rsidRPr="00011B66" w14:paraId="0F8124E3" w14:textId="77777777">
        <w:trPr>
          <w:cantSplit/>
          <w:trHeight w:val="1361"/>
        </w:trPr>
        <w:tc>
          <w:tcPr>
            <w:tcW w:w="2835" w:type="dxa"/>
            <w:gridSpan w:val="2"/>
            <w:tcBorders>
              <w:bottom w:val="single" w:sz="4" w:space="0" w:color="000000"/>
            </w:tcBorders>
            <w:shd w:val="clear" w:color="auto" w:fill="D9D9D9"/>
            <w:vAlign w:val="center"/>
          </w:tcPr>
          <w:p w14:paraId="7BD3D7E6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 xml:space="preserve">NAZWA BANKU </w:t>
            </w: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br/>
              <w:t>I NUMER KONTA</w:t>
            </w:r>
          </w:p>
          <w:p w14:paraId="090E9023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na jakie należy zwrócić wadium</w:t>
            </w:r>
          </w:p>
          <w:p w14:paraId="0EBC52AE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 xml:space="preserve">(w przypadku wnoszenia wadium </w:t>
            </w: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br/>
              <w:t>w formie pieniężnej)</w:t>
            </w:r>
          </w:p>
        </w:tc>
        <w:tc>
          <w:tcPr>
            <w:tcW w:w="7371" w:type="dxa"/>
            <w:gridSpan w:val="6"/>
            <w:tcBorders>
              <w:bottom w:val="single" w:sz="4" w:space="0" w:color="000000"/>
            </w:tcBorders>
            <w:shd w:val="clear" w:color="auto" w:fill="FFFFFF"/>
            <w:vAlign w:val="center"/>
          </w:tcPr>
          <w:p w14:paraId="69BC8705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  <w:p w14:paraId="0094B24C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  <w:p w14:paraId="6388BB2A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9600F1" w:rsidRPr="00011B66" w14:paraId="06F6E888" w14:textId="77777777">
        <w:trPr>
          <w:cantSplit/>
          <w:trHeight w:val="1757"/>
        </w:trPr>
        <w:tc>
          <w:tcPr>
            <w:tcW w:w="2835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870C33F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 xml:space="preserve">OSOBĄ ODPOWIEDZIALNĄ </w:t>
            </w: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br/>
            </w: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za realizację umowy ze strony Wykonawcy będzie</w:t>
            </w:r>
          </w:p>
        </w:tc>
        <w:tc>
          <w:tcPr>
            <w:tcW w:w="7371" w:type="dxa"/>
            <w:gridSpan w:val="6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8FF3D39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  <w:p w14:paraId="02DC9EC9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______________________________</w:t>
            </w:r>
          </w:p>
          <w:p w14:paraId="64C427C9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(imię i nazwisko / stanowisko)</w:t>
            </w:r>
          </w:p>
          <w:p w14:paraId="54372EA6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  <w:p w14:paraId="640584F9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______________________________</w:t>
            </w:r>
          </w:p>
          <w:p w14:paraId="42CB2929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(numer telefonu)</w:t>
            </w:r>
          </w:p>
        </w:tc>
      </w:tr>
      <w:tr w:rsidR="009600F1" w:rsidRPr="00011B66" w14:paraId="433AB6CC" w14:textId="77777777">
        <w:trPr>
          <w:cantSplit/>
          <w:trHeight w:val="567"/>
        </w:trPr>
        <w:tc>
          <w:tcPr>
            <w:tcW w:w="6946" w:type="dxa"/>
            <w:gridSpan w:val="5"/>
            <w:vMerge w:val="restart"/>
            <w:shd w:val="clear" w:color="auto" w:fill="D9D9D9"/>
            <w:vAlign w:val="center"/>
          </w:tcPr>
          <w:p w14:paraId="49436CB1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 xml:space="preserve">Oświadczamy, że jesteśmy czynnym podatnikiem podatku od towarów i usług VAT </w:t>
            </w: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(proszę w odpowiednim miejscu postawić znak „X”)</w:t>
            </w: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3AADA07C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126" w:type="dxa"/>
            <w:vAlign w:val="center"/>
          </w:tcPr>
          <w:p w14:paraId="31F29B40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9600F1" w:rsidRPr="00011B66" w14:paraId="270C10B9" w14:textId="77777777">
        <w:trPr>
          <w:cantSplit/>
          <w:trHeight w:val="567"/>
        </w:trPr>
        <w:tc>
          <w:tcPr>
            <w:tcW w:w="6946" w:type="dxa"/>
            <w:gridSpan w:val="5"/>
            <w:vMerge/>
            <w:shd w:val="clear" w:color="auto" w:fill="D9D9D9"/>
            <w:vAlign w:val="center"/>
          </w:tcPr>
          <w:p w14:paraId="3E839410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58D40F7D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126" w:type="dxa"/>
            <w:vAlign w:val="center"/>
          </w:tcPr>
          <w:p w14:paraId="5A631AE8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9600F1" w:rsidRPr="00011B66" w14:paraId="35DACC82" w14:textId="77777777">
        <w:trPr>
          <w:cantSplit/>
          <w:trHeight w:val="567"/>
        </w:trPr>
        <w:tc>
          <w:tcPr>
            <w:tcW w:w="6946" w:type="dxa"/>
            <w:gridSpan w:val="5"/>
            <w:vMerge w:val="restart"/>
            <w:shd w:val="clear" w:color="auto" w:fill="D9D9D9"/>
            <w:vAlign w:val="center"/>
          </w:tcPr>
          <w:p w14:paraId="14EA45E7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Zgodnie z art. 225 ust. 1 ustawy Pzp wybór oferty będzie prowadzić do powstania u Zamawiającego obowiązku podatkowego, zgodnie z przepisami o podatku od towarów i usług</w:t>
            </w:r>
          </w:p>
          <w:p w14:paraId="7A886756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  <w:p w14:paraId="5DF145D4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(proszę w odpowiednim miejscu postawić znak „X”)</w:t>
            </w: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0C10ABF6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TAK</w:t>
            </w:r>
            <w:r w:rsidRPr="00011B66">
              <w:rPr>
                <w:rFonts w:asciiTheme="majorHAnsi" w:eastAsia="Times New Roman" w:hAnsiTheme="majorHAnsi" w:cstheme="majorHAnsi"/>
                <w:b/>
                <w:color w:val="FF0000"/>
                <w:sz w:val="20"/>
                <w:szCs w:val="20"/>
              </w:rPr>
              <w:t>*</w:t>
            </w:r>
          </w:p>
        </w:tc>
        <w:tc>
          <w:tcPr>
            <w:tcW w:w="2126" w:type="dxa"/>
            <w:vAlign w:val="center"/>
          </w:tcPr>
          <w:p w14:paraId="76A1BCF4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9600F1" w:rsidRPr="00011B66" w14:paraId="4C326CCE" w14:textId="77777777">
        <w:trPr>
          <w:cantSplit/>
          <w:trHeight w:val="567"/>
        </w:trPr>
        <w:tc>
          <w:tcPr>
            <w:tcW w:w="6946" w:type="dxa"/>
            <w:gridSpan w:val="5"/>
            <w:vMerge/>
            <w:shd w:val="clear" w:color="auto" w:fill="D9D9D9"/>
            <w:vAlign w:val="center"/>
          </w:tcPr>
          <w:p w14:paraId="25E47869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D9D9D9"/>
            <w:vAlign w:val="center"/>
          </w:tcPr>
          <w:p w14:paraId="48EC1E2C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126" w:type="dxa"/>
            <w:vAlign w:val="center"/>
          </w:tcPr>
          <w:p w14:paraId="254E6982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</w:tr>
      <w:tr w:rsidR="009600F1" w:rsidRPr="00011B66" w14:paraId="146DCC18" w14:textId="77777777">
        <w:trPr>
          <w:cantSplit/>
          <w:trHeight w:val="664"/>
        </w:trPr>
        <w:tc>
          <w:tcPr>
            <w:tcW w:w="10206" w:type="dxa"/>
            <w:gridSpan w:val="8"/>
          </w:tcPr>
          <w:p w14:paraId="4584E6BD" w14:textId="77777777" w:rsidR="009600F1" w:rsidRPr="00011B66" w:rsidRDefault="00E63CAE">
            <w:pPr>
              <w:spacing w:line="240" w:lineRule="auto"/>
              <w:ind w:left="0" w:hanging="2"/>
              <w:rPr>
                <w:rFonts w:asciiTheme="majorHAnsi" w:eastAsia="Times New Roman" w:hAnsiTheme="majorHAnsi" w:cstheme="majorHAnsi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FF0000"/>
                <w:sz w:val="20"/>
                <w:szCs w:val="20"/>
              </w:rPr>
              <w:lastRenderedPageBreak/>
              <w:t>*Uwaga.</w:t>
            </w:r>
          </w:p>
          <w:p w14:paraId="1694BA94" w14:textId="77777777" w:rsidR="009600F1" w:rsidRPr="00011B66" w:rsidRDefault="00E63CAE">
            <w:pPr>
              <w:spacing w:line="240" w:lineRule="auto"/>
              <w:ind w:left="0" w:hanging="2"/>
              <w:rPr>
                <w:rFonts w:asciiTheme="majorHAnsi" w:eastAsia="Times New Roman" w:hAnsiTheme="majorHAnsi" w:cstheme="majorHAnsi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W przypadku, gdy Wykonawca zaznaczy odpowiedź TAK, wówczas wskazuje: </w:t>
            </w:r>
          </w:p>
          <w:p w14:paraId="62C6720A" w14:textId="77777777" w:rsidR="009600F1" w:rsidRPr="00011B66" w:rsidRDefault="00E63CAE">
            <w:pPr>
              <w:spacing w:line="240" w:lineRule="auto"/>
              <w:ind w:left="0" w:hanging="2"/>
              <w:rPr>
                <w:rFonts w:asciiTheme="majorHAnsi" w:eastAsia="Times New Roman" w:hAnsiTheme="majorHAnsi" w:cstheme="majorHAnsi"/>
              </w:rPr>
            </w:pPr>
            <w:r w:rsidRPr="00011B66">
              <w:rPr>
                <w:rFonts w:asciiTheme="majorHAnsi" w:eastAsia="Times New Roman" w:hAnsiTheme="majorHAnsi" w:cstheme="majorHAnsi"/>
              </w:rPr>
              <w:br/>
            </w:r>
          </w:p>
          <w:p w14:paraId="7211E543" w14:textId="77777777" w:rsidR="009600F1" w:rsidRPr="00011B66" w:rsidRDefault="00E63CAE">
            <w:pPr>
              <w:numPr>
                <w:ilvl w:val="0"/>
                <w:numId w:val="1"/>
              </w:numP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wartość dostawy objętej obowiązkiem podatkowym Zamawiającego, bez kwoty podatku od towarów i usług VAT: </w:t>
            </w:r>
          </w:p>
          <w:p w14:paraId="3395304E" w14:textId="77777777" w:rsidR="009600F1" w:rsidRPr="00011B66" w:rsidRDefault="009600F1">
            <w:pPr>
              <w:spacing w:line="240" w:lineRule="auto"/>
              <w:ind w:left="0" w:hanging="2"/>
              <w:rPr>
                <w:rFonts w:asciiTheme="majorHAnsi" w:eastAsia="Times New Roman" w:hAnsiTheme="majorHAnsi" w:cstheme="majorHAnsi"/>
              </w:rPr>
            </w:pPr>
          </w:p>
          <w:p w14:paraId="7D6AE8A3" w14:textId="77777777" w:rsidR="009600F1" w:rsidRPr="00011B66" w:rsidRDefault="00E63CAE">
            <w:pPr>
              <w:spacing w:line="240" w:lineRule="auto"/>
              <w:ind w:left="0" w:hanging="2"/>
              <w:rPr>
                <w:rFonts w:asciiTheme="majorHAnsi" w:eastAsia="Times New Roman" w:hAnsiTheme="majorHAnsi" w:cstheme="majorHAnsi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_________________ zł</w:t>
            </w:r>
          </w:p>
          <w:p w14:paraId="096BC049" w14:textId="77777777" w:rsidR="009600F1" w:rsidRPr="00011B66" w:rsidRDefault="00E63CAE">
            <w:pPr>
              <w:spacing w:line="240" w:lineRule="auto"/>
              <w:ind w:left="0" w:hanging="2"/>
              <w:rPr>
                <w:rFonts w:asciiTheme="majorHAnsi" w:eastAsia="Times New Roman" w:hAnsiTheme="majorHAnsi" w:cstheme="majorHAnsi"/>
              </w:rPr>
            </w:pPr>
            <w:r w:rsidRPr="00011B66">
              <w:rPr>
                <w:rFonts w:asciiTheme="majorHAnsi" w:eastAsia="Times New Roman" w:hAnsiTheme="majorHAnsi" w:cstheme="majorHAnsi"/>
              </w:rPr>
              <w:br/>
            </w:r>
          </w:p>
          <w:p w14:paraId="05BC68CB" w14:textId="77777777" w:rsidR="009600F1" w:rsidRPr="00011B66" w:rsidRDefault="00E63CAE">
            <w:pPr>
              <w:numPr>
                <w:ilvl w:val="0"/>
                <w:numId w:val="1"/>
              </w:numP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stawkę podatku od towarów i usług, która zgodnie z wiedzą Wykonawcy, będzie miała zastosowanie: __________%</w:t>
            </w:r>
          </w:p>
          <w:p w14:paraId="280CF709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</w:p>
        </w:tc>
      </w:tr>
    </w:tbl>
    <w:p w14:paraId="533B748F" w14:textId="77777777" w:rsidR="009600F1" w:rsidRPr="00011B66" w:rsidRDefault="009600F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Times New Roman" w:hAnsiTheme="majorHAnsi" w:cstheme="majorHAnsi"/>
          <w:color w:val="000000"/>
        </w:rPr>
      </w:pPr>
    </w:p>
    <w:p w14:paraId="2AF36280" w14:textId="77777777" w:rsidR="009600F1" w:rsidRPr="00011B66" w:rsidRDefault="009600F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Times New Roman" w:hAnsiTheme="majorHAnsi" w:cstheme="majorHAnsi"/>
          <w:color w:val="000000"/>
        </w:rPr>
      </w:pPr>
    </w:p>
    <w:tbl>
      <w:tblPr>
        <w:tblStyle w:val="a8"/>
        <w:tblW w:w="10206" w:type="dxa"/>
        <w:tblInd w:w="-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71"/>
        <w:gridCol w:w="1881"/>
        <w:gridCol w:w="266"/>
        <w:gridCol w:w="538"/>
        <w:gridCol w:w="538"/>
        <w:gridCol w:w="1477"/>
        <w:gridCol w:w="1477"/>
        <w:gridCol w:w="179"/>
        <w:gridCol w:w="1656"/>
        <w:gridCol w:w="1523"/>
      </w:tblGrid>
      <w:tr w:rsidR="009600F1" w:rsidRPr="00011B66" w14:paraId="39230609" w14:textId="77777777">
        <w:trPr>
          <w:cantSplit/>
          <w:trHeight w:val="860"/>
        </w:trPr>
        <w:tc>
          <w:tcPr>
            <w:tcW w:w="10206" w:type="dxa"/>
            <w:gridSpan w:val="10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A6A6A6"/>
            <w:vAlign w:val="center"/>
          </w:tcPr>
          <w:p w14:paraId="56168617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Theme="majorHAnsi" w:eastAsia="Times New Roman" w:hAnsiTheme="majorHAnsi" w:cstheme="majorHAnsi"/>
                <w:color w:val="000000"/>
                <w:sz w:val="32"/>
                <w:szCs w:val="32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32"/>
                <w:szCs w:val="32"/>
              </w:rPr>
              <w:t>KRYTERIA OCENY OFERT</w:t>
            </w:r>
          </w:p>
        </w:tc>
      </w:tr>
      <w:tr w:rsidR="009600F1" w:rsidRPr="00011B66" w14:paraId="5FA2AE9D" w14:textId="77777777">
        <w:trPr>
          <w:cantSplit/>
          <w:trHeight w:val="850"/>
        </w:trPr>
        <w:tc>
          <w:tcPr>
            <w:tcW w:w="10206" w:type="dxa"/>
            <w:gridSpan w:val="10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E6E6E6"/>
            <w:vAlign w:val="center"/>
          </w:tcPr>
          <w:p w14:paraId="0FAB4D68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70C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70C0"/>
              </w:rPr>
              <w:t xml:space="preserve">Kryterium Nr 1 - Cena  oferty </w:t>
            </w:r>
          </w:p>
          <w:p w14:paraId="39C542DB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Cenę należy obliczyć uwzględniając zakres zamówienia określony w dokumentacji przetargowej</w:t>
            </w:r>
          </w:p>
        </w:tc>
      </w:tr>
      <w:tr w:rsidR="009600F1" w:rsidRPr="00011B66" w14:paraId="086C55F2" w14:textId="77777777">
        <w:trPr>
          <w:cantSplit/>
          <w:trHeight w:val="513"/>
        </w:trPr>
        <w:tc>
          <w:tcPr>
            <w:tcW w:w="671" w:type="dxa"/>
            <w:vMerge w:val="restart"/>
            <w:tcBorders>
              <w:left w:val="single" w:sz="18" w:space="0" w:color="000000"/>
            </w:tcBorders>
            <w:shd w:val="clear" w:color="auto" w:fill="E6E6E6"/>
            <w:vAlign w:val="center"/>
          </w:tcPr>
          <w:p w14:paraId="7F119BD1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881" w:type="dxa"/>
            <w:vMerge w:val="restart"/>
            <w:shd w:val="clear" w:color="auto" w:fill="E6E6E6"/>
            <w:vAlign w:val="center"/>
          </w:tcPr>
          <w:p w14:paraId="61939882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18"/>
              </w:rPr>
              <w:t>Cena jednostkowa netto</w:t>
            </w:r>
          </w:p>
        </w:tc>
        <w:tc>
          <w:tcPr>
            <w:tcW w:w="2819" w:type="dxa"/>
            <w:gridSpan w:val="4"/>
            <w:shd w:val="clear" w:color="auto" w:fill="E6E6E6"/>
            <w:vAlign w:val="center"/>
          </w:tcPr>
          <w:p w14:paraId="764EAF88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6"/>
                <w:szCs w:val="16"/>
              </w:rPr>
              <w:t>Podatek</w:t>
            </w:r>
          </w:p>
        </w:tc>
        <w:tc>
          <w:tcPr>
            <w:tcW w:w="1656" w:type="dxa"/>
            <w:gridSpan w:val="2"/>
            <w:vMerge w:val="restart"/>
            <w:shd w:val="clear" w:color="auto" w:fill="E6E6E6"/>
            <w:vAlign w:val="center"/>
          </w:tcPr>
          <w:p w14:paraId="43B0DB5C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18"/>
              </w:rPr>
              <w:t>Cena jednostkowa brutto</w:t>
            </w:r>
          </w:p>
          <w:p w14:paraId="72DC2213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18"/>
              </w:rPr>
              <w:t>(2+4)</w:t>
            </w:r>
          </w:p>
        </w:tc>
        <w:tc>
          <w:tcPr>
            <w:tcW w:w="1656" w:type="dxa"/>
            <w:vMerge w:val="restart"/>
            <w:shd w:val="clear" w:color="auto" w:fill="E6E6E6"/>
            <w:vAlign w:val="center"/>
          </w:tcPr>
          <w:p w14:paraId="021421F3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18"/>
              </w:rPr>
              <w:t>Wartość netto</w:t>
            </w:r>
          </w:p>
          <w:p w14:paraId="5967223F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18"/>
              </w:rPr>
              <w:t>(1 x 2)</w:t>
            </w:r>
          </w:p>
        </w:tc>
        <w:tc>
          <w:tcPr>
            <w:tcW w:w="1523" w:type="dxa"/>
            <w:vMerge w:val="restart"/>
            <w:tcBorders>
              <w:right w:val="single" w:sz="18" w:space="0" w:color="000000"/>
            </w:tcBorders>
            <w:shd w:val="clear" w:color="auto" w:fill="E6E6E6"/>
            <w:vAlign w:val="center"/>
          </w:tcPr>
          <w:p w14:paraId="6499A2DA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18"/>
              </w:rPr>
              <w:t>Wartość brutto</w:t>
            </w:r>
          </w:p>
          <w:p w14:paraId="75097F7A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18"/>
              </w:rPr>
              <w:t>(1 x 5)</w:t>
            </w:r>
          </w:p>
        </w:tc>
      </w:tr>
      <w:tr w:rsidR="009600F1" w:rsidRPr="00011B66" w14:paraId="70C06913" w14:textId="77777777">
        <w:trPr>
          <w:cantSplit/>
          <w:trHeight w:val="465"/>
        </w:trPr>
        <w:tc>
          <w:tcPr>
            <w:tcW w:w="671" w:type="dxa"/>
            <w:vMerge/>
            <w:tcBorders>
              <w:left w:val="single" w:sz="18" w:space="0" w:color="000000"/>
            </w:tcBorders>
            <w:shd w:val="clear" w:color="auto" w:fill="E6E6E6"/>
            <w:vAlign w:val="center"/>
          </w:tcPr>
          <w:p w14:paraId="3F29EAAC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1881" w:type="dxa"/>
            <w:vMerge/>
            <w:shd w:val="clear" w:color="auto" w:fill="E6E6E6"/>
            <w:vAlign w:val="center"/>
          </w:tcPr>
          <w:p w14:paraId="461CA672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1342" w:type="dxa"/>
            <w:gridSpan w:val="3"/>
            <w:tcBorders>
              <w:bottom w:val="single" w:sz="4" w:space="0" w:color="000000"/>
            </w:tcBorders>
            <w:shd w:val="clear" w:color="auto" w:fill="E6E6E6"/>
            <w:vAlign w:val="center"/>
          </w:tcPr>
          <w:p w14:paraId="542A34B6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7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6"/>
                <w:szCs w:val="16"/>
              </w:rPr>
              <w:t>Stawka</w:t>
            </w:r>
          </w:p>
          <w:p w14:paraId="72350707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7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6"/>
                <w:szCs w:val="16"/>
              </w:rPr>
              <w:t>%</w:t>
            </w:r>
          </w:p>
        </w:tc>
        <w:tc>
          <w:tcPr>
            <w:tcW w:w="1477" w:type="dxa"/>
            <w:tcBorders>
              <w:bottom w:val="single" w:sz="4" w:space="0" w:color="000000"/>
            </w:tcBorders>
            <w:shd w:val="clear" w:color="auto" w:fill="E6E6E6"/>
            <w:vAlign w:val="center"/>
          </w:tcPr>
          <w:p w14:paraId="775B7A5F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6"/>
                <w:szCs w:val="16"/>
              </w:rPr>
              <w:t>Kwota</w:t>
            </w:r>
          </w:p>
          <w:p w14:paraId="0B727ED5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6"/>
                <w:szCs w:val="16"/>
              </w:rPr>
              <w:t>(2x3)</w:t>
            </w:r>
          </w:p>
        </w:tc>
        <w:tc>
          <w:tcPr>
            <w:tcW w:w="1656" w:type="dxa"/>
            <w:gridSpan w:val="2"/>
            <w:vMerge/>
            <w:shd w:val="clear" w:color="auto" w:fill="E6E6E6"/>
            <w:vAlign w:val="center"/>
          </w:tcPr>
          <w:p w14:paraId="42786FA5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1656" w:type="dxa"/>
            <w:vMerge/>
            <w:shd w:val="clear" w:color="auto" w:fill="E6E6E6"/>
            <w:vAlign w:val="center"/>
          </w:tcPr>
          <w:p w14:paraId="215FE49C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1523" w:type="dxa"/>
            <w:vMerge/>
            <w:tcBorders>
              <w:right w:val="single" w:sz="18" w:space="0" w:color="000000"/>
            </w:tcBorders>
            <w:shd w:val="clear" w:color="auto" w:fill="E6E6E6"/>
            <w:vAlign w:val="center"/>
          </w:tcPr>
          <w:p w14:paraId="76D1FC13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9600F1" w:rsidRPr="00011B66" w14:paraId="1E0C75D9" w14:textId="77777777">
        <w:trPr>
          <w:cantSplit/>
          <w:trHeight w:val="280"/>
        </w:trPr>
        <w:tc>
          <w:tcPr>
            <w:tcW w:w="671" w:type="dxa"/>
            <w:tcBorders>
              <w:left w:val="single" w:sz="18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208BE7A1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70C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70C0"/>
                <w:sz w:val="18"/>
                <w:szCs w:val="18"/>
              </w:rPr>
              <w:t>1</w:t>
            </w:r>
          </w:p>
        </w:tc>
        <w:tc>
          <w:tcPr>
            <w:tcW w:w="188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3241CA5B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70C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70C0"/>
                <w:sz w:val="18"/>
                <w:szCs w:val="18"/>
              </w:rPr>
              <w:t>2</w:t>
            </w:r>
          </w:p>
        </w:tc>
        <w:tc>
          <w:tcPr>
            <w:tcW w:w="1342" w:type="dxa"/>
            <w:gridSpan w:val="3"/>
            <w:tcBorders>
              <w:bottom w:val="single" w:sz="4" w:space="0" w:color="000000"/>
            </w:tcBorders>
            <w:shd w:val="clear" w:color="auto" w:fill="BFBFBF"/>
            <w:vAlign w:val="center"/>
          </w:tcPr>
          <w:p w14:paraId="20FCC7BF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70C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70C0"/>
                <w:sz w:val="18"/>
                <w:szCs w:val="18"/>
              </w:rPr>
              <w:t>3</w:t>
            </w:r>
          </w:p>
        </w:tc>
        <w:tc>
          <w:tcPr>
            <w:tcW w:w="1477" w:type="dxa"/>
            <w:tcBorders>
              <w:bottom w:val="single" w:sz="4" w:space="0" w:color="000000"/>
            </w:tcBorders>
            <w:shd w:val="clear" w:color="auto" w:fill="BFBFBF"/>
            <w:vAlign w:val="center"/>
          </w:tcPr>
          <w:p w14:paraId="1C87B731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70C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70C0"/>
                <w:sz w:val="18"/>
                <w:szCs w:val="18"/>
              </w:rPr>
              <w:t>4</w:t>
            </w:r>
          </w:p>
        </w:tc>
        <w:tc>
          <w:tcPr>
            <w:tcW w:w="1656" w:type="dxa"/>
            <w:gridSpan w:val="2"/>
            <w:tcBorders>
              <w:bottom w:val="single" w:sz="4" w:space="0" w:color="000000"/>
            </w:tcBorders>
            <w:shd w:val="clear" w:color="auto" w:fill="BFBFBF"/>
            <w:vAlign w:val="center"/>
          </w:tcPr>
          <w:p w14:paraId="1D8B8D3F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70C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70C0"/>
                <w:sz w:val="18"/>
                <w:szCs w:val="18"/>
              </w:rPr>
              <w:t>5</w:t>
            </w:r>
          </w:p>
        </w:tc>
        <w:tc>
          <w:tcPr>
            <w:tcW w:w="1656" w:type="dxa"/>
            <w:tcBorders>
              <w:bottom w:val="single" w:sz="4" w:space="0" w:color="000000"/>
            </w:tcBorders>
            <w:shd w:val="clear" w:color="auto" w:fill="BFBFBF"/>
            <w:vAlign w:val="center"/>
          </w:tcPr>
          <w:p w14:paraId="0DB67771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70C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70C0"/>
                <w:sz w:val="18"/>
                <w:szCs w:val="18"/>
              </w:rPr>
              <w:t>6</w:t>
            </w:r>
          </w:p>
        </w:tc>
        <w:tc>
          <w:tcPr>
            <w:tcW w:w="1523" w:type="dxa"/>
            <w:tcBorders>
              <w:bottom w:val="single" w:sz="4" w:space="0" w:color="000000"/>
              <w:right w:val="single" w:sz="18" w:space="0" w:color="000000"/>
            </w:tcBorders>
            <w:shd w:val="clear" w:color="auto" w:fill="BFBFBF"/>
            <w:vAlign w:val="center"/>
          </w:tcPr>
          <w:p w14:paraId="2C10DD74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70C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70C0"/>
                <w:sz w:val="18"/>
                <w:szCs w:val="18"/>
              </w:rPr>
              <w:t>7</w:t>
            </w:r>
          </w:p>
        </w:tc>
      </w:tr>
      <w:tr w:rsidR="009600F1" w:rsidRPr="00011B66" w14:paraId="1DE61424" w14:textId="77777777">
        <w:trPr>
          <w:cantSplit/>
          <w:trHeight w:val="1099"/>
        </w:trPr>
        <w:tc>
          <w:tcPr>
            <w:tcW w:w="671" w:type="dxa"/>
            <w:tcBorders>
              <w:left w:val="single" w:sz="18" w:space="0" w:color="000000"/>
            </w:tcBorders>
            <w:shd w:val="clear" w:color="auto" w:fill="E6E6E6"/>
            <w:vAlign w:val="center"/>
          </w:tcPr>
          <w:p w14:paraId="5F11BCFA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7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18"/>
              </w:rPr>
              <w:t xml:space="preserve">2 szt. </w:t>
            </w:r>
          </w:p>
        </w:tc>
        <w:tc>
          <w:tcPr>
            <w:tcW w:w="1881" w:type="dxa"/>
          </w:tcPr>
          <w:p w14:paraId="468BB709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.......................</w:t>
            </w:r>
          </w:p>
          <w:p w14:paraId="78F9A38A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4"/>
                <w:szCs w:val="14"/>
              </w:rPr>
              <w:t>(podana w PLN)</w:t>
            </w:r>
          </w:p>
        </w:tc>
        <w:tc>
          <w:tcPr>
            <w:tcW w:w="1342" w:type="dxa"/>
            <w:gridSpan w:val="3"/>
          </w:tcPr>
          <w:p w14:paraId="1C03EC15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..........</w:t>
            </w:r>
          </w:p>
          <w:p w14:paraId="5D849A59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4"/>
                <w:szCs w:val="14"/>
              </w:rPr>
            </w:pPr>
          </w:p>
        </w:tc>
        <w:tc>
          <w:tcPr>
            <w:tcW w:w="1477" w:type="dxa"/>
          </w:tcPr>
          <w:p w14:paraId="4322356E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.................</w:t>
            </w:r>
          </w:p>
          <w:p w14:paraId="1268826C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right="-70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4"/>
                <w:szCs w:val="14"/>
              </w:rPr>
              <w:t>(podana w PLN)</w:t>
            </w:r>
          </w:p>
        </w:tc>
        <w:tc>
          <w:tcPr>
            <w:tcW w:w="1656" w:type="dxa"/>
            <w:gridSpan w:val="2"/>
          </w:tcPr>
          <w:p w14:paraId="4E602B52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..........................</w:t>
            </w:r>
          </w:p>
          <w:p w14:paraId="5A6ACA92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4"/>
                <w:szCs w:val="14"/>
              </w:rPr>
              <w:t>(podana w PLN)</w:t>
            </w:r>
          </w:p>
        </w:tc>
        <w:tc>
          <w:tcPr>
            <w:tcW w:w="1656" w:type="dxa"/>
          </w:tcPr>
          <w:p w14:paraId="4DEA1E73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..........................</w:t>
            </w:r>
          </w:p>
          <w:p w14:paraId="299F12B2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4"/>
                <w:szCs w:val="14"/>
              </w:rPr>
              <w:t>(podana w PLN)</w:t>
            </w:r>
          </w:p>
        </w:tc>
        <w:tc>
          <w:tcPr>
            <w:tcW w:w="1523" w:type="dxa"/>
            <w:tcBorders>
              <w:right w:val="single" w:sz="18" w:space="0" w:color="000000"/>
            </w:tcBorders>
          </w:tcPr>
          <w:p w14:paraId="569D063D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..........................</w:t>
            </w:r>
          </w:p>
          <w:p w14:paraId="61052840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4"/>
                <w:szCs w:val="14"/>
              </w:rPr>
              <w:t>(podana w PLN)</w:t>
            </w:r>
          </w:p>
        </w:tc>
      </w:tr>
      <w:tr w:rsidR="009600F1" w:rsidRPr="00011B66" w14:paraId="64BF6D76" w14:textId="77777777">
        <w:trPr>
          <w:cantSplit/>
          <w:trHeight w:val="510"/>
        </w:trPr>
        <w:tc>
          <w:tcPr>
            <w:tcW w:w="10206" w:type="dxa"/>
            <w:gridSpan w:val="10"/>
            <w:tcBorders>
              <w:left w:val="single" w:sz="18" w:space="0" w:color="000000"/>
              <w:right w:val="single" w:sz="18" w:space="0" w:color="000000"/>
            </w:tcBorders>
            <w:shd w:val="clear" w:color="auto" w:fill="E6E6E6"/>
            <w:vAlign w:val="center"/>
          </w:tcPr>
          <w:p w14:paraId="1E9F6A58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Razem słownie wartość</w:t>
            </w:r>
          </w:p>
        </w:tc>
      </w:tr>
      <w:tr w:rsidR="009600F1" w:rsidRPr="00011B66" w14:paraId="2B06CC86" w14:textId="77777777">
        <w:trPr>
          <w:cantSplit/>
          <w:trHeight w:val="860"/>
        </w:trPr>
        <w:tc>
          <w:tcPr>
            <w:tcW w:w="10206" w:type="dxa"/>
            <w:gridSpan w:val="10"/>
            <w:tcBorders>
              <w:left w:val="single" w:sz="18" w:space="0" w:color="000000"/>
              <w:right w:val="single" w:sz="18" w:space="0" w:color="000000"/>
            </w:tcBorders>
            <w:shd w:val="clear" w:color="auto" w:fill="FFFFFF"/>
            <w:vAlign w:val="center"/>
          </w:tcPr>
          <w:p w14:paraId="1ED72A40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Theme="majorHAnsi" w:eastAsia="Times New Roman" w:hAnsiTheme="majorHAnsi" w:cstheme="majorHAnsi"/>
                <w:color w:val="000000"/>
                <w:sz w:val="32"/>
                <w:szCs w:val="32"/>
              </w:rPr>
            </w:pPr>
          </w:p>
          <w:p w14:paraId="3F7C9FAF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Netto …………………………………………………………………………………………………………………………………………………</w:t>
            </w:r>
          </w:p>
        </w:tc>
      </w:tr>
      <w:tr w:rsidR="009600F1" w:rsidRPr="00011B66" w14:paraId="02D6E0E9" w14:textId="77777777">
        <w:trPr>
          <w:cantSplit/>
          <w:trHeight w:val="860"/>
        </w:trPr>
        <w:tc>
          <w:tcPr>
            <w:tcW w:w="10206" w:type="dxa"/>
            <w:gridSpan w:val="10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vAlign w:val="center"/>
          </w:tcPr>
          <w:p w14:paraId="3EE10340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1" w:hanging="3"/>
              <w:jc w:val="center"/>
              <w:rPr>
                <w:rFonts w:asciiTheme="majorHAnsi" w:eastAsia="Times New Roman" w:hAnsiTheme="majorHAnsi" w:cstheme="majorHAnsi"/>
                <w:color w:val="000000"/>
                <w:sz w:val="32"/>
                <w:szCs w:val="32"/>
              </w:rPr>
            </w:pPr>
          </w:p>
          <w:p w14:paraId="59468E88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  <w:t>Brutto …………………………………………………………………………………………………………………………………………………</w:t>
            </w:r>
          </w:p>
        </w:tc>
      </w:tr>
      <w:tr w:rsidR="009600F1" w:rsidRPr="00011B66" w14:paraId="0977CD7E" w14:textId="77777777">
        <w:trPr>
          <w:cantSplit/>
          <w:trHeight w:val="850"/>
        </w:trPr>
        <w:tc>
          <w:tcPr>
            <w:tcW w:w="10206" w:type="dxa"/>
            <w:gridSpan w:val="10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87EF488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70C0"/>
              </w:rPr>
              <w:t>Kryterium Nr 2 - Ocena rozwiązań technicznych</w:t>
            </w:r>
          </w:p>
        </w:tc>
      </w:tr>
      <w:tr w:rsidR="009600F1" w:rsidRPr="00011B66" w14:paraId="23B588A0" w14:textId="77777777">
        <w:trPr>
          <w:cantSplit/>
          <w:trHeight w:val="485"/>
        </w:trPr>
        <w:tc>
          <w:tcPr>
            <w:tcW w:w="6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54131B34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1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7C076C90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18"/>
              </w:rPr>
              <w:t>Nazwa kryterium</w:t>
            </w:r>
          </w:p>
        </w:tc>
        <w:tc>
          <w:tcPr>
            <w:tcW w:w="4030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43DCBEFB" w14:textId="77777777" w:rsidR="009600F1" w:rsidRPr="00011B66" w:rsidRDefault="009600F1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  <w:p w14:paraId="069787F7" w14:textId="77777777" w:rsidR="009600F1" w:rsidRPr="00011B66" w:rsidRDefault="00E63CAE">
            <w:pPr>
              <w:ind w:left="0" w:hanging="2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11B66">
              <w:rPr>
                <w:rFonts w:asciiTheme="majorHAnsi" w:hAnsiTheme="majorHAnsi" w:cstheme="majorHAnsi"/>
                <w:b/>
                <w:sz w:val="18"/>
                <w:szCs w:val="18"/>
              </w:rPr>
              <w:t xml:space="preserve">Możliwe zastosowanie materiałów </w:t>
            </w:r>
            <w:r w:rsidRPr="00011B66">
              <w:rPr>
                <w:rFonts w:asciiTheme="majorHAnsi" w:hAnsiTheme="majorHAnsi" w:cstheme="majorHAnsi"/>
                <w:b/>
                <w:sz w:val="18"/>
                <w:szCs w:val="18"/>
              </w:rPr>
              <w:br/>
              <w:t>i rozwiązań technicznych</w:t>
            </w:r>
          </w:p>
        </w:tc>
        <w:tc>
          <w:tcPr>
            <w:tcW w:w="3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7E47CDF7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18"/>
              </w:rPr>
              <w:t xml:space="preserve">Wypełnia Wykonawca </w:t>
            </w:r>
          </w:p>
        </w:tc>
      </w:tr>
      <w:tr w:rsidR="009600F1" w:rsidRPr="00011B66" w14:paraId="32160844" w14:textId="77777777">
        <w:trPr>
          <w:cantSplit/>
          <w:trHeight w:val="974"/>
        </w:trPr>
        <w:tc>
          <w:tcPr>
            <w:tcW w:w="67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06471A66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2147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70CC7E56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4030" w:type="dxa"/>
            <w:gridSpan w:val="4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7017ADCA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33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577304A9" w14:textId="77777777" w:rsidR="009600F1" w:rsidRPr="00011B66" w:rsidRDefault="00E63CAE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011B66">
              <w:rPr>
                <w:rFonts w:asciiTheme="majorHAnsi" w:hAnsiTheme="majorHAnsi" w:cstheme="majorHAnsi"/>
                <w:b/>
                <w:sz w:val="18"/>
                <w:szCs w:val="18"/>
              </w:rPr>
              <w:t>Wypełnia Wykonawca wskazując tylko przy jednym rozwiązaniu słowo “TAK”</w:t>
            </w:r>
          </w:p>
          <w:p w14:paraId="72869EFC" w14:textId="77777777" w:rsidR="009600F1" w:rsidRPr="00011B66" w:rsidRDefault="009600F1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  <w:p w14:paraId="318E105A" w14:textId="77777777" w:rsidR="009600F1" w:rsidRPr="00011B66" w:rsidRDefault="00E63CAE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>Brak wypełnienia lub wypełnienie więcej niż jednego rozwiązania skutkuje nieprzyznaniem punktów</w:t>
            </w:r>
          </w:p>
        </w:tc>
      </w:tr>
      <w:tr w:rsidR="009600F1" w:rsidRPr="00011B66" w14:paraId="4BDD91EE" w14:textId="77777777" w:rsidTr="00035989">
        <w:trPr>
          <w:cantSplit/>
          <w:trHeight w:val="1804"/>
        </w:trPr>
        <w:tc>
          <w:tcPr>
            <w:tcW w:w="671" w:type="dxa"/>
            <w:vMerge w:val="restart"/>
            <w:shd w:val="clear" w:color="auto" w:fill="E6E6E6"/>
            <w:vAlign w:val="center"/>
          </w:tcPr>
          <w:p w14:paraId="1247DBB1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18"/>
              </w:rPr>
              <w:t>Rt.1.</w:t>
            </w:r>
          </w:p>
        </w:tc>
        <w:tc>
          <w:tcPr>
            <w:tcW w:w="2147" w:type="dxa"/>
            <w:gridSpan w:val="2"/>
            <w:vMerge w:val="restart"/>
            <w:vAlign w:val="center"/>
          </w:tcPr>
          <w:p w14:paraId="69C3D79C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011B66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 xml:space="preserve">Materiał oraz sposób zabezpieczenia antykorozyjnego elementów konstrukcyjnych karoserii: szkieletu nadwozia i </w:t>
            </w:r>
            <w:r w:rsidRPr="00011B66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lastRenderedPageBreak/>
              <w:t>szkieletu (kratownicy/ ramy) podwozia</w:t>
            </w:r>
          </w:p>
          <w:p w14:paraId="1933725C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  <w:p w14:paraId="65B70278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b/>
                <w:sz w:val="16"/>
                <w:szCs w:val="16"/>
              </w:rPr>
              <w:t>Przedmiotowy środek dowodowy:</w:t>
            </w:r>
          </w:p>
          <w:p w14:paraId="38E6A7A3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>Wykonawca na potwierdzenie</w:t>
            </w:r>
          </w:p>
          <w:p w14:paraId="03B9DD3A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>deklarowanego rozwiązania</w:t>
            </w:r>
          </w:p>
          <w:p w14:paraId="0C68B8B7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technicznego ma obowiązek załączyć </w:t>
            </w:r>
            <w:r w:rsidRPr="00011B66">
              <w:rPr>
                <w:rFonts w:asciiTheme="majorHAnsi" w:hAnsiTheme="majorHAnsi" w:cstheme="majorHAnsi"/>
                <w:b/>
                <w:i/>
                <w:sz w:val="16"/>
                <w:szCs w:val="16"/>
              </w:rPr>
              <w:t xml:space="preserve">wykaz materiałów </w:t>
            </w:r>
            <w:r w:rsidRPr="00011B66">
              <w:rPr>
                <w:rFonts w:asciiTheme="majorHAnsi" w:hAnsiTheme="majorHAnsi" w:cstheme="majorHAnsi"/>
                <w:b/>
                <w:i/>
                <w:sz w:val="16"/>
                <w:szCs w:val="16"/>
              </w:rPr>
              <w:br/>
            </w: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>(z podaniem gatunków zgodnych z obowiązującymi</w:t>
            </w:r>
          </w:p>
          <w:p w14:paraId="2882F243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>normami) oraz ewentualnie użytych technologii zabezpieczeń</w:t>
            </w:r>
          </w:p>
          <w:p w14:paraId="4294CD81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>antykorozyjnych</w:t>
            </w: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.</w:t>
            </w:r>
          </w:p>
        </w:tc>
        <w:tc>
          <w:tcPr>
            <w:tcW w:w="538" w:type="dxa"/>
            <w:vAlign w:val="center"/>
          </w:tcPr>
          <w:p w14:paraId="619CAD8C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lastRenderedPageBreak/>
              <w:t>A</w:t>
            </w:r>
          </w:p>
        </w:tc>
        <w:tc>
          <w:tcPr>
            <w:tcW w:w="3492" w:type="dxa"/>
            <w:gridSpan w:val="3"/>
            <w:vAlign w:val="center"/>
          </w:tcPr>
          <w:p w14:paraId="52BAABF9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Profile ze stali odpornej na korozję (zgodnie z PN-EN 10088 lub równoważną), aluminium.</w:t>
            </w:r>
          </w:p>
        </w:tc>
        <w:tc>
          <w:tcPr>
            <w:tcW w:w="3358" w:type="dxa"/>
            <w:gridSpan w:val="3"/>
            <w:vAlign w:val="center"/>
          </w:tcPr>
          <w:p w14:paraId="5E6460AC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9600F1" w:rsidRPr="00011B66" w14:paraId="57E364A6" w14:textId="77777777" w:rsidTr="00035989">
        <w:trPr>
          <w:cantSplit/>
          <w:trHeight w:val="1287"/>
        </w:trPr>
        <w:tc>
          <w:tcPr>
            <w:tcW w:w="671" w:type="dxa"/>
            <w:vMerge/>
            <w:shd w:val="clear" w:color="auto" w:fill="E6E6E6"/>
            <w:vAlign w:val="center"/>
          </w:tcPr>
          <w:p w14:paraId="0E344370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2147" w:type="dxa"/>
            <w:gridSpan w:val="2"/>
            <w:vMerge/>
            <w:vAlign w:val="center"/>
          </w:tcPr>
          <w:p w14:paraId="060BC95A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vAlign w:val="center"/>
          </w:tcPr>
          <w:p w14:paraId="0D3834E0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B</w:t>
            </w:r>
          </w:p>
        </w:tc>
        <w:tc>
          <w:tcPr>
            <w:tcW w:w="3492" w:type="dxa"/>
            <w:gridSpan w:val="3"/>
            <w:vAlign w:val="center"/>
          </w:tcPr>
          <w:p w14:paraId="40512B2C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Profile ze stali o podwyższonej wytrzymałości zabezpieczone antykorozyjnie metodą katodowego lakierowania zanurzeniowego (KTL – kataforezy) całej, kompletnej karoserii w ramach zamkniętego cyklu technologicznego.</w:t>
            </w:r>
          </w:p>
        </w:tc>
        <w:tc>
          <w:tcPr>
            <w:tcW w:w="3358" w:type="dxa"/>
            <w:gridSpan w:val="3"/>
            <w:vAlign w:val="center"/>
          </w:tcPr>
          <w:p w14:paraId="04F220DD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9600F1" w:rsidRPr="00011B66" w14:paraId="68973942" w14:textId="77777777" w:rsidTr="00035989">
        <w:trPr>
          <w:cantSplit/>
          <w:trHeight w:val="245"/>
        </w:trPr>
        <w:tc>
          <w:tcPr>
            <w:tcW w:w="671" w:type="dxa"/>
            <w:vMerge/>
            <w:shd w:val="clear" w:color="auto" w:fill="E6E6E6"/>
            <w:vAlign w:val="center"/>
          </w:tcPr>
          <w:p w14:paraId="49990E25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2147" w:type="dxa"/>
            <w:gridSpan w:val="2"/>
            <w:vMerge/>
            <w:vAlign w:val="center"/>
          </w:tcPr>
          <w:p w14:paraId="0FC0731E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vAlign w:val="center"/>
          </w:tcPr>
          <w:p w14:paraId="650CF8EC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C</w:t>
            </w:r>
          </w:p>
        </w:tc>
        <w:tc>
          <w:tcPr>
            <w:tcW w:w="3492" w:type="dxa"/>
            <w:gridSpan w:val="3"/>
            <w:vAlign w:val="center"/>
          </w:tcPr>
          <w:p w14:paraId="731172F7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Profile wykonane z elementów stalowych dodatkowo zabezpieczone metodą kataforezy ale indywidualnie – na różnych etapach budowy karoserii (tzn. nie zabezpieczone w ramach zamkniętego cyklu technologicznego kataforezy zanurzeniowej całej, kompletnej karoserii).</w:t>
            </w:r>
          </w:p>
          <w:p w14:paraId="3DB66A53" w14:textId="77777777" w:rsidR="00694C27" w:rsidRPr="00011B66" w:rsidRDefault="00694C2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3358" w:type="dxa"/>
            <w:gridSpan w:val="3"/>
            <w:vAlign w:val="center"/>
          </w:tcPr>
          <w:p w14:paraId="1A19BDE8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9600F1" w:rsidRPr="00011B66" w14:paraId="71035E21" w14:textId="77777777">
        <w:trPr>
          <w:cantSplit/>
          <w:trHeight w:val="1294"/>
        </w:trPr>
        <w:tc>
          <w:tcPr>
            <w:tcW w:w="671" w:type="dxa"/>
            <w:vMerge w:val="restart"/>
            <w:shd w:val="clear" w:color="auto" w:fill="E6E6E6"/>
            <w:vAlign w:val="center"/>
          </w:tcPr>
          <w:p w14:paraId="0C7C79DD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18"/>
              </w:rPr>
              <w:t>Rt.2.</w:t>
            </w:r>
          </w:p>
        </w:tc>
        <w:tc>
          <w:tcPr>
            <w:tcW w:w="2147" w:type="dxa"/>
            <w:gridSpan w:val="2"/>
            <w:vMerge w:val="restart"/>
            <w:vAlign w:val="center"/>
          </w:tcPr>
          <w:p w14:paraId="1E5BC172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bookmarkStart w:id="0" w:name="_heading=h.1fob9te" w:colFirst="0" w:colLast="0"/>
            <w:bookmarkEnd w:id="0"/>
            <w:r w:rsidRPr="00011B66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Materiał poszycia zewnętrznego nadwozia (w tym elementy ścian bocznych, dachu, ściany przedniej, tylnej i pokryw).</w:t>
            </w:r>
            <w:r w:rsidRPr="00011B66">
              <w:rPr>
                <w:rFonts w:asciiTheme="majorHAnsi" w:hAnsiTheme="majorHAnsi" w:cstheme="majorHAnsi"/>
                <w:color w:val="FF0000"/>
                <w:sz w:val="16"/>
                <w:szCs w:val="16"/>
              </w:rPr>
              <w:t xml:space="preserve"> </w:t>
            </w:r>
            <w:r w:rsidRPr="00011B66">
              <w:rPr>
                <w:rFonts w:asciiTheme="majorHAnsi" w:hAnsiTheme="majorHAnsi" w:cstheme="majorHAnsi"/>
                <w:color w:val="000000" w:themeColor="text1"/>
                <w:sz w:val="16"/>
                <w:szCs w:val="16"/>
              </w:rPr>
              <w:t>Nie dotyczy szkła zastosowanego na: ścianach bocznych i tylnej – powyżej linii nadkoli</w:t>
            </w:r>
          </w:p>
          <w:p w14:paraId="4118E1B2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  <w:p w14:paraId="729734BD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b/>
                <w:sz w:val="16"/>
                <w:szCs w:val="16"/>
              </w:rPr>
              <w:t>Przedmiotowy środek dowodowy:</w:t>
            </w:r>
          </w:p>
          <w:p w14:paraId="2DCF3704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>Wykonawca na potwierdzenie</w:t>
            </w:r>
          </w:p>
          <w:p w14:paraId="017E4DC7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>deklarowanego rozwiązania</w:t>
            </w:r>
          </w:p>
          <w:p w14:paraId="657A7D0B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>technicznego ma obowiązek załączyć</w:t>
            </w:r>
          </w:p>
          <w:p w14:paraId="271C0037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b/>
                <w:i/>
                <w:sz w:val="16"/>
                <w:szCs w:val="16"/>
              </w:rPr>
              <w:t xml:space="preserve">wykaz materiałów </w:t>
            </w: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>(z podaniem</w:t>
            </w:r>
          </w:p>
          <w:p w14:paraId="78410E86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>gatunków zgodnych z obowiązującymi</w:t>
            </w:r>
          </w:p>
          <w:p w14:paraId="72D734FF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>normami) oraz ewentualnie użytych</w:t>
            </w:r>
          </w:p>
          <w:p w14:paraId="45190077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>technologii zabezpieczeń</w:t>
            </w:r>
          </w:p>
          <w:p w14:paraId="6B33A95F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>antykorozyjnych.</w:t>
            </w:r>
          </w:p>
        </w:tc>
        <w:tc>
          <w:tcPr>
            <w:tcW w:w="538" w:type="dxa"/>
            <w:vAlign w:val="center"/>
          </w:tcPr>
          <w:p w14:paraId="37F5A10A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A</w:t>
            </w:r>
          </w:p>
        </w:tc>
        <w:tc>
          <w:tcPr>
            <w:tcW w:w="3492" w:type="dxa"/>
            <w:gridSpan w:val="3"/>
            <w:vAlign w:val="center"/>
          </w:tcPr>
          <w:p w14:paraId="652FDC77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Tworzywa sztuczne wzmocnione, aluminium nie wymagające dalszego zabezpieczenia antykorozyjnego, blachy ze stali odpornej na korozję (zgodnie z PN-EN 10088 lub równoważną).</w:t>
            </w:r>
          </w:p>
        </w:tc>
        <w:tc>
          <w:tcPr>
            <w:tcW w:w="3358" w:type="dxa"/>
            <w:gridSpan w:val="3"/>
            <w:vAlign w:val="center"/>
          </w:tcPr>
          <w:p w14:paraId="7829A748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9600F1" w:rsidRPr="00011B66" w14:paraId="1136A8A0" w14:textId="77777777">
        <w:trPr>
          <w:cantSplit/>
          <w:trHeight w:val="1770"/>
        </w:trPr>
        <w:tc>
          <w:tcPr>
            <w:tcW w:w="671" w:type="dxa"/>
            <w:vMerge/>
            <w:shd w:val="clear" w:color="auto" w:fill="E6E6E6"/>
            <w:vAlign w:val="center"/>
          </w:tcPr>
          <w:p w14:paraId="293F0443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2147" w:type="dxa"/>
            <w:gridSpan w:val="2"/>
            <w:vMerge/>
            <w:vAlign w:val="center"/>
          </w:tcPr>
          <w:p w14:paraId="719343F2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vAlign w:val="center"/>
          </w:tcPr>
          <w:p w14:paraId="39A2914D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B</w:t>
            </w:r>
          </w:p>
        </w:tc>
        <w:tc>
          <w:tcPr>
            <w:tcW w:w="3492" w:type="dxa"/>
            <w:gridSpan w:val="3"/>
            <w:vAlign w:val="center"/>
          </w:tcPr>
          <w:p w14:paraId="2CAD1083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Blachy ze stali obustronnie ocynkowanej o podwyższonej wytrzymałości zabezpieczone antykorozyjnie metodą katodowego lakierowania zanurzeniowego (KTL-kataforezy) całej kompletnej karoserii w ramach zamkniętego cyklu technologicznego.</w:t>
            </w:r>
          </w:p>
        </w:tc>
        <w:tc>
          <w:tcPr>
            <w:tcW w:w="3358" w:type="dxa"/>
            <w:gridSpan w:val="3"/>
            <w:vAlign w:val="center"/>
          </w:tcPr>
          <w:p w14:paraId="065F4DC1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9600F1" w:rsidRPr="00011B66" w14:paraId="37404FFE" w14:textId="77777777">
        <w:trPr>
          <w:cantSplit/>
          <w:trHeight w:val="454"/>
        </w:trPr>
        <w:tc>
          <w:tcPr>
            <w:tcW w:w="671" w:type="dxa"/>
            <w:vMerge/>
            <w:shd w:val="clear" w:color="auto" w:fill="E6E6E6"/>
            <w:vAlign w:val="center"/>
          </w:tcPr>
          <w:p w14:paraId="78EFCED9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2147" w:type="dxa"/>
            <w:gridSpan w:val="2"/>
            <w:vMerge/>
            <w:vAlign w:val="center"/>
          </w:tcPr>
          <w:p w14:paraId="22DF5B09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538" w:type="dxa"/>
            <w:vAlign w:val="center"/>
          </w:tcPr>
          <w:p w14:paraId="6DB43A04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C</w:t>
            </w:r>
          </w:p>
        </w:tc>
        <w:tc>
          <w:tcPr>
            <w:tcW w:w="3492" w:type="dxa"/>
            <w:gridSpan w:val="3"/>
            <w:vAlign w:val="center"/>
          </w:tcPr>
          <w:p w14:paraId="36228BD0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Inne.</w:t>
            </w:r>
          </w:p>
        </w:tc>
        <w:tc>
          <w:tcPr>
            <w:tcW w:w="3358" w:type="dxa"/>
            <w:gridSpan w:val="3"/>
            <w:vAlign w:val="center"/>
          </w:tcPr>
          <w:p w14:paraId="665A74D0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</w:tr>
    </w:tbl>
    <w:p w14:paraId="3949837D" w14:textId="77777777" w:rsidR="009600F1" w:rsidRPr="00011B66" w:rsidRDefault="009600F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Times New Roman" w:hAnsiTheme="majorHAnsi" w:cstheme="majorHAnsi"/>
          <w:color w:val="000000"/>
        </w:rPr>
      </w:pPr>
    </w:p>
    <w:tbl>
      <w:tblPr>
        <w:tblStyle w:val="a9"/>
        <w:tblW w:w="10215" w:type="dxa"/>
        <w:tblInd w:w="-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2130"/>
        <w:gridCol w:w="600"/>
        <w:gridCol w:w="3420"/>
        <w:gridCol w:w="3330"/>
      </w:tblGrid>
      <w:tr w:rsidR="009600F1" w:rsidRPr="00011B66" w14:paraId="62033B40" w14:textId="77777777">
        <w:trPr>
          <w:cantSplit/>
          <w:trHeight w:val="485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54461F6F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13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2130DB0A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18"/>
              </w:rPr>
              <w:t>Nazwa kryterium</w:t>
            </w:r>
          </w:p>
        </w:tc>
        <w:tc>
          <w:tcPr>
            <w:tcW w:w="40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6A4FCFD1" w14:textId="77777777" w:rsidR="009600F1" w:rsidRPr="00011B66" w:rsidRDefault="009600F1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  <w:p w14:paraId="12E4862E" w14:textId="77777777" w:rsidR="009600F1" w:rsidRPr="00011B66" w:rsidRDefault="00E63CAE">
            <w:pPr>
              <w:ind w:left="0" w:hanging="2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11B66">
              <w:rPr>
                <w:rFonts w:asciiTheme="majorHAnsi" w:hAnsiTheme="majorHAnsi" w:cstheme="majorHAnsi"/>
                <w:b/>
                <w:sz w:val="18"/>
                <w:szCs w:val="18"/>
              </w:rPr>
              <w:t>Możliwe zastosowanie materiałów</w:t>
            </w:r>
            <w:r w:rsidRPr="00011B66">
              <w:rPr>
                <w:rFonts w:asciiTheme="majorHAnsi" w:hAnsiTheme="majorHAnsi" w:cstheme="majorHAnsi"/>
                <w:b/>
                <w:sz w:val="18"/>
                <w:szCs w:val="18"/>
              </w:rPr>
              <w:br/>
              <w:t>i rozwiązań technicznych</w:t>
            </w: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63FC52D9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18"/>
              </w:rPr>
              <w:t xml:space="preserve">Wypełnia Wykonawca </w:t>
            </w:r>
          </w:p>
        </w:tc>
      </w:tr>
      <w:tr w:rsidR="009600F1" w:rsidRPr="00011B66" w14:paraId="65358655" w14:textId="77777777">
        <w:trPr>
          <w:cantSplit/>
          <w:trHeight w:val="974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31050016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2130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27E10CCF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4020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7FB5193E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3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61965AA1" w14:textId="77777777" w:rsidR="009600F1" w:rsidRPr="00011B66" w:rsidRDefault="00E63CAE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011B66">
              <w:rPr>
                <w:rFonts w:asciiTheme="majorHAnsi" w:hAnsiTheme="majorHAnsi" w:cstheme="majorHAnsi"/>
                <w:b/>
                <w:sz w:val="18"/>
                <w:szCs w:val="18"/>
              </w:rPr>
              <w:t>Wypełnia Wykonawca wskazując tylko przy jednym rozwiązaniu słowo “TAK”</w:t>
            </w:r>
          </w:p>
          <w:p w14:paraId="601FBD1C" w14:textId="77777777" w:rsidR="009600F1" w:rsidRPr="00011B66" w:rsidRDefault="009600F1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  <w:p w14:paraId="3CA6C738" w14:textId="77777777" w:rsidR="009600F1" w:rsidRPr="00011B66" w:rsidRDefault="00E63CAE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>Brak wypełnienia lub wypełnienie więcej niż jednego rozwiązania skutkuje nieprzyznaniem punktów</w:t>
            </w:r>
          </w:p>
        </w:tc>
      </w:tr>
      <w:tr w:rsidR="009600F1" w:rsidRPr="00011B66" w14:paraId="6D1B7B86" w14:textId="77777777">
        <w:trPr>
          <w:cantSplit/>
          <w:trHeight w:val="1155"/>
        </w:trPr>
        <w:tc>
          <w:tcPr>
            <w:tcW w:w="735" w:type="dxa"/>
            <w:vMerge w:val="restart"/>
            <w:shd w:val="clear" w:color="auto" w:fill="E6E6E6"/>
            <w:vAlign w:val="center"/>
          </w:tcPr>
          <w:p w14:paraId="516F66A9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18"/>
              </w:rPr>
              <w:t>Rt.3.</w:t>
            </w:r>
          </w:p>
        </w:tc>
        <w:tc>
          <w:tcPr>
            <w:tcW w:w="2130" w:type="dxa"/>
            <w:vMerge w:val="restart"/>
            <w:vAlign w:val="center"/>
          </w:tcPr>
          <w:p w14:paraId="39C23DEF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011B66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 xml:space="preserve">Jednostkowe zużycie wodoru  przez oferowany autobus, określone wg testu SORT-2. </w:t>
            </w:r>
          </w:p>
          <w:p w14:paraId="6BCEB9D0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  <w:p w14:paraId="74BB3F0B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/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i/>
                <w:color w:val="000000"/>
                <w:sz w:val="16"/>
                <w:szCs w:val="16"/>
              </w:rPr>
              <w:t>Oferta w której zużycie wodoru wynosi więcej niż 16 kg/100 km podlega odrzuceniu</w:t>
            </w: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.</w:t>
            </w:r>
          </w:p>
          <w:p w14:paraId="4E6E8B25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01DCF7EA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b/>
                <w:sz w:val="16"/>
                <w:szCs w:val="16"/>
              </w:rPr>
              <w:t>Przedmiotowy środek dowodowy:</w:t>
            </w:r>
          </w:p>
          <w:p w14:paraId="151F8DF3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>Wykonawca na potwierdzenie</w:t>
            </w:r>
          </w:p>
          <w:p w14:paraId="769550C2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lastRenderedPageBreak/>
              <w:t>deklarowanego zużycia paliwa</w:t>
            </w:r>
          </w:p>
          <w:p w14:paraId="59481D22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>wodorowego ma obowiązek załączyć</w:t>
            </w:r>
          </w:p>
          <w:p w14:paraId="3E928887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b/>
                <w:i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b/>
                <w:i/>
                <w:sz w:val="16"/>
                <w:szCs w:val="16"/>
              </w:rPr>
              <w:t>aktualny Raport technicznego</w:t>
            </w:r>
          </w:p>
          <w:p w14:paraId="168C8175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b/>
                <w:i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b/>
                <w:i/>
                <w:sz w:val="16"/>
                <w:szCs w:val="16"/>
              </w:rPr>
              <w:t>drogowego zużycia wodoru - SORT2,</w:t>
            </w:r>
          </w:p>
          <w:p w14:paraId="274F13E3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>oferowanego autobusu.</w:t>
            </w:r>
          </w:p>
        </w:tc>
        <w:tc>
          <w:tcPr>
            <w:tcW w:w="600" w:type="dxa"/>
            <w:vAlign w:val="center"/>
          </w:tcPr>
          <w:p w14:paraId="1FBAAFA7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lastRenderedPageBreak/>
              <w:t>A</w:t>
            </w:r>
          </w:p>
        </w:tc>
        <w:tc>
          <w:tcPr>
            <w:tcW w:w="3420" w:type="dxa"/>
            <w:vAlign w:val="center"/>
          </w:tcPr>
          <w:p w14:paraId="57F15862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Równe lub poniżej 11,99 kg/100 km.</w:t>
            </w:r>
          </w:p>
        </w:tc>
        <w:tc>
          <w:tcPr>
            <w:tcW w:w="3330" w:type="dxa"/>
            <w:vAlign w:val="center"/>
          </w:tcPr>
          <w:p w14:paraId="60D882B6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9600F1" w:rsidRPr="00011B66" w14:paraId="7670D51A" w14:textId="77777777">
        <w:trPr>
          <w:cantSplit/>
          <w:trHeight w:val="1852"/>
        </w:trPr>
        <w:tc>
          <w:tcPr>
            <w:tcW w:w="735" w:type="dxa"/>
            <w:vMerge/>
            <w:shd w:val="clear" w:color="auto" w:fill="E6E6E6"/>
            <w:vAlign w:val="center"/>
          </w:tcPr>
          <w:p w14:paraId="525EA3BD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2130" w:type="dxa"/>
            <w:vMerge/>
            <w:vAlign w:val="center"/>
          </w:tcPr>
          <w:p w14:paraId="13BC5E68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14:paraId="3C7E7FF7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B</w:t>
            </w:r>
          </w:p>
        </w:tc>
        <w:tc>
          <w:tcPr>
            <w:tcW w:w="3420" w:type="dxa"/>
            <w:vAlign w:val="center"/>
          </w:tcPr>
          <w:p w14:paraId="5C000BCF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Równe lub powyżej 12,00 kg/100 km i poniżej 13,99 kg/100 km (włącznie).</w:t>
            </w:r>
          </w:p>
        </w:tc>
        <w:tc>
          <w:tcPr>
            <w:tcW w:w="3330" w:type="dxa"/>
            <w:vAlign w:val="center"/>
          </w:tcPr>
          <w:p w14:paraId="08D1DF51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9600F1" w:rsidRPr="00011B66" w14:paraId="7EFB8486" w14:textId="77777777">
        <w:trPr>
          <w:cantSplit/>
          <w:trHeight w:val="1155"/>
        </w:trPr>
        <w:tc>
          <w:tcPr>
            <w:tcW w:w="735" w:type="dxa"/>
            <w:vMerge/>
            <w:shd w:val="clear" w:color="auto" w:fill="E6E6E6"/>
            <w:vAlign w:val="center"/>
          </w:tcPr>
          <w:p w14:paraId="61AC4CDD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2130" w:type="dxa"/>
            <w:vMerge/>
            <w:vAlign w:val="center"/>
          </w:tcPr>
          <w:p w14:paraId="2A0DB565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14:paraId="6AF4A7E0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C</w:t>
            </w:r>
          </w:p>
        </w:tc>
        <w:tc>
          <w:tcPr>
            <w:tcW w:w="3420" w:type="dxa"/>
            <w:vAlign w:val="center"/>
          </w:tcPr>
          <w:p w14:paraId="46D92174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Równe lub powyżej  14 kg/100 km i nie większe niż 16 kg/100 km.</w:t>
            </w:r>
          </w:p>
        </w:tc>
        <w:tc>
          <w:tcPr>
            <w:tcW w:w="3330" w:type="dxa"/>
            <w:vAlign w:val="center"/>
          </w:tcPr>
          <w:p w14:paraId="12E53A55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9600F1" w:rsidRPr="00011B66" w14:paraId="033D4266" w14:textId="77777777" w:rsidTr="00035989">
        <w:trPr>
          <w:cantSplit/>
          <w:trHeight w:val="1011"/>
        </w:trPr>
        <w:tc>
          <w:tcPr>
            <w:tcW w:w="735" w:type="dxa"/>
            <w:vMerge w:val="restart"/>
            <w:shd w:val="clear" w:color="auto" w:fill="E7E6E6"/>
            <w:vAlign w:val="center"/>
          </w:tcPr>
          <w:p w14:paraId="12180AFC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18"/>
              </w:rPr>
              <w:t>Rt.4.</w:t>
            </w:r>
          </w:p>
        </w:tc>
        <w:tc>
          <w:tcPr>
            <w:tcW w:w="2130" w:type="dxa"/>
            <w:vMerge w:val="restart"/>
            <w:vAlign w:val="center"/>
          </w:tcPr>
          <w:p w14:paraId="3F6A143A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56" w:hanging="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011B66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Gwarantowany zasięg pojazdu.</w:t>
            </w:r>
          </w:p>
          <w:p w14:paraId="6396D520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</w:p>
          <w:p w14:paraId="2C7B2795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b/>
                <w:sz w:val="16"/>
                <w:szCs w:val="16"/>
              </w:rPr>
              <w:t>Przedmiotowy środek dowodowy:</w:t>
            </w:r>
          </w:p>
          <w:p w14:paraId="0BAA5BBE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>Wykonawca na potwierdzenie</w:t>
            </w:r>
          </w:p>
          <w:p w14:paraId="218E4EFC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>deklarowanego zasięgu oferowanego</w:t>
            </w:r>
          </w:p>
          <w:p w14:paraId="6B78CD8B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>autobusu ma obowiązek załączyć</w:t>
            </w:r>
          </w:p>
          <w:p w14:paraId="14724FF3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b/>
                <w:i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b/>
                <w:i/>
                <w:sz w:val="16"/>
                <w:szCs w:val="16"/>
              </w:rPr>
              <w:t>deklarację dotyczącą zasięgu</w:t>
            </w:r>
          </w:p>
          <w:p w14:paraId="0071D9E6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>oferowanego autobusu.</w:t>
            </w:r>
          </w:p>
        </w:tc>
        <w:tc>
          <w:tcPr>
            <w:tcW w:w="600" w:type="dxa"/>
            <w:vAlign w:val="center"/>
          </w:tcPr>
          <w:p w14:paraId="2AC0FE02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A</w:t>
            </w:r>
          </w:p>
        </w:tc>
        <w:tc>
          <w:tcPr>
            <w:tcW w:w="3420" w:type="dxa"/>
            <w:vAlign w:val="center"/>
          </w:tcPr>
          <w:p w14:paraId="48DD6812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Powyżej 350 km.</w:t>
            </w:r>
          </w:p>
        </w:tc>
        <w:tc>
          <w:tcPr>
            <w:tcW w:w="3330" w:type="dxa"/>
            <w:vAlign w:val="center"/>
          </w:tcPr>
          <w:p w14:paraId="70EE5B9B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9600F1" w:rsidRPr="00011B66" w14:paraId="2569859E" w14:textId="77777777" w:rsidTr="00035989">
        <w:trPr>
          <w:cantSplit/>
          <w:trHeight w:val="1126"/>
        </w:trPr>
        <w:tc>
          <w:tcPr>
            <w:tcW w:w="735" w:type="dxa"/>
            <w:vMerge/>
            <w:shd w:val="clear" w:color="auto" w:fill="E7E6E6"/>
            <w:vAlign w:val="center"/>
          </w:tcPr>
          <w:p w14:paraId="6028E48C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2130" w:type="dxa"/>
            <w:vMerge/>
            <w:vAlign w:val="center"/>
          </w:tcPr>
          <w:p w14:paraId="1BD4B01F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14:paraId="497556E6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B</w:t>
            </w:r>
          </w:p>
        </w:tc>
        <w:tc>
          <w:tcPr>
            <w:tcW w:w="3420" w:type="dxa"/>
            <w:vAlign w:val="center"/>
          </w:tcPr>
          <w:p w14:paraId="359393E4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Od 300 do 350 (włącznie) km.</w:t>
            </w:r>
          </w:p>
        </w:tc>
        <w:tc>
          <w:tcPr>
            <w:tcW w:w="3330" w:type="dxa"/>
            <w:vAlign w:val="center"/>
          </w:tcPr>
          <w:p w14:paraId="799D5F9A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9600F1" w:rsidRPr="00011B66" w14:paraId="341E49B9" w14:textId="77777777" w:rsidTr="00035989">
        <w:trPr>
          <w:cantSplit/>
          <w:trHeight w:val="1539"/>
        </w:trPr>
        <w:tc>
          <w:tcPr>
            <w:tcW w:w="735" w:type="dxa"/>
            <w:vMerge/>
            <w:shd w:val="clear" w:color="auto" w:fill="E7E6E6"/>
            <w:vAlign w:val="center"/>
          </w:tcPr>
          <w:p w14:paraId="5C37BCD0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2130" w:type="dxa"/>
            <w:vMerge/>
            <w:vAlign w:val="center"/>
          </w:tcPr>
          <w:p w14:paraId="61535D2A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14:paraId="5629F9C9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C</w:t>
            </w:r>
          </w:p>
        </w:tc>
        <w:tc>
          <w:tcPr>
            <w:tcW w:w="3420" w:type="dxa"/>
            <w:vAlign w:val="center"/>
          </w:tcPr>
          <w:p w14:paraId="23607295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Do 300 (włącznie) km.</w:t>
            </w:r>
          </w:p>
        </w:tc>
        <w:tc>
          <w:tcPr>
            <w:tcW w:w="3330" w:type="dxa"/>
            <w:vAlign w:val="center"/>
          </w:tcPr>
          <w:p w14:paraId="46187A72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9600F1" w:rsidRPr="00011B66" w14:paraId="5FAC45A2" w14:textId="77777777" w:rsidTr="00035989">
        <w:trPr>
          <w:cantSplit/>
          <w:trHeight w:val="1521"/>
        </w:trPr>
        <w:tc>
          <w:tcPr>
            <w:tcW w:w="735" w:type="dxa"/>
            <w:vMerge w:val="restart"/>
            <w:shd w:val="clear" w:color="auto" w:fill="E6E6E6"/>
            <w:vAlign w:val="center"/>
          </w:tcPr>
          <w:p w14:paraId="08FEFDAD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18"/>
              </w:rPr>
              <w:t>Rt.5.</w:t>
            </w:r>
          </w:p>
        </w:tc>
        <w:tc>
          <w:tcPr>
            <w:tcW w:w="2130" w:type="dxa"/>
            <w:vMerge w:val="restart"/>
            <w:vAlign w:val="center"/>
          </w:tcPr>
          <w:p w14:paraId="3956838E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011B66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Zastosowane rozwiązania w układzie napędowym.</w:t>
            </w:r>
          </w:p>
          <w:p w14:paraId="4701B0C8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  <w:p w14:paraId="26E7CC76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b/>
                <w:sz w:val="16"/>
                <w:szCs w:val="16"/>
              </w:rPr>
              <w:t>Przedmiotowy środek dowodowy:</w:t>
            </w:r>
          </w:p>
          <w:p w14:paraId="259BA29C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>Wykonawca na potwierdzenie</w:t>
            </w:r>
          </w:p>
          <w:p w14:paraId="5EBA090C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>deklarowanego rozwiązania</w:t>
            </w:r>
          </w:p>
          <w:p w14:paraId="21F9EB0D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>technicznego ma obowiązek</w:t>
            </w:r>
          </w:p>
          <w:p w14:paraId="0BBB1576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b/>
                <w:i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załączyć </w:t>
            </w:r>
            <w:r w:rsidRPr="00011B66">
              <w:rPr>
                <w:rFonts w:asciiTheme="majorHAnsi" w:eastAsia="Times New Roman" w:hAnsiTheme="majorHAnsi" w:cstheme="majorHAnsi"/>
                <w:b/>
                <w:i/>
                <w:sz w:val="16"/>
                <w:szCs w:val="16"/>
              </w:rPr>
              <w:t>kartę katalogową lub dane</w:t>
            </w:r>
          </w:p>
          <w:p w14:paraId="23330B23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b/>
                <w:i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i/>
                <w:sz w:val="16"/>
                <w:szCs w:val="16"/>
              </w:rPr>
              <w:t>katalogowe lub dokumentację</w:t>
            </w:r>
          </w:p>
          <w:p w14:paraId="783F0B30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b/>
                <w:i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i/>
                <w:sz w:val="16"/>
                <w:szCs w:val="16"/>
              </w:rPr>
              <w:t>techniczno-ruchową lub oświadczenie wykonawcy.</w:t>
            </w:r>
          </w:p>
        </w:tc>
        <w:tc>
          <w:tcPr>
            <w:tcW w:w="600" w:type="dxa"/>
            <w:vAlign w:val="center"/>
          </w:tcPr>
          <w:p w14:paraId="259D2999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A</w:t>
            </w:r>
          </w:p>
        </w:tc>
        <w:tc>
          <w:tcPr>
            <w:tcW w:w="3420" w:type="dxa"/>
            <w:vAlign w:val="center"/>
          </w:tcPr>
          <w:p w14:paraId="1951A17C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sz w:val="16"/>
                <w:szCs w:val="16"/>
              </w:rPr>
              <w:t>Silnik centralny napędzający trzecią oś</w:t>
            </w:r>
          </w:p>
        </w:tc>
        <w:tc>
          <w:tcPr>
            <w:tcW w:w="3330" w:type="dxa"/>
            <w:vAlign w:val="center"/>
          </w:tcPr>
          <w:p w14:paraId="6BACCFC9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9600F1" w:rsidRPr="00011B66" w14:paraId="33732940" w14:textId="77777777">
        <w:trPr>
          <w:cantSplit/>
          <w:trHeight w:val="454"/>
        </w:trPr>
        <w:tc>
          <w:tcPr>
            <w:tcW w:w="735" w:type="dxa"/>
            <w:vMerge/>
            <w:shd w:val="clear" w:color="auto" w:fill="E6E6E6"/>
            <w:vAlign w:val="center"/>
          </w:tcPr>
          <w:p w14:paraId="6EF83C2E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2130" w:type="dxa"/>
            <w:vMerge/>
            <w:vAlign w:val="center"/>
          </w:tcPr>
          <w:p w14:paraId="442992DE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14:paraId="09F426B1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B</w:t>
            </w:r>
          </w:p>
        </w:tc>
        <w:tc>
          <w:tcPr>
            <w:tcW w:w="3420" w:type="dxa"/>
            <w:vAlign w:val="center"/>
          </w:tcPr>
          <w:p w14:paraId="767D182F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Inne rozwiązania.</w:t>
            </w:r>
          </w:p>
        </w:tc>
        <w:tc>
          <w:tcPr>
            <w:tcW w:w="3330" w:type="dxa"/>
            <w:vAlign w:val="center"/>
          </w:tcPr>
          <w:p w14:paraId="3815B2A5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9600F1" w:rsidRPr="00011B66" w14:paraId="458EAE77" w14:textId="77777777" w:rsidTr="00035989">
        <w:trPr>
          <w:cantSplit/>
          <w:trHeight w:val="1276"/>
        </w:trPr>
        <w:tc>
          <w:tcPr>
            <w:tcW w:w="735" w:type="dxa"/>
            <w:vMerge w:val="restart"/>
            <w:shd w:val="clear" w:color="auto" w:fill="E6E6E6"/>
            <w:vAlign w:val="center"/>
          </w:tcPr>
          <w:p w14:paraId="640256C3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18"/>
              </w:rPr>
              <w:t>Rt.6.</w:t>
            </w:r>
          </w:p>
        </w:tc>
        <w:tc>
          <w:tcPr>
            <w:tcW w:w="2130" w:type="dxa"/>
            <w:vMerge w:val="restart"/>
            <w:vAlign w:val="center"/>
          </w:tcPr>
          <w:p w14:paraId="48C760DD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011B66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Zawieszenie przednie.</w:t>
            </w:r>
          </w:p>
          <w:p w14:paraId="23DBD8F3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  <w:p w14:paraId="441EB3E0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b/>
                <w:sz w:val="16"/>
                <w:szCs w:val="16"/>
              </w:rPr>
              <w:t>Przedmiotowy środek dowodowy:</w:t>
            </w:r>
          </w:p>
          <w:p w14:paraId="68E76ACB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>Wykonawca na potwierdzenie</w:t>
            </w:r>
          </w:p>
          <w:p w14:paraId="10F8E675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>deklarowanego rozwiązania</w:t>
            </w:r>
          </w:p>
          <w:p w14:paraId="37ADE1E2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>technicznego ma obowiązek</w:t>
            </w:r>
          </w:p>
          <w:p w14:paraId="24BF6A9A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b/>
                <w:i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załączyć </w:t>
            </w:r>
            <w:r w:rsidRPr="00011B66">
              <w:rPr>
                <w:rFonts w:asciiTheme="majorHAnsi" w:eastAsia="Times New Roman" w:hAnsiTheme="majorHAnsi" w:cstheme="majorHAnsi"/>
                <w:b/>
                <w:i/>
                <w:sz w:val="16"/>
                <w:szCs w:val="16"/>
              </w:rPr>
              <w:t>kartę katalogową lub dane</w:t>
            </w:r>
          </w:p>
          <w:p w14:paraId="5E696511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b/>
                <w:i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i/>
                <w:sz w:val="16"/>
                <w:szCs w:val="16"/>
              </w:rPr>
              <w:t>katalogowe lub dokumentację</w:t>
            </w:r>
          </w:p>
          <w:p w14:paraId="0C573630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i/>
                <w:sz w:val="16"/>
                <w:szCs w:val="16"/>
              </w:rPr>
              <w:t>techniczno-ruchową lub oświadczenie wykonawcy.</w:t>
            </w:r>
          </w:p>
        </w:tc>
        <w:tc>
          <w:tcPr>
            <w:tcW w:w="600" w:type="dxa"/>
            <w:vAlign w:val="center"/>
          </w:tcPr>
          <w:p w14:paraId="08C69054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A</w:t>
            </w:r>
          </w:p>
        </w:tc>
        <w:tc>
          <w:tcPr>
            <w:tcW w:w="3420" w:type="dxa"/>
            <w:vAlign w:val="center"/>
          </w:tcPr>
          <w:p w14:paraId="449BA588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Zawieszenie niezależne.</w:t>
            </w:r>
          </w:p>
        </w:tc>
        <w:tc>
          <w:tcPr>
            <w:tcW w:w="3330" w:type="dxa"/>
            <w:vAlign w:val="center"/>
          </w:tcPr>
          <w:p w14:paraId="222A2308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9600F1" w:rsidRPr="00011B66" w14:paraId="51052A08" w14:textId="77777777">
        <w:trPr>
          <w:cantSplit/>
          <w:trHeight w:val="624"/>
        </w:trPr>
        <w:tc>
          <w:tcPr>
            <w:tcW w:w="735" w:type="dxa"/>
            <w:vMerge/>
            <w:shd w:val="clear" w:color="auto" w:fill="E6E6E6"/>
            <w:vAlign w:val="center"/>
          </w:tcPr>
          <w:p w14:paraId="0DC7ECCA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2130" w:type="dxa"/>
            <w:vMerge/>
            <w:vAlign w:val="center"/>
          </w:tcPr>
          <w:p w14:paraId="49D3C7E4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14:paraId="5CA84CBE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B</w:t>
            </w:r>
          </w:p>
        </w:tc>
        <w:tc>
          <w:tcPr>
            <w:tcW w:w="3420" w:type="dxa"/>
            <w:vAlign w:val="center"/>
          </w:tcPr>
          <w:p w14:paraId="3F9509D6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Oś sztywna.  </w:t>
            </w:r>
          </w:p>
        </w:tc>
        <w:tc>
          <w:tcPr>
            <w:tcW w:w="3330" w:type="dxa"/>
            <w:vAlign w:val="center"/>
          </w:tcPr>
          <w:p w14:paraId="53A73766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</w:tr>
    </w:tbl>
    <w:p w14:paraId="4E2A56E9" w14:textId="77777777" w:rsidR="009600F1" w:rsidRPr="00011B66" w:rsidRDefault="009600F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Times New Roman" w:hAnsiTheme="majorHAnsi" w:cstheme="majorHAnsi"/>
          <w:color w:val="000000"/>
        </w:rPr>
      </w:pPr>
    </w:p>
    <w:tbl>
      <w:tblPr>
        <w:tblStyle w:val="aa"/>
        <w:tblW w:w="10200" w:type="dxa"/>
        <w:tblInd w:w="-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35"/>
        <w:gridCol w:w="2145"/>
        <w:gridCol w:w="600"/>
        <w:gridCol w:w="3405"/>
        <w:gridCol w:w="3315"/>
      </w:tblGrid>
      <w:tr w:rsidR="009600F1" w:rsidRPr="00011B66" w14:paraId="3300B9BC" w14:textId="77777777">
        <w:trPr>
          <w:cantSplit/>
          <w:trHeight w:val="485"/>
        </w:trPr>
        <w:tc>
          <w:tcPr>
            <w:tcW w:w="7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495518F6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1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60AB79EB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18"/>
              </w:rPr>
              <w:t>Nazwa kryterium</w:t>
            </w:r>
          </w:p>
        </w:tc>
        <w:tc>
          <w:tcPr>
            <w:tcW w:w="400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2D71236F" w14:textId="77777777" w:rsidR="009600F1" w:rsidRPr="00011B66" w:rsidRDefault="009600F1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  <w:p w14:paraId="686924DA" w14:textId="77777777" w:rsidR="009600F1" w:rsidRPr="00011B66" w:rsidRDefault="00E63CAE">
            <w:pPr>
              <w:ind w:left="0" w:hanging="2"/>
              <w:jc w:val="center"/>
              <w:rPr>
                <w:rFonts w:asciiTheme="majorHAnsi" w:hAnsiTheme="majorHAnsi" w:cstheme="majorHAnsi"/>
                <w:sz w:val="18"/>
                <w:szCs w:val="18"/>
              </w:rPr>
            </w:pPr>
            <w:r w:rsidRPr="00011B66">
              <w:rPr>
                <w:rFonts w:asciiTheme="majorHAnsi" w:hAnsiTheme="majorHAnsi" w:cstheme="majorHAnsi"/>
                <w:b/>
                <w:sz w:val="18"/>
                <w:szCs w:val="18"/>
              </w:rPr>
              <w:t>Możliwe zastosowanie materiałów</w:t>
            </w:r>
            <w:r w:rsidRPr="00011B66">
              <w:rPr>
                <w:rFonts w:asciiTheme="majorHAnsi" w:hAnsiTheme="majorHAnsi" w:cstheme="majorHAnsi"/>
                <w:b/>
                <w:sz w:val="18"/>
                <w:szCs w:val="18"/>
              </w:rPr>
              <w:br/>
              <w:t>i rozwiązań technicznych</w:t>
            </w: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24B79CA2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18"/>
              </w:rPr>
              <w:t xml:space="preserve">Wypełnia Wykonawca </w:t>
            </w:r>
          </w:p>
        </w:tc>
      </w:tr>
      <w:tr w:rsidR="009600F1" w:rsidRPr="00011B66" w14:paraId="4B2DB161" w14:textId="77777777">
        <w:trPr>
          <w:cantSplit/>
          <w:trHeight w:val="974"/>
        </w:trPr>
        <w:tc>
          <w:tcPr>
            <w:tcW w:w="73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3DE234B1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214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2A0C4A83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4005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34933FC2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</w:p>
        </w:tc>
        <w:tc>
          <w:tcPr>
            <w:tcW w:w="33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FDFDF"/>
            <w:vAlign w:val="center"/>
          </w:tcPr>
          <w:p w14:paraId="1001C9D9" w14:textId="77777777" w:rsidR="009600F1" w:rsidRPr="00011B66" w:rsidRDefault="00E63CAE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011B66">
              <w:rPr>
                <w:rFonts w:asciiTheme="majorHAnsi" w:hAnsiTheme="majorHAnsi" w:cstheme="majorHAnsi"/>
                <w:b/>
                <w:sz w:val="18"/>
                <w:szCs w:val="18"/>
              </w:rPr>
              <w:t>Wypełnia Wykonawca wskazując tylko przy jednym rozwiązaniu słowo “TAK”</w:t>
            </w:r>
          </w:p>
          <w:p w14:paraId="2FA9518A" w14:textId="77777777" w:rsidR="009600F1" w:rsidRPr="00011B66" w:rsidRDefault="009600F1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  <w:p w14:paraId="0DA9EE75" w14:textId="77777777" w:rsidR="009600F1" w:rsidRPr="00011B66" w:rsidRDefault="00E63CAE">
            <w:pPr>
              <w:ind w:left="0" w:hanging="2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>Brak wypełnienia lub wypełnienie więcej niż jednego rozwiązania skutkuje nieprzyznaniem punktów</w:t>
            </w:r>
          </w:p>
        </w:tc>
      </w:tr>
      <w:tr w:rsidR="009600F1" w:rsidRPr="00011B66" w14:paraId="2A022753" w14:textId="77777777" w:rsidTr="00035989">
        <w:trPr>
          <w:cantSplit/>
          <w:trHeight w:val="1063"/>
        </w:trPr>
        <w:tc>
          <w:tcPr>
            <w:tcW w:w="735" w:type="dxa"/>
            <w:vMerge w:val="restart"/>
            <w:shd w:val="clear" w:color="auto" w:fill="E6E6E6"/>
            <w:vAlign w:val="center"/>
          </w:tcPr>
          <w:p w14:paraId="32FABCE4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63" w:hanging="2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18"/>
              </w:rPr>
              <w:t xml:space="preserve">  Rt.7.</w:t>
            </w:r>
          </w:p>
        </w:tc>
        <w:tc>
          <w:tcPr>
            <w:tcW w:w="2145" w:type="dxa"/>
            <w:vMerge w:val="restart"/>
            <w:vAlign w:val="center"/>
          </w:tcPr>
          <w:p w14:paraId="582D4AD2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011B66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 xml:space="preserve">Klimatyzacja - </w:t>
            </w:r>
            <w:r w:rsidRPr="00011B66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br/>
              <w:t xml:space="preserve">ilość czynnika chłodniczego potrzebna </w:t>
            </w:r>
            <w:r w:rsidRPr="00011B66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lastRenderedPageBreak/>
              <w:t>do pierwszego napełnienia układu klimatyzacji.</w:t>
            </w:r>
          </w:p>
          <w:p w14:paraId="5C9C4BE1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  <w:p w14:paraId="7317DEA9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b/>
                <w:sz w:val="16"/>
                <w:szCs w:val="16"/>
              </w:rPr>
              <w:t>Przedmiotowy środek dowodowy:</w:t>
            </w:r>
          </w:p>
          <w:p w14:paraId="75C5F71F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>Wykonawca na potwierdzenie</w:t>
            </w:r>
          </w:p>
          <w:p w14:paraId="46A658AC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>deklarowanego rozwiązania</w:t>
            </w:r>
          </w:p>
          <w:p w14:paraId="76A4946D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i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>technicznego ma obowiązek</w:t>
            </w:r>
          </w:p>
          <w:p w14:paraId="22DF008D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b/>
                <w:i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i/>
                <w:sz w:val="16"/>
                <w:szCs w:val="16"/>
              </w:rPr>
              <w:t xml:space="preserve">załączyć </w:t>
            </w:r>
            <w:r w:rsidRPr="00011B66">
              <w:rPr>
                <w:rFonts w:asciiTheme="majorHAnsi" w:eastAsia="Times New Roman" w:hAnsiTheme="majorHAnsi" w:cstheme="majorHAnsi"/>
                <w:b/>
                <w:i/>
                <w:sz w:val="16"/>
                <w:szCs w:val="16"/>
              </w:rPr>
              <w:t>kartę katalogową lub dane</w:t>
            </w:r>
          </w:p>
          <w:p w14:paraId="6024EAE0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b/>
                <w:i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i/>
                <w:sz w:val="16"/>
                <w:szCs w:val="16"/>
              </w:rPr>
              <w:t>katalogowe lub dokumentację</w:t>
            </w:r>
          </w:p>
          <w:p w14:paraId="0353826C" w14:textId="77777777" w:rsidR="009600F1" w:rsidRPr="00011B66" w:rsidRDefault="00E63CAE">
            <w:pPr>
              <w:widowControl w:val="0"/>
              <w:spacing w:line="276" w:lineRule="auto"/>
              <w:ind w:left="0" w:hanging="2"/>
              <w:rPr>
                <w:rFonts w:asciiTheme="majorHAnsi" w:hAnsiTheme="majorHAnsi" w:cstheme="majorHAnsi"/>
                <w:b/>
                <w:i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i/>
                <w:sz w:val="16"/>
                <w:szCs w:val="16"/>
              </w:rPr>
              <w:t>techniczno-ruchową lub oświadczenie wykonawcy.</w:t>
            </w:r>
          </w:p>
        </w:tc>
        <w:tc>
          <w:tcPr>
            <w:tcW w:w="600" w:type="dxa"/>
            <w:vAlign w:val="center"/>
          </w:tcPr>
          <w:p w14:paraId="35BF240E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lastRenderedPageBreak/>
              <w:t>A</w:t>
            </w:r>
          </w:p>
        </w:tc>
        <w:tc>
          <w:tcPr>
            <w:tcW w:w="3405" w:type="dxa"/>
            <w:vAlign w:val="center"/>
          </w:tcPr>
          <w:p w14:paraId="00D6F71F" w14:textId="2C6432C4" w:rsidR="009600F1" w:rsidRPr="00011B66" w:rsidRDefault="00011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Poniżej </w:t>
            </w:r>
            <w:r w:rsidR="00E63CAE"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11,5 kg</w:t>
            </w:r>
          </w:p>
        </w:tc>
        <w:tc>
          <w:tcPr>
            <w:tcW w:w="3315" w:type="dxa"/>
            <w:vAlign w:val="center"/>
          </w:tcPr>
          <w:p w14:paraId="51D3160F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9600F1" w:rsidRPr="00011B66" w14:paraId="32DC0C36" w14:textId="77777777">
        <w:trPr>
          <w:cantSplit/>
          <w:trHeight w:val="1273"/>
        </w:trPr>
        <w:tc>
          <w:tcPr>
            <w:tcW w:w="735" w:type="dxa"/>
            <w:vMerge/>
            <w:shd w:val="clear" w:color="auto" w:fill="E6E6E6"/>
            <w:vAlign w:val="center"/>
          </w:tcPr>
          <w:p w14:paraId="2FAB7358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2145" w:type="dxa"/>
            <w:vMerge/>
            <w:vAlign w:val="center"/>
          </w:tcPr>
          <w:p w14:paraId="5F74C8CA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14:paraId="1E47D4B6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B</w:t>
            </w:r>
          </w:p>
        </w:tc>
        <w:tc>
          <w:tcPr>
            <w:tcW w:w="3405" w:type="dxa"/>
            <w:vAlign w:val="center"/>
          </w:tcPr>
          <w:p w14:paraId="44B8101A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Od 11,5 kg do 12 kg.</w:t>
            </w:r>
          </w:p>
        </w:tc>
        <w:tc>
          <w:tcPr>
            <w:tcW w:w="3315" w:type="dxa"/>
            <w:vAlign w:val="center"/>
          </w:tcPr>
          <w:p w14:paraId="644E81F2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9600F1" w:rsidRPr="00011B66" w14:paraId="77333914" w14:textId="77777777">
        <w:trPr>
          <w:cantSplit/>
          <w:trHeight w:val="393"/>
        </w:trPr>
        <w:tc>
          <w:tcPr>
            <w:tcW w:w="735" w:type="dxa"/>
            <w:vMerge/>
            <w:shd w:val="clear" w:color="auto" w:fill="E6E6E6"/>
            <w:vAlign w:val="center"/>
          </w:tcPr>
          <w:p w14:paraId="3ECD51A7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2145" w:type="dxa"/>
            <w:vMerge/>
            <w:vAlign w:val="center"/>
          </w:tcPr>
          <w:p w14:paraId="65C24BEE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14:paraId="69E7E89D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C</w:t>
            </w:r>
          </w:p>
        </w:tc>
        <w:tc>
          <w:tcPr>
            <w:tcW w:w="3405" w:type="dxa"/>
            <w:vAlign w:val="center"/>
          </w:tcPr>
          <w:p w14:paraId="00D3B23F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Powyżej 12 kg.</w:t>
            </w:r>
          </w:p>
        </w:tc>
        <w:tc>
          <w:tcPr>
            <w:tcW w:w="3315" w:type="dxa"/>
            <w:vAlign w:val="center"/>
          </w:tcPr>
          <w:p w14:paraId="5469BAE1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9600F1" w:rsidRPr="00011B66" w14:paraId="208C41B0" w14:textId="77777777" w:rsidTr="00035989">
        <w:trPr>
          <w:cantSplit/>
          <w:trHeight w:val="2655"/>
        </w:trPr>
        <w:tc>
          <w:tcPr>
            <w:tcW w:w="735" w:type="dxa"/>
            <w:vMerge w:val="restart"/>
            <w:shd w:val="clear" w:color="auto" w:fill="E6E6E6"/>
            <w:vAlign w:val="center"/>
          </w:tcPr>
          <w:p w14:paraId="0321BCCA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18"/>
              </w:rPr>
              <w:t>Rt.8.</w:t>
            </w:r>
          </w:p>
          <w:p w14:paraId="40544310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</w:tc>
        <w:tc>
          <w:tcPr>
            <w:tcW w:w="2145" w:type="dxa"/>
            <w:vMerge w:val="restart"/>
            <w:vAlign w:val="center"/>
          </w:tcPr>
          <w:p w14:paraId="7B9D80B2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bCs/>
                <w:color w:val="000000"/>
                <w:sz w:val="18"/>
                <w:szCs w:val="18"/>
              </w:rPr>
              <w:t>S</w:t>
            </w:r>
            <w:r w:rsidRPr="00011B66">
              <w:rPr>
                <w:rFonts w:asciiTheme="majorHAnsi" w:hAnsiTheme="majorHAnsi" w:cstheme="majorHAnsi"/>
                <w:b/>
                <w:bCs/>
                <w:color w:val="000000"/>
                <w:sz w:val="18"/>
                <w:szCs w:val="18"/>
              </w:rPr>
              <w:t xml:space="preserve">pełnienie dodatkowych wymogów określonych w Regulaminie 66 EKG ONZ </w:t>
            </w:r>
            <w:r w:rsidRPr="00011B66">
              <w:rPr>
                <w:rFonts w:asciiTheme="majorHAnsi" w:hAnsiTheme="majorHAnsi" w:cstheme="majorHAnsi"/>
                <w:b/>
                <w:bCs/>
                <w:color w:val="000000"/>
                <w:sz w:val="16"/>
                <w:szCs w:val="16"/>
              </w:rPr>
              <w:t>w zakresie wytrzymałości konstrukcji nośnej dużych pojazdów pasażerskich potwierdzonym dokumentem uprawnionej jednostki.</w:t>
            </w:r>
          </w:p>
          <w:p w14:paraId="645F333C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  <w:p w14:paraId="333D6754" w14:textId="77777777" w:rsidR="009600F1" w:rsidRPr="00011B66" w:rsidRDefault="00E63CAE">
            <w:pPr>
              <w:widowControl w:val="0"/>
              <w:ind w:left="0" w:hanging="2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b/>
                <w:sz w:val="16"/>
                <w:szCs w:val="16"/>
              </w:rPr>
              <w:t>Przedmiotowy środek dowodowy:</w:t>
            </w:r>
          </w:p>
          <w:p w14:paraId="55B1D5E2" w14:textId="77777777" w:rsidR="009600F1" w:rsidRPr="00011B66" w:rsidRDefault="00E63CAE">
            <w:pPr>
              <w:widowControl w:val="0"/>
              <w:ind w:left="0" w:hanging="2"/>
              <w:rPr>
                <w:rFonts w:asciiTheme="majorHAnsi" w:hAnsiTheme="majorHAnsi" w:cstheme="majorHAnsi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Wykonawca na potwierdzenie</w:t>
            </w:r>
          </w:p>
          <w:p w14:paraId="22672D2C" w14:textId="77777777" w:rsidR="009600F1" w:rsidRPr="00011B66" w:rsidRDefault="00E63CAE">
            <w:pPr>
              <w:widowControl w:val="0"/>
              <w:ind w:left="0" w:hanging="2"/>
              <w:rPr>
                <w:rFonts w:asciiTheme="majorHAnsi" w:hAnsiTheme="majorHAnsi" w:cstheme="majorHAnsi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deklarowanego warunku ma obowiązek</w:t>
            </w:r>
          </w:p>
          <w:p w14:paraId="6B3CC44D" w14:textId="77777777" w:rsidR="009600F1" w:rsidRPr="00011B66" w:rsidRDefault="00E63CAE">
            <w:pPr>
              <w:widowControl w:val="0"/>
              <w:ind w:left="0" w:hanging="2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załączyć</w:t>
            </w:r>
            <w:r w:rsidRPr="00011B66">
              <w:rPr>
                <w:rFonts w:asciiTheme="majorHAnsi" w:hAnsiTheme="majorHAnsi" w:cstheme="majorHAnsi"/>
                <w:b/>
                <w:sz w:val="16"/>
                <w:szCs w:val="16"/>
              </w:rPr>
              <w:t xml:space="preserve"> dokument, sporządzony przez niezależną, certyfikowaną jednostkę badawczą</w:t>
            </w: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, upoważnioną do wykonywania takich badań, potwierdzający spełnienie ww. Regulaminu.</w:t>
            </w:r>
          </w:p>
          <w:p w14:paraId="1543BD94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</w:tc>
        <w:tc>
          <w:tcPr>
            <w:tcW w:w="600" w:type="dxa"/>
            <w:vAlign w:val="center"/>
          </w:tcPr>
          <w:p w14:paraId="62CC9721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A</w:t>
            </w:r>
          </w:p>
        </w:tc>
        <w:tc>
          <w:tcPr>
            <w:tcW w:w="3405" w:type="dxa"/>
            <w:vAlign w:val="center"/>
          </w:tcPr>
          <w:p w14:paraId="5DCEA7F3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Spełnia ten warunek.</w:t>
            </w:r>
          </w:p>
        </w:tc>
        <w:tc>
          <w:tcPr>
            <w:tcW w:w="3315" w:type="dxa"/>
            <w:vAlign w:val="center"/>
          </w:tcPr>
          <w:p w14:paraId="5C0E02BF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9600F1" w:rsidRPr="00011B66" w14:paraId="62EA06B8" w14:textId="77777777">
        <w:trPr>
          <w:cantSplit/>
          <w:trHeight w:val="770"/>
        </w:trPr>
        <w:tc>
          <w:tcPr>
            <w:tcW w:w="735" w:type="dxa"/>
            <w:vMerge/>
            <w:shd w:val="clear" w:color="auto" w:fill="E6E6E6"/>
            <w:vAlign w:val="center"/>
          </w:tcPr>
          <w:p w14:paraId="3FC0D0C8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2145" w:type="dxa"/>
            <w:vMerge/>
            <w:vAlign w:val="center"/>
          </w:tcPr>
          <w:p w14:paraId="63166C4F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14:paraId="6E4602DD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B</w:t>
            </w:r>
          </w:p>
        </w:tc>
        <w:tc>
          <w:tcPr>
            <w:tcW w:w="3405" w:type="dxa"/>
            <w:vAlign w:val="center"/>
          </w:tcPr>
          <w:p w14:paraId="0EE8D545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Nie spełnia tego warunku.</w:t>
            </w:r>
          </w:p>
        </w:tc>
        <w:tc>
          <w:tcPr>
            <w:tcW w:w="3315" w:type="dxa"/>
            <w:vAlign w:val="center"/>
          </w:tcPr>
          <w:p w14:paraId="154A6AA5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9600F1" w:rsidRPr="00011B66" w14:paraId="74AA387C" w14:textId="77777777">
        <w:trPr>
          <w:cantSplit/>
          <w:trHeight w:val="576"/>
        </w:trPr>
        <w:tc>
          <w:tcPr>
            <w:tcW w:w="735" w:type="dxa"/>
            <w:vMerge w:val="restart"/>
            <w:shd w:val="clear" w:color="auto" w:fill="E6E6E6"/>
            <w:vAlign w:val="center"/>
          </w:tcPr>
          <w:p w14:paraId="4710A553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18"/>
              </w:rPr>
              <w:t>Rt.9.</w:t>
            </w:r>
          </w:p>
        </w:tc>
        <w:tc>
          <w:tcPr>
            <w:tcW w:w="2145" w:type="dxa"/>
            <w:vMerge w:val="restart"/>
            <w:vAlign w:val="center"/>
          </w:tcPr>
          <w:p w14:paraId="64A32AE1" w14:textId="77777777" w:rsidR="009600F1" w:rsidRPr="00011B66" w:rsidRDefault="00E63CAE">
            <w:pPr>
              <w:widowControl w:val="0"/>
              <w:ind w:left="0" w:hanging="2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011B66">
              <w:rPr>
                <w:rFonts w:asciiTheme="majorHAnsi" w:hAnsiTheme="majorHAnsi" w:cstheme="majorHAnsi"/>
                <w:b/>
                <w:sz w:val="18"/>
                <w:szCs w:val="18"/>
              </w:rPr>
              <w:t>Pojemność magazynu energii</w:t>
            </w:r>
          </w:p>
          <w:p w14:paraId="62B0EFC0" w14:textId="77777777" w:rsidR="009600F1" w:rsidRPr="00011B66" w:rsidRDefault="009600F1">
            <w:pPr>
              <w:widowControl w:val="0"/>
              <w:ind w:left="0" w:hanging="2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  <w:p w14:paraId="38EA75D0" w14:textId="77777777" w:rsidR="009600F1" w:rsidRPr="00011B66" w:rsidRDefault="00E63CAE">
            <w:pPr>
              <w:widowControl w:val="0"/>
              <w:ind w:left="0" w:hanging="2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b/>
                <w:sz w:val="16"/>
                <w:szCs w:val="16"/>
              </w:rPr>
              <w:t>Przedmiotowy środek dowodowy:</w:t>
            </w:r>
          </w:p>
          <w:p w14:paraId="15B676F8" w14:textId="77777777" w:rsidR="009600F1" w:rsidRPr="00011B66" w:rsidRDefault="00E63CAE">
            <w:pPr>
              <w:widowControl w:val="0"/>
              <w:ind w:left="0" w:hanging="2"/>
              <w:rPr>
                <w:rFonts w:asciiTheme="majorHAnsi" w:hAnsiTheme="majorHAnsi" w:cstheme="majorHAnsi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Wykonawca na potwierdzenie</w:t>
            </w:r>
          </w:p>
          <w:p w14:paraId="13FEC9BC" w14:textId="77777777" w:rsidR="009600F1" w:rsidRPr="00011B66" w:rsidRDefault="00E63CAE">
            <w:pPr>
              <w:widowControl w:val="0"/>
              <w:ind w:left="0" w:hanging="2"/>
              <w:rPr>
                <w:rFonts w:asciiTheme="majorHAnsi" w:hAnsiTheme="majorHAnsi" w:cstheme="majorHAnsi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deklarowanej pojemności akumulatora trakcyjnego ma obowiązek załączyć</w:t>
            </w:r>
          </w:p>
          <w:p w14:paraId="308DE945" w14:textId="77777777" w:rsidR="009600F1" w:rsidRPr="00011B66" w:rsidRDefault="00E63CAE">
            <w:pPr>
              <w:widowControl w:val="0"/>
              <w:ind w:left="0" w:hanging="2"/>
              <w:rPr>
                <w:rFonts w:asciiTheme="majorHAnsi" w:hAnsiTheme="majorHAnsi" w:cstheme="majorHAnsi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b/>
                <w:sz w:val="16"/>
                <w:szCs w:val="16"/>
              </w:rPr>
              <w:t>deklarację dotyczącą pojemności oferowanego akumulatora trakcyjnego.</w:t>
            </w:r>
          </w:p>
        </w:tc>
        <w:tc>
          <w:tcPr>
            <w:tcW w:w="600" w:type="dxa"/>
            <w:vAlign w:val="center"/>
          </w:tcPr>
          <w:p w14:paraId="4F3AC9D7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A</w:t>
            </w:r>
          </w:p>
        </w:tc>
        <w:tc>
          <w:tcPr>
            <w:tcW w:w="3405" w:type="dxa"/>
            <w:vAlign w:val="center"/>
          </w:tcPr>
          <w:p w14:paraId="1D5E2BC7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sz w:val="16"/>
                <w:szCs w:val="16"/>
              </w:rPr>
              <w:t>Powyżej 55 kWh.</w:t>
            </w:r>
          </w:p>
        </w:tc>
        <w:tc>
          <w:tcPr>
            <w:tcW w:w="3315" w:type="dxa"/>
            <w:vAlign w:val="center"/>
          </w:tcPr>
          <w:p w14:paraId="40C22FA2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9600F1" w:rsidRPr="00011B66" w14:paraId="13D89D28" w14:textId="77777777">
        <w:trPr>
          <w:cantSplit/>
          <w:trHeight w:val="576"/>
        </w:trPr>
        <w:tc>
          <w:tcPr>
            <w:tcW w:w="735" w:type="dxa"/>
            <w:vMerge/>
            <w:shd w:val="clear" w:color="auto" w:fill="E6E6E6"/>
            <w:vAlign w:val="center"/>
          </w:tcPr>
          <w:p w14:paraId="4145D6B2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2145" w:type="dxa"/>
            <w:vMerge/>
            <w:vAlign w:val="center"/>
          </w:tcPr>
          <w:p w14:paraId="2F4A4900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14:paraId="4FDF52C6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B</w:t>
            </w:r>
          </w:p>
        </w:tc>
        <w:tc>
          <w:tcPr>
            <w:tcW w:w="3405" w:type="dxa"/>
            <w:vAlign w:val="center"/>
          </w:tcPr>
          <w:p w14:paraId="45776499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sz w:val="16"/>
                <w:szCs w:val="16"/>
              </w:rPr>
              <w:t>Od 45 kWh do 55 kWh (włącznie).</w:t>
            </w:r>
          </w:p>
        </w:tc>
        <w:tc>
          <w:tcPr>
            <w:tcW w:w="3315" w:type="dxa"/>
            <w:vAlign w:val="center"/>
          </w:tcPr>
          <w:p w14:paraId="105B264A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9600F1" w:rsidRPr="00011B66" w14:paraId="0C2F335E" w14:textId="77777777" w:rsidTr="00035989">
        <w:trPr>
          <w:cantSplit/>
          <w:trHeight w:val="980"/>
        </w:trPr>
        <w:tc>
          <w:tcPr>
            <w:tcW w:w="735" w:type="dxa"/>
            <w:vMerge w:val="restart"/>
            <w:shd w:val="clear" w:color="auto" w:fill="E6E6E6"/>
            <w:vAlign w:val="center"/>
          </w:tcPr>
          <w:p w14:paraId="7811CAD0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18"/>
              </w:rPr>
              <w:t>Rt.10.</w:t>
            </w:r>
          </w:p>
        </w:tc>
        <w:tc>
          <w:tcPr>
            <w:tcW w:w="2145" w:type="dxa"/>
            <w:vMerge w:val="restart"/>
            <w:vAlign w:val="center"/>
          </w:tcPr>
          <w:p w14:paraId="5D9E921C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011B66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Ilość miejsc siedzących z dostępem bezpośrednim z poziomu niskiej podłogi.</w:t>
            </w:r>
          </w:p>
          <w:p w14:paraId="27582273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  <w:p w14:paraId="7B2E6D4A" w14:textId="77777777" w:rsidR="009600F1" w:rsidRPr="00011B66" w:rsidRDefault="00E63CAE">
            <w:pPr>
              <w:widowControl w:val="0"/>
              <w:ind w:left="0" w:hanging="2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b/>
                <w:sz w:val="16"/>
                <w:szCs w:val="16"/>
              </w:rPr>
              <w:t>Przedmiotowy środek dowodowy:</w:t>
            </w:r>
          </w:p>
          <w:p w14:paraId="3F23B614" w14:textId="77777777" w:rsidR="009600F1" w:rsidRPr="00011B66" w:rsidRDefault="00E63CAE">
            <w:pPr>
              <w:widowControl w:val="0"/>
              <w:ind w:left="0" w:hanging="2"/>
              <w:rPr>
                <w:rFonts w:asciiTheme="majorHAnsi" w:hAnsiTheme="majorHAnsi" w:cstheme="majorHAnsi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Wykonawca na potwierdzenie</w:t>
            </w:r>
          </w:p>
          <w:p w14:paraId="580D0364" w14:textId="77777777" w:rsidR="009600F1" w:rsidRPr="00011B66" w:rsidRDefault="00E63CAE">
            <w:pPr>
              <w:widowControl w:val="0"/>
              <w:ind w:left="0" w:hanging="2"/>
              <w:rPr>
                <w:rFonts w:asciiTheme="majorHAnsi" w:hAnsiTheme="majorHAnsi" w:cstheme="majorHAnsi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deklarowanego rozwiązania</w:t>
            </w:r>
          </w:p>
          <w:p w14:paraId="06480346" w14:textId="77777777" w:rsidR="009600F1" w:rsidRPr="00011B66" w:rsidRDefault="00E63CAE">
            <w:pPr>
              <w:widowControl w:val="0"/>
              <w:ind w:left="0" w:hanging="2"/>
              <w:rPr>
                <w:rFonts w:asciiTheme="majorHAnsi" w:hAnsiTheme="majorHAnsi" w:cstheme="majorHAnsi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technicznego ma obowiązek załączyć</w:t>
            </w:r>
          </w:p>
          <w:p w14:paraId="13B25625" w14:textId="77777777" w:rsidR="009600F1" w:rsidRPr="00011B66" w:rsidRDefault="00E63CAE">
            <w:pPr>
              <w:widowControl w:val="0"/>
              <w:ind w:left="0" w:hanging="2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sz w:val="16"/>
                <w:szCs w:val="16"/>
              </w:rPr>
              <w:t>szkic lub rysunek techniczny lub dane prospektowe oferowanego autobusu lub oświadczenie wykonawcy</w:t>
            </w:r>
            <w:r w:rsidRPr="00011B66">
              <w:rPr>
                <w:rFonts w:asciiTheme="majorHAnsi" w:hAnsiTheme="majorHAnsi" w:cstheme="majorHAnsi"/>
                <w:b/>
                <w:sz w:val="16"/>
                <w:szCs w:val="16"/>
              </w:rPr>
              <w:t>.</w:t>
            </w:r>
          </w:p>
        </w:tc>
        <w:tc>
          <w:tcPr>
            <w:tcW w:w="600" w:type="dxa"/>
            <w:vAlign w:val="center"/>
          </w:tcPr>
          <w:p w14:paraId="3B9F8862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A</w:t>
            </w:r>
          </w:p>
        </w:tc>
        <w:tc>
          <w:tcPr>
            <w:tcW w:w="3405" w:type="dxa"/>
            <w:vAlign w:val="center"/>
          </w:tcPr>
          <w:p w14:paraId="723FE141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14 i więcej.</w:t>
            </w:r>
          </w:p>
        </w:tc>
        <w:tc>
          <w:tcPr>
            <w:tcW w:w="3315" w:type="dxa"/>
            <w:vAlign w:val="center"/>
          </w:tcPr>
          <w:p w14:paraId="17B169A9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9600F1" w:rsidRPr="00011B66" w14:paraId="4309909E" w14:textId="77777777" w:rsidTr="00035989">
        <w:trPr>
          <w:cantSplit/>
          <w:trHeight w:val="980"/>
        </w:trPr>
        <w:tc>
          <w:tcPr>
            <w:tcW w:w="735" w:type="dxa"/>
            <w:vMerge/>
            <w:shd w:val="clear" w:color="auto" w:fill="E6E6E6"/>
            <w:vAlign w:val="center"/>
          </w:tcPr>
          <w:p w14:paraId="09D24EC1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2145" w:type="dxa"/>
            <w:vMerge/>
            <w:vAlign w:val="center"/>
          </w:tcPr>
          <w:p w14:paraId="6423FF07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14:paraId="53FBA33B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B</w:t>
            </w:r>
          </w:p>
        </w:tc>
        <w:tc>
          <w:tcPr>
            <w:tcW w:w="3405" w:type="dxa"/>
            <w:vAlign w:val="center"/>
          </w:tcPr>
          <w:p w14:paraId="77B1F9A7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Od 12 do 13.</w:t>
            </w:r>
          </w:p>
        </w:tc>
        <w:tc>
          <w:tcPr>
            <w:tcW w:w="3315" w:type="dxa"/>
            <w:vAlign w:val="center"/>
          </w:tcPr>
          <w:p w14:paraId="01C3791A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9600F1" w:rsidRPr="00011B66" w14:paraId="087AF023" w14:textId="77777777" w:rsidTr="00035989">
        <w:trPr>
          <w:cantSplit/>
          <w:trHeight w:val="1135"/>
        </w:trPr>
        <w:tc>
          <w:tcPr>
            <w:tcW w:w="735" w:type="dxa"/>
            <w:vMerge/>
            <w:shd w:val="clear" w:color="auto" w:fill="E6E6E6"/>
            <w:vAlign w:val="center"/>
          </w:tcPr>
          <w:p w14:paraId="60FDE3C0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2145" w:type="dxa"/>
            <w:vMerge/>
            <w:vAlign w:val="center"/>
          </w:tcPr>
          <w:p w14:paraId="0717323E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14:paraId="1FEF20CF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C</w:t>
            </w:r>
          </w:p>
        </w:tc>
        <w:tc>
          <w:tcPr>
            <w:tcW w:w="3405" w:type="dxa"/>
            <w:vAlign w:val="center"/>
          </w:tcPr>
          <w:p w14:paraId="33CA6617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Nie mniej niż 11.</w:t>
            </w:r>
          </w:p>
        </w:tc>
        <w:tc>
          <w:tcPr>
            <w:tcW w:w="3315" w:type="dxa"/>
            <w:vAlign w:val="center"/>
          </w:tcPr>
          <w:p w14:paraId="76BB3F5E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9600F1" w:rsidRPr="00011B66" w14:paraId="6072C69C" w14:textId="77777777" w:rsidTr="00035989">
        <w:trPr>
          <w:cantSplit/>
          <w:trHeight w:val="840"/>
        </w:trPr>
        <w:tc>
          <w:tcPr>
            <w:tcW w:w="735" w:type="dxa"/>
            <w:vMerge w:val="restart"/>
            <w:shd w:val="clear" w:color="auto" w:fill="E6E6E6"/>
            <w:vAlign w:val="center"/>
          </w:tcPr>
          <w:p w14:paraId="6F5B3346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18"/>
              </w:rPr>
              <w:t>Rt.11.</w:t>
            </w:r>
          </w:p>
        </w:tc>
        <w:tc>
          <w:tcPr>
            <w:tcW w:w="2145" w:type="dxa"/>
            <w:vMerge w:val="restart"/>
            <w:vAlign w:val="center"/>
          </w:tcPr>
          <w:p w14:paraId="18CAE5FD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011B66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Całkowita ilość miejsc w autobusie.</w:t>
            </w:r>
          </w:p>
          <w:p w14:paraId="3AE5E191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  <w:p w14:paraId="200B5C88" w14:textId="77777777" w:rsidR="009600F1" w:rsidRPr="00011B66" w:rsidRDefault="00E63CAE">
            <w:pPr>
              <w:ind w:left="0" w:hanging="2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b/>
                <w:sz w:val="16"/>
                <w:szCs w:val="16"/>
              </w:rPr>
              <w:lastRenderedPageBreak/>
              <w:t>Przedmiotowy środek dowodowy:</w:t>
            </w:r>
          </w:p>
          <w:p w14:paraId="6EE9939D" w14:textId="77777777" w:rsidR="009600F1" w:rsidRPr="00011B66" w:rsidRDefault="00E63CAE">
            <w:pPr>
              <w:widowControl w:val="0"/>
              <w:ind w:left="0" w:hanging="2"/>
              <w:rPr>
                <w:rFonts w:asciiTheme="majorHAnsi" w:hAnsiTheme="majorHAnsi" w:cstheme="majorHAnsi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Wykonawca na potwierdzenie</w:t>
            </w:r>
          </w:p>
          <w:p w14:paraId="11D0CF72" w14:textId="77777777" w:rsidR="009600F1" w:rsidRPr="00011B66" w:rsidRDefault="00E63CAE">
            <w:pPr>
              <w:widowControl w:val="0"/>
              <w:ind w:left="0" w:hanging="2"/>
              <w:rPr>
                <w:rFonts w:asciiTheme="majorHAnsi" w:hAnsiTheme="majorHAnsi" w:cstheme="majorHAnsi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deklarowanego rozwiązania</w:t>
            </w:r>
          </w:p>
          <w:p w14:paraId="12B300FD" w14:textId="77777777" w:rsidR="009600F1" w:rsidRPr="00011B66" w:rsidRDefault="00E63CAE">
            <w:pPr>
              <w:widowControl w:val="0"/>
              <w:ind w:left="0" w:hanging="2"/>
              <w:rPr>
                <w:rFonts w:asciiTheme="majorHAnsi" w:hAnsiTheme="majorHAnsi" w:cstheme="majorHAnsi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technicznego ma obowiązek załączyć</w:t>
            </w:r>
          </w:p>
          <w:p w14:paraId="7839A2B4" w14:textId="77777777" w:rsidR="009600F1" w:rsidRPr="00011B66" w:rsidRDefault="00E63CAE">
            <w:pPr>
              <w:widowControl w:val="0"/>
              <w:ind w:left="0" w:hanging="2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sz w:val="16"/>
                <w:szCs w:val="16"/>
              </w:rPr>
              <w:t>szkic lub rysunek techniczny lub dane prospektowe oferowanego autobusu lub oświadczenie wykonawcy.</w:t>
            </w:r>
          </w:p>
        </w:tc>
        <w:tc>
          <w:tcPr>
            <w:tcW w:w="600" w:type="dxa"/>
            <w:vAlign w:val="center"/>
          </w:tcPr>
          <w:p w14:paraId="5623C774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lastRenderedPageBreak/>
              <w:t>A</w:t>
            </w:r>
          </w:p>
        </w:tc>
        <w:tc>
          <w:tcPr>
            <w:tcW w:w="3405" w:type="dxa"/>
            <w:vAlign w:val="center"/>
          </w:tcPr>
          <w:p w14:paraId="35A794EB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131 i więcej.</w:t>
            </w:r>
          </w:p>
        </w:tc>
        <w:tc>
          <w:tcPr>
            <w:tcW w:w="3315" w:type="dxa"/>
            <w:vAlign w:val="center"/>
          </w:tcPr>
          <w:p w14:paraId="7908C4CC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9600F1" w:rsidRPr="00011B66" w14:paraId="5472A995" w14:textId="77777777" w:rsidTr="00035989">
        <w:trPr>
          <w:cantSplit/>
          <w:trHeight w:val="1101"/>
        </w:trPr>
        <w:tc>
          <w:tcPr>
            <w:tcW w:w="735" w:type="dxa"/>
            <w:vMerge/>
            <w:shd w:val="clear" w:color="auto" w:fill="E6E6E6"/>
            <w:vAlign w:val="center"/>
          </w:tcPr>
          <w:p w14:paraId="2E3A3C4B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2145" w:type="dxa"/>
            <w:vMerge/>
            <w:vAlign w:val="center"/>
          </w:tcPr>
          <w:p w14:paraId="0B27D920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14:paraId="12C145DE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B</w:t>
            </w:r>
          </w:p>
        </w:tc>
        <w:tc>
          <w:tcPr>
            <w:tcW w:w="3405" w:type="dxa"/>
            <w:vAlign w:val="center"/>
          </w:tcPr>
          <w:p w14:paraId="1BA213B1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Od 126 do 130.</w:t>
            </w:r>
          </w:p>
        </w:tc>
        <w:tc>
          <w:tcPr>
            <w:tcW w:w="3315" w:type="dxa"/>
            <w:vAlign w:val="center"/>
          </w:tcPr>
          <w:p w14:paraId="33DA3010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9600F1" w:rsidRPr="00011B66" w14:paraId="7DF0130A" w14:textId="77777777" w:rsidTr="00035989">
        <w:trPr>
          <w:cantSplit/>
          <w:trHeight w:val="854"/>
        </w:trPr>
        <w:tc>
          <w:tcPr>
            <w:tcW w:w="735" w:type="dxa"/>
            <w:vMerge/>
            <w:shd w:val="clear" w:color="auto" w:fill="E6E6E6"/>
            <w:vAlign w:val="center"/>
          </w:tcPr>
          <w:p w14:paraId="4DE095D1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2145" w:type="dxa"/>
            <w:vMerge/>
            <w:vAlign w:val="center"/>
          </w:tcPr>
          <w:p w14:paraId="3BE040DA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14:paraId="2524C171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C</w:t>
            </w:r>
          </w:p>
        </w:tc>
        <w:tc>
          <w:tcPr>
            <w:tcW w:w="3405" w:type="dxa"/>
            <w:vAlign w:val="center"/>
          </w:tcPr>
          <w:p w14:paraId="0E1DC227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Nie mniej niż 125.</w:t>
            </w:r>
          </w:p>
        </w:tc>
        <w:tc>
          <w:tcPr>
            <w:tcW w:w="3315" w:type="dxa"/>
            <w:vAlign w:val="center"/>
          </w:tcPr>
          <w:p w14:paraId="26AE0B31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9600F1" w:rsidRPr="00011B66" w14:paraId="1D2CA17C" w14:textId="77777777" w:rsidTr="00035989">
        <w:trPr>
          <w:cantSplit/>
          <w:trHeight w:val="1263"/>
        </w:trPr>
        <w:tc>
          <w:tcPr>
            <w:tcW w:w="735" w:type="dxa"/>
            <w:vMerge w:val="restart"/>
            <w:shd w:val="clear" w:color="auto" w:fill="E6E6E6"/>
            <w:vAlign w:val="center"/>
          </w:tcPr>
          <w:p w14:paraId="7E176855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18"/>
              </w:rPr>
              <w:t>Rt.1</w:t>
            </w:r>
            <w:r w:rsidRPr="00011B66">
              <w:rPr>
                <w:rFonts w:asciiTheme="majorHAnsi" w:hAnsiTheme="majorHAnsi" w:cstheme="majorHAnsi"/>
                <w:b/>
                <w:sz w:val="18"/>
                <w:szCs w:val="18"/>
              </w:rPr>
              <w:t>2</w:t>
            </w: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8"/>
                <w:szCs w:val="18"/>
              </w:rPr>
              <w:t>.</w:t>
            </w:r>
          </w:p>
        </w:tc>
        <w:tc>
          <w:tcPr>
            <w:tcW w:w="2145" w:type="dxa"/>
            <w:vMerge w:val="restart"/>
            <w:shd w:val="clear" w:color="auto" w:fill="auto"/>
            <w:vAlign w:val="center"/>
          </w:tcPr>
          <w:p w14:paraId="630A6EE7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P</w:t>
            </w:r>
            <w:r w:rsidRPr="00011B66">
              <w:rPr>
                <w:rFonts w:asciiTheme="majorHAnsi" w:hAnsiTheme="majorHAnsi" w:cstheme="majorHAnsi"/>
                <w:b/>
                <w:color w:val="000000"/>
                <w:sz w:val="18"/>
                <w:szCs w:val="18"/>
              </w:rPr>
              <w:t>odatność napraw pokolizyjnych poszycia bocznego autobusu.</w:t>
            </w:r>
          </w:p>
          <w:p w14:paraId="224D6EA9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hAnsiTheme="majorHAnsi" w:cstheme="majorHAnsi"/>
                <w:b/>
                <w:sz w:val="18"/>
                <w:szCs w:val="18"/>
              </w:rPr>
            </w:pPr>
          </w:p>
          <w:p w14:paraId="0F9AFB9A" w14:textId="77777777" w:rsidR="009600F1" w:rsidRPr="00011B66" w:rsidRDefault="00E63CAE">
            <w:pPr>
              <w:widowControl w:val="0"/>
              <w:ind w:left="0" w:hanging="2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b/>
                <w:sz w:val="16"/>
                <w:szCs w:val="16"/>
              </w:rPr>
              <w:t>Przedmiotowy środek dowodowy:</w:t>
            </w:r>
          </w:p>
          <w:p w14:paraId="47B2EAE2" w14:textId="77777777" w:rsidR="009600F1" w:rsidRPr="00011B66" w:rsidRDefault="00E63CAE">
            <w:pPr>
              <w:widowControl w:val="0"/>
              <w:ind w:left="0" w:hanging="2"/>
              <w:rPr>
                <w:rFonts w:asciiTheme="majorHAnsi" w:hAnsiTheme="majorHAnsi" w:cstheme="majorHAnsi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Wykonawca na potwierdzenie</w:t>
            </w:r>
          </w:p>
          <w:p w14:paraId="35E9B2D3" w14:textId="77777777" w:rsidR="009600F1" w:rsidRPr="00011B66" w:rsidRDefault="00E63CAE">
            <w:pPr>
              <w:widowControl w:val="0"/>
              <w:ind w:left="0" w:hanging="2"/>
              <w:rPr>
                <w:rFonts w:asciiTheme="majorHAnsi" w:hAnsiTheme="majorHAnsi" w:cstheme="majorHAnsi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deklarowanego rozwiązania</w:t>
            </w:r>
          </w:p>
          <w:p w14:paraId="617E1082" w14:textId="77777777" w:rsidR="009600F1" w:rsidRPr="00011B66" w:rsidRDefault="00E63CAE">
            <w:pPr>
              <w:widowControl w:val="0"/>
              <w:ind w:left="0" w:hanging="2"/>
              <w:rPr>
                <w:rFonts w:asciiTheme="majorHAnsi" w:hAnsiTheme="majorHAnsi" w:cstheme="majorHAnsi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technicznego ma obowiązek załączyć</w:t>
            </w:r>
          </w:p>
          <w:p w14:paraId="3C4C2C7C" w14:textId="77777777" w:rsidR="009600F1" w:rsidRPr="00011B66" w:rsidRDefault="00E63CAE">
            <w:pPr>
              <w:widowControl w:val="0"/>
              <w:ind w:left="0" w:hanging="2"/>
              <w:rPr>
                <w:rFonts w:asciiTheme="majorHAnsi" w:hAnsiTheme="majorHAnsi" w:cstheme="majorHAnsi"/>
                <w:b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b/>
                <w:sz w:val="16"/>
                <w:szCs w:val="16"/>
              </w:rPr>
              <w:t>deklarację dotyczącą  zastosowanej</w:t>
            </w:r>
          </w:p>
          <w:p w14:paraId="5153620B" w14:textId="77777777" w:rsidR="009600F1" w:rsidRPr="00011B66" w:rsidRDefault="00E63CAE">
            <w:pPr>
              <w:widowControl w:val="0"/>
              <w:ind w:left="0" w:hanging="2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011B66">
              <w:rPr>
                <w:rFonts w:asciiTheme="majorHAnsi" w:hAnsiTheme="majorHAnsi" w:cstheme="majorHAnsi"/>
                <w:b/>
                <w:sz w:val="16"/>
                <w:szCs w:val="16"/>
              </w:rPr>
              <w:t>technologii montażu poszycia bocznego.</w:t>
            </w:r>
          </w:p>
        </w:tc>
        <w:tc>
          <w:tcPr>
            <w:tcW w:w="600" w:type="dxa"/>
            <w:shd w:val="clear" w:color="auto" w:fill="FFFFFF"/>
            <w:vAlign w:val="center"/>
          </w:tcPr>
          <w:p w14:paraId="06E52767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A</w:t>
            </w:r>
          </w:p>
        </w:tc>
        <w:tc>
          <w:tcPr>
            <w:tcW w:w="3405" w:type="dxa"/>
            <w:shd w:val="clear" w:color="auto" w:fill="FFFFFF"/>
            <w:vAlign w:val="center"/>
          </w:tcPr>
          <w:p w14:paraId="20254102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Demontaż i montaż poszycia bocznego autobusu bez stosowania technik spawania, zgrzewania, klejenia lub nitowania.</w:t>
            </w:r>
          </w:p>
        </w:tc>
        <w:tc>
          <w:tcPr>
            <w:tcW w:w="3315" w:type="dxa"/>
            <w:shd w:val="clear" w:color="auto" w:fill="FFFFFF"/>
            <w:vAlign w:val="center"/>
          </w:tcPr>
          <w:p w14:paraId="503BB21B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</w:tr>
      <w:tr w:rsidR="009600F1" w:rsidRPr="00011B66" w14:paraId="106F7417" w14:textId="77777777" w:rsidTr="00035989">
        <w:trPr>
          <w:cantSplit/>
          <w:trHeight w:val="1976"/>
        </w:trPr>
        <w:tc>
          <w:tcPr>
            <w:tcW w:w="735" w:type="dxa"/>
            <w:vMerge/>
            <w:shd w:val="clear" w:color="auto" w:fill="E6E6E6"/>
            <w:vAlign w:val="center"/>
          </w:tcPr>
          <w:p w14:paraId="543BC632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2145" w:type="dxa"/>
            <w:vMerge/>
            <w:shd w:val="clear" w:color="auto" w:fill="auto"/>
            <w:vAlign w:val="center"/>
          </w:tcPr>
          <w:p w14:paraId="142F5631" w14:textId="77777777" w:rsidR="009600F1" w:rsidRPr="00011B66" w:rsidRDefault="009600F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  <w:tc>
          <w:tcPr>
            <w:tcW w:w="600" w:type="dxa"/>
            <w:vAlign w:val="center"/>
          </w:tcPr>
          <w:p w14:paraId="770A4A19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hAnsiTheme="majorHAnsi" w:cstheme="majorHAnsi"/>
                <w:sz w:val="16"/>
                <w:szCs w:val="16"/>
              </w:rPr>
              <w:t>B</w:t>
            </w:r>
          </w:p>
        </w:tc>
        <w:tc>
          <w:tcPr>
            <w:tcW w:w="3405" w:type="dxa"/>
            <w:vAlign w:val="center"/>
          </w:tcPr>
          <w:p w14:paraId="60C9990A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Demontaż i montaż poszycia bocznego autobusu przy zastosowaniu technik spawania, zgrzewania, klejenia lub nitowania.</w:t>
            </w:r>
          </w:p>
        </w:tc>
        <w:tc>
          <w:tcPr>
            <w:tcW w:w="3315" w:type="dxa"/>
            <w:vAlign w:val="center"/>
          </w:tcPr>
          <w:p w14:paraId="31010D7E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</w:p>
        </w:tc>
      </w:tr>
    </w:tbl>
    <w:p w14:paraId="1EC55D9D" w14:textId="77777777" w:rsidR="009600F1" w:rsidRPr="00011B66" w:rsidRDefault="009600F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Times New Roman" w:hAnsiTheme="majorHAnsi" w:cstheme="majorHAnsi"/>
          <w:color w:val="000000"/>
        </w:rPr>
      </w:pPr>
    </w:p>
    <w:tbl>
      <w:tblPr>
        <w:tblStyle w:val="ab"/>
        <w:tblW w:w="10206" w:type="dxa"/>
        <w:tblInd w:w="-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222"/>
        <w:gridCol w:w="1984"/>
      </w:tblGrid>
      <w:tr w:rsidR="009600F1" w:rsidRPr="00011B66" w14:paraId="2974BA80" w14:textId="77777777">
        <w:trPr>
          <w:cantSplit/>
          <w:trHeight w:val="850"/>
        </w:trPr>
        <w:tc>
          <w:tcPr>
            <w:tcW w:w="10206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3186203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18"/>
                <w:szCs w:val="18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70C0"/>
              </w:rPr>
              <w:t>Kryterium Nr 3 - Gwarancja</w:t>
            </w:r>
          </w:p>
        </w:tc>
      </w:tr>
      <w:tr w:rsidR="009600F1" w:rsidRPr="00011B66" w14:paraId="5443E602" w14:textId="77777777">
        <w:trPr>
          <w:cantSplit/>
          <w:trHeight w:val="624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7E2376D2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</w:rPr>
              <w:t>Wymagania Zamawiającego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14:paraId="31924A94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</w:rPr>
              <w:t>Wypełnia Wykonawca</w:t>
            </w:r>
          </w:p>
        </w:tc>
      </w:tr>
      <w:tr w:rsidR="009600F1" w:rsidRPr="00011B66" w14:paraId="2453609C" w14:textId="77777777">
        <w:trPr>
          <w:cantSplit/>
          <w:trHeight w:val="1701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BB730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 xml:space="preserve">G.1. </w:t>
            </w:r>
          </w:p>
          <w:p w14:paraId="470F8BD2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 xml:space="preserve">Gwarancja na nadwozie pojazdu a w szczególności blachy poszycia zewnętrznego i dachu, płyt podłogowych, uszczelnienia okien, drzwi i pokryw. </w:t>
            </w:r>
          </w:p>
          <w:p w14:paraId="3A73D9E5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6"/>
                <w:szCs w:val="16"/>
              </w:rPr>
              <w:t xml:space="preserve">UWAGI ! </w:t>
            </w:r>
          </w:p>
          <w:p w14:paraId="097B0188" w14:textId="77777777" w:rsidR="009600F1" w:rsidRPr="00011B66" w:rsidRDefault="00E63CAE" w:rsidP="00011B6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3"/>
              </w:tabs>
              <w:spacing w:before="120" w:after="120" w:line="276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okres gwarancji nie jest uzależniony od przebiegu kilometrów, </w:t>
            </w:r>
          </w:p>
          <w:p w14:paraId="4EF681FE" w14:textId="77777777" w:rsidR="009600F1" w:rsidRPr="00011B66" w:rsidRDefault="00E63CAE" w:rsidP="00011B6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3"/>
              </w:tabs>
              <w:spacing w:before="120" w:after="120" w:line="276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Zamawiający ustala, że maksymalny okres gwarancji oceniany w tym kryterium wynosi 15 lat, </w:t>
            </w:r>
          </w:p>
          <w:p w14:paraId="61E5C0F7" w14:textId="77777777" w:rsidR="009600F1" w:rsidRPr="00011B66" w:rsidRDefault="00E63CAE" w:rsidP="00011B6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3"/>
              </w:tabs>
              <w:spacing w:before="120" w:after="120" w:line="276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Zamawiający ustala, że minimalny okres gwarancji w tym kryterium nie może być mniejszy niż okres 10 lat.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28BFD0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______ lat</w:t>
            </w:r>
          </w:p>
        </w:tc>
      </w:tr>
      <w:tr w:rsidR="009600F1" w:rsidRPr="00011B66" w14:paraId="05AADA1A" w14:textId="77777777">
        <w:trPr>
          <w:cantSplit/>
          <w:trHeight w:val="1587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E168B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G.2.</w:t>
            </w:r>
          </w:p>
          <w:p w14:paraId="0AA38C1F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 xml:space="preserve">Gwarancja na szkielet kratownicy nadwozia oraz kratownicę/ramę podwozia. </w:t>
            </w:r>
          </w:p>
          <w:p w14:paraId="3F432886" w14:textId="77777777" w:rsidR="009600F1" w:rsidRPr="00011B66" w:rsidRDefault="00E63CAE" w:rsidP="00011B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6"/>
                <w:szCs w:val="16"/>
              </w:rPr>
              <w:t>UWAGI !</w:t>
            </w: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</w:t>
            </w:r>
          </w:p>
          <w:p w14:paraId="0E767D6A" w14:textId="77777777" w:rsidR="009600F1" w:rsidRPr="00011B66" w:rsidRDefault="00E63CAE" w:rsidP="00011B6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3"/>
              </w:tabs>
              <w:spacing w:before="120" w:after="120" w:line="276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okres gwarancji nie jest uzależniony od przebiegu kilometrów, </w:t>
            </w:r>
          </w:p>
          <w:p w14:paraId="72B61216" w14:textId="77777777" w:rsidR="009600F1" w:rsidRPr="00011B66" w:rsidRDefault="00E63CAE" w:rsidP="00011B6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3"/>
              </w:tabs>
              <w:spacing w:before="120" w:after="120" w:line="276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Zamawiający ustala, że maksymalny okres gwarancji oceniany w tym kryterium wynosi 15 lat, </w:t>
            </w:r>
          </w:p>
          <w:p w14:paraId="4DE0DA3D" w14:textId="77777777" w:rsidR="009600F1" w:rsidRPr="00011B66" w:rsidRDefault="00E63CAE" w:rsidP="00011B6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63"/>
              </w:tabs>
              <w:spacing w:before="120" w:after="120" w:line="276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Zamawiający ustala, że minimalny okres gwarancji w tym kryterium nie może być mniejszy niż okres 10 lat.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2146ED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______lat</w:t>
            </w:r>
          </w:p>
        </w:tc>
      </w:tr>
      <w:tr w:rsidR="009600F1" w:rsidRPr="00011B66" w14:paraId="7C305EB6" w14:textId="77777777">
        <w:trPr>
          <w:cantSplit/>
          <w:trHeight w:val="1928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DCF6C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lastRenderedPageBreak/>
              <w:t xml:space="preserve">G.3. </w:t>
            </w:r>
          </w:p>
          <w:p w14:paraId="238B09A6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 xml:space="preserve">Gwarancja na powłokę lakierniczą nadwozia. </w:t>
            </w:r>
          </w:p>
          <w:p w14:paraId="27FDED9D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6"/>
                <w:szCs w:val="16"/>
              </w:rPr>
              <w:t xml:space="preserve">UWAGI ! </w:t>
            </w:r>
          </w:p>
          <w:p w14:paraId="53915E60" w14:textId="77777777" w:rsidR="009600F1" w:rsidRPr="00011B66" w:rsidRDefault="00E63CAE" w:rsidP="00011B6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120" w:after="120" w:line="276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okres gwarancji liczony jest w miesiącach, począwszy od pierwszego dnia następującego po dniu, w którym    </w:t>
            </w: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br/>
              <w:t xml:space="preserve">                 dokonano odbioru ostatecznego autobusu, </w:t>
            </w:r>
          </w:p>
          <w:p w14:paraId="0ADE6783" w14:textId="77777777" w:rsidR="009600F1" w:rsidRPr="00011B66" w:rsidRDefault="00E63CAE" w:rsidP="00011B6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120" w:after="120" w:line="276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okres gwarancji nie jest uzależniony od przebiegu kilometrów, </w:t>
            </w:r>
          </w:p>
          <w:p w14:paraId="1135CFE1" w14:textId="77777777" w:rsidR="009600F1" w:rsidRPr="00011B66" w:rsidRDefault="00E63CAE" w:rsidP="00011B6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120" w:after="120" w:line="276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Zamawiający ustala, że maksymalny okres gwarancji oceniany w tym kryterium wynosi 80 miesięcy, </w:t>
            </w:r>
          </w:p>
          <w:p w14:paraId="5874A28F" w14:textId="77777777" w:rsidR="009600F1" w:rsidRPr="00011B66" w:rsidRDefault="00E63CAE" w:rsidP="00011B6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120" w:after="120" w:line="276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Zamawiający ustala, że minimalny okres gwarancji w tym kryterium nie może być mniejszy niż okres </w:t>
            </w: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br/>
            </w:r>
            <w:r w:rsidRPr="00011B66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                 </w:t>
            </w: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60 miesięcy.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8D2E28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______ miesięcy</w:t>
            </w:r>
          </w:p>
        </w:tc>
      </w:tr>
      <w:tr w:rsidR="009600F1" w:rsidRPr="00011B66" w14:paraId="26939991" w14:textId="77777777">
        <w:trPr>
          <w:cantSplit/>
          <w:trHeight w:val="2948"/>
        </w:trPr>
        <w:tc>
          <w:tcPr>
            <w:tcW w:w="8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E766F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G. 4.</w:t>
            </w: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 xml:space="preserve"> </w:t>
            </w:r>
          </w:p>
          <w:p w14:paraId="4E026627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 xml:space="preserve">Gwarancja na pozostałe zespoły, układy i elementy autobusu. </w:t>
            </w:r>
          </w:p>
          <w:p w14:paraId="4D15BA3D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16"/>
                <w:szCs w:val="16"/>
              </w:rPr>
              <w:t>UWAGI !</w:t>
            </w:r>
          </w:p>
          <w:p w14:paraId="5596885B" w14:textId="77777777" w:rsidR="009600F1" w:rsidRPr="00011B66" w:rsidRDefault="00E63CAE" w:rsidP="00011B6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120" w:after="120" w:line="276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okres gwarancji liczony jest w miesiącach, począwszy od pierwszego dnia następującego po dniu, w którym   </w:t>
            </w: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br/>
              <w:t xml:space="preserve">                  dokonano odbioru autobusu, </w:t>
            </w:r>
          </w:p>
          <w:p w14:paraId="0AF9EEDE" w14:textId="77777777" w:rsidR="009600F1" w:rsidRPr="00011B66" w:rsidRDefault="00E63CAE" w:rsidP="00011B66">
            <w:pPr>
              <w:numPr>
                <w:ilvl w:val="0"/>
                <w:numId w:val="2"/>
              </w:numPr>
              <w:tabs>
                <w:tab w:val="left" w:pos="360"/>
              </w:tabs>
              <w:spacing w:before="120" w:after="120" w:line="276" w:lineRule="auto"/>
              <w:ind w:left="0" w:hanging="2"/>
              <w:jc w:val="both"/>
              <w:rPr>
                <w:rFonts w:asciiTheme="majorHAnsi" w:hAnsiTheme="majorHAnsi" w:cstheme="majorHAnsi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        okres gwarancji nie jest uzależniony od przebiegu kilometrów,</w:t>
            </w:r>
          </w:p>
          <w:p w14:paraId="314D6C07" w14:textId="77777777" w:rsidR="009600F1" w:rsidRPr="00011B66" w:rsidRDefault="00E63CAE" w:rsidP="00011B6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120" w:after="120" w:line="276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Zamawiający ustala, że minimalny okres gwarancji w tym kryterium nie może być mniejszy niż 48 miesięcy,</w:t>
            </w:r>
          </w:p>
          <w:p w14:paraId="023616EC" w14:textId="77777777" w:rsidR="009600F1" w:rsidRPr="00011B66" w:rsidRDefault="00E63CAE" w:rsidP="00011B66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before="120" w:after="120" w:line="276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Zamawiający ustala, że maksymalny okres gwarancji oceniany w tym kryterium wynosi 60 miesięcy,</w:t>
            </w:r>
          </w:p>
          <w:p w14:paraId="701A0F0F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strike/>
                <w:color w:val="000000"/>
                <w:sz w:val="16"/>
                <w:szCs w:val="16"/>
              </w:rPr>
            </w:pPr>
          </w:p>
          <w:p w14:paraId="32C09C8D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Ww. zapisy nie dotyczą</w:t>
            </w:r>
          </w:p>
          <w:p w14:paraId="22429F92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- systemu gaszenia pożarów,</w:t>
            </w:r>
          </w:p>
          <w:p w14:paraId="70F06F6A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- magazynu energii/akumulatora trakcyjnego,</w:t>
            </w:r>
          </w:p>
          <w:p w14:paraId="52EF2B5F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>- układu klimatyzacji całopojazdowej,</w:t>
            </w:r>
          </w:p>
          <w:p w14:paraId="3C5FAAB6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- wodorowego </w:t>
            </w:r>
            <w:r w:rsidRPr="00011B66">
              <w:rPr>
                <w:rFonts w:asciiTheme="majorHAnsi" w:eastAsia="Times New Roman" w:hAnsiTheme="majorHAnsi" w:cstheme="majorHAnsi"/>
                <w:sz w:val="16"/>
                <w:szCs w:val="16"/>
              </w:rPr>
              <w:t>ogniwa</w:t>
            </w:r>
            <w:r w:rsidRPr="00011B66">
              <w:rPr>
                <w:rFonts w:asciiTheme="majorHAnsi" w:eastAsia="Times New Roman" w:hAnsiTheme="majorHAnsi" w:cstheme="majorHAnsi"/>
                <w:color w:val="000000"/>
                <w:sz w:val="16"/>
                <w:szCs w:val="16"/>
              </w:rPr>
              <w:t xml:space="preserve"> paliwowego wraz z instalacją wodorową</w:t>
            </w:r>
          </w:p>
          <w:p w14:paraId="3D24E1BB" w14:textId="77777777" w:rsidR="009600F1" w:rsidRPr="00011B66" w:rsidRDefault="009600F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0"/>
              </w:tabs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AF4A610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______ miesięcy</w:t>
            </w:r>
          </w:p>
        </w:tc>
      </w:tr>
    </w:tbl>
    <w:p w14:paraId="32DCFBBC" w14:textId="77777777" w:rsidR="00035989" w:rsidRPr="00011B66" w:rsidRDefault="00035989" w:rsidP="00011B6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Theme="majorHAnsi" w:eastAsia="Times New Roman" w:hAnsiTheme="majorHAnsi" w:cstheme="majorHAnsi"/>
          <w:color w:val="000000"/>
        </w:rPr>
      </w:pPr>
    </w:p>
    <w:p w14:paraId="66F2D0D0" w14:textId="77777777" w:rsidR="00035989" w:rsidRPr="00011B66" w:rsidRDefault="0003598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Times New Roman" w:hAnsiTheme="majorHAnsi" w:cstheme="majorHAnsi"/>
          <w:color w:val="000000"/>
        </w:rPr>
      </w:pPr>
    </w:p>
    <w:tbl>
      <w:tblPr>
        <w:tblStyle w:val="ac"/>
        <w:tblW w:w="10200" w:type="dxa"/>
        <w:tblInd w:w="-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9633"/>
      </w:tblGrid>
      <w:tr w:rsidR="009600F1" w:rsidRPr="00011B66" w14:paraId="7EC44819" w14:textId="77777777">
        <w:trPr>
          <w:cantSplit/>
          <w:trHeight w:val="794"/>
        </w:trPr>
        <w:tc>
          <w:tcPr>
            <w:tcW w:w="102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F97D49B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2"/>
                <w:szCs w:val="22"/>
              </w:rPr>
              <w:t>GWARANCJA WYMAGANA PRZEZ ZAMAWIAJĄCEGO NA POZOSTAŁE ELEMENTY NIEWYMIENIONE W G4:</w:t>
            </w:r>
          </w:p>
        </w:tc>
      </w:tr>
      <w:tr w:rsidR="009600F1" w:rsidRPr="00011B66" w14:paraId="5F432FDF" w14:textId="77777777" w:rsidTr="00035989">
        <w:trPr>
          <w:cantSplit/>
          <w:trHeight w:val="85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B0EE8C8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052AAF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System gaszenia pożaru w komorze silnika oraz agregatu grzewczego wraz z pakietem serwisowo-gwarancyjnym obejmującym czynności kontrolne, obsługowo-naprawcze i legalizacyjne oraz wszystkie elementy systemu i materiały eksploatacyjne na okres trwałości 11 lat.</w:t>
            </w:r>
          </w:p>
        </w:tc>
      </w:tr>
      <w:tr w:rsidR="009600F1" w:rsidRPr="00011B66" w14:paraId="5725345E" w14:textId="77777777" w:rsidTr="00CA2C9B">
        <w:trPr>
          <w:cantSplit/>
          <w:trHeight w:val="18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9075F9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9C037E" w14:textId="77777777" w:rsidR="00CA2C9B" w:rsidRPr="00011B66" w:rsidRDefault="00CA2C9B" w:rsidP="00CA2C9B">
            <w:pPr>
              <w:ind w:left="-2" w:firstLineChars="0" w:firstLine="0"/>
              <w:rPr>
                <w:rFonts w:asciiTheme="majorHAnsi" w:hAnsiTheme="majorHAnsi" w:cstheme="majorHAnsi"/>
                <w:sz w:val="20"/>
                <w:szCs w:val="20"/>
              </w:rPr>
            </w:pPr>
            <w:bookmarkStart w:id="1" w:name="_heading=h.gjdgxs" w:colFirst="0" w:colLast="0"/>
            <w:bookmarkEnd w:id="1"/>
            <w:r w:rsidRPr="00011B66">
              <w:rPr>
                <w:rFonts w:asciiTheme="majorHAnsi" w:hAnsiTheme="majorHAnsi" w:cstheme="majorHAnsi"/>
                <w:sz w:val="20"/>
                <w:szCs w:val="20"/>
              </w:rPr>
              <w:t>Gwarancja na magazyn energii elektrycznej wraz z infrastrukturą sterującą (elektronika), tj. na jego bezawaryjną eksploatację i zachowanie w całym okresie gwarancji pojemności energii użytecznej dla każdego akumulatora trakcyjnego zabudowanego w pojeździe na poziomie, co najmniej 80% wartości początkowej – minimum 180 miesięcy.</w:t>
            </w:r>
          </w:p>
          <w:p w14:paraId="373DC116" w14:textId="1C3EB83D" w:rsidR="009600F1" w:rsidRPr="00011B66" w:rsidRDefault="00CA2C9B" w:rsidP="00CA2C9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hAnsiTheme="majorHAnsi" w:cstheme="majorHAnsi"/>
                <w:sz w:val="20"/>
                <w:szCs w:val="20"/>
              </w:rPr>
              <w:t>W przypadku gdy wymiana magazynu energii wiązałaby się z wprowadzeniem zmian na pojeździe w celu jego dostosowania do zabudowy nowego magazynu energii, koszt związany z dostosowaniem pojazdu ponosi Wykonawca. Wykonawca odbierze od Zamawiającego i zutylizuje na swój koszt wymieniony magazyn energii.</w:t>
            </w:r>
          </w:p>
        </w:tc>
      </w:tr>
      <w:tr w:rsidR="009600F1" w:rsidRPr="00011B66" w14:paraId="01813361" w14:textId="77777777" w:rsidTr="00035989">
        <w:trPr>
          <w:cantSplit/>
          <w:trHeight w:val="85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956F003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47AA1" w14:textId="3246C5F3" w:rsidR="009600F1" w:rsidRPr="00011B66" w:rsidRDefault="00E63CAE" w:rsidP="00035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>Układ klimatyzacyjny przestrzeni pasażerskiej i kabiny kierowcy musi być dostarczony wraz z 10-letnim pakietem serwisowo-gwarancyjnym, obejmującym: wszystkie elementy klimatyzacji oraz materiały eksploatacyjne wraz z czynnościami: obsługowymi, naprawczymi i kontrolnymi.</w:t>
            </w:r>
          </w:p>
        </w:tc>
      </w:tr>
      <w:tr w:rsidR="009600F1" w:rsidRPr="00011B66" w14:paraId="5799119D" w14:textId="77777777" w:rsidTr="00035989">
        <w:trPr>
          <w:cantSplit/>
          <w:trHeight w:val="822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9CCF41" w14:textId="77777777" w:rsidR="009600F1" w:rsidRPr="00011B66" w:rsidRDefault="00E63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8"/>
                <w:tab w:val="center" w:pos="4536"/>
                <w:tab w:val="right" w:pos="9072"/>
              </w:tabs>
              <w:spacing w:line="240" w:lineRule="auto"/>
              <w:ind w:left="0" w:hanging="2"/>
              <w:jc w:val="center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bookmarkStart w:id="2" w:name="_heading=h.30j0zll" w:colFirst="0" w:colLast="0"/>
            <w:bookmarkEnd w:id="2"/>
            <w:r w:rsidRPr="00011B66">
              <w:rPr>
                <w:rFonts w:asciiTheme="majorHAnsi" w:eastAsia="Times New Roman" w:hAnsiTheme="majorHAnsi" w:cstheme="majorHAnsi"/>
                <w:b/>
                <w:color w:val="000000"/>
                <w:sz w:val="20"/>
                <w:szCs w:val="20"/>
              </w:rPr>
              <w:t>4.</w:t>
            </w:r>
          </w:p>
        </w:tc>
        <w:tc>
          <w:tcPr>
            <w:tcW w:w="9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D112E" w14:textId="4F472D36" w:rsidR="009600F1" w:rsidRPr="00011B66" w:rsidRDefault="00E63CAE" w:rsidP="0003598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</w:pP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 xml:space="preserve">Gwarancja na wodorowe </w:t>
            </w:r>
            <w:r w:rsidRPr="00011B66">
              <w:rPr>
                <w:rFonts w:asciiTheme="majorHAnsi" w:eastAsia="Times New Roman" w:hAnsiTheme="majorHAnsi" w:cstheme="majorHAnsi"/>
                <w:sz w:val="20"/>
                <w:szCs w:val="20"/>
              </w:rPr>
              <w:t>ogniwo</w:t>
            </w: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t xml:space="preserve"> paliwowe - na jego bezawaryjną eksploatację i zachowanie wydajności w całym okresie gwarancji wraz instalacją wodorową (tj. na wszystkie zespoły, układy, magazyn paliwa wodorowego/zbiorniki oraz wszystkie części stykające się z wodorem- gwarancja minimum 96 miesięcy bez limitu przebiegu.</w:t>
            </w:r>
            <w:r w:rsidRPr="00011B66">
              <w:rPr>
                <w:rFonts w:asciiTheme="majorHAnsi" w:eastAsia="Times New Roman" w:hAnsiTheme="majorHAnsi" w:cstheme="majorHAnsi"/>
                <w:color w:val="000000"/>
                <w:sz w:val="20"/>
                <w:szCs w:val="20"/>
              </w:rPr>
              <w:br/>
            </w:r>
          </w:p>
        </w:tc>
      </w:tr>
    </w:tbl>
    <w:p w14:paraId="71BE3AC5" w14:textId="77777777" w:rsidR="00694C27" w:rsidRPr="00011B66" w:rsidRDefault="00694C27" w:rsidP="00035989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left="0" w:firstLineChars="0" w:firstLine="0"/>
        <w:rPr>
          <w:rFonts w:asciiTheme="majorHAnsi" w:eastAsia="Times New Roman" w:hAnsiTheme="majorHAnsi" w:cstheme="majorHAnsi"/>
          <w:color w:val="000000"/>
        </w:rPr>
      </w:pPr>
    </w:p>
    <w:p w14:paraId="3F1C8E40" w14:textId="77777777" w:rsidR="009600F1" w:rsidRPr="00011B66" w:rsidRDefault="00E63CAE" w:rsidP="00035989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011B66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Jednocześnie oświadczamy, że: </w:t>
      </w:r>
    </w:p>
    <w:p w14:paraId="458A0777" w14:textId="77777777" w:rsidR="009600F1" w:rsidRPr="00011B66" w:rsidRDefault="00E63CAE" w:rsidP="008C0D5F">
      <w:pPr>
        <w:numPr>
          <w:ilvl w:val="6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right="-711" w:hanging="2"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011B66">
        <w:rPr>
          <w:rFonts w:asciiTheme="majorHAnsi" w:eastAsia="Times New Roman" w:hAnsiTheme="majorHAnsi" w:cstheme="majorHAnsi"/>
          <w:color w:val="000000"/>
          <w:sz w:val="20"/>
          <w:szCs w:val="20"/>
        </w:rPr>
        <w:lastRenderedPageBreak/>
        <w:t>zobowiązujemy się do zastosowania udziału produktów przekraczających 50%, pochodzących z państw członkowskich Unii Europejskiej, państw, z którymi Unia Europejska zawarła umowy o równym traktowaniu przedsiębiorców, lub państw, wobec których na mocy decyzji Rady stosuje się przepisy dyrektywy 2014/25/UE,</w:t>
      </w:r>
    </w:p>
    <w:p w14:paraId="5B4D2E61" w14:textId="77777777" w:rsidR="009600F1" w:rsidRPr="00011B66" w:rsidRDefault="00E63CAE" w:rsidP="008C0D5F">
      <w:pPr>
        <w:numPr>
          <w:ilvl w:val="6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right="-711" w:hanging="2"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011B66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pozostajemy związani złożoną ofertą przez okres 90 dni. Bieg terminu rozpoczyna się wraz z upływem terminu składania ofert, </w:t>
      </w:r>
    </w:p>
    <w:p w14:paraId="3AF92A63" w14:textId="77777777" w:rsidR="009600F1" w:rsidRPr="00011B66" w:rsidRDefault="00E63CAE" w:rsidP="008C0D5F">
      <w:pPr>
        <w:numPr>
          <w:ilvl w:val="6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right="-711" w:hanging="2"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011B66">
        <w:rPr>
          <w:rFonts w:asciiTheme="majorHAnsi" w:eastAsia="Times New Roman" w:hAnsiTheme="majorHAnsi" w:cstheme="majorHAnsi"/>
          <w:color w:val="000000"/>
          <w:sz w:val="20"/>
          <w:szCs w:val="20"/>
        </w:rPr>
        <w:t>zapoznaliśmy się z warunkami ubiegania się o udzielenie zamówienia publicznego zawartymi w Specyfikacji Warunków Zamówienia i przyjmuję je bez zastrzeżeń,</w:t>
      </w:r>
    </w:p>
    <w:p w14:paraId="03DBE811" w14:textId="77777777" w:rsidR="009600F1" w:rsidRPr="00011B66" w:rsidRDefault="00E63CAE" w:rsidP="008C0D5F">
      <w:pPr>
        <w:numPr>
          <w:ilvl w:val="6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right="-711" w:hanging="2"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011B66">
        <w:rPr>
          <w:rFonts w:asciiTheme="majorHAnsi" w:eastAsia="Times New Roman" w:hAnsiTheme="majorHAnsi" w:cstheme="majorHAnsi"/>
          <w:color w:val="000000"/>
          <w:sz w:val="20"/>
          <w:szCs w:val="20"/>
        </w:rPr>
        <w:t>wypełniliśmy obowiązki informacyjne przewidziane w art. 13 lub art. 14 RODO wobec osób fizycznych, od których dane osobowe bezpośrednio lub pośrednio pozyskałem w celu ubiegania się o udzielenie zamówienia publicznego w niniejszym postępowaniu,</w:t>
      </w:r>
    </w:p>
    <w:p w14:paraId="26628E52" w14:textId="77777777" w:rsidR="009600F1" w:rsidRPr="00011B66" w:rsidRDefault="00E63CAE" w:rsidP="008C0D5F">
      <w:pPr>
        <w:numPr>
          <w:ilvl w:val="6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right="-711" w:hanging="2"/>
        <w:jc w:val="both"/>
        <w:rPr>
          <w:rFonts w:asciiTheme="majorHAnsi" w:eastAsia="Times New Roman" w:hAnsiTheme="majorHAnsi" w:cstheme="majorHAnsi"/>
          <w:color w:val="000000"/>
          <w:sz w:val="20"/>
          <w:szCs w:val="20"/>
        </w:rPr>
      </w:pPr>
      <w:r w:rsidRPr="00011B66">
        <w:rPr>
          <w:rFonts w:asciiTheme="majorHAnsi" w:eastAsia="Times New Roman" w:hAnsiTheme="majorHAnsi" w:cstheme="majorHAnsi"/>
          <w:color w:val="000000"/>
          <w:sz w:val="20"/>
          <w:szCs w:val="20"/>
        </w:rPr>
        <w:t xml:space="preserve">w przypadku wyboru naszej oferty jako najkorzystniejszej zobowiązujemy się do wniesienia zabezpieczenia należytego wykonania umowy w wysokości </w:t>
      </w:r>
      <w:r w:rsidRPr="00011B66">
        <w:rPr>
          <w:rFonts w:asciiTheme="majorHAnsi" w:eastAsia="Times New Roman" w:hAnsiTheme="majorHAnsi" w:cstheme="majorHAnsi"/>
          <w:b/>
          <w:color w:val="000000"/>
          <w:sz w:val="20"/>
          <w:szCs w:val="20"/>
        </w:rPr>
        <w:t>5% wartości ceny oferty brutto</w:t>
      </w:r>
      <w:r w:rsidRPr="00011B66">
        <w:rPr>
          <w:rFonts w:asciiTheme="majorHAnsi" w:eastAsia="Times New Roman" w:hAnsiTheme="majorHAnsi" w:cstheme="majorHAnsi"/>
          <w:b/>
          <w:sz w:val="20"/>
          <w:szCs w:val="20"/>
        </w:rPr>
        <w:t>,</w:t>
      </w:r>
    </w:p>
    <w:p w14:paraId="2DFAB7D5" w14:textId="77777777" w:rsidR="009600F1" w:rsidRPr="00011B66" w:rsidRDefault="00E63CAE" w:rsidP="008C0D5F">
      <w:pPr>
        <w:numPr>
          <w:ilvl w:val="6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0" w:right="-711" w:hanging="2"/>
        <w:jc w:val="both"/>
        <w:rPr>
          <w:rFonts w:asciiTheme="majorHAnsi" w:hAnsiTheme="majorHAnsi" w:cstheme="majorHAnsi"/>
          <w:sz w:val="20"/>
          <w:szCs w:val="20"/>
        </w:rPr>
      </w:pPr>
      <w:r w:rsidRPr="00011B66">
        <w:rPr>
          <w:rFonts w:asciiTheme="majorHAnsi" w:eastAsia="Times New Roman" w:hAnsiTheme="majorHAnsi" w:cstheme="majorHAnsi"/>
          <w:sz w:val="20"/>
          <w:szCs w:val="20"/>
        </w:rPr>
        <w:t>zapoznaliśmy się z warunkami ubiegania się o udzielenie zamówienia publicznego zawartymi w Specyfikacji Warunków Zamówienia i znając możliwość wyjaśnienia wszelkich wątpliwości i nieścisłości w trybie art. 135 Pzp, wszystkie zapisy SWZ (w tym postanowienia umowne) są dla nas jasne i przyjmujemy je bez zastrzeżeń.</w:t>
      </w:r>
    </w:p>
    <w:p w14:paraId="066B2A45" w14:textId="77777777" w:rsidR="009600F1" w:rsidRPr="00011B66" w:rsidRDefault="009600F1">
      <w:pPr>
        <w:pBdr>
          <w:top w:val="nil"/>
          <w:left w:val="nil"/>
          <w:bottom w:val="nil"/>
          <w:right w:val="nil"/>
          <w:between w:val="nil"/>
        </w:pBdr>
        <w:tabs>
          <w:tab w:val="left" w:pos="923"/>
          <w:tab w:val="left" w:pos="10137"/>
        </w:tabs>
        <w:spacing w:line="240" w:lineRule="auto"/>
        <w:ind w:left="0" w:right="71" w:hanging="2"/>
        <w:jc w:val="both"/>
        <w:rPr>
          <w:rFonts w:asciiTheme="majorHAnsi" w:eastAsia="Times New Roman" w:hAnsiTheme="majorHAnsi" w:cstheme="majorHAnsi"/>
          <w:color w:val="000000"/>
          <w:sz w:val="18"/>
          <w:szCs w:val="18"/>
        </w:rPr>
      </w:pPr>
    </w:p>
    <w:p w14:paraId="12D4F544" w14:textId="77777777" w:rsidR="009600F1" w:rsidRPr="00011B66" w:rsidRDefault="009600F1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Theme="majorHAnsi" w:eastAsia="Times New Roman" w:hAnsiTheme="majorHAnsi" w:cstheme="majorHAnsi"/>
          <w:color w:val="000000"/>
        </w:rPr>
      </w:pPr>
    </w:p>
    <w:sectPr w:rsidR="009600F1" w:rsidRPr="00011B6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426" w:right="1418" w:bottom="142" w:left="1418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F7E05E" w14:textId="77777777" w:rsidR="00BC01B1" w:rsidRDefault="00BC01B1">
      <w:pPr>
        <w:spacing w:line="240" w:lineRule="auto"/>
        <w:ind w:left="0" w:hanging="2"/>
      </w:pPr>
      <w:r>
        <w:separator/>
      </w:r>
    </w:p>
  </w:endnote>
  <w:endnote w:type="continuationSeparator" w:id="0">
    <w:p w14:paraId="12F5464F" w14:textId="77777777" w:rsidR="00BC01B1" w:rsidRDefault="00BC01B1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eelawadee">
    <w:charset w:val="DE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D06ABF" w14:textId="77777777" w:rsidR="009600F1" w:rsidRDefault="009600F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042C1" w14:textId="77777777" w:rsidR="009600F1" w:rsidRDefault="009600F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24F12" w14:textId="77777777" w:rsidR="009600F1" w:rsidRDefault="009600F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3338FF" w14:textId="77777777" w:rsidR="00BC01B1" w:rsidRDefault="00BC01B1">
      <w:pPr>
        <w:spacing w:line="240" w:lineRule="auto"/>
        <w:ind w:left="0" w:hanging="2"/>
      </w:pPr>
      <w:r>
        <w:separator/>
      </w:r>
    </w:p>
  </w:footnote>
  <w:footnote w:type="continuationSeparator" w:id="0">
    <w:p w14:paraId="4811AD3E" w14:textId="77777777" w:rsidR="00BC01B1" w:rsidRDefault="00BC01B1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113A30" w14:textId="77777777" w:rsidR="009600F1" w:rsidRDefault="009600F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rFonts w:ascii="Times New Roman" w:eastAsia="Times New Roman" w:hAnsi="Times New Roman" w:cs="Times New Roman"/>
        <w:color w:val="000000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5BA02" w14:textId="77777777" w:rsidR="009600F1" w:rsidRDefault="00E63CA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jc w:val="right"/>
      <w:rPr>
        <w:color w:val="000000"/>
        <w:sz w:val="14"/>
        <w:szCs w:val="14"/>
      </w:rPr>
    </w:pPr>
    <w:r>
      <w:rPr>
        <w:color w:val="000000"/>
        <w:sz w:val="14"/>
        <w:szCs w:val="14"/>
      </w:rPr>
      <w:fldChar w:fldCharType="begin"/>
    </w:r>
    <w:r>
      <w:rPr>
        <w:color w:val="000000"/>
        <w:sz w:val="14"/>
        <w:szCs w:val="14"/>
      </w:rPr>
      <w:instrText>PAGE</w:instrText>
    </w:r>
    <w:r>
      <w:rPr>
        <w:color w:val="000000"/>
        <w:sz w:val="14"/>
        <w:szCs w:val="14"/>
      </w:rPr>
      <w:fldChar w:fldCharType="separate"/>
    </w:r>
    <w:r>
      <w:rPr>
        <w:noProof/>
        <w:color w:val="000000"/>
        <w:sz w:val="14"/>
        <w:szCs w:val="14"/>
      </w:rPr>
      <w:t>2</w:t>
    </w:r>
    <w:r>
      <w:rPr>
        <w:color w:val="000000"/>
        <w:sz w:val="14"/>
        <w:szCs w:val="14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E7A5F2" w14:textId="67D70F6B" w:rsidR="009600F1" w:rsidRDefault="00E63CAE" w:rsidP="00011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Chars="0" w:left="0" w:firstLineChars="0" w:firstLine="0"/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noProof/>
        <w:color w:val="000000"/>
        <w:sz w:val="20"/>
        <w:szCs w:val="20"/>
      </w:rPr>
      <w:drawing>
        <wp:anchor distT="0" distB="0" distL="114300" distR="114300" simplePos="0" relativeHeight="251658240" behindDoc="0" locked="0" layoutInCell="1" allowOverlap="1" wp14:anchorId="4D147E68" wp14:editId="155E906B">
          <wp:simplePos x="0" y="0"/>
          <wp:positionH relativeFrom="margin">
            <wp:align>right</wp:align>
          </wp:positionH>
          <wp:positionV relativeFrom="paragraph">
            <wp:posOffset>-182880</wp:posOffset>
          </wp:positionV>
          <wp:extent cx="5759450" cy="722534"/>
          <wp:effectExtent l="0" t="0" r="0" b="1905"/>
          <wp:wrapThrough wrapText="bothSides">
            <wp:wrapPolygon edited="0">
              <wp:start x="0" y="0"/>
              <wp:lineTo x="0" y="21087"/>
              <wp:lineTo x="21505" y="21087"/>
              <wp:lineTo x="21505" y="0"/>
              <wp:lineTo x="0" y="0"/>
            </wp:wrapPolygon>
          </wp:wrapThrough>
          <wp:docPr id="161541997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9450" cy="722534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312F02"/>
    <w:multiLevelType w:val="multilevel"/>
    <w:tmpl w:val="38FA30F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35EA142F"/>
    <w:multiLevelType w:val="multilevel"/>
    <w:tmpl w:val="F68CDD60"/>
    <w:lvl w:ilvl="0">
      <w:start w:val="1"/>
      <w:numFmt w:val="lowerLetter"/>
      <w:pStyle w:val="Tabela1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vertAlign w:val="baseline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)"/>
      <w:lvlJc w:val="left"/>
      <w:pPr>
        <w:ind w:left="5040" w:hanging="360"/>
      </w:pPr>
      <w:rPr>
        <w:rFonts w:ascii="Times New Roman" w:eastAsia="Times New Roman" w:hAnsi="Times New Roman"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2" w15:restartNumberingAfterBreak="0">
    <w:nsid w:val="46FC02CF"/>
    <w:multiLevelType w:val="multilevel"/>
    <w:tmpl w:val="FA16AEF4"/>
    <w:lvl w:ilvl="0">
      <w:start w:val="5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6F3640BC"/>
    <w:multiLevelType w:val="multilevel"/>
    <w:tmpl w:val="5082F362"/>
    <w:lvl w:ilvl="0">
      <w:start w:val="50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 w16cid:durableId="1967391472">
    <w:abstractNumId w:val="0"/>
  </w:num>
  <w:num w:numId="2" w16cid:durableId="1787235523">
    <w:abstractNumId w:val="3"/>
  </w:num>
  <w:num w:numId="3" w16cid:durableId="1741292807">
    <w:abstractNumId w:val="2"/>
  </w:num>
  <w:num w:numId="4" w16cid:durableId="2131240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00F1"/>
    <w:rsid w:val="00011B66"/>
    <w:rsid w:val="00035989"/>
    <w:rsid w:val="00084A40"/>
    <w:rsid w:val="000D249E"/>
    <w:rsid w:val="00122A4A"/>
    <w:rsid w:val="00247956"/>
    <w:rsid w:val="002D689A"/>
    <w:rsid w:val="00625BCA"/>
    <w:rsid w:val="00694C27"/>
    <w:rsid w:val="007001ED"/>
    <w:rsid w:val="00720113"/>
    <w:rsid w:val="00765394"/>
    <w:rsid w:val="008C0D5F"/>
    <w:rsid w:val="009600F1"/>
    <w:rsid w:val="00B57022"/>
    <w:rsid w:val="00BC01B1"/>
    <w:rsid w:val="00CA2C9B"/>
    <w:rsid w:val="00D24C4C"/>
    <w:rsid w:val="00D61AC0"/>
    <w:rsid w:val="00DD7694"/>
    <w:rsid w:val="00E63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A16B76"/>
  <w15:docId w15:val="{5C740F02-9CEF-4173-8D5B-3BCE1B0FDB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="Tahoma" w:hAnsi="Tahoma" w:cs="Tahoma"/>
        <w:sz w:val="24"/>
        <w:szCs w:val="24"/>
        <w:lang w:val="pl-PL" w:eastAsia="pl-PL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Heading1">
    <w:name w:val="heading 1"/>
    <w:basedOn w:val="Normal"/>
    <w:next w:val="Normal"/>
    <w:uiPriority w:val="9"/>
    <w:qFormat/>
    <w:pPr>
      <w:keepNext/>
      <w:jc w:val="both"/>
    </w:pPr>
    <w:rPr>
      <w:rFonts w:ascii="Arial" w:hAnsi="Arial"/>
      <w:b/>
      <w:i/>
      <w:color w:val="00000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outlineLvl w:val="3"/>
    </w:pPr>
    <w:rPr>
      <w:i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ind w:right="1275"/>
      <w:jc w:val="right"/>
      <w:outlineLvl w:val="4"/>
    </w:pPr>
    <w:rPr>
      <w:rFonts w:ascii="Arial" w:hAnsi="Arial"/>
      <w:i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jc w:val="both"/>
      <w:outlineLvl w:val="5"/>
    </w:pPr>
    <w:rPr>
      <w:rFonts w:ascii="Arial" w:hAnsi="Arial"/>
      <w:i/>
      <w:color w:val="000000"/>
    </w:rPr>
  </w:style>
  <w:style w:type="paragraph" w:styleId="Heading7">
    <w:name w:val="heading 7"/>
    <w:basedOn w:val="Normal"/>
    <w:next w:val="Normal"/>
    <w:pPr>
      <w:keepNext/>
      <w:jc w:val="both"/>
      <w:outlineLvl w:val="6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pPr>
      <w:keepNext/>
      <w:jc w:val="center"/>
      <w:outlineLvl w:val="8"/>
    </w:pPr>
    <w:rPr>
      <w:rFonts w:ascii="Arial" w:hAnsi="Arial"/>
      <w:b/>
      <w:i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uiPriority w:val="10"/>
    <w:qFormat/>
    <w:pPr>
      <w:jc w:val="center"/>
    </w:pPr>
    <w:rPr>
      <w:rFonts w:ascii="Times New Roman" w:hAnsi="Times New Roman"/>
      <w:b/>
      <w:color w:val="008000"/>
      <w:sz w:val="28"/>
    </w:rPr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2Title2Paragraaf">
    <w:name w:val="Nagłówek 2;Title 2;Paragraaf"/>
    <w:basedOn w:val="Normal"/>
    <w:next w:val="Normal"/>
    <w:pPr>
      <w:keepNext/>
      <w:jc w:val="both"/>
      <w:outlineLvl w:val="1"/>
    </w:pPr>
    <w:rPr>
      <w:rFonts w:ascii="Arial" w:hAnsi="Arial"/>
      <w:color w:val="0000FF"/>
      <w:sz w:val="28"/>
    </w:rPr>
  </w:style>
  <w:style w:type="paragraph" w:customStyle="1" w:styleId="Nagwek3Subparagraaf">
    <w:name w:val="Nagłówek 3;Subparagraaf"/>
    <w:basedOn w:val="Normal"/>
    <w:next w:val="Normal"/>
    <w:pPr>
      <w:keepNext/>
      <w:jc w:val="both"/>
      <w:outlineLvl w:val="2"/>
    </w:pPr>
    <w:rPr>
      <w:rFonts w:ascii="Arial" w:hAnsi="Arial"/>
      <w:b/>
      <w:i/>
      <w:color w:val="0000FF"/>
      <w:sz w:val="28"/>
    </w:rPr>
  </w:style>
  <w:style w:type="paragraph" w:customStyle="1" w:styleId="Nagwek8Rysunek">
    <w:name w:val="Nagłówek 8;Rysunek"/>
    <w:basedOn w:val="Normal"/>
    <w:next w:val="Normal"/>
    <w:pPr>
      <w:keepNext/>
      <w:outlineLvl w:val="7"/>
    </w:pPr>
    <w:rPr>
      <w:rFonts w:ascii="Arial" w:hAnsi="Arial"/>
      <w:b/>
      <w:i/>
      <w:sz w:val="36"/>
      <w:u w:val="single"/>
    </w:rPr>
  </w:style>
  <w:style w:type="paragraph" w:styleId="BodyTextIndent3">
    <w:name w:val="Body Text Indent 3"/>
    <w:basedOn w:val="Normal"/>
    <w:pPr>
      <w:ind w:left="283"/>
      <w:jc w:val="both"/>
    </w:pPr>
    <w:rPr>
      <w:rFonts w:ascii="Arial" w:hAnsi="Arial"/>
      <w:i/>
    </w:rPr>
  </w:style>
  <w:style w:type="paragraph" w:styleId="BodyTextIndent2">
    <w:name w:val="Body Text Indent 2"/>
    <w:basedOn w:val="Normal"/>
    <w:pPr>
      <w:ind w:left="284" w:hanging="284"/>
    </w:pPr>
    <w:rPr>
      <w:rFonts w:ascii="Times New Roman" w:hAnsi="Times New Roman"/>
      <w:sz w:val="28"/>
    </w:rPr>
  </w:style>
  <w:style w:type="paragraph" w:styleId="BodyText2">
    <w:name w:val="Body Text 2"/>
    <w:basedOn w:val="Normal"/>
    <w:rPr>
      <w:rFonts w:ascii="Times New Roman" w:hAnsi="Times New Roman"/>
    </w:rPr>
  </w:style>
  <w:style w:type="paragraph" w:styleId="BodyTextIndent">
    <w:name w:val="Body Text Indent"/>
    <w:basedOn w:val="Normal"/>
    <w:pPr>
      <w:ind w:left="426"/>
    </w:pPr>
    <w:rPr>
      <w:rFonts w:ascii="Arial" w:hAnsi="Arial"/>
      <w:i/>
      <w:color w:val="000000"/>
    </w:rPr>
  </w:style>
  <w:style w:type="paragraph" w:styleId="BodyText">
    <w:name w:val="Body Text"/>
    <w:basedOn w:val="Normal"/>
    <w:pPr>
      <w:jc w:val="both"/>
    </w:pPr>
    <w:rPr>
      <w:rFonts w:ascii="Arial" w:hAnsi="Arial"/>
      <w:b/>
      <w:i/>
      <w:color w:val="0000FF"/>
    </w:rPr>
  </w:style>
  <w:style w:type="character" w:customStyle="1" w:styleId="TekstpodstawowyZnak">
    <w:name w:val="Tekst podstawowy Znak"/>
    <w:rPr>
      <w:rFonts w:ascii="Arial" w:hAnsi="Arial"/>
      <w:b/>
      <w:i/>
      <w:color w:val="0000FF"/>
      <w:w w:val="100"/>
      <w:position w:val="-1"/>
      <w:sz w:val="24"/>
      <w:effect w:val="none"/>
      <w:vertAlign w:val="baseline"/>
      <w:cs w:val="0"/>
      <w:em w:val="none"/>
    </w:rPr>
  </w:style>
  <w:style w:type="paragraph" w:styleId="BodyText3">
    <w:name w:val="Body Text 3"/>
    <w:basedOn w:val="Normal"/>
    <w:pPr>
      <w:jc w:val="both"/>
    </w:pPr>
    <w:rPr>
      <w:rFonts w:ascii="Times New Roman" w:hAnsi="Times New Roman"/>
    </w:rPr>
  </w:style>
  <w:style w:type="character" w:customStyle="1" w:styleId="Tekstpodstawowy3Znak">
    <w:name w:val="Tekst podstawowy 3 Znak"/>
    <w:rPr>
      <w:w w:val="100"/>
      <w:position w:val="-1"/>
      <w:sz w:val="24"/>
      <w:effect w:val="none"/>
      <w:vertAlign w:val="baseline"/>
      <w:cs w:val="0"/>
      <w:em w:val="none"/>
    </w:rPr>
  </w:style>
  <w:style w:type="character" w:styleId="PageNumber">
    <w:name w:val="page number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Header">
    <w:name w:val="header"/>
    <w:basedOn w:val="Normal"/>
    <w:uiPriority w:val="99"/>
    <w:pPr>
      <w:tabs>
        <w:tab w:val="center" w:pos="4536"/>
        <w:tab w:val="right" w:pos="9072"/>
      </w:tabs>
    </w:pPr>
    <w:rPr>
      <w:rFonts w:ascii="Times New Roman" w:hAnsi="Times New Roman"/>
      <w:sz w:val="20"/>
    </w:rPr>
  </w:style>
  <w:style w:type="character" w:customStyle="1" w:styleId="NagwekZnak">
    <w:name w:val="Nagłówek Znak"/>
    <w:basedOn w:val="DefaultParagraphFont"/>
    <w:uiPriority w:val="99"/>
    <w:rPr>
      <w:w w:val="100"/>
      <w:position w:val="-1"/>
      <w:effect w:val="none"/>
      <w:vertAlign w:val="baseline"/>
      <w:cs w:val="0"/>
      <w:em w:val="none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paragraph" w:styleId="BlockText">
    <w:name w:val="Block Text"/>
    <w:basedOn w:val="Normal"/>
    <w:pPr>
      <w:ind w:left="639" w:right="781"/>
      <w:jc w:val="both"/>
    </w:pPr>
    <w:rPr>
      <w:sz w:val="22"/>
    </w:rPr>
  </w:style>
  <w:style w:type="character" w:styleId="FootnoteReferenc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FootnoteText">
    <w:name w:val="footnote text"/>
    <w:basedOn w:val="Normal"/>
    <w:rPr>
      <w:rFonts w:ascii="Times New Roman" w:hAnsi="Times New Roman"/>
      <w:sz w:val="20"/>
    </w:rPr>
  </w:style>
  <w:style w:type="paragraph" w:customStyle="1" w:styleId="Tabela1">
    <w:name w:val="Tabela 1"/>
    <w:basedOn w:val="Heading7"/>
    <w:pPr>
      <w:numPr>
        <w:numId w:val="4"/>
      </w:numPr>
      <w:ind w:left="1811"/>
      <w:jc w:val="center"/>
    </w:pPr>
    <w:rPr>
      <w:b/>
      <w:bCs/>
      <w:i w:val="0"/>
      <w:sz w:val="22"/>
      <w:szCs w:val="22"/>
    </w:rPr>
  </w:style>
  <w:style w:type="table" w:styleId="TableGrid">
    <w:name w:val="Table Grid"/>
    <w:basedOn w:val="TableNormal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Tekstblokowy1">
    <w:name w:val="Tekst blokowy1"/>
    <w:basedOn w:val="Normal"/>
    <w:pPr>
      <w:suppressAutoHyphens w:val="0"/>
      <w:ind w:left="296" w:right="213"/>
      <w:jc w:val="both"/>
    </w:pPr>
    <w:rPr>
      <w:sz w:val="16"/>
      <w:szCs w:val="16"/>
      <w:lang w:eastAsia="zh-CN"/>
    </w:rPr>
  </w:style>
  <w:style w:type="paragraph" w:styleId="ListParagraph">
    <w:name w:val="List Paragraph"/>
    <w:basedOn w:val="Normal"/>
    <w:pPr>
      <w:suppressAutoHyphens w:val="0"/>
      <w:ind w:left="720"/>
      <w:contextualSpacing/>
    </w:pPr>
    <w:rPr>
      <w:rFonts w:ascii="Times New Roman" w:hAnsi="Times New Roman"/>
      <w:lang w:eastAsia="zh-CN"/>
    </w:rPr>
  </w:style>
  <w:style w:type="paragraph" w:styleId="BalloonText">
    <w:name w:val="Balloon Text"/>
    <w:basedOn w:val="Normal"/>
    <w:qFormat/>
    <w:rPr>
      <w:sz w:val="16"/>
      <w:szCs w:val="16"/>
    </w:rPr>
  </w:style>
  <w:style w:type="character" w:customStyle="1" w:styleId="TekstdymkaZnak">
    <w:name w:val="Tekst dymka Znak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TekstprzypisukocowegoZnak">
    <w:name w:val="Tekst przypisu końcowego Znak"/>
    <w:basedOn w:val="DefaultParagraphFont"/>
    <w:rPr>
      <w:w w:val="100"/>
      <w:position w:val="-1"/>
      <w:effect w:val="none"/>
      <w:vertAlign w:val="baseline"/>
      <w:cs w:val="0"/>
      <w:em w:val="none"/>
    </w:rPr>
  </w:style>
  <w:style w:type="paragraph" w:styleId="EndnoteText">
    <w:name w:val="endnote text"/>
    <w:basedOn w:val="Normal"/>
    <w:qFormat/>
    <w:rPr>
      <w:rFonts w:ascii="Times New Roman" w:hAnsi="Times New Roman"/>
      <w:sz w:val="20"/>
    </w:rPr>
  </w:style>
  <w:style w:type="character" w:customStyle="1" w:styleId="StopkaZnak">
    <w:name w:val="Stopka Znak"/>
    <w:rPr>
      <w:rFonts w:ascii="Tahoma" w:hAnsi="Tahoma"/>
      <w:w w:val="100"/>
      <w:position w:val="-1"/>
      <w:sz w:val="24"/>
      <w:effect w:val="none"/>
      <w:vertAlign w:val="baseline"/>
      <w:cs w:val="0"/>
      <w:em w:val="none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4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5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6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7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8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9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a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b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c">
    <w:basedOn w:val="TableNormal2"/>
    <w:tblPr>
      <w:tblStyleRowBandSize w:val="1"/>
      <w:tblStyleColBandSize w:val="1"/>
      <w:tblCellMar>
        <w:left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www.mzk.bielsko.pl/" TargetMode="External"/><Relationship Id="rId4" Type="http://schemas.openxmlformats.org/officeDocument/2006/relationships/styles" Target="styles.xml"/><Relationship Id="rId9" Type="http://schemas.openxmlformats.org/officeDocument/2006/relationships/hyperlink" Target="mailto:mzk@um.bielsko.pl" TargetMode="Externa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NMWsXE4gMpLmvc7ec1e/L42HGg==">CgMxLjAyCWguMWZvYjl0ZTIIaC5namRneHMyCWguMzBqMHpsbDgAciExUkp3X0ZFSk4teVMycmFYRFhWUG1QT2YxUi15Ym94RHI=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5910774-5A73-4266-86A6-5F2B4B2087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2156</Words>
  <Characters>12938</Characters>
  <Application>Microsoft Office Word</Application>
  <DocSecurity>0</DocSecurity>
  <Lines>107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</dc:creator>
  <cp:lastModifiedBy>Kinia i Przemo</cp:lastModifiedBy>
  <cp:revision>11</cp:revision>
  <cp:lastPrinted>2024-08-30T09:14:00Z</cp:lastPrinted>
  <dcterms:created xsi:type="dcterms:W3CDTF">2024-08-12T09:09:00Z</dcterms:created>
  <dcterms:modified xsi:type="dcterms:W3CDTF">2025-01-28T21:34:00Z</dcterms:modified>
</cp:coreProperties>
</file>