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0D" w:rsidRPr="00657D4F" w:rsidRDefault="007A55B5" w:rsidP="00C82404">
      <w:pPr>
        <w:jc w:val="center"/>
        <w:rPr>
          <w:rFonts w:ascii="Arial" w:hAnsi="Arial" w:cs="Arial"/>
          <w:b/>
        </w:rPr>
      </w:pPr>
      <w:r w:rsidRPr="00657D4F">
        <w:rPr>
          <w:rFonts w:ascii="Arial" w:hAnsi="Arial" w:cs="Arial"/>
          <w:b/>
        </w:rPr>
        <w:t>FORMULARZ ASORTYMENTOWO-CENOWY</w:t>
      </w:r>
    </w:p>
    <w:p w:rsidR="00657D4F" w:rsidRPr="00657D4F" w:rsidRDefault="00657D4F" w:rsidP="00C8240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57D4F" w:rsidRPr="00657D4F" w:rsidRDefault="00657D4F" w:rsidP="00657D4F">
      <w:pPr>
        <w:rPr>
          <w:rFonts w:ascii="Arial" w:hAnsi="Arial" w:cs="Arial"/>
          <w:b/>
        </w:rPr>
      </w:pPr>
      <w:r w:rsidRPr="00657D4F">
        <w:rPr>
          <w:rFonts w:ascii="Arial" w:hAnsi="Arial" w:cs="Arial"/>
          <w:b/>
        </w:rPr>
        <w:t>Oferujemy dostawę i instalację sprzętu wraz z uruchomieniem systemu łączności radiowej dla Państwowego Ratownictwa Medycznego w województwie opolskim na potrzeby realizacji zadania inwestycyjnego pn.: „Rozwój infrastruktury łączności radiowej w województwie opolskim na potrzeby systemu Państwowe Ratownictwo Medyczne, w następującej konfiguracji:</w:t>
      </w:r>
    </w:p>
    <w:p w:rsidR="00657D4F" w:rsidRPr="00657D4F" w:rsidRDefault="00657D4F" w:rsidP="00C82404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54"/>
        <w:gridCol w:w="6082"/>
        <w:gridCol w:w="29"/>
        <w:gridCol w:w="1799"/>
        <w:gridCol w:w="27"/>
        <w:gridCol w:w="5229"/>
      </w:tblGrid>
      <w:tr w:rsidR="007A55B5" w:rsidRPr="00657D4F" w:rsidTr="00657D4F">
        <w:tc>
          <w:tcPr>
            <w:tcW w:w="828" w:type="dxa"/>
            <w:gridSpan w:val="2"/>
          </w:tcPr>
          <w:p w:rsidR="007A55B5" w:rsidRPr="00657D4F" w:rsidRDefault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Lp.</w:t>
            </w:r>
          </w:p>
        </w:tc>
        <w:tc>
          <w:tcPr>
            <w:tcW w:w="6111" w:type="dxa"/>
            <w:gridSpan w:val="2"/>
          </w:tcPr>
          <w:p w:rsidR="007A55B5" w:rsidRPr="00657D4F" w:rsidRDefault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Opis urządzeń i parametrów wymaganych przez Zamawiającego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Wartość Wymagana  - opis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Opis urządzeń i parametrów oferowanych przez Wykonawcę</w:t>
            </w:r>
          </w:p>
        </w:tc>
      </w:tr>
      <w:tr w:rsidR="00BF0C1F" w:rsidRPr="00657D4F" w:rsidTr="00CD18CF">
        <w:tc>
          <w:tcPr>
            <w:tcW w:w="13994" w:type="dxa"/>
            <w:gridSpan w:val="7"/>
            <w:shd w:val="clear" w:color="auto" w:fill="C5E0B3" w:themeFill="accent6" w:themeFillTint="66"/>
          </w:tcPr>
          <w:p w:rsidR="00BF0C1F" w:rsidRPr="00657D4F" w:rsidRDefault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A.1   Szafa RACK 32U wraz z ukompletowaniem</w:t>
            </w: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A55B5" w:rsidRPr="00657D4F" w:rsidRDefault="007A55B5" w:rsidP="007A55B5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Szafa montażowa 19” z możliwością postawienia na ziemi: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‍1.1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Akapitzlist"/>
              <w:widowControl w:val="0"/>
              <w:suppressAutoHyphens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Maksymalna wysokość 32U, głębokość min. 600 mm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‍1.2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Akapitzlist"/>
              <w:widowControl w:val="0"/>
              <w:suppressAutoHyphens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Drzwi przednie i tylne blaszane perforowane, wyposażone w zamek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TAK, </w:t>
            </w:r>
            <w:r w:rsidR="00BF0C1F" w:rsidRPr="00657D4F">
              <w:rPr>
                <w:rFonts w:ascii="Arial" w:hAnsi="Arial" w:cs="Arial"/>
              </w:rPr>
              <w:t>potwierdzić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‍1.3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Osłony boczne pełne, zdejmowane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1.4‍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Półka jedna sztuka zgodna ze specyfikacją szafy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1.5‍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Zabezpieczenie nadprądowe (włącznik nadmiarowo-prądowy) o charakterystyce B, 10 A oraz licznik energii elektrycznej z wyświetlacz LCD w obudowie 1S umieszczone w rozdzielnicy natynkowej z montażem DIN min. 1Sx2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1.6‍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Listwa zasilająca - 1 szt. – do montażu poziomego w szafie 19”, 1U, 9 gniazd z uziemieniem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‍1.7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Złącza kontaktronowe do podłączenia systemu sygnalizacji otwarcia obudowy szafy;</w:t>
            </w:r>
          </w:p>
        </w:tc>
        <w:tc>
          <w:tcPr>
            <w:tcW w:w="1826" w:type="dxa"/>
            <w:gridSpan w:val="2"/>
          </w:tcPr>
          <w:p w:rsidR="007A55B5" w:rsidRPr="00657D4F" w:rsidRDefault="00BF0C1F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1.8‍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BF0C1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Elementy montażowe: organizery i opaski pozwalające na montaż urządzeń i okablowania w sposób zgodny ze sztuką i kultur</w:t>
            </w:r>
            <w:r w:rsidR="00BF0C1F" w:rsidRPr="00657D4F">
              <w:rPr>
                <w:rFonts w:ascii="Arial" w:hAnsi="Arial" w:cs="Arial"/>
              </w:rPr>
              <w:t>ą</w:t>
            </w:r>
            <w:r w:rsidRPr="00657D4F">
              <w:rPr>
                <w:rFonts w:ascii="Arial" w:hAnsi="Arial" w:cs="Arial"/>
              </w:rPr>
              <w:t xml:space="preserve"> techniczną.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Układ UPS szafy stacji retransmisyjnej składający się z: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A55B5" w:rsidRPr="00657D4F" w:rsidRDefault="007A55B5" w:rsidP="007A55B5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Akumulator podtrzymujący napięcie - </w:t>
            </w:r>
            <w:r w:rsidRPr="00657D4F">
              <w:rPr>
                <w:rFonts w:ascii="Arial" w:eastAsia="Calibri" w:hAnsi="Arial" w:cs="Arial"/>
                <w:kern w:val="2"/>
                <w:lang w:eastAsia="hi-IN" w:bidi="hi-IN"/>
              </w:rPr>
              <w:t>Specyfikacja techniczna</w:t>
            </w:r>
            <w:r w:rsidR="00C82404" w:rsidRPr="00657D4F">
              <w:rPr>
                <w:rFonts w:ascii="Arial" w:eastAsia="Calibri" w:hAnsi="Arial" w:cs="Arial"/>
                <w:kern w:val="2"/>
                <w:lang w:eastAsia="hi-IN" w:bidi="hi-IN"/>
              </w:rPr>
              <w:t>: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 </w:t>
            </w:r>
          </w:p>
        </w:tc>
        <w:tc>
          <w:tcPr>
            <w:tcW w:w="1826" w:type="dxa"/>
            <w:gridSpan w:val="2"/>
          </w:tcPr>
          <w:p w:rsidR="007A55B5" w:rsidRPr="00657D4F" w:rsidRDefault="00C82404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‍2.1.1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Akumulator żelowy </w:t>
            </w:r>
            <w:bookmarkStart w:id="1" w:name="DWT12331"/>
            <w:bookmarkStart w:id="2" w:name="DWT12421"/>
            <w:bookmarkEnd w:id="1"/>
            <w:bookmarkEnd w:id="2"/>
            <w:r w:rsidRPr="00657D4F">
              <w:rPr>
                <w:rFonts w:ascii="Arial" w:hAnsi="Arial" w:cs="Arial"/>
              </w:rPr>
              <w:t>HAZE HZY EV 12-110 119Ah lub równoważny o następujących parametrach minimalnych: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‍2.1.2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Napięcie: 12V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‍2.1.3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Pojemność 119Ah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‍2.1.4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Prąd rozruchowy: 854A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2.1.5‍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Długość [mm]: 329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‍2.1.6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Szerokość [mm]: 173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‍2.1.7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Wysokość [mm]: 227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2.1.8‍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Waga [kg]: 33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ind w:right="-113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‍2.1.9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Projektowana żywotność: 12 lat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ind w:right="-113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2.1.10‍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w dowolnym położeniu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ind w:right="-113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‍2.1.11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Nominalna, oczekiwana (katalogowa) Liczba cykli ładowania zależna od głębokości rozładowania danego akumulatora (DOD):</w:t>
            </w:r>
          </w:p>
          <w:p w:rsidR="007A55B5" w:rsidRPr="00657D4F" w:rsidRDefault="007A55B5" w:rsidP="007A55B5">
            <w:pPr>
              <w:widowControl w:val="0"/>
              <w:ind w:left="592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100% DOD - 400 cykli, 75% DOD - 450 cykli, 50% DOD - 650 cykli"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2.2‍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A55B5" w:rsidRPr="00657D4F" w:rsidRDefault="007A55B5" w:rsidP="007A55B5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Ładowarka akumulatorów podtrzymujących napięcie - </w:t>
            </w:r>
            <w:r w:rsidRPr="00657D4F">
              <w:rPr>
                <w:rFonts w:ascii="Arial" w:eastAsia="Calibri" w:hAnsi="Arial" w:cs="Arial"/>
                <w:kern w:val="2"/>
                <w:lang w:eastAsia="hi-IN" w:bidi="hi-IN"/>
              </w:rPr>
              <w:t>Specyfikacja techniczna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 </w:t>
            </w:r>
          </w:p>
        </w:tc>
        <w:tc>
          <w:tcPr>
            <w:tcW w:w="1826" w:type="dxa"/>
            <w:gridSpan w:val="2"/>
          </w:tcPr>
          <w:p w:rsidR="007A55B5" w:rsidRPr="00657D4F" w:rsidRDefault="00C82404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Ładowarka </w:t>
            </w:r>
            <w:r w:rsidRPr="00657D4F">
              <w:rPr>
                <w:rStyle w:val="Pogrubienie"/>
                <w:rFonts w:ascii="Arial" w:hAnsi="Arial" w:cs="Arial"/>
              </w:rPr>
              <w:t>Mean Well PB-360P-12</w:t>
            </w:r>
            <w:r w:rsidRPr="00657D4F">
              <w:rPr>
                <w:rFonts w:ascii="Arial" w:hAnsi="Arial" w:cs="Arial"/>
              </w:rPr>
              <w:t xml:space="preserve"> lub równoważny o następujących parametrach minimalnych: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2.2.1‍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  <w:lang w:val="pl-PL" w:eastAsia="zh-CN"/>
              </w:rPr>
              <w:t xml:space="preserve">Typ do </w:t>
            </w:r>
            <w:r w:rsidRPr="00657D4F">
              <w:rPr>
                <w:rFonts w:cs="Arial"/>
                <w:i w:val="0"/>
                <w:sz w:val="22"/>
                <w:szCs w:val="22"/>
              </w:rPr>
              <w:t>akumulatorów kwasowo-ołowiowych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‍2.2.2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Napięcie wyjściowe regulowane 14,4V DC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‍2.2.3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Maksymalny prąd wyjściowy 24,3A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‍2.2.4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Moc 360W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‍2.2.5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Rodzaj złącza DC śrubowe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‍2.2.6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Napięcie wejściowe 230V AC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‍2.2.7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Sygnalizacja stanu pracy diodą LED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‍2.2.8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 xml:space="preserve">Zabezpieczenie przeciwzwarciowe, przeciążeniowe, nadnapięciowe, termiczne 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‍2.2.9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eastAsia="SimSun" w:cs="Arial"/>
                <w:i w:val="0"/>
                <w:sz w:val="22"/>
                <w:szCs w:val="22"/>
                <w:lang w:eastAsia="hi-IN" w:bidi="hi-IN"/>
              </w:rPr>
            </w:pPr>
            <w:r w:rsidRPr="00657D4F">
              <w:rPr>
                <w:rFonts w:eastAsia="SimSun" w:cs="Arial"/>
                <w:i w:val="0"/>
                <w:sz w:val="22"/>
                <w:szCs w:val="22"/>
                <w:lang w:eastAsia="hi-IN" w:bidi="hi-IN"/>
              </w:rPr>
              <w:t xml:space="preserve">Chłodzenie wbudowanym wentylatorem 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‍2.2.10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Wymagania uzupełniające: Dostawca zobowiązany będzie wykonać przewody podłączeniowe ładowarki do akumulatora żelowego z przewodu długości 1,5 metra o min. 2x2.5 mm2 z dodatkowym zabezpieczeniem na jednej żyle 25A w postaci gniazda bezpiecznikowego „przelotowego”, przewody zakończone konektorami oczkowymi na śrubę fi8 mm. Konektory zalutowane i zagniecione.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2.3‍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A55B5" w:rsidRPr="00657D4F" w:rsidRDefault="007A55B5" w:rsidP="007A55B5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Elektroniczna przetwornica napięcia 12V na napięcie 230V o przebiegu sinusoidalnym do bezprzerwowego zasilania w przypadku zaniku napięcia sieciowego 230VAC o następujących parametrach minimalnych </w:t>
            </w:r>
            <w:r w:rsidRPr="00657D4F">
              <w:rPr>
                <w:rFonts w:ascii="Arial" w:eastAsia="Calibri" w:hAnsi="Arial" w:cs="Arial"/>
                <w:kern w:val="2"/>
                <w:lang w:eastAsia="hi-IN" w:bidi="hi-IN"/>
              </w:rPr>
              <w:t>Specyfikacja techniczna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 </w:t>
            </w:r>
          </w:p>
        </w:tc>
        <w:tc>
          <w:tcPr>
            <w:tcW w:w="1826" w:type="dxa"/>
            <w:gridSpan w:val="2"/>
          </w:tcPr>
          <w:p w:rsidR="007A55B5" w:rsidRPr="00657D4F" w:rsidRDefault="00C82404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2.3.1‍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  <w:lang w:val="pl-PL" w:eastAsia="zh-CN"/>
              </w:rPr>
              <w:t xml:space="preserve">Zasilanie z akumulatorów żelowych o pojemności maksymalnej 2x120 Ah typ </w:t>
            </w:r>
            <w:r w:rsidRPr="00657D4F">
              <w:rPr>
                <w:rFonts w:cs="Arial"/>
                <w:i w:val="0"/>
                <w:sz w:val="22"/>
                <w:szCs w:val="22"/>
              </w:rPr>
              <w:t>akumulatorów kwasowo-ołowiowych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‍2.3.2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Brak funkcji ładowania lub doładowywania akumulatora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‍2.3.3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 xml:space="preserve">Napięcie wejściowe: 11-15,5V 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‍2.3.4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Zabezpieczenie przed rozładowaniem akumulatora poniżej 10,5 V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‍2.3.5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Napięcie wejściowe sieci: 220-240 V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‍2.3.6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Napięcie wyjściowe: 230V  (+- 5%)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‍2.3.7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Przebieg sinusoidalny napięcia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‍2.3.8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 xml:space="preserve">Częstotliwość napięcia wyjściowego:50Hz(+-2Hz) 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‍2.3.9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Znamionowa moc wyjściowa 200 VA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‍2.3.10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 xml:space="preserve">Zabezpieczenie elektroniczne: termiczne, przeciążeniowe, </w:t>
            </w:r>
            <w:r w:rsidRPr="00657D4F">
              <w:rPr>
                <w:rFonts w:cs="Arial"/>
                <w:i w:val="0"/>
                <w:sz w:val="22"/>
                <w:szCs w:val="22"/>
              </w:rPr>
              <w:lastRenderedPageBreak/>
              <w:t>zwarciowe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‍2.3.11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Układ kontroli pracy: mikroprocesorowy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‍2.3.12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Zabezpieczenie na wejściu sieciowym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‍2.3.13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cs="Arial"/>
                <w:i w:val="0"/>
                <w:sz w:val="22"/>
                <w:szCs w:val="22"/>
              </w:rPr>
            </w:pPr>
            <w:r w:rsidRPr="00657D4F">
              <w:rPr>
                <w:rFonts w:cs="Arial"/>
                <w:i w:val="0"/>
                <w:sz w:val="22"/>
                <w:szCs w:val="22"/>
              </w:rPr>
              <w:t>Zabezpieczenie przeciążeniowe: elektroniczne + bezpiecznik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‍2.3.14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pStyle w:val="Tekstpodstawowy"/>
              <w:widowControl w:val="0"/>
              <w:suppressAutoHyphens w:val="0"/>
              <w:rPr>
                <w:rFonts w:eastAsia="SimSun" w:cs="Arial"/>
                <w:i w:val="0"/>
                <w:sz w:val="22"/>
                <w:szCs w:val="22"/>
                <w:lang w:eastAsia="hi-IN" w:bidi="hi-IN"/>
              </w:rPr>
            </w:pPr>
            <w:r w:rsidRPr="00657D4F">
              <w:rPr>
                <w:rFonts w:eastAsia="SimSun" w:cs="Arial"/>
                <w:i w:val="0"/>
                <w:sz w:val="22"/>
                <w:szCs w:val="22"/>
                <w:lang w:eastAsia="hi-IN" w:bidi="hi-IN"/>
              </w:rPr>
              <w:t>Gniazdo wyjściowe 230V  (2P+Z)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‍2.3.15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Wymagania uzupełniające: Dostawca zobowiązany będzie wykonać przewody podłączeniowe przetwornicy do akumulatora żelowego z przewodu długości 1,5 metra o min. 2x2.5 mm2 z dodatkowym zabezpieczeniem na jednej żyle 25A w postaci gniazda bezpiecznikowego „przelotowego”, przewody zakończone konektorami oczkowymi na śrubę fi8 mm. Konektory zalutowane i zagniecione. </w:t>
            </w:r>
          </w:p>
          <w:p w:rsidR="007A55B5" w:rsidRPr="00657D4F" w:rsidRDefault="007A55B5" w:rsidP="007A55B5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Wymagane jest aby urządzenie przełączało się w tryb pracy akumulatorowej pozwalając na bezprzerwowe działanie podłączonych odbiorników napięciem 230 VAC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Wymagania uzupełniające: 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7A55B5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5" w:rsidRPr="00657D4F" w:rsidRDefault="007A55B5" w:rsidP="007A55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B5" w:rsidRPr="00657D4F" w:rsidRDefault="007A55B5" w:rsidP="007A55B5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Dostawca zobowiązany będzie wykonać podejście prądowe to jest podłączenie szafy do instalacji w miejscu instalacji STACJI RETRANSMISYJNEJ zgodnie z obowiązującymi przepisami i normami branży elektrycznej.</w:t>
            </w:r>
          </w:p>
        </w:tc>
        <w:tc>
          <w:tcPr>
            <w:tcW w:w="1826" w:type="dxa"/>
            <w:gridSpan w:val="2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7A55B5" w:rsidRPr="00657D4F" w:rsidRDefault="007A55B5" w:rsidP="007A55B5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13994" w:type="dxa"/>
            <w:gridSpan w:val="7"/>
            <w:shd w:val="clear" w:color="auto" w:fill="C5E0B3" w:themeFill="accent6" w:themeFillTint="66"/>
          </w:tcPr>
          <w:p w:rsidR="00BF0C1F" w:rsidRPr="00657D4F" w:rsidRDefault="00BF0C1F" w:rsidP="007A55B5">
            <w:pPr>
              <w:rPr>
                <w:rFonts w:ascii="Arial" w:hAnsi="Arial" w:cs="Arial"/>
              </w:rPr>
            </w:pPr>
            <w:r w:rsidRPr="00657D4F">
              <w:rPr>
                <w:rFonts w:ascii="Arial" w:eastAsia="Times New Roman" w:hAnsi="Arial" w:cs="Arial"/>
                <w:lang w:eastAsia="zh-CN"/>
              </w:rPr>
              <w:t>A.2 Przemiennik Radiowy SLR5500 Motorola Solutions lub równoważny o następujących parametrach minimalnych:</w:t>
            </w:r>
          </w:p>
        </w:tc>
      </w:tr>
      <w:tr w:rsidR="00C82404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Przemiennik Radiowy</w:t>
            </w:r>
          </w:p>
        </w:tc>
        <w:tc>
          <w:tcPr>
            <w:tcW w:w="1826" w:type="dxa"/>
            <w:gridSpan w:val="2"/>
          </w:tcPr>
          <w:p w:rsidR="00C82404" w:rsidRPr="00657D4F" w:rsidRDefault="00C82404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29" w:type="dxa"/>
          </w:tcPr>
          <w:p w:rsidR="00C82404" w:rsidRPr="00657D4F" w:rsidRDefault="00C82404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w systemie cyfrowym zgodnym ze specyfikacją ETSI TS 102 361 -1,-2,-3 oraz w systemie analogowym (modulacja F3E), w trybach simpleks/duosimpleks.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Złącze akcesoriów na obudowie umożliwiające podłączanie dodatkowych urządzeń.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Złącze umożliwiające transmisję danych zgodną ze </w:t>
            </w:r>
            <w:r w:rsidRPr="00657D4F">
              <w:rPr>
                <w:rFonts w:ascii="Arial" w:hAnsi="Arial" w:cs="Arial"/>
              </w:rPr>
              <w:lastRenderedPageBreak/>
              <w:t>standardem USB.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Programowalny adres IP.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Przypisany adres sprzętowy (MAC adres).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Zabezpieczenie hasłem przed odczytem parametrów konfiguracyjnych ze stacji retransmisyjnej.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Możliwość pracy w systemach IPSC (jedna lub wiele lokalizacji) 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1.8‍</w:t>
            </w:r>
          </w:p>
        </w:tc>
        <w:tc>
          <w:tcPr>
            <w:tcW w:w="611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Obsługa </w:t>
            </w:r>
            <w:r w:rsidRPr="00657D4F">
              <w:rPr>
                <w:rFonts w:ascii="Arial" w:hAnsi="Arial" w:cs="Arial"/>
                <w:color w:val="000000"/>
              </w:rPr>
              <w:t>autentykacji urządzeń (RAS) Restricted Access to System zgodną z posiadaną przez zamawiającego infrastrukturą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Minimalny zakres częstotliwości pracy 136 ÷174 MHz.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dopuszczalna odchyłka częstotliwości kanału ± 0,5 ppm.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Czułość analogowa odbiornika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o wartości nie wyższej </w:t>
            </w:r>
            <w:r w:rsidRPr="00657D4F">
              <w:rPr>
                <w:rFonts w:ascii="Arial" w:hAnsi="Arial" w:cs="Arial"/>
              </w:rPr>
              <w:t>niż 0,22 µV dla SINAD 12 dB.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Kodowa blokada szumów (CTCSS) wybierana programowo na dowolnym kanale analogowym z możliwością zaprogramowania dowolnego kodu z zakresu 67÷255 Hz (programowana ze skokiem 0,1 Hz).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Retransmisja tonów CTCSS określonych w Wykazie tonów CTCSS 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Czułość cyfrowa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>o wartości nie wyższej niż</w:t>
            </w:r>
            <w:r w:rsidRPr="00657D4F">
              <w:rPr>
                <w:rFonts w:ascii="Arial" w:hAnsi="Arial" w:cs="Arial"/>
              </w:rPr>
              <w:t xml:space="preserve"> 0,22 µV przy 5% BER.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Modulacja na kanale analogowym: częstotliwości (11K0F3E).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Modulacja na kanale cyfrowym: 2 szczelinowa TDMA (7K60FDX dane, 7K60FXE dane i głos).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Odporność na intermodulacje ≥70 dB.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Tłumienie emisji niepożądanych ≥90 dB.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Selektywność sąsiedniokanałowa ≥60 dB dla kanału 12,5 kHz.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Programowalny odstęp sąsiedniokanałowy 12,5 kHz.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na dowolnym z co najmniej 60 zaprogramowanych kanałów.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z mocą fali nośnej nadajnika programowana w zakresie 1-50 W.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Programowe ograniczenie czasu nadawania w granicach od 15 do 480 s ze skokiem 15 s.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Obsługa transmisji maskowanych i jawnych.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Protokół cyfrowy zgodny z ETSI TS102 361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Minimalny zakres temperatury pracy od -30ºC do +60ºC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Maksymalne wymiary urządzenia  (wys x szer x gł) 44 x 483 x 370 mm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masa urządzenia 8,6 kg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F0C1F" w:rsidRPr="00657D4F" w:rsidRDefault="00BF0C1F" w:rsidP="00BF0C1F">
            <w:pPr>
              <w:widowControl w:val="0"/>
              <w:ind w:left="113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Zgodność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Stacja retransmisyjna, zgodnie z Prawem Telekomunikacyjnym, posiada deklarację zgodności z dyrektywą R&amp;TTE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Zgodny z ETSI TS 102 361 .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F0C1F" w:rsidRPr="00657D4F" w:rsidRDefault="00BF0C1F" w:rsidP="00BF0C1F">
            <w:pPr>
              <w:widowControl w:val="0"/>
              <w:ind w:left="113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Zasilanie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1F" w:rsidRPr="00657D4F" w:rsidRDefault="00BF0C1F" w:rsidP="00BF0C1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Zabezpieczenie przepięciowe i przeciw odwrotnemu podłączeniu biegunów zasilania.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Automatyczne ładowanie „on-line” baterii akumulatorów zasilania rezerwowego.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4.3.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Automatyczne, bezzwłoczne przełączenie z zasilania sieciowego na rezerwowe, zapewniające ciągłą pracę.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4.4.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Automatyczne zabezpieczenie baterii przed nadmiernym rozładowaniem.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4.5.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Zasilanie sieciowe 230 V ± 10 %, 50 Hz.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4.6.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Zasilanie rezerwowe z baterii akumulatorów 12V przy podłączeniu kablem zasilającym </w:t>
            </w:r>
            <w:r w:rsidRPr="00657D4F">
              <w:rPr>
                <w:rFonts w:ascii="Arial" w:hAnsi="Arial" w:cs="Arial"/>
                <w:color w:val="000000"/>
              </w:rPr>
              <w:t>PMKN4167A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BF0C1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F0C1F" w:rsidRPr="00657D4F" w:rsidRDefault="00BF0C1F" w:rsidP="00BF0C1F">
            <w:pPr>
              <w:pStyle w:val="StandardowyNormalny1"/>
              <w:widowControl w:val="0"/>
              <w:ind w:left="113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657D4F">
              <w:rPr>
                <w:rFonts w:ascii="Arial" w:eastAsia="Arial" w:hAnsi="Arial" w:cs="Arial"/>
                <w:sz w:val="22"/>
                <w:szCs w:val="22"/>
                <w:lang w:eastAsia="ar-SA"/>
              </w:rPr>
              <w:t>Wymagania uzupełniające</w:t>
            </w:r>
          </w:p>
        </w:tc>
        <w:tc>
          <w:tcPr>
            <w:tcW w:w="182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5.1‍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18CF" w:rsidRPr="00657D4F" w:rsidRDefault="00CD18CF" w:rsidP="00CD18CF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 xml:space="preserve">Klucz licencyjny do aktywacji funkcji Network Application Interface for Voice / CSBK </w:t>
            </w:r>
          </w:p>
          <w:p w:rsidR="00CD18CF" w:rsidRPr="00657D4F" w:rsidRDefault="00CD18CF" w:rsidP="00CD18CF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(HKVN4211A  Mid-Tier Repeater NAI for Voice/CSBK License Key )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‍5.2</w:t>
            </w:r>
          </w:p>
        </w:tc>
        <w:tc>
          <w:tcPr>
            <w:tcW w:w="6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18CF" w:rsidRPr="00657D4F" w:rsidRDefault="00CD18CF" w:rsidP="00CD18CF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Klucz licencyjny do aktywacji funkcji sieciowych danych Network Application Interface for Data (HKVN4212A Mid-Tier Repeater NAI for Data License Key)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5.3</w:t>
            </w:r>
          </w:p>
        </w:tc>
        <w:tc>
          <w:tcPr>
            <w:tcW w:w="6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18CF" w:rsidRPr="00657D4F" w:rsidRDefault="00CD18CF" w:rsidP="00CD18CF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Metody pomiarów i parametry radiowe nie ujęte w niniejszych wymaganiach muszą być zgodne z normami: ETSI EN 300 086, ETSI EN 300 113, ETSI EN 102 361-2. Wymagania dotyczące kompatybilności elektromagnetycznej muszą być zgodne z normami: ETSI EN 301 489-1 i ETSI EN 301 489-5. Wymagania odnośnie bezpieczeństwa urządzeń nadawczych muszą być zgodne z normą EN 60950-1.</w:t>
            </w:r>
            <w:r w:rsidRPr="00657D4F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CD18CF" w:rsidRPr="00657D4F" w:rsidTr="00657D4F"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5.4</w:t>
            </w:r>
          </w:p>
        </w:tc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8CF" w:rsidRPr="00657D4F" w:rsidRDefault="00CD18CF" w:rsidP="00CD18C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Urządzenie w regionalizacji </w:t>
            </w:r>
            <w:bookmarkStart w:id="3" w:name="DWT26332"/>
            <w:bookmarkEnd w:id="3"/>
            <w:r w:rsidRPr="00657D4F">
              <w:rPr>
                <w:rFonts w:ascii="Arial" w:hAnsi="Arial" w:cs="Arial"/>
              </w:rPr>
              <w:t xml:space="preserve">EMEA dostarczone wraz z kablem zasilającym </w:t>
            </w:r>
            <w:r w:rsidRPr="00657D4F">
              <w:rPr>
                <w:rFonts w:ascii="Arial" w:hAnsi="Arial" w:cs="Arial"/>
                <w:color w:val="000000"/>
              </w:rPr>
              <w:t xml:space="preserve">PMKN4167A </w:t>
            </w:r>
            <w:r w:rsidRPr="00657D4F">
              <w:rPr>
                <w:rFonts w:ascii="Arial" w:hAnsi="Arial" w:cs="Arial"/>
              </w:rPr>
              <w:t>zakończone konektorami oczkowymi na śrubę fi8 mm. Konektory zalutowane i zagniecione. W ukompletowaniu przemiennika wymagana jest dostawa 2 sztuk jumperów antenowych do podłączenia dupleksera w torze RX i TX (gniazda N po stronie dupleksera). Dopuszcza się wykonanie jumperów do podłączenia dupleksera z okablowania spełniającego warunek Tłumienność &lt;13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 dB/ 100 m przy częstotliwości pracy 169 MHz</w:t>
            </w:r>
          </w:p>
        </w:tc>
        <w:tc>
          <w:tcPr>
            <w:tcW w:w="1826" w:type="dxa"/>
            <w:gridSpan w:val="2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29" w:type="dxa"/>
          </w:tcPr>
          <w:p w:rsidR="00CD18CF" w:rsidRPr="00657D4F" w:rsidRDefault="00CD18CF" w:rsidP="00CD18CF">
            <w:pPr>
              <w:rPr>
                <w:rFonts w:ascii="Arial" w:hAnsi="Arial" w:cs="Arial"/>
              </w:rPr>
            </w:pPr>
          </w:p>
        </w:tc>
      </w:tr>
      <w:tr w:rsidR="00BF0C1F" w:rsidRPr="00657D4F" w:rsidTr="00BF0C1F">
        <w:tc>
          <w:tcPr>
            <w:tcW w:w="13994" w:type="dxa"/>
            <w:gridSpan w:val="7"/>
            <w:shd w:val="clear" w:color="auto" w:fill="C5E0B3" w:themeFill="accent6" w:themeFillTint="66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eastAsia="Times New Roman" w:hAnsi="Arial" w:cs="Arial"/>
                <w:lang w:eastAsia="zh-CN"/>
              </w:rPr>
              <w:t>A.3. Duplekser 6-komorowy</w:t>
            </w:r>
          </w:p>
        </w:tc>
      </w:tr>
      <w:tr w:rsidR="00BF0C1F" w:rsidRPr="00657D4F" w:rsidTr="00CD18C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F0C1F" w:rsidRPr="00657D4F" w:rsidRDefault="00BF0C1F" w:rsidP="00BF0C1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Duplekser 6 komorowy Sinclair Q2330E lub równoważny </w:t>
            </w:r>
            <w:r w:rsidRPr="00657D4F">
              <w:rPr>
                <w:rFonts w:ascii="Arial" w:hAnsi="Arial" w:cs="Arial"/>
              </w:rPr>
              <w:lastRenderedPageBreak/>
              <w:t>o następujących parametrach minimalnych: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Zakres częstotliwości RX/TX: pomiędzy 140 - 174 MHz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‍1.2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Maksymalna moc wejściowa: min 50 W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‍1.3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Odstęp przy pracy dupleksowej: min 500 kHz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‍1.4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Typowe straty wtrąceniowe: 1,2 dB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‍1.5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Tłumienie szumów TX a częstotliwości RX oraz izolacja RX na częstotliwości TX &gt; 80 dB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‍1.6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Impedancja Nominalna 50 ohm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‍1.7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SWR: &lt; 1,5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‍1.8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  <w:t>Zakres temperatur: od -30°C do +60°C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CD18CF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‍1.9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1F" w:rsidRPr="00657D4F" w:rsidRDefault="00BF0C1F" w:rsidP="00BF0C1F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  <w:t>Konektory: antena, RX, TX typ N- żeńskie</w:t>
            </w: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BF0C1F" w:rsidRPr="00657D4F" w:rsidTr="007A55B5">
        <w:tc>
          <w:tcPr>
            <w:tcW w:w="774" w:type="dxa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  <w:tc>
          <w:tcPr>
            <w:tcW w:w="613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BF0C1F" w:rsidRPr="00657D4F" w:rsidRDefault="00BF0C1F" w:rsidP="00BF0C1F">
            <w:pPr>
              <w:rPr>
                <w:rFonts w:ascii="Arial" w:hAnsi="Arial" w:cs="Arial"/>
              </w:rPr>
            </w:pPr>
          </w:p>
        </w:tc>
      </w:tr>
      <w:tr w:rsidR="00C82404" w:rsidRPr="00657D4F" w:rsidTr="00C82404">
        <w:tc>
          <w:tcPr>
            <w:tcW w:w="13994" w:type="dxa"/>
            <w:gridSpan w:val="7"/>
            <w:shd w:val="clear" w:color="auto" w:fill="C5E0B3" w:themeFill="accent6" w:themeFillTint="66"/>
          </w:tcPr>
          <w:p w:rsidR="00C82404" w:rsidRPr="00657D4F" w:rsidRDefault="00C82404" w:rsidP="00BF0C1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A.4. Instalacja antenowa</w:t>
            </w: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Antena   PROCOM CXL 2-3 LW/h; pasmo 166-175  </w:t>
            </w:r>
            <w:r w:rsidRPr="00657D4F">
              <w:rPr>
                <w:rFonts w:ascii="Arial" w:hAnsi="Arial" w:cs="Arial"/>
                <w:u w:val="single"/>
              </w:rPr>
              <w:t xml:space="preserve"> </w:t>
            </w:r>
            <w:r w:rsidRPr="00657D4F">
              <w:rPr>
                <w:rFonts w:ascii="Arial" w:hAnsi="Arial" w:cs="Arial"/>
              </w:rPr>
              <w:t>lub równoważna o następujących parametrach minimalnych: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Pasmo pracy – 169 MHz wskazane na etapie zamówienia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Charakterystyka promieniowania - dookólna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Zyska energetyczny – 5 dBi 3 dBd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Polaryzacja - pionowa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VSWR &lt; 1,5 w całym nominalnym zakresie częstotliwości bez strojenia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Moc maksymalna 150 W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‍1.7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Zwarta do masy dla prądu stałego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‍1.8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Temperatura pracy -30°C do +70°C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1.9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wysokość – 350 cm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waga – 2 kg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Odgromnik Gazowy </w:t>
            </w:r>
            <w:r w:rsidRPr="00657D4F">
              <w:rPr>
                <w:rFonts w:ascii="Arial" w:hAnsi="Arial" w:cs="Arial"/>
                <w:u w:val="single"/>
              </w:rPr>
              <w:t xml:space="preserve"> o następujących parametrach minimalnych: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2.1.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Szerokie pasmo pracy 50MHz – 700MHz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Niska energia wyjściowa &lt; 600uJ (po uderzeniu pioruna)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Moc maksymalna: VHF 375W,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Okablowanie (instalacja antenowa) o następujących parametrach minimalnych: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Impedancja - </w:t>
            </w:r>
            <w:r w:rsidRPr="00657D4F">
              <w:rPr>
                <w:rFonts w:ascii="Arial" w:hAnsi="Arial" w:cs="Arial"/>
                <w:color w:val="000000"/>
                <w:shd w:val="clear" w:color="auto" w:fill="FDFDFD"/>
              </w:rPr>
              <w:t>50 Ohm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Tłumienność kabla &lt;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>5 dB/ 100 m przy częstotliwości pracy 169 MHz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‍3.3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Instalacja wykonana w standardzie kabla koncentrycznego LDF4-50A 1/2-CommScope/Andrew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‍3.4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Wtyki: N gniazdo skręcane na kabel LDF4-50A 1/2 - L4TNF-PSA CommScope (Andrew) oraz N wtyk skręcany na kabel LDF4-50A - 1/2- L4TNM-PSA CommScope (Andrew)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Wymagania uzupełniające: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Dopuszcza się wykonanie jumperów zarówno przy antenie na maszcie jak i do podłączenia dupleksera i dalej z instalacją antenową do odgromnika gazowego z okablowania innego niż wymienione, spełniającego warunek Tłumienność &lt;6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 dB/ 100 m przy częstotliwości pracy 169 MHz</w:t>
            </w:r>
            <w:r w:rsidRPr="00657D4F">
              <w:rPr>
                <w:rFonts w:ascii="Arial" w:hAnsi="Arial" w:cs="Arial"/>
              </w:rPr>
              <w:t xml:space="preserve"> np.: CNT-400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‍3.5.2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Według zamawiającego anteny będą zainstalowane w wymienionych lokalizacjach na maksimum 3 metrowych  masztach. Dopuszcza się użycie prefabrykowanych masztów kratownicowych.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‍3.5.3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Kable antenowy ułożony pionowo z zastosowaniem dedykowanych uchwytów do kabla lub drabinek kablowych a poziomo w korytkach kablowych (otwartych) typu BAKS. 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‍3.5.4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Wykonawca zapewnia podłączenie instalacji do instalacji odgromowej budynku wraz z wykonaniem stosownych pomiarów zgodnie z obowiązującymi przepisami i normami branżowymi. Wykonawca dostarczy zamawiającemu protokół odbiorczy z pomiarów instalacji antenowej wg załącznika nr który będzie stanowił warunek odbioru systemu przez Zamawiającego.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82404">
        <w:tc>
          <w:tcPr>
            <w:tcW w:w="13994" w:type="dxa"/>
            <w:gridSpan w:val="7"/>
            <w:shd w:val="clear" w:color="auto" w:fill="C5E0B3" w:themeFill="accent6" w:themeFillTint="66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eastAsia="Times New Roman" w:hAnsi="Arial" w:cs="Arial"/>
                <w:lang w:eastAsia="zh-CN"/>
              </w:rPr>
              <w:lastRenderedPageBreak/>
              <w:t>B.1. Przemiennik radiowy</w:t>
            </w: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ind w:left="-1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sz w:val="22"/>
                <w:szCs w:val="22"/>
                <w:lang w:eastAsia="zh-CN"/>
              </w:rPr>
              <w:t>Przemiennik Radiowy SLR5500 Motorola Solutions lub równoważny o następujących parametrach minimalnych: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w systemie cyfrowym zgodnym ze specyfikacją ETSI TS 102 361 -1,-2,-3 oraz w systemie analogowym (modulacja F3E), w trybach simpleks/duosimpleks.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Złącze akcesoriów na obudowie umożliwiające podłączanie dodatkowych urządzeń.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Złącze umożliwiające transmisję danych zgodną ze standardem USB.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Programowalny adres IP.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Przypisany adres sprzętowy (MAC adres).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Zabezpieczenie hasłem przed odczytem parametrów konfiguracyjnych ze stacji retransmisyjnej.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Możliwość pracy w systemach IPSC (jedna lub wiele lokalizacji) 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pStyle w:val="Akapitzlist1"/>
              <w:widowControl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1.8‍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Obsługa  </w:t>
            </w:r>
            <w:r w:rsidRPr="00657D4F">
              <w:rPr>
                <w:rFonts w:ascii="Arial" w:hAnsi="Arial" w:cs="Arial"/>
                <w:color w:val="000000"/>
              </w:rPr>
              <w:t>autentykacji urządzeń (RAS) Restricted Access to System zgodną z posiadaną przez zamawiającego infrastrukturą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Minimalny zakres częstotliwości pracy 136 ÷174 MHz.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dopuszczalna odchyłka częstotliwości kanału ± 0,5 ppm.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Czułość analogowa odbiornika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o wartości nie wyższej </w:t>
            </w:r>
            <w:r w:rsidRPr="00657D4F">
              <w:rPr>
                <w:rFonts w:ascii="Arial" w:hAnsi="Arial" w:cs="Arial"/>
              </w:rPr>
              <w:t>niż 0,22 µV dla SINAD 12 dB.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Kodowa blokada szumów (CTCSS) wybierana programowo na dowolnym kanale analogowym z możliwością zaprogramowania dowolnego kodu z zakresu 67÷255 Hz (programowana ze skokiem 0,1 Hz).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Retransmisja tonów CTCSS określonych w Wykazie tonów CTCSS 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Czułość cyfrowa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>o wartości nie wyższej niż</w:t>
            </w:r>
            <w:r w:rsidRPr="00657D4F">
              <w:rPr>
                <w:rFonts w:ascii="Arial" w:hAnsi="Arial" w:cs="Arial"/>
              </w:rPr>
              <w:t xml:space="preserve"> 0,22 µV przy 5% BER.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Modulacja na kanale analogowym: częstotliwości (11K0F3E).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Modulacja na kanale cyfrowym: 2 szczelinowa TDMA (7K60FDX dane, 7K60FXE dane i głos).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Odporność na intermodulacje ≥70 dB.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Tłumienie emisji niepożądanych ≥90 dB.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Selektywność sąsiedniokanałowa ≥60 dB dla kanału 12,5 kHz.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Programowalny odstęp sąsiedniokanałowy 12,5 kHz.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na dowolnym z co najmniej 60 zaprogramowanych kanałów.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z mocą fali nośnej nadajnika programowana w zakresie 1-50 W.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Programowe ograniczenie czasu nadawania w granicach od 15 do 480 s ze skokiem 15 s.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Obsługa transmisji maskowanych i jawnych.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Protokół cyfrowy zgodny z ETSI TS102 361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Minimalny zakres temperatury pracy od -30ºC do +60ºC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Maksymalne wymiary urządzenia  (wys x szer x gł) 44 x 483 x 370 mm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masa urządzenia  8,6 kg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widowControl w:val="0"/>
              <w:ind w:left="113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Zgodność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Stacja retransmisyjna, zgodnie z Prawem Telekomunikacyjnym, posiada deklarację zgodności z dyrektywą R&amp;TTE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Zgodny z ETSI TS 102 361 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2404" w:rsidRPr="00657D4F" w:rsidRDefault="00C82404" w:rsidP="00C82404">
            <w:pPr>
              <w:widowControl w:val="0"/>
              <w:ind w:left="113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Zasilanie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Zabezpieczenie przepięciowe i przeciw odwrotnemu </w:t>
            </w:r>
            <w:r w:rsidRPr="00657D4F">
              <w:rPr>
                <w:rFonts w:ascii="Arial" w:hAnsi="Arial" w:cs="Arial"/>
              </w:rPr>
              <w:lastRenderedPageBreak/>
              <w:t>podłączeniu biegunów zasilania.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Automatyczne ładowanie „on-line” baterii akumulatorów zasilania rezerwowego.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4.3.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Automatyczne, bezzwłoczne przełączenie z zasilania sieciowego na rezerwowe, zapewniające ciągłą pracę.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4.4.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Automatyczne zabezpieczenie baterii przed nadmiernym rozładowaniem.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4.5.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Zasilanie sieciowe 230 V ± 10 %, 50 Hz.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4.6.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404" w:rsidRPr="00657D4F" w:rsidRDefault="00C82404" w:rsidP="00C82404">
            <w:pPr>
              <w:widowControl w:val="0"/>
              <w:ind w:left="113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Zasilanie rezerwowe z baterii akumulatorów 12V przy podłączeniu kablem zasilającym </w:t>
            </w:r>
            <w:r w:rsidRPr="00657D4F">
              <w:rPr>
                <w:rFonts w:ascii="Arial" w:hAnsi="Arial" w:cs="Arial"/>
                <w:color w:val="000000"/>
              </w:rPr>
              <w:t>PMKN4167A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5.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ind w:left="113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657D4F">
              <w:rPr>
                <w:rFonts w:ascii="Arial" w:eastAsia="Arial" w:hAnsi="Arial" w:cs="Arial"/>
                <w:sz w:val="22"/>
                <w:szCs w:val="22"/>
                <w:lang w:eastAsia="ar-SA"/>
              </w:rPr>
              <w:t>Wymagania uzupełniające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5.1‍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404" w:rsidRPr="00657D4F" w:rsidRDefault="00C82404" w:rsidP="00C82404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 xml:space="preserve">Klucz licencyjny do aktywacji funkcji Network Application Interface for Voice / CSBK </w:t>
            </w:r>
          </w:p>
          <w:p w:rsidR="00C82404" w:rsidRPr="00657D4F" w:rsidRDefault="00C82404" w:rsidP="00C82404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(HKVN4211A  Mid-Tier Repeater NAI for Voice/CSBK License Key )</w:t>
            </w:r>
          </w:p>
        </w:tc>
        <w:tc>
          <w:tcPr>
            <w:tcW w:w="1828" w:type="dxa"/>
            <w:gridSpan w:val="2"/>
          </w:tcPr>
          <w:p w:rsidR="00C82404" w:rsidRPr="00657D4F" w:rsidRDefault="008A1941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8A1941" w:rsidRPr="00657D4F" w:rsidTr="00C759EE">
        <w:tc>
          <w:tcPr>
            <w:tcW w:w="7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941" w:rsidRPr="00657D4F" w:rsidRDefault="008A1941" w:rsidP="008A1941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‍5.2</w:t>
            </w:r>
          </w:p>
        </w:tc>
        <w:tc>
          <w:tcPr>
            <w:tcW w:w="61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941" w:rsidRPr="00657D4F" w:rsidRDefault="008A1941" w:rsidP="008A1941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Klucz licencyjny do aktywacji funkcji sieciowych danych Network Application Interface for Data (HKVN4212A Mid-Tier Repeater NAI for Data License Key)</w:t>
            </w:r>
          </w:p>
        </w:tc>
        <w:tc>
          <w:tcPr>
            <w:tcW w:w="1828" w:type="dxa"/>
            <w:gridSpan w:val="2"/>
          </w:tcPr>
          <w:p w:rsidR="008A1941" w:rsidRPr="00657D4F" w:rsidRDefault="008A1941" w:rsidP="008A1941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8A1941" w:rsidRPr="00657D4F" w:rsidRDefault="008A1941" w:rsidP="008A1941">
            <w:pPr>
              <w:rPr>
                <w:rFonts w:ascii="Arial" w:hAnsi="Arial" w:cs="Arial"/>
                <w:u w:val="single"/>
              </w:rPr>
            </w:pPr>
          </w:p>
        </w:tc>
      </w:tr>
      <w:tr w:rsidR="008A1941" w:rsidRPr="00657D4F" w:rsidTr="00C759EE">
        <w:tc>
          <w:tcPr>
            <w:tcW w:w="7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941" w:rsidRPr="00657D4F" w:rsidRDefault="008A1941" w:rsidP="008A1941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5.3</w:t>
            </w:r>
          </w:p>
        </w:tc>
        <w:tc>
          <w:tcPr>
            <w:tcW w:w="61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1941" w:rsidRPr="00657D4F" w:rsidRDefault="008A1941" w:rsidP="008A1941">
            <w:pPr>
              <w:pStyle w:val="Standardowy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Metody pomiarów i parametry radiowe nie ujęte w niniejszych wymaganiach muszą być zgodne z normami: ETSI EN 300 086, ETSI EN 300 113, ETSI EN 102 361-2. Wymagania dotyczące kompatybilności elektromagnetycznej muszą być zgodne z normami: ETSI EN 301 489-1 i ETSI EN 301 489-5. Wymagania odnośnie bezpieczeństwa urządzeń nadawczych muszą być zgodne z normą EN 60950-1.</w:t>
            </w:r>
            <w:r w:rsidRPr="00657D4F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828" w:type="dxa"/>
            <w:gridSpan w:val="2"/>
          </w:tcPr>
          <w:p w:rsidR="008A1941" w:rsidRPr="00657D4F" w:rsidRDefault="008A1941" w:rsidP="008A1941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8A1941" w:rsidRPr="00657D4F" w:rsidRDefault="008A1941" w:rsidP="008A1941">
            <w:pPr>
              <w:rPr>
                <w:rFonts w:ascii="Arial" w:hAnsi="Arial" w:cs="Arial"/>
                <w:u w:val="single"/>
              </w:rPr>
            </w:pPr>
          </w:p>
        </w:tc>
      </w:tr>
      <w:tr w:rsidR="008A1941" w:rsidRPr="00657D4F" w:rsidTr="00C759EE"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41" w:rsidRPr="00657D4F" w:rsidRDefault="008A1941" w:rsidP="008A1941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5.4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41" w:rsidRPr="00657D4F" w:rsidRDefault="008A1941" w:rsidP="008A1941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Urządzenie  w regionalizacji </w:t>
            </w:r>
            <w:bookmarkStart w:id="4" w:name="DWT263321"/>
            <w:bookmarkEnd w:id="4"/>
            <w:r w:rsidRPr="00657D4F">
              <w:rPr>
                <w:rFonts w:ascii="Arial" w:hAnsi="Arial" w:cs="Arial"/>
              </w:rPr>
              <w:t>EMEA. W ukompletowaniu przemiennika wymagana jest dostawa 2 sztuk jumperów antenowych do podłączenia dupleksera w torze RX i TX (gniazda N po stronie dupleksera). Dopuszcza się wykonanie jumperów do podłączenia dupleksera z okablowania spełniającego warunek Tłumienność &lt;13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 dB/ 100 m przy częstotliwości pracy 169 MHz</w:t>
            </w:r>
          </w:p>
        </w:tc>
        <w:tc>
          <w:tcPr>
            <w:tcW w:w="1828" w:type="dxa"/>
            <w:gridSpan w:val="2"/>
          </w:tcPr>
          <w:p w:rsidR="008A1941" w:rsidRPr="00657D4F" w:rsidRDefault="008A1941" w:rsidP="008A1941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8A1941" w:rsidRPr="00657D4F" w:rsidRDefault="008A1941" w:rsidP="008A1941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82404">
        <w:tc>
          <w:tcPr>
            <w:tcW w:w="13994" w:type="dxa"/>
            <w:gridSpan w:val="7"/>
            <w:shd w:val="clear" w:color="auto" w:fill="C5E0B3" w:themeFill="accent6" w:themeFillTint="66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  <w:u w:val="single"/>
              </w:rPr>
              <w:t>B.2. Duplekser 6-komorowy</w:t>
            </w: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Duplekser 6 komorowy o następujących parametrach minimalnych:</w:t>
            </w:r>
          </w:p>
        </w:tc>
        <w:tc>
          <w:tcPr>
            <w:tcW w:w="1828" w:type="dxa"/>
            <w:gridSpan w:val="2"/>
          </w:tcPr>
          <w:p w:rsidR="00C82404" w:rsidRPr="00657D4F" w:rsidRDefault="00C759EE" w:rsidP="00C82404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Zakres częstotliwości RX/TX: pomiędzy 160 - 174 MHz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‍1.2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Maksymalna moc wejściowa:  min. 10 W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‍1.3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Odstęp przy pracy dupleksowej: min 5 MHz kHz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‍1.4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Typowe straty wtrąceniowe: 1,5 dB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‍1.5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Tłumienie szumów TX a częstotliwości RX oraz izolacja RX na częstotliwości TX &gt; 80 dB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‍1.6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Impedancja Nominalna 50 ohm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‍1.7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SWR: &lt; 1,5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‍1.8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  <w:t>Zakres temperatur: od -30°C do +60°C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‍1.9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pStyle w:val="Akapitzlist"/>
              <w:widowControl w:val="0"/>
              <w:suppressAutoHyphens w:val="0"/>
              <w:ind w:left="0"/>
              <w:jc w:val="both"/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  <w:t>Konektory: antena, RX, TX typ N- żeńskie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82404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82404" w:rsidRPr="00657D4F" w:rsidRDefault="00C82404" w:rsidP="00C82404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82404" w:rsidRPr="00657D4F" w:rsidRDefault="00C82404" w:rsidP="00C82404">
            <w:pPr>
              <w:widowControl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57D4F">
              <w:rPr>
                <w:rFonts w:ascii="Arial" w:eastAsia="Arial" w:hAnsi="Arial" w:cs="Arial"/>
                <w:lang w:eastAsia="ar-SA"/>
              </w:rPr>
              <w:t>Wymagania uzupełniające</w:t>
            </w:r>
          </w:p>
        </w:tc>
        <w:tc>
          <w:tcPr>
            <w:tcW w:w="1828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82404" w:rsidRPr="00657D4F" w:rsidRDefault="00C82404" w:rsidP="00C82404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Preferowany wymiar dupleksera 1U z możliwością montażu w szafie 19``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wymiar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rPr>
          <w:trHeight w:val="406"/>
        </w:trPr>
        <w:tc>
          <w:tcPr>
            <w:tcW w:w="13994" w:type="dxa"/>
            <w:gridSpan w:val="7"/>
            <w:shd w:val="clear" w:color="auto" w:fill="C5E0B3" w:themeFill="accent6" w:themeFillTint="66"/>
          </w:tcPr>
          <w:p w:rsidR="00C759EE" w:rsidRPr="00657D4F" w:rsidRDefault="00C759EE" w:rsidP="00C759EE">
            <w:pPr>
              <w:tabs>
                <w:tab w:val="left" w:pos="2691"/>
              </w:tabs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  <w:u w:val="single"/>
              </w:rPr>
              <w:t>B.3. Instalacja antenowa</w:t>
            </w: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Antena  o następujących parametrach minimalnych: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TAK, podać dane umożliwiające </w:t>
            </w:r>
            <w:r w:rsidRPr="00657D4F">
              <w:rPr>
                <w:rFonts w:ascii="Arial" w:hAnsi="Arial" w:cs="Arial"/>
              </w:rPr>
              <w:lastRenderedPageBreak/>
              <w:t>identyfikację urządzenia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Pasmo pracy – 145 - 175 MHz wskazane na etapie zamówienia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Charakterystyka promieniowania - dookólna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Zyska energetyczny – 2.2 dBi 0 dBd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Polaryzacja - pionowa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VSWR &lt; 1,5 w całym nominalnym zakresie częstotliwości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Moc maksymalna 50 W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‍1.7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Zwarta do masy dla prądu stałego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‍1.8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Temperatura pracy -30°C do +70°C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1.9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wysokość – 1,5 cm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waga – 1,5 kg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Odgromnik Gazowy </w:t>
            </w:r>
            <w:r w:rsidRPr="00657D4F">
              <w:rPr>
                <w:rFonts w:ascii="Arial" w:hAnsi="Arial" w:cs="Arial"/>
                <w:u w:val="single"/>
              </w:rPr>
              <w:t xml:space="preserve"> o następujących parametrach minimalnych: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2.1.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Szerokie pasmo pracy 50MHz – 700MHz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Niska energia wyjściowa &lt; 600uJ (po uderzeniu pioruna)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Moc maksymalna: VHF 375W, 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Okablowanie (instalacja antenowa)</w:t>
            </w:r>
            <w:r w:rsidRPr="00657D4F">
              <w:rPr>
                <w:rFonts w:ascii="Arial" w:hAnsi="Arial" w:cs="Arial"/>
                <w:u w:val="single"/>
              </w:rPr>
              <w:t xml:space="preserve"> o następujących parametrach minimalnych: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Impedancja - </w:t>
            </w:r>
            <w:r w:rsidRPr="00657D4F">
              <w:rPr>
                <w:rFonts w:ascii="Arial" w:hAnsi="Arial" w:cs="Arial"/>
                <w:color w:val="000000"/>
                <w:shd w:val="clear" w:color="auto" w:fill="FDFDFD"/>
              </w:rPr>
              <w:t>50 Ohm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Tłumienność kabla &lt;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>5 dB/ 100 m przy częstotliwości pracy 169 MHz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‍3.3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Instalacja wykonana w standardzie kabla koncentrycznego LDF4-50A 1/2-CommScope/Andrew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‍3.4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Wtyki: N gniazdo skręcane na kabel LDF4-50A 1/2 - L4TNF-PSA CommScope (Andrew) oraz N wtyk skręcany na kabel LDF4-50A - 1/2- L4TNM-PSA CommScope (Andrew) 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59EE" w:rsidRPr="00657D4F" w:rsidRDefault="00C759EE" w:rsidP="00C759EE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Wymagania uzupełniające: 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‍3.5.1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>Dopuszcza się wykonanie instalacji, jumperów zarówno przy antenie na maszcie jak i do podłączenia dupleksera i dalej z instalacją antenową do odgromnika gazowego z okablowania innego niż wymienione, spełniającego warunek Tłumienność &lt;13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 dB/ 100 m  przy częstotliwości pracy 169 MHz</w:t>
            </w:r>
            <w:r w:rsidRPr="00657D4F">
              <w:rPr>
                <w:rFonts w:ascii="Arial" w:hAnsi="Arial" w:cs="Arial"/>
              </w:rPr>
              <w:t xml:space="preserve"> 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(np.: Belden H-155) </w:t>
            </w:r>
            <w:r w:rsidRPr="00657D4F">
              <w:rPr>
                <w:rFonts w:ascii="Arial" w:hAnsi="Arial" w:cs="Arial"/>
              </w:rPr>
              <w:t>w przypadku gdy odległości dupleksera od anteny nie przekracza 15m.</w:t>
            </w: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‍3.5.2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 xml:space="preserve">Według zamawiającego anteny będą zainstalowane w wymienionych lokalizacjach na jednym maksimum 3 metrowym maszcie z odejściami antenowymi. Dopuszcza się użycie prefabrykowanego masztu  kratownicowego. </w:t>
            </w: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‍3.5.3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 xml:space="preserve">Kable antenowy ułożony pionowo z zastosowaniem dedykowanych uchwytów do kabla lub drabinek kablowych a poziomo w korytkach kablowych (otwartych) typu BAKS.  </w:t>
            </w:r>
          </w:p>
        </w:tc>
      </w:tr>
      <w:tr w:rsidR="00C759EE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‍3.5.4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 xml:space="preserve">Wykonawca zapewnia podłączenie instalacji do instalacji odgromowej budynku wraz z wykonaniem stosownych pomiarów zgodnie z obowiązującymi przepisami i normami branżowymi. Wykonawca dostarczy zamawiającemu protokół odbiorczy z pomiarów instalacji antenowej wg załącznika nr który będzie stanowił warunek odbioru systemu przez Zamawiającego. </w:t>
            </w:r>
          </w:p>
        </w:tc>
      </w:tr>
      <w:tr w:rsidR="00C759EE" w:rsidRPr="00657D4F" w:rsidTr="00C759EE">
        <w:tc>
          <w:tcPr>
            <w:tcW w:w="13994" w:type="dxa"/>
            <w:gridSpan w:val="7"/>
            <w:shd w:val="clear" w:color="auto" w:fill="C5E0B3" w:themeFill="accent6" w:themeFillTint="66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eastAsia="Calibri" w:hAnsi="Arial" w:cs="Arial"/>
                <w:b/>
                <w:bCs/>
                <w:kern w:val="2"/>
              </w:rPr>
              <w:t>C.1 – Radiotelefon przewoźny</w:t>
            </w: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59EE" w:rsidRPr="00657D4F" w:rsidRDefault="00C759EE" w:rsidP="00C759EE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59EE" w:rsidRPr="00657D4F" w:rsidRDefault="00C759EE" w:rsidP="00C759EE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Radiotelefon DM4601e Motorola Solutions lub równoważny o następujących parametrach minimalnych:</w:t>
            </w:r>
          </w:p>
        </w:tc>
        <w:tc>
          <w:tcPr>
            <w:tcW w:w="1828" w:type="dxa"/>
            <w:gridSpan w:val="2"/>
          </w:tcPr>
          <w:p w:rsidR="00C759EE" w:rsidRPr="00657D4F" w:rsidRDefault="00DA60A7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Praca w systemie cyfrowym zgodnym ze </w:t>
            </w:r>
            <w:r w:rsidRPr="00657D4F">
              <w:rPr>
                <w:rFonts w:ascii="Arial" w:hAnsi="Arial" w:cs="Arial"/>
              </w:rPr>
              <w:t>specyfikacją ETSI TS 102 361 -1,-2,-3 oraz w systemie analogowym (modulacja F3E), w trybach simpleks/duosimpleks.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zaprogramowania min. 1000 kanałów z możliwością podziału na strefy.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Wybór kanałów – przełącznikiem obrotowym lub dedykowanymi do tego celu przyciskami.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Regulacja głośności potencjometrem lub przełącznikiem obrotowym, lub dedykowanymi do tego celu przyciskami.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Czytelny, kolorowy wyświetlacz z matrycą punktową i podświetlaniem (min. 2 wiersze ) umożliwiający jednoczesne wyświetlanie co najmniej 16 znaków, wizualizację odbieranych i wysyłanych wywołań oraz poziomu sygnału odbieranego w trybie cyfrowym.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Programowanie wyświetlanej nazwy kanału – min. 14 znaków alfanumerycznych.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lastRenderedPageBreak/>
              <w:t>1.7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ustawienia przez użytkownika radiotelefonu na dowolnej pozycji kanałowej jednego z dwóch poziomów mocy nadajnika (moc niska, moc wysoka – predefiniowanych przez personel techniczny podczas programowania radiotelefonów).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Programowe ograniczanie czasu nadawania.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skanowania kanałów analogowych z kanału cyfrowego oraz grup i kanałów cyfrowych z kanału analogowego.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odbierania wiadomości tekstowych oraz wysyłania tekstów zdefiniowanych na etapie programowania urządzenia. Wiadomości tekstowe o długości do co najmniej 100 znaków alfabetu łacińskiego oraz cyfr 0÷9.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Wizualna sygnalizacja stanów pracy radiotelefonu, w tym: wywołań, skaningu i stanów monitora.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Wbudowany odbiornik GPS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Wbudowany moduł Bluetooth wersja 4.0,  zasięg 10m z możliwością ciągłego wykrywania.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Wywołanie indywidualne, grupowe, alarmowe oraz okólnikowe (wszystkich) w trybie cyfrowym z identyfikacją na wyświetlaczu użytkownika wywołującego i sygnalizacją akustyczną (z możliwością wyłączenia sygnalizacji akustycznej).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Programowalny adres IP radiotelefonu.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 sieci cyfrowej i analogowej musi być możliwe:</w:t>
            </w:r>
          </w:p>
          <w:p w:rsidR="00DA60A7" w:rsidRPr="00657D4F" w:rsidRDefault="00DA60A7" w:rsidP="00DA60A7">
            <w:pPr>
              <w:widowControl w:val="0"/>
              <w:ind w:left="45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1.zdalne sprawdzenie obecności radiotelefonu w sieci,</w:t>
            </w:r>
          </w:p>
          <w:p w:rsidR="00DA60A7" w:rsidRPr="00657D4F" w:rsidRDefault="00DA60A7" w:rsidP="00DA60A7">
            <w:pPr>
              <w:widowControl w:val="0"/>
              <w:ind w:left="816" w:hanging="37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2.zdalne zablokowanie radiotelefonu,</w:t>
            </w:r>
          </w:p>
          <w:p w:rsidR="00DA60A7" w:rsidRPr="00657D4F" w:rsidRDefault="00DA60A7" w:rsidP="00DA60A7">
            <w:pPr>
              <w:widowControl w:val="0"/>
              <w:ind w:left="816" w:hanging="37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3.zdalne odblokowanie radiotelefonu.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Kodowa blokada szumów CTCSS wybierana programowo na dowolnym kanale analogowym.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 w:right="-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Możliwość maskowania korespondencji w trybie cyfrowym DMR, algorytmem ARC4 o długości klucza 40 bitów z opcją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lastRenderedPageBreak/>
              <w:t>rozszerzenia do 256 bitów AES.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utworzenia min. 16 kluczy kodowych i przypisywania ich do kanałów.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‍1.21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113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Obsługa  </w:t>
            </w:r>
            <w:r w:rsidRPr="00657D4F">
              <w:rPr>
                <w:rFonts w:ascii="Arial" w:eastAsia="SimSun" w:hAnsi="Arial" w:cs="Arial"/>
                <w:color w:val="000000"/>
                <w:lang w:eastAsia="hi-IN" w:bidi="hi-IN"/>
              </w:rPr>
              <w:t>autentykacji urządzeń (RAS) Restricted Access to System zgodną z posiadaną przez zamawiającego infrastrukturą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1.22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Wokoder cyfrowy zgodny z AMBE+2.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Sterowanie MENU dedykowanymi do tego celu przyciskami.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Złącze akcesoriów umożliwiające programowanie radiotelefonu i transmisję danych zgodną ze standardem USB, podłączenie dodatkowego mikrofonu, głośnika, przycisku nadawania. 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programowego tworzenia listy kontaktów (książki adresowej) - wywołań indywidualnych w trybie cyfrowym.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pracy w systemie cyfrowym z wieloma urządzeniami retransmisyjnymi pracującymi na tej samej parze częstotliwości, z możliwością rozróżnienia urządzeń retransmisyjnych.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Obsługa standardu sygnalizacyjnego SELECT 5.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Opcja bezprzewodowej programowania radiotelefonu oraz programowania drogą radiową. 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DA60A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A7" w:rsidRPr="00657D4F" w:rsidRDefault="00DA60A7" w:rsidP="00DA60A7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 Możliwość bezprzewodowej aktualizacji wersji oprogramowania radiotelefonu oraz programowania poprzez Wi-Fi </w:t>
            </w:r>
            <w:r w:rsidRPr="00657D4F">
              <w:rPr>
                <w:rFonts w:ascii="Arial" w:hAnsi="Arial" w:cs="Arial"/>
              </w:rPr>
              <w:t xml:space="preserve">802.11b/g/n  </w:t>
            </w:r>
          </w:p>
        </w:tc>
        <w:tc>
          <w:tcPr>
            <w:tcW w:w="1828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A60A7" w:rsidRPr="00657D4F" w:rsidRDefault="00DA60A7" w:rsidP="00DA60A7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EE" w:rsidRPr="00657D4F" w:rsidRDefault="00C759EE" w:rsidP="00C759EE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Radiotelefon musi być przygotowany do współpracy z systemem zarządzania radiotelefonami oraz zdalnego programowania radiotelefonów OTAP. </w:t>
            </w:r>
          </w:p>
        </w:tc>
        <w:tc>
          <w:tcPr>
            <w:tcW w:w="1828" w:type="dxa"/>
            <w:gridSpan w:val="2"/>
          </w:tcPr>
          <w:p w:rsidR="00C759EE" w:rsidRPr="00657D4F" w:rsidRDefault="00D12F77" w:rsidP="00C759EE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pracy w systemach IP  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Wbudowany wewnętrzny głośnik.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lastRenderedPageBreak/>
              <w:t>1.33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Złącze antenowe VHF typu BNC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Złącze do anteny zewnętrznej GPS.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Menu radiotelefonu w języku polskim.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C759EE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59EE" w:rsidRPr="00657D4F" w:rsidRDefault="00C759EE" w:rsidP="00C759EE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59EE" w:rsidRPr="00657D4F" w:rsidRDefault="00C759EE" w:rsidP="00C759EE">
            <w:pPr>
              <w:widowControl w:val="0"/>
              <w:ind w:left="96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Parametry techniczne ogólne.</w:t>
            </w:r>
          </w:p>
        </w:tc>
        <w:tc>
          <w:tcPr>
            <w:tcW w:w="1828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C759EE" w:rsidRPr="00657D4F" w:rsidRDefault="00C759EE" w:rsidP="00C759EE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Minimalny zakres częstotliwości pracy 148÷174 MHz.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Modulacja analogowa w kanale 12,5 kHz: częstotliwości (11K0F3E).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Protokół cyfrowy zgodny z ETSI TS 102 361 – 1, -2, -3, modulacja cyfrowa w kanale 12,5 kHz: 2 szczeliny TDMA (7K60FXD dane, 7K60FXE dane i głos).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Moc wyjściowa fali nośnej nadajnika programowana (tylko w trybie serwisowym) w całym zakresie częstotliwości w zakresie od 1W do 25W. 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Maksymalna dopuszczalna dewiacja częstotliwości dla FM ± 2,5 kHz.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Maksymalna dopuszczalna odchyłka częstotliwości fali nośnej ± 0,5 ppm.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Charakterystyka pasma akustycznego (+1, -3 dB) – nadajnik system analogowy.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Łączne zniekształcenia modulacji ≤ 3%, przy 1 kHz, dewiacja 60% wartości maksymalnej.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Odstęp od zakłóceń –40 dB – nadajnik system analogowy.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Moc w kanałach sąsiednich - system analogowy i cyfrowy: ≤ 60dBc.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Czułość analogowa odbiornika o wartości nie wyższej niż 0,18 μV dla SINAD 12 dB.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Czułość cyfrowa o wartości nie wyższej niż 0,16 μV przy 5% BER.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Współczynnik zawartości harmonicznych ≤ 5 %, przy 1 kHz,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lastRenderedPageBreak/>
              <w:t>dewiacja 60% wartości maksymalnej i mocy akustycznej 0,5 W.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Charakterystyka pasma akustycznego (+1, -3 dB) – odbiornik system analogowy.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Selektywność sąsiedniokanałowa ≥ 60 dB dla kanału 12,5 kHz.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Tłumienie (selektywność dla) odbiorów niepożądanych ≥ 70 dB.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Odstęp od zakłóceń –40 dB – odbiornik system analogowy.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Moc wyjściowa akustyczna dla głośnika wewnętrznego minimum 3 W.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Zasilanie DC nominalne13,2 V (zakres 10,8 V – 15,6 V), minus na masie z zabezpieczeniem przed odwrotnym podłączeniem biegunów zasilania.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Odporność obwodów DC na zaburzenia występujące w sieci elektrycznej pojazdu (stany przejściowe i udary) wg wymagań określonych w normie ETSI EN 301 489-1 (ISO 7637-2).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Maksymalne wymiary radiotelefonu  (wys x szer x gł) 60 x 175 x 206 mm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Maksymalna masa radiotelefonu 1,8 kg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F77" w:rsidRPr="00657D4F" w:rsidRDefault="00D12F77" w:rsidP="00D12F77">
            <w:pPr>
              <w:widowControl w:val="0"/>
              <w:ind w:left="81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Środowisko i klimatyczne warunki pracy.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Minimalny zakres temperatury pracy radiotelefonu -30º ÷ + 60º C. 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Klasa ochrony obudowy przed wnikaniem pyłu i wody, wg normy IEC 60529: IP54.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Klasa odporności na wyładowania elektrostatyczne, wg normy IEC 61000-4-2 Poziom 4.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Budowa spełniająca standard wojskowy Military Stanadard MIL-STD 810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F77" w:rsidRPr="00657D4F" w:rsidRDefault="00D12F77" w:rsidP="00D12F77">
            <w:pPr>
              <w:widowControl w:val="0"/>
              <w:ind w:left="81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Wyposażenie (ukompletowanie) radiotelefonu przewoźnego samochodowego.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lastRenderedPageBreak/>
              <w:t>4.1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Mikrofon producenta radiotelefonu.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4.2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Niezbędne przewody, złącza, uchwyty i elementy umożliwiające bezpieczne zamontowanie radiotelefonu w pojeździe.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4.3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Przewód zasilający DC do radiotelefonu o długości min. 5m producenta radiotelefonu z zabezpieczeniem od strony podłączenia przewodu do akumulatora i możliwością rozłączenia gniazda bezpiecznikowego zainstalowanego na przewodzie. 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4.4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Antena GPS do umieszczenia wewnątrz pojazdu. Kabel instalacji GPS (długość min. 3m) zakończony złączem odpowiednim dla gniazda GPS radiotelefonu.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4.5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Instrukcja obsługi radiotelefonu w języku polskim.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4.6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7" w:rsidRPr="00657D4F" w:rsidRDefault="00D12F77" w:rsidP="00D12F77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Deklaracja zgodności CE.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D12F77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F77" w:rsidRPr="00657D4F" w:rsidRDefault="00D12F77" w:rsidP="00D12F77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5.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F77" w:rsidRPr="00657D4F" w:rsidRDefault="00D12F77" w:rsidP="00D12F77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Wymagania uzupełniające</w:t>
            </w:r>
          </w:p>
        </w:tc>
        <w:tc>
          <w:tcPr>
            <w:tcW w:w="1828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D12F77" w:rsidRPr="00657D4F" w:rsidRDefault="00D12F77" w:rsidP="00D12F77">
            <w:pPr>
              <w:rPr>
                <w:rFonts w:ascii="Arial" w:hAnsi="Arial" w:cs="Arial"/>
                <w:u w:val="single"/>
              </w:rPr>
            </w:pPr>
          </w:p>
        </w:tc>
      </w:tr>
      <w:tr w:rsidR="009D097A" w:rsidRPr="00657D4F" w:rsidTr="00C759E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7A" w:rsidRPr="00657D4F" w:rsidRDefault="009D097A" w:rsidP="009D097A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5.1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7A" w:rsidRPr="00657D4F" w:rsidRDefault="009D097A" w:rsidP="009D097A">
            <w:pPr>
              <w:widowControl w:val="0"/>
              <w:jc w:val="both"/>
              <w:textAlignment w:val="baseline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Metody pomiarów i parametry radiowe nie ujęte w niniejszych wymaganiach muszą być zgodne z normami: ETSI EN 300 086, ETSI EN 300 113, ETSI EN 102 361-2. Wymagania dotyczące kompatybilności elektromagnetycznej muszą być zgodne z normami: ETSI EN 301 489-1 i ETSI EN 301 489-5. Wymagania odnośnie bezpieczeństwa urządzeń nadawczych muszą być zgodne z normą EN 60950-1.</w:t>
            </w:r>
            <w:r w:rsidRPr="00657D4F">
              <w:rPr>
                <w:rStyle w:val="Odwoanieprzypisudolnego"/>
                <w:rFonts w:ascii="Arial" w:eastAsia="SimSun" w:hAnsi="Arial" w:cs="Arial"/>
                <w:lang w:eastAsia="hi-IN" w:bidi="hi-IN"/>
              </w:rPr>
              <w:footnoteReference w:id="3"/>
            </w:r>
          </w:p>
        </w:tc>
        <w:tc>
          <w:tcPr>
            <w:tcW w:w="1828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  <w:u w:val="single"/>
              </w:rPr>
            </w:pPr>
          </w:p>
        </w:tc>
      </w:tr>
      <w:tr w:rsidR="009D097A" w:rsidRPr="00657D4F" w:rsidTr="009D097A">
        <w:tc>
          <w:tcPr>
            <w:tcW w:w="13994" w:type="dxa"/>
            <w:gridSpan w:val="7"/>
            <w:shd w:val="clear" w:color="auto" w:fill="C5E0B3" w:themeFill="accent6" w:themeFillTint="66"/>
          </w:tcPr>
          <w:p w:rsidR="009D097A" w:rsidRPr="00657D4F" w:rsidRDefault="00352A2C" w:rsidP="009D097A">
            <w:pPr>
              <w:rPr>
                <w:rFonts w:ascii="Arial" w:hAnsi="Arial" w:cs="Arial"/>
                <w:b/>
                <w:u w:val="single"/>
              </w:rPr>
            </w:pPr>
            <w:r w:rsidRPr="00657D4F">
              <w:rPr>
                <w:rFonts w:ascii="Arial" w:hAnsi="Arial" w:cs="Arial"/>
                <w:b/>
                <w:u w:val="single"/>
              </w:rPr>
              <w:t>D.1 – Radiotelefon bazowy</w:t>
            </w:r>
          </w:p>
        </w:tc>
      </w:tr>
      <w:tr w:rsidR="009D097A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D097A" w:rsidRPr="00657D4F" w:rsidRDefault="009D097A" w:rsidP="009D097A">
            <w:pPr>
              <w:pStyle w:val="StandardowyNormalny1"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57D4F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D097A" w:rsidRPr="00657D4F" w:rsidRDefault="009D097A" w:rsidP="009D097A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Radiotelefon DM4601e Motorola Solutions lub równoważny o następujących parametrach minimalnych:</w:t>
            </w:r>
          </w:p>
        </w:tc>
        <w:tc>
          <w:tcPr>
            <w:tcW w:w="1828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56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Praca w systemie cyfrowym zgodnym ze specyfikacją ETSI TS 102 361 -1,-2,-3 oraz w systemie analogowym (modulacja F3E), w trybach simpleks/duosimpleks.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zaprogramowania min. 1000 kanałów z możliwością podziału na strefy.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Wybór kanałów – przełącznikiem obrotowym lub dedykowanymi do tego celu przyciskami.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Regulacja głośności potencjometrem lub przełącznikiem obrotowym, lub dedykowanymi do tego celu przyciskami.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Czytelny, kolorowy wyświetlacz z matrycą punktową i podświetlaniem (min. 2 wiersze ) umożliwiający jednoczesne wyświetlanie co najmniej 16 znaków, wizualizację odbieranych i wysyłanych wywołań  oraz poziomu sygnału odbieranego w trybie cyfrowym.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Programowanie wyświetlanej nazwy kanału – min. 14 znaków alfanumerycznych.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ustawienia przez użytkownika radiotelefonu na dowolnej pozycji kanałowej jednego z dwóch poziomów mocy nadajnika (moc niska, moc wysoka – predefiniowanych przez personel techniczny podczas programowania radiotelefonów).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Programowe ograniczanie czasu nadawania.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skanowania kanałów analogowych z kanału cyfrowego oraz grup i kanałów cyfrowych z kanału analogowego.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odbierania wiadomości tekstowych oraz wysyłania tekstów zdefiniowanych na etapie programowania urządzenia. Wiadomości tekstowe o długości do co najmniej 100 znaków alfabetu łacińskiego oraz cyfr 0÷9.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Wizualna sygnalizacja stanów pracy radiotelefonu, w tym: wywołań, skaningu i stanów monitora.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Wywołanie indywidualne, grupowe, alarmowe oraz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lastRenderedPageBreak/>
              <w:t>okólnikowe (wszystkich) w trybie cyfrowym z identyfikacją na wyświetlaczu użytkownika wywołującego i sygnalizacją akustyczną (z możliwością wyłączenia sygnalizacji akustycznej).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Programowalny adres IP radiotelefonu.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Wbudowany moduł Bluetooth wersja 4.0,  zasięg 10m z możliwością ciągłego wykrywania.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 sieci cyfrowej i analogowej musi być możliwe:</w:t>
            </w:r>
          </w:p>
          <w:p w:rsidR="00352A2C" w:rsidRPr="00657D4F" w:rsidRDefault="00352A2C" w:rsidP="00352A2C">
            <w:pPr>
              <w:widowControl w:val="0"/>
              <w:ind w:left="45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1.zdalne sprawdzenie obecności radiotelefonu w sieci,</w:t>
            </w:r>
          </w:p>
          <w:p w:rsidR="00352A2C" w:rsidRPr="00657D4F" w:rsidRDefault="00352A2C" w:rsidP="00352A2C">
            <w:pPr>
              <w:widowControl w:val="0"/>
              <w:ind w:left="45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2.zdalne zablokowanie radiotelefonu,</w:t>
            </w:r>
          </w:p>
          <w:p w:rsidR="00352A2C" w:rsidRPr="00657D4F" w:rsidRDefault="00352A2C" w:rsidP="00352A2C">
            <w:pPr>
              <w:widowControl w:val="0"/>
              <w:ind w:left="45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3.zdalne odblokowanie radiotelefonu.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Kodowa blokada szumów CTCSS wybierana programowo na dowolnym kanale analogowym.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 w:right="-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maskowania korespondencji w trybie cyfrowym DMR, algorytmem ARC4 o długości klucza 40 bitów z opcją rozszerzenia do 256 bitów AES.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utworzenia min. 16 kluczy kodowych i przypisywania ich do kanałów.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‍1.18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113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Obsługa  </w:t>
            </w:r>
            <w:r w:rsidRPr="00657D4F">
              <w:rPr>
                <w:rFonts w:ascii="Arial" w:eastAsia="SimSun" w:hAnsi="Arial" w:cs="Arial"/>
                <w:color w:val="000000"/>
                <w:lang w:eastAsia="hi-IN" w:bidi="hi-IN"/>
              </w:rPr>
              <w:t>autentykacji urządzeń (RAS) Restricted Access to System zgodną z posiadaną przez zamawiającego infrastrukturą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1.19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Wokoder cyfrowy zgodny z AMBE+2.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Sterowanie MENU dedykowanymi do tego celu przyciskami.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Złącze akcesoriów umożliwiające programowanie radiotelefonu i transmisję danych zgodną ze standardem USB, podłączenie dodatkowego mikrofonu, głośnika, przycisku nadawania.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programowego tworzenia listy kontaktów (książki adresowej) - wywołań indywidualnych w trybie cyfrowym.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Możliwość pracy w systemie cyfrowym z wieloma urządzeniami retransmisyjnymi pracującymi na tej samej parze częstotliwości, z możliwością rozróżnienia urządzeń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lastRenderedPageBreak/>
              <w:t>retransmisyjnych.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Obsługa standardu sygnalizacyjnego SELECT 5.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Opcja bezprzewodowej aktualizacji oprogramowania radiotelefonu oraz programowania drogą radiową.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Możliwość bezprzewodowej aktualizacji wersji oprogramowania radiotelefonu oraz programowania poprzez Wi-Fi </w:t>
            </w:r>
            <w:r w:rsidRPr="00657D4F">
              <w:rPr>
                <w:rFonts w:ascii="Arial" w:hAnsi="Arial" w:cs="Arial"/>
              </w:rPr>
              <w:t xml:space="preserve">802.11b/g/n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Radiotelefon musi być przygotowany do współpracy z systemem zarządzania radiotelefonami oraz zdalnego programowania radiotelefonów OTAP.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pracy w systemach IP.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1.29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Wbudowany wewnętrzny głośnik.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Złącze antenowe VHF typu BNC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pStyle w:val="StandardowyNormalny1"/>
              <w:widowControl w:val="0"/>
              <w:ind w:left="113"/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  <w:t>Zabezpieczenie przepięciowe i przed odwrotnym podłączeniem biegunów zasilania.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1.32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96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Menu radiotelefonu w języku polskim.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2A2C" w:rsidRPr="00657D4F" w:rsidRDefault="00352A2C" w:rsidP="00352A2C">
            <w:pPr>
              <w:widowControl w:val="0"/>
              <w:ind w:left="-7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Parametry techniczne ogólne.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Minimalny zakres częstotliwości pracy 136÷174 MHz.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Modulacja analogowa w kanale 12,5 kHz: częstotliwości (11K0F3E).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Protokół cyfrowy zgodny z ETSI TS 102 361 – 1, -2, -3, modulacja cyfrowa w kanale 12,5 kHz: 2 szczeliny TDMA (7K60FXD dane, 7K60FXE dane i głos).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Moc wyjściowa fali nośnej nadajnika programowana (tylko w trybie serwisowym) w całym zakresie częstotliwości w zakresie od 1W do 25W.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Możliwość ustawienia dwóch poziomów mocy (moc niska, moc wysoka) na dowolnym kanale.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Maksymalna dopuszczalna dewiacja częstotliwości dla FM ± 2,5 kHz.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Maksymalna dopuszczalna odchyłka częstotliwości fali nośnej ± 0,5 ppm.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lastRenderedPageBreak/>
              <w:t>2.8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Charakterystyka pasma akustycznego (+1, -3 dB) – nadajnik system analogowy.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Łączne zniekształcenia modulacji ≤ 3%, przy 1 kHz, dewiacja 60% wartości maksymalnej.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Odstęp od zakłóceń –40 dB – nadajnik system analogowy.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Moc w kanałach sąsiednich - system analogowy i cyfrowy: ≤ 60dBc.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Czułość analogowa odbiornika o wartości nie wyższej niż 0,18 μV dla SINAD 12 dB.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Czułość cyfrowa o wartości nie wyższej niż 0,16 μV przy 5% BER.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Współczynnik zawartości harmonicznych ≤ 5 %, przy 1 kHz, dewiacja 60% wartości maksymalnej i mocy akustycznej 0,5 W.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Charakterystyka pasma akustycznego (+1, -3 dB) – odbiornik system analogowy.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Selektywność sąsiedniokanałowa ≥ 60 dB dla kanału 12,5 kHz.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ab/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Tłumienie (selektywność dla) odbiorów niepożądanych ≥ 70 dB.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Odstęp od zakłóceń –40 dB – odbiornik system analogowy.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2.19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Moc wyjściowa akustyczna dla głośnika wewnętrznego minimum 3 W.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Zasilanie DC nominalne13,2 V (zakres 10,8 V – 15,6 V), minus na masie z zabezpieczeniem przed odwrotnym podłączeniem biegunów zasilania.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Odporność obwodów DC na zaburzenia występujące w sieci elektrycznej pojazdu (stany przejściowe i udary) według wymagań określonych w normie ETSI EN 301 489-1 (ISO 7637-2).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t>2.22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Maksymalne wymiary radiotelefonu  (wys x szer x gł) 60 x 175 x 206 mm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iCs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iCs/>
                <w:lang w:eastAsia="hi-IN" w:bidi="hi-IN"/>
              </w:rPr>
              <w:lastRenderedPageBreak/>
              <w:t>2.23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Maksymalna masa radiotelefonu  1,8 kg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9D097A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097A" w:rsidRPr="00657D4F" w:rsidRDefault="009D097A" w:rsidP="009D097A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097A" w:rsidRPr="00657D4F" w:rsidRDefault="009D097A" w:rsidP="009D097A">
            <w:pPr>
              <w:pStyle w:val="StandardowyNormalny1"/>
              <w:widowControl w:val="0"/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Środowisko i klimatyczne warunki pracy.</w:t>
            </w:r>
          </w:p>
        </w:tc>
        <w:tc>
          <w:tcPr>
            <w:tcW w:w="1828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Zakres temperatury pracy radiotelefonu -30º ÷ + 60º C.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ind w:left="81"/>
              <w:rPr>
                <w:rFonts w:ascii="Arial" w:hAnsi="Arial" w:cs="Arial"/>
              </w:rPr>
            </w:pPr>
            <w:r w:rsidRPr="00657D4F">
              <w:rPr>
                <w:rFonts w:ascii="Arial" w:eastAsia="Arial" w:hAnsi="Arial" w:cs="Arial"/>
                <w:iCs/>
              </w:rPr>
              <w:t xml:space="preserve">Zakres temperatury składowania – 40º </w:t>
            </w:r>
            <w:r w:rsidRPr="00657D4F">
              <w:rPr>
                <w:rFonts w:ascii="Arial" w:eastAsia="Symbol" w:hAnsi="Arial" w:cs="Arial"/>
                <w:iCs/>
              </w:rPr>
              <w:t></w:t>
            </w:r>
            <w:r w:rsidRPr="00657D4F">
              <w:rPr>
                <w:rFonts w:ascii="Arial" w:eastAsia="Arial" w:hAnsi="Arial" w:cs="Arial"/>
                <w:iCs/>
              </w:rPr>
              <w:t xml:space="preserve"> +85º C.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Klasa ochrony obudowy przed wnikaniem pyłu i wody, wg normy EN 60529: IP54.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Klasa odporności na wyładowania elektrostatyczne , wg normy IEC 61000-4-2 Poziom 4.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Odporność na przepięcia (ESD) zgodnie z normą IEC 801-2 KV.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iCs/>
              </w:rPr>
            </w:pPr>
            <w:r w:rsidRPr="00657D4F">
              <w:rPr>
                <w:rFonts w:ascii="Arial" w:eastAsia="Arial" w:hAnsi="Arial" w:cs="Arial"/>
                <w:iCs/>
              </w:rPr>
              <w:t>3.6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2C" w:rsidRPr="00657D4F" w:rsidRDefault="00352A2C" w:rsidP="00352A2C">
            <w:pPr>
              <w:widowControl w:val="0"/>
              <w:ind w:left="81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Budowa spełniająca standard wojskowy Military Stanadard MIL-STD 810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9D097A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97A" w:rsidRPr="00657D4F" w:rsidRDefault="009D097A" w:rsidP="009D097A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97A" w:rsidRPr="00657D4F" w:rsidRDefault="009D097A" w:rsidP="009D097A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Wyposażenie radiotelefonu przewoźnego w ukompletowaniu bazowym</w:t>
            </w:r>
          </w:p>
        </w:tc>
        <w:tc>
          <w:tcPr>
            <w:tcW w:w="1828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9D097A" w:rsidRPr="00657D4F" w:rsidRDefault="009D097A" w:rsidP="009D097A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4.1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Mikrofon producenta radiotelefonu.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4.2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Uchwyt montażowy.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4.3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Współpraca z kontrolerem – bramą radiową umożliwiającą sterowanie radiotelefonem za pośrednictwem sieci IP.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4.4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Przewód zasilający DC min. 3 mb </w:t>
            </w:r>
            <w:r w:rsidRPr="00657D4F">
              <w:rPr>
                <w:rFonts w:ascii="Arial" w:eastAsia="SimSun" w:hAnsi="Arial" w:cs="Arial"/>
                <w:color w:val="000000"/>
                <w:lang w:eastAsia="hi-IN" w:bidi="hi-IN"/>
              </w:rPr>
              <w:t>p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roducenta radiotelefonu, przewód zakończony konektorami zgodnymi ze złączem zasilacza buforowego, zalutowane i zagniecione.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4.5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Zasilacz transformatorowy, stabilizowany, buforowy. Napięcie wyjściowe 13,8 V; maksymalny prąd wyjściowy 10A z podtrzymaniem 12 Ah.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4.6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Instrukcja obsługi radiotelefonu w języku polskim.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4.7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Deklaracja zgodności CE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52A2C" w:rsidRPr="00657D4F" w:rsidRDefault="00352A2C" w:rsidP="00352A2C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Wymagania uzupełniające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pStyle w:val="StandardowyNormalny1"/>
              <w:widowControl w:val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57D4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2C" w:rsidRPr="00657D4F" w:rsidRDefault="00352A2C" w:rsidP="00352A2C">
            <w:pPr>
              <w:widowControl w:val="0"/>
              <w:ind w:left="113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Metody pomiarów i parametry radiowe nie ujęte w niniejszych wymaganiach muszą być zgodne z normami: ETSI EN 300 086, ETSI EN 300 113, ETSI EN 102 361-2. Wymagania dotyczące kompatybilności </w:t>
            </w:r>
            <w:r w:rsidRPr="00657D4F">
              <w:rPr>
                <w:rFonts w:ascii="Arial" w:eastAsia="SimSun" w:hAnsi="Arial" w:cs="Arial"/>
                <w:lang w:eastAsia="hi-IN" w:bidi="hi-IN"/>
              </w:rPr>
              <w:lastRenderedPageBreak/>
              <w:t>elektromagnetycznej muszą być zgodne z normami: ETSI EN 301 489-1 i ETSI EN 301 489-5. Wymagania odnośnie bezpieczeństwa urządzeń nadawczych muszą być zgodne z normą EN 60950-1.</w:t>
            </w:r>
            <w:r w:rsidRPr="00657D4F">
              <w:rPr>
                <w:rStyle w:val="Odwoanieprzypisudolnego"/>
                <w:rFonts w:ascii="Arial" w:eastAsia="SimSun" w:hAnsi="Arial" w:cs="Arial"/>
                <w:lang w:eastAsia="hi-IN" w:bidi="hi-IN"/>
              </w:rPr>
              <w:footnoteReference w:id="4"/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13994" w:type="dxa"/>
            <w:gridSpan w:val="7"/>
            <w:shd w:val="clear" w:color="auto" w:fill="C5E0B3" w:themeFill="accent6" w:themeFillTint="66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  <w:u w:val="single"/>
              </w:rPr>
              <w:t>D.2 – Minimalne wymagania dla radio-serwera</w:t>
            </w: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657D4F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Płyta główna i BIOS: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dedykowana płyta serwerowa,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minimum 4 banki pamięci obsługujące pamięć DDR3 ECC, rozbudowa do 32GB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min. 1 złącza PCI Express gen. 3.0 x4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min. 1 złącza PCI Express gen. 3.0 x1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Zainstalowany </w:t>
            </w: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  <w:u w:val="single"/>
              </w:rPr>
              <w:t>procesor</w:t>
            </w: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minimum 4-rdzeniowy w architekturze x86 : 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657D4F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Kontroler macierzowy: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zintegrowany trwale z płytą główną lub jako dedykowana karta PCI Express kontroler RAID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minimum 4 porty SATA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wsparcie minimum dla RAID 0,1,10</w:t>
            </w:r>
          </w:p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657D4F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Pamięć RAM: 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</w:rPr>
              <w:t xml:space="preserve">nie mniej niż 8GB RAM DDR3-1600MHz 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</w:rPr>
              <w:t>zabezpieczenie pamięci mechanizmem ECC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</w:rPr>
              <w:t>możliwość rozbudowy do minimum 64 GB RAM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Fabrycznie zainstalowane dwa dyski twarde 3,5” 1TB SATA 7,2k RPM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Zintegrowany napęd DVD-RW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zintegrowana trwale karta sieciowa 1x 1GBit/s, RJ45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min. 6 portów USB (w tym min. 4 USB 3.0), z czego 2x USB </w:t>
            </w: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>na panelu przednim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zintegrowana karta graficzna, minimum 64MB pamięci wideo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657D4F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 xml:space="preserve">Obudowa: 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min. dwie zewnętrzne zatoki 5.25 cala (np. dla napędów optycznych)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min. dwie zewnętrzne zatoki 3,5 cala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Zasilacz o mocy maksymalnej 250W z aktywnym filtrem PFC o sprawności minimum 85%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System operacyjny: Windows Server 2016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657D4F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 xml:space="preserve">Zgodność z systemami operacyjnymi, certyfikaty, normy 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5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Deklaracja zgodności CE, widoczne oznaczenie CE na górnej ścianie obudowy</w:t>
            </w:r>
          </w:p>
          <w:p w:rsidR="00352A2C" w:rsidRPr="00657D4F" w:rsidRDefault="00352A2C" w:rsidP="00352A2C">
            <w:pPr>
              <w:pStyle w:val="Normalny1"/>
              <w:widowControl w:val="0"/>
              <w:ind w:left="7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657D4F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Inne: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Elementy, z których zbudowane są serwery muszą być produktami producenta tych serwerów lub być przez niego certyfikowane;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Serwer musi być fabrycznie nowy i pochodzić z oficjalnego kanału dystrybucyjnego w Polsce;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Oferent zobowiązany jest dostarczyć wraz z ofertą kartę produktową oferowanego serwera umożliwiającą weryfikację parametrów oferowanego sprzętu;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Możliwość aktualizacji i pobrania sterowników do oferowanego modelu serwera w najnowszych certyfikowanych wersjach bezpośrednio z sieci Internet za pośrednictwem strony www producenta serwera;</w:t>
            </w:r>
          </w:p>
          <w:p w:rsidR="00352A2C" w:rsidRPr="00657D4F" w:rsidRDefault="00352A2C" w:rsidP="00352A2C">
            <w:pPr>
              <w:pStyle w:val="Normalny1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sz w:val="22"/>
                <w:szCs w:val="22"/>
              </w:rPr>
              <w:t>Radioserwer musi posiadać w ukompletowaniu w</w:t>
            </w:r>
            <w:r w:rsidRPr="00657D4F">
              <w:rPr>
                <w:rFonts w:ascii="Arial" w:eastAsia="SimSun" w:hAnsi="Arial" w:cs="Arial"/>
                <w:sz w:val="22"/>
                <w:szCs w:val="22"/>
                <w:lang w:eastAsia="hi-IN" w:bidi="hi-IN"/>
              </w:rPr>
              <w:t>okoder cyfrowy zgodny z AMBE+2.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potwierdzić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52A2C" w:rsidRPr="00657D4F" w:rsidRDefault="00352A2C" w:rsidP="00352A2C">
            <w:pPr>
              <w:pStyle w:val="Normalny1"/>
              <w:widowControl w:val="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eastAsia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2A2C" w:rsidRPr="00657D4F" w:rsidRDefault="00352A2C" w:rsidP="00352A2C">
            <w:pPr>
              <w:pStyle w:val="Normalny1"/>
              <w:widowControl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57D4F">
              <w:rPr>
                <w:rFonts w:ascii="Arial" w:hAnsi="Arial" w:cs="Arial"/>
                <w:color w:val="auto"/>
                <w:sz w:val="22"/>
                <w:szCs w:val="22"/>
              </w:rPr>
              <w:t xml:space="preserve">Serwer przystosowany do pracy ciągłej, w tym w pomieszczeniach nie wyposażonych w klimatyzację. W </w:t>
            </w:r>
            <w:r w:rsidRPr="00657D4F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ofercie wymagane jest podanie modelu, symbolu oraz producenta.</w:t>
            </w:r>
          </w:p>
        </w:tc>
        <w:tc>
          <w:tcPr>
            <w:tcW w:w="1828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 xml:space="preserve">TAK, podać dane </w:t>
            </w:r>
            <w:r w:rsidRPr="00657D4F">
              <w:rPr>
                <w:rFonts w:ascii="Arial" w:hAnsi="Arial" w:cs="Arial"/>
              </w:rPr>
              <w:lastRenderedPageBreak/>
              <w:t>umożliwiające identyfikację urządzenia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352A2C" w:rsidRPr="00657D4F" w:rsidTr="00352A2C">
        <w:tc>
          <w:tcPr>
            <w:tcW w:w="13994" w:type="dxa"/>
            <w:gridSpan w:val="7"/>
            <w:shd w:val="clear" w:color="auto" w:fill="C5E0B3" w:themeFill="accent6" w:themeFillTint="66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  <w:u w:val="single"/>
              </w:rPr>
              <w:t>D.3. Instalacja antenowa:</w:t>
            </w:r>
          </w:p>
        </w:tc>
      </w:tr>
      <w:tr w:rsidR="00352A2C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52A2C" w:rsidRPr="00657D4F" w:rsidRDefault="00352A2C" w:rsidP="00352A2C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52A2C" w:rsidRPr="00657D4F" w:rsidRDefault="00352A2C" w:rsidP="00352A2C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Antena   PROCOM CXL 2-3 LW/h; pasmo 166-175  </w:t>
            </w:r>
            <w:r w:rsidRPr="00657D4F">
              <w:rPr>
                <w:rFonts w:ascii="Arial" w:hAnsi="Arial" w:cs="Arial"/>
                <w:u w:val="single"/>
              </w:rPr>
              <w:t xml:space="preserve"> lub równoważna o następujących parametrach minimalnych:</w:t>
            </w:r>
          </w:p>
        </w:tc>
        <w:tc>
          <w:tcPr>
            <w:tcW w:w="1828" w:type="dxa"/>
            <w:gridSpan w:val="2"/>
          </w:tcPr>
          <w:p w:rsidR="00352A2C" w:rsidRPr="00657D4F" w:rsidRDefault="00657D4F" w:rsidP="00352A2C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 dane umożliwiające identyfikację urządzenia</w:t>
            </w:r>
          </w:p>
        </w:tc>
        <w:tc>
          <w:tcPr>
            <w:tcW w:w="5256" w:type="dxa"/>
            <w:gridSpan w:val="2"/>
          </w:tcPr>
          <w:p w:rsidR="00352A2C" w:rsidRPr="00657D4F" w:rsidRDefault="00352A2C" w:rsidP="00352A2C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Pasmo pracy – 169 MHz wskazane na etapie zamówienia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Charakterystyka promieniowania - dookólna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Zyska energetyczny – 5 dBi 3 dBd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Polaryzacja - pionowa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VSWR &lt; 1,5 w całym nominalnym zakresie częstotliwości bez strojenia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Moc maksymalna 150 W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‍1.7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Zwarta do masy dla prądu stałego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‍1.8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Temperatura pracy -30°C do +70°C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1.9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wysokość – 350 cm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1.10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Maksymalna waga – 2 kg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Odgromnik Gazowy  </w:t>
            </w:r>
            <w:r w:rsidRPr="00657D4F">
              <w:rPr>
                <w:rFonts w:ascii="Arial" w:hAnsi="Arial" w:cs="Arial"/>
                <w:u w:val="single"/>
              </w:rPr>
              <w:t>o następujących parametrach minimalnych: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2.1.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Szerokie pasmo pracy 50MHz – 700MHz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Niska energia wyjściowa &lt; 600uJ (po uderzeniu pioruna)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Moc maksymalna: VHF 375W, 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Okablowanie (instalacja antenowa) </w:t>
            </w:r>
            <w:r w:rsidRPr="00657D4F">
              <w:rPr>
                <w:rFonts w:ascii="Arial" w:hAnsi="Arial" w:cs="Arial"/>
                <w:u w:val="single"/>
              </w:rPr>
              <w:t>o następujących parametrach minimalnych: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Impedancja - </w:t>
            </w:r>
            <w:r w:rsidRPr="00657D4F">
              <w:rPr>
                <w:rFonts w:ascii="Arial" w:hAnsi="Arial" w:cs="Arial"/>
                <w:color w:val="000000"/>
                <w:shd w:val="clear" w:color="auto" w:fill="FDFDFD"/>
              </w:rPr>
              <w:t>50 Ohm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Tłumienność kabla &lt;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>5 dB/ 100 m przy częstotliwości pracy 169 MHz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‍3.3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Instalacja wykonana w standardzie kabla koncentrycznego LDF4-50A 1/2-CommScope/Andrew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‍3.4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Wtyki: N gniazdo skręcane na kabel LDF4-50A 1/2 - L4TNF-PSA CommScope (Andrew) oraz N wtyk skręcany na kabel LDF4-50A - 1/2- L4TNM-PSA CommScope (Andrew) 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eastAsia="SimSun" w:hAnsi="Arial" w:cs="Arial"/>
                <w:lang w:eastAsia="hi-IN" w:bidi="hi-IN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 xml:space="preserve">Wymagania uzupełniające: 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‍3.5.1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>Dopuszcza się wykonanie jumperów przy antenie na maszcie z okablowania innego niż wymienione, spełniającego warunek Tłumienność &lt;6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 dB/ 100 m przy częstotliwości pracy 169 MHz</w:t>
            </w:r>
            <w:r w:rsidRPr="00657D4F">
              <w:rPr>
                <w:rFonts w:ascii="Arial" w:hAnsi="Arial" w:cs="Arial"/>
              </w:rPr>
              <w:t xml:space="preserve"> np.: CNT-400 oraz dalej do podłączenia radiotelefonu z instalacją antenową do odgromnika gazowego z okablowania innego niż wymienione, spełniającego warunek Tłumienność &lt;13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 dB/ 100 m  przy częstotliwości pracy 169 MHz</w:t>
            </w:r>
            <w:r w:rsidRPr="00657D4F">
              <w:rPr>
                <w:rFonts w:ascii="Arial" w:hAnsi="Arial" w:cs="Arial"/>
              </w:rPr>
              <w:t xml:space="preserve"> </w:t>
            </w:r>
            <w:r w:rsidRPr="00657D4F">
              <w:rPr>
                <w:rFonts w:ascii="Arial" w:hAnsi="Arial" w:cs="Arial"/>
                <w:color w:val="000000"/>
                <w:shd w:val="clear" w:color="auto" w:fill="FFFFFF"/>
              </w:rPr>
              <w:t xml:space="preserve">(np.: Belden H-155) </w:t>
            </w: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‍3.5.2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 xml:space="preserve">Według zamawiającego anteny będą zainstalowane w wymienionych lokalizacjach na maksimum 3 metrowych  masztach. Dopuszcza się użycie prefabrykowanych masztów kratownicowych. </w:t>
            </w: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‍3.5.3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 xml:space="preserve">Kable antenowy ułożony pionowo z zastosowaniem dedykowanych uchwytów do kabla lub drabinek kablowych a poziomo w korytkach kablowych (otwartych) typu BAKS.  </w:t>
            </w:r>
          </w:p>
        </w:tc>
      </w:tr>
      <w:tr w:rsidR="00657D4F" w:rsidRPr="00657D4F" w:rsidTr="00352A2C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‍3.5.4</w:t>
            </w:r>
          </w:p>
        </w:tc>
        <w:tc>
          <w:tcPr>
            <w:tcW w:w="13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</w:rPr>
              <w:t xml:space="preserve">Wykonawca zapewnia podłączenie instalacji do instalacji odgromowej budynku wraz z wykonaniem stosownych pomiarów zgodnie z obowiązującymi przepisami i normami branżowymi. Wykonawca dostarczy zamawiającemu protokół odbiorczy z pomiarów instalacji antenowej wg załącznika nr który będzie stanowił warunek odbioru systemu przez Zamawiającego. </w:t>
            </w:r>
          </w:p>
        </w:tc>
      </w:tr>
      <w:tr w:rsidR="00657D4F" w:rsidRPr="00657D4F" w:rsidTr="00657D4F">
        <w:tc>
          <w:tcPr>
            <w:tcW w:w="13994" w:type="dxa"/>
            <w:gridSpan w:val="7"/>
            <w:shd w:val="clear" w:color="auto" w:fill="C5E0B3" w:themeFill="accent6" w:themeFillTint="66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  <w:r w:rsidRPr="00657D4F">
              <w:rPr>
                <w:rFonts w:ascii="Arial" w:hAnsi="Arial" w:cs="Arial"/>
                <w:u w:val="single"/>
              </w:rPr>
              <w:t xml:space="preserve">E.1 – Wymagania minimalne dotyczące funkcjonalności oprogramowania do diagnostyki sieci przemienników oraz pracy z radiotelefonami wyniesionymi do pracy na kanale 39 LPR. </w:t>
            </w:r>
          </w:p>
        </w:tc>
      </w:tr>
      <w:tr w:rsidR="00657D4F" w:rsidRPr="00657D4F" w:rsidTr="00B660B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D4F" w:rsidRPr="00657D4F" w:rsidRDefault="00657D4F" w:rsidP="00657D4F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D4F" w:rsidRPr="00657D4F" w:rsidRDefault="00657D4F" w:rsidP="00657D4F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657D4F">
              <w:rPr>
                <w:rFonts w:ascii="Arial" w:eastAsia="Arial" w:hAnsi="Arial" w:cs="Arial"/>
                <w:b/>
                <w:bCs/>
                <w:iCs/>
              </w:rPr>
              <w:t>Ogólne cechy funkcjonalno-użytkowe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Możliwość skonfigurowania konsoli wykorzystującej bezpośrednie podłączenie do sieci przemienników oraz stacji bazowej wyniesionej do pracy na kanale 39 LPR. 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lang w:eastAsia="pl-PL"/>
              </w:rPr>
            </w:pPr>
            <w:r w:rsidRPr="00657D4F">
              <w:rPr>
                <w:rFonts w:ascii="Arial" w:hAnsi="Arial" w:cs="Arial"/>
                <w:lang w:eastAsia="pl-PL"/>
              </w:rPr>
              <w:t>Mieć możliwość skonfigurowania konsoli dla sterowania zdalnym radiotelefonem MOTOTRBO serii DM 4xxx. W szczególności:</w:t>
            </w:r>
          </w:p>
          <w:p w:rsidR="00657D4F" w:rsidRPr="00657D4F" w:rsidRDefault="00657D4F" w:rsidP="00657D4F">
            <w:pPr>
              <w:widowControl w:val="0"/>
              <w:shd w:val="clear" w:color="auto" w:fill="FFFFFF"/>
              <w:ind w:left="360"/>
              <w:rPr>
                <w:rFonts w:ascii="Arial" w:hAnsi="Arial" w:cs="Arial"/>
                <w:lang w:eastAsia="pl-PL"/>
              </w:rPr>
            </w:pPr>
            <w:r w:rsidRPr="00657D4F">
              <w:rPr>
                <w:rFonts w:ascii="Arial" w:hAnsi="Arial" w:cs="Arial"/>
                <w:lang w:eastAsia="pl-PL"/>
              </w:rPr>
              <w:t>- mieć możliwość zdalnej obsługi radiotelefonu, m.in.: realizowania wywołań głosowych, realizowania wywołań z dzwonieniem (call alert), emulacja (obsługa klawiszy) przycisków radiotelefonu, łączenie z przyciskami funkcyjnymi P1-P4,</w:t>
            </w:r>
          </w:p>
          <w:p w:rsidR="00657D4F" w:rsidRPr="00657D4F" w:rsidRDefault="00657D4F" w:rsidP="00657D4F">
            <w:pPr>
              <w:widowControl w:val="0"/>
              <w:shd w:val="clear" w:color="auto" w:fill="FFFFFF"/>
              <w:ind w:left="360"/>
              <w:rPr>
                <w:rFonts w:ascii="Arial" w:hAnsi="Arial" w:cs="Arial"/>
                <w:lang w:eastAsia="pl-PL"/>
              </w:rPr>
            </w:pPr>
            <w:r w:rsidRPr="00657D4F">
              <w:rPr>
                <w:rFonts w:ascii="Arial" w:hAnsi="Arial" w:cs="Arial"/>
                <w:lang w:eastAsia="pl-PL"/>
              </w:rPr>
              <w:t>- w pełni odwzorowywać wyświetlacz radiotelefonu, wyświetlając w konsoli wszystkie informacje wyświetlane na jego wyświetlaczu,</w:t>
            </w:r>
          </w:p>
          <w:p w:rsidR="00657D4F" w:rsidRPr="00657D4F" w:rsidRDefault="00657D4F" w:rsidP="00657D4F">
            <w:pPr>
              <w:widowControl w:val="0"/>
              <w:shd w:val="clear" w:color="auto" w:fill="FFFFFF"/>
              <w:ind w:left="360"/>
              <w:rPr>
                <w:rFonts w:ascii="Arial" w:hAnsi="Arial" w:cs="Arial"/>
                <w:lang w:eastAsia="pl-PL"/>
              </w:rPr>
            </w:pPr>
            <w:r w:rsidRPr="00657D4F">
              <w:rPr>
                <w:rFonts w:ascii="Arial" w:hAnsi="Arial" w:cs="Arial"/>
                <w:lang w:eastAsia="pl-PL"/>
              </w:rPr>
              <w:lastRenderedPageBreak/>
              <w:t>- mieć możliwość pracy w trybie pracy szeregowej: tj. z kilku sterowanych radiotelefonów otwiera się ten, który odbiera najmocniejszy sygnał. Prowadzenie korespondencji radiowej z HEMS dla korespondencji odbieranej i nadawanej powinno być prowadzone w trybie automatycznego wyboru stacji bazowej, która w danej chwili odbiera najsilniejszy sygnał  radiowy ze śmigłowca (tryb „voting” lub tożsama technologia).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Pozwala realizować poprzez stację bazową funkcje sygnalizacji:</w:t>
            </w:r>
          </w:p>
          <w:p w:rsidR="00657D4F" w:rsidRPr="00657D4F" w:rsidRDefault="00657D4F" w:rsidP="00657D4F">
            <w:pPr>
              <w:pStyle w:val="Akapitzlist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- zdalne sprawdzenie obecności radiotelefonu w sieci</w:t>
            </w:r>
          </w:p>
          <w:p w:rsidR="00657D4F" w:rsidRPr="00657D4F" w:rsidRDefault="00657D4F" w:rsidP="00657D4F">
            <w:pPr>
              <w:pStyle w:val="Akapitzlist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- zdalny monitoring</w:t>
            </w:r>
          </w:p>
          <w:p w:rsidR="00657D4F" w:rsidRPr="00657D4F" w:rsidRDefault="00657D4F" w:rsidP="00657D4F">
            <w:pPr>
              <w:pStyle w:val="Akapitzlist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- zdalne zablokowanie radiotelefonu</w:t>
            </w:r>
          </w:p>
          <w:p w:rsidR="00657D4F" w:rsidRPr="00657D4F" w:rsidRDefault="00657D4F" w:rsidP="00657D4F">
            <w:pPr>
              <w:pStyle w:val="Akapitzlist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- zdalne odblokowanie radiotelefonu</w:t>
            </w:r>
          </w:p>
          <w:p w:rsidR="00657D4F" w:rsidRPr="00657D4F" w:rsidRDefault="00657D4F" w:rsidP="00657D4F">
            <w:pPr>
              <w:pStyle w:val="Akapitzlist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4F">
              <w:rPr>
                <w:rFonts w:ascii="Arial" w:hAnsi="Arial" w:cs="Arial"/>
                <w:sz w:val="22"/>
                <w:szCs w:val="22"/>
              </w:rPr>
              <w:t>- obsługę alarmów</w:t>
            </w:r>
          </w:p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Funkcjonalność tam musi być zapewniona zarówno w systemie cyfrowym jak i analogowym (z wykorzystaniem sygnalizacji pięciotonowej)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Wyświetla historię wywołań oraz umożliwia szybkie odsłuchanie dowolnej ich części.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Obsługuje wysyłanie i odbiór wiadomości tekstowych z radiotelefonów DMR TDMA w trybie cyfrowym.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Umożliwia skonfigurowanie konsoli pracującej z wybranymi lub wszystkimi zasobami radiowymi (przemienniki, stacje bazowe, stacje mobilne) dostępnymi poprzez sieć IP. Operator konsoli musi mieć możliwość wyboru zasobu, z którego prowadzony jest odsłuch.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konfigurowania kontaktów dostępnych do szybkiego wywoływania. Kontakty mają określną m.in.: grupę/identyfikator, slot oraz rodzaj prywatności.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Możliwość konfigurowania dedykowanych przycisków PTT. Po naciśnięciu takiego przycisku będziemy nadawać w </w:t>
            </w:r>
            <w:r w:rsidRPr="00657D4F">
              <w:rPr>
                <w:rFonts w:ascii="Arial" w:hAnsi="Arial" w:cs="Arial"/>
              </w:rPr>
              <w:lastRenderedPageBreak/>
              <w:t>określonym typie wywołania (prywatny, grupowy) , na określonym slocie oraz z określonym rodzajem prywatności. Po zakończeniu wywołania za pomocą takiego przycisku konsola ma się znajdować w stanie, na którym była przed wywołaniem.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wyświetlania dowolnej ilości dedykowanych przycisków PTT bezpośrednio w oknie konsoli oraz skonfigurowania dowolnej ich ilości jako ukrytych. Wyświetlane przyciski mają możliwość dynamicznej ich zmiany na przyciski ukryte.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Możliwość dynamicznego połączenia wybranych zasobów radiowych przez obsługującego dyspozytora. 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pracy kilku użytkowników w odległych lokalizacjach oraz bezpośredniej komunikacji głosowej pomiędzy nimi (interkom) oraz przesyłania wiadomości tekstowych pomiędzy nimi (czat). Każdy z nich słyszy pełną korespondencję, łączenie z wywołaniami innych użytkowników obsługujących dane połączenie.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wyświetlania dowolnej ilości przycisków PTT służących do dedykowanych połączeń interkomowych. Te przyciski także wizualizują pracę (nadawanie) innych dyspozytorów.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takiej konfiguracji aby przez wszystkich dyspozytorów były słyszalne tylko takie wywołania na które żaden z nich nie odpowiedział – po tym jak na wywołanie odpowiedział jeden z dyspozytorów reszta konwersacji jest słyszana tylko przez niego.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czasowego zablokowania przez dyspozytora sterowania wybranym połączeniem przez innych dyspozytorów.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 xml:space="preserve">Dowolny przycisk PTT zdefiniowany w konsoli ma możliwość przypisania zewnętrznego mikrofonu z mechanicznymi </w:t>
            </w:r>
            <w:r w:rsidRPr="00657D4F">
              <w:rPr>
                <w:rFonts w:ascii="Arial" w:hAnsi="Arial" w:cs="Arial"/>
              </w:rPr>
              <w:lastRenderedPageBreak/>
              <w:t>przyciskami, których naciśnięcie jest równoznaczne z naciśnięciem przycisku na konsoli.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Wizualny konfigurator wyglądu okna konsoli, pozwalający na określenie wymiarów i położenia elementów konsoli (wizualizacja radiotelefonów, przycisków PTT).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uruchamiania w konfiguracji nie wyświetlającej systemowych ramek okien oraz uniemożliwiającej użytkownikowi przesuwanie lub zamykanie okien konsoli.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wizualizowania i alarmowania o stanie otoczenia urządzeń (m.in.: otwarcie szafki , brak zasilania sieciowego).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niezależnej od systemu operacyjnego regulacji poziomu dźwięku dla każdej z konsol.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obsługi konsoli na ekranach dotykowych (bez podłączonej myszy i klawiatury), umożliwia obsługę za pomocą wykonywanych gestów.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Wbudowany wygaszacz ekranu, który aktywuje się po zadanym czasie nieaktywności dyspozytora, a dezaktywuje się w przypadku aktywności dyspozytora lub odebrania przez konsolę wywołania dotyczącego dyspozytora.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pStyle w:val="Akapitzlist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208"/>
                <w:tab w:val="num" w:pos="66"/>
              </w:tabs>
              <w:suppressAutoHyphens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obsługi wywołań alarmowych, w tym wizualizacji i sygnalizacji tych wywołań na konsoli oraz  potwierdzania tych wywołań za pomocą dedykowanego przycisku.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57D4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57D4F">
              <w:rPr>
                <w:rFonts w:ascii="Arial" w:hAnsi="Arial" w:cs="Arial"/>
                <w:b/>
              </w:rPr>
              <w:t>Funkcje związane z diagnostyką stanu sieci i zasobów radiowych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2.1.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Odczytywanie parametrów pracy oraz stanu błędów z przemienników.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2.2.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Kolekcjonowanie informacji o połączeniach głosowych/danych, m.in. typ (dane/głos), rodzaj, szczelina przemiennika, czasy trwania, identyfikatory źródła/celu.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2.3.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Wizualizacja bieżącej sytuacji.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2.4.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Pełna archiwizacja i możliwość danych w kontekście konkretnego przemiennika.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Definiowanie powiadomień.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2.6.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Możliwość generowania raportów wybranych wybranych/wszystkich parametrów.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2.7.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Sterowanie pracą przemienników (np. włączenie/wyłączanie przemiennika).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2.8.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Automatyczne budowanie mapy zasięgów sygnału radiowego.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57D4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57D4F">
              <w:rPr>
                <w:rFonts w:ascii="Arial" w:hAnsi="Arial" w:cs="Arial"/>
                <w:b/>
              </w:rPr>
              <w:t>Wymagania uzupełniające: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3.1.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Oprogramowanie jest  wspierane oraz sprawdzone i autoryzowane przez producenta  oferowanego sprzętu standardu ETSI DMR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  <w:tr w:rsidR="00657D4F" w:rsidRPr="00657D4F" w:rsidTr="00D67057"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jc w:val="center"/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3.2‍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4F" w:rsidRPr="00657D4F" w:rsidRDefault="00657D4F" w:rsidP="00657D4F">
            <w:pPr>
              <w:widowControl w:val="0"/>
              <w:ind w:left="96"/>
              <w:jc w:val="both"/>
              <w:rPr>
                <w:rFonts w:ascii="Arial" w:hAnsi="Arial" w:cs="Arial"/>
              </w:rPr>
            </w:pPr>
            <w:r w:rsidRPr="00657D4F">
              <w:rPr>
                <w:rFonts w:ascii="Arial" w:eastAsia="SimSun" w:hAnsi="Arial" w:cs="Arial"/>
                <w:lang w:eastAsia="hi-IN" w:bidi="hi-IN"/>
              </w:rPr>
              <w:t>Jeżeli do działania oprogramowania wymagany jest wokoder cyfrowy zgodny z AMBE+2 Wykonawca zobowiązany jest wraz z oprogramowaniem dostarczyć odpowiedni wokoder AMBE+2 zgodny z oferowanym oprogramowaniem.</w:t>
            </w:r>
          </w:p>
        </w:tc>
        <w:tc>
          <w:tcPr>
            <w:tcW w:w="1828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</w:rPr>
            </w:pPr>
            <w:r w:rsidRPr="00657D4F">
              <w:rPr>
                <w:rFonts w:ascii="Arial" w:hAnsi="Arial" w:cs="Arial"/>
              </w:rPr>
              <w:t>TAK, podać</w:t>
            </w:r>
          </w:p>
        </w:tc>
        <w:tc>
          <w:tcPr>
            <w:tcW w:w="5256" w:type="dxa"/>
            <w:gridSpan w:val="2"/>
          </w:tcPr>
          <w:p w:rsidR="00657D4F" w:rsidRPr="00657D4F" w:rsidRDefault="00657D4F" w:rsidP="00657D4F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7A55B5" w:rsidRDefault="00D01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Wartość oferty </w:t>
      </w:r>
      <w:r w:rsidR="00065E15" w:rsidRPr="00065E15">
        <w:rPr>
          <w:rFonts w:ascii="Arial" w:hAnsi="Arial" w:cs="Arial"/>
        </w:rPr>
        <w:t>obejmująca</w:t>
      </w:r>
      <w:r w:rsidR="00065E15" w:rsidRPr="00065E15">
        <w:rPr>
          <w:rFonts w:ascii="Arial" w:hAnsi="Arial" w:cs="Arial"/>
          <w:b/>
        </w:rPr>
        <w:t xml:space="preserve"> dostawę i instalację sprzętu wraz z uruchomieniem systemu łączności radiowej</w:t>
      </w:r>
      <w:r w:rsidR="00065E15" w:rsidRPr="00065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skalkulowano w sposób następujący:</w:t>
      </w:r>
    </w:p>
    <w:p w:rsidR="00D01262" w:rsidRDefault="00D0126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5265"/>
        <w:gridCol w:w="1425"/>
        <w:gridCol w:w="1701"/>
        <w:gridCol w:w="1500"/>
        <w:gridCol w:w="1784"/>
        <w:gridCol w:w="1784"/>
      </w:tblGrid>
      <w:tr w:rsidR="00D01262" w:rsidTr="00D01262">
        <w:tc>
          <w:tcPr>
            <w:tcW w:w="535" w:type="dxa"/>
          </w:tcPr>
          <w:p w:rsidR="00D01262" w:rsidRPr="00065E15" w:rsidRDefault="00D01262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5265" w:type="dxa"/>
          </w:tcPr>
          <w:p w:rsidR="00D01262" w:rsidRPr="00065E15" w:rsidRDefault="00D01262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Opis komponentu</w:t>
            </w:r>
            <w:r w:rsidR="00065E15" w:rsidRPr="00065E1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5" w:type="dxa"/>
          </w:tcPr>
          <w:p w:rsidR="00D01262" w:rsidRPr="00065E15" w:rsidRDefault="00D01262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:rsidR="00D01262" w:rsidRPr="00065E15" w:rsidRDefault="00D01262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500" w:type="dxa"/>
          </w:tcPr>
          <w:p w:rsidR="00D01262" w:rsidRPr="00065E15" w:rsidRDefault="00D01262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1784" w:type="dxa"/>
          </w:tcPr>
          <w:p w:rsidR="00D01262" w:rsidRPr="00065E15" w:rsidRDefault="00D01262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Wartość netto</w:t>
            </w:r>
          </w:p>
          <w:p w:rsidR="00065E15" w:rsidRPr="00065E15" w:rsidRDefault="00065E15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(PLN)</w:t>
            </w:r>
          </w:p>
        </w:tc>
        <w:tc>
          <w:tcPr>
            <w:tcW w:w="1784" w:type="dxa"/>
          </w:tcPr>
          <w:p w:rsidR="00D01262" w:rsidRPr="00065E15" w:rsidRDefault="00D01262" w:rsidP="00065E15">
            <w:pPr>
              <w:jc w:val="center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>Wartość brutto</w:t>
            </w:r>
          </w:p>
          <w:p w:rsidR="00065E15" w:rsidRPr="00065E15" w:rsidRDefault="00065E15" w:rsidP="00065E15">
            <w:pPr>
              <w:tabs>
                <w:tab w:val="left" w:pos="387"/>
                <w:tab w:val="center" w:pos="784"/>
              </w:tabs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tab/>
            </w:r>
            <w:r w:rsidRPr="00065E15">
              <w:rPr>
                <w:rFonts w:ascii="Arial" w:hAnsi="Arial" w:cs="Arial"/>
                <w:b/>
              </w:rPr>
              <w:tab/>
              <w:t>(PLN)</w:t>
            </w:r>
          </w:p>
        </w:tc>
      </w:tr>
      <w:tr w:rsidR="00D01262" w:rsidTr="00D01262">
        <w:tc>
          <w:tcPr>
            <w:tcW w:w="53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65" w:type="dxa"/>
          </w:tcPr>
          <w:p w:rsidR="00D01262" w:rsidRDefault="00D01262">
            <w:pPr>
              <w:rPr>
                <w:rFonts w:ascii="Arial" w:hAnsi="Arial" w:cs="Arial"/>
              </w:rPr>
            </w:pPr>
            <w:r w:rsidRPr="00D01262">
              <w:rPr>
                <w:rFonts w:ascii="Arial" w:hAnsi="Arial" w:cs="Arial"/>
              </w:rPr>
              <w:t>STACJE RETRANSMISYJNE z pojedynczym przemiennikiem radiowym wraz z instalacją antenową</w:t>
            </w:r>
          </w:p>
        </w:tc>
        <w:tc>
          <w:tcPr>
            <w:tcW w:w="142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</w:tr>
      <w:tr w:rsidR="00D01262" w:rsidTr="00D01262">
        <w:tc>
          <w:tcPr>
            <w:tcW w:w="53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65" w:type="dxa"/>
          </w:tcPr>
          <w:p w:rsidR="00D01262" w:rsidRDefault="00D01262" w:rsidP="00D01262">
            <w:pPr>
              <w:tabs>
                <w:tab w:val="left" w:pos="2959"/>
              </w:tabs>
              <w:rPr>
                <w:rFonts w:ascii="Arial" w:hAnsi="Arial" w:cs="Arial"/>
              </w:rPr>
            </w:pPr>
            <w:r w:rsidRPr="00D01262">
              <w:rPr>
                <w:rFonts w:ascii="Arial" w:hAnsi="Arial" w:cs="Arial"/>
              </w:rPr>
              <w:t>STACJA RETRANSMISYJNA zawierająca 3 przemienniki radiowe</w:t>
            </w:r>
          </w:p>
        </w:tc>
        <w:tc>
          <w:tcPr>
            <w:tcW w:w="142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</w:tr>
      <w:tr w:rsidR="00D01262" w:rsidTr="00D01262">
        <w:tc>
          <w:tcPr>
            <w:tcW w:w="53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65" w:type="dxa"/>
          </w:tcPr>
          <w:p w:rsidR="00D01262" w:rsidRDefault="00D01262" w:rsidP="00D01262">
            <w:pPr>
              <w:rPr>
                <w:rFonts w:ascii="Arial" w:hAnsi="Arial" w:cs="Arial"/>
              </w:rPr>
            </w:pPr>
            <w:r w:rsidRPr="00D01262">
              <w:rPr>
                <w:rFonts w:ascii="Arial" w:hAnsi="Arial" w:cs="Arial"/>
              </w:rPr>
              <w:t>cyfrow</w:t>
            </w:r>
            <w:r>
              <w:rPr>
                <w:rFonts w:ascii="Arial" w:hAnsi="Arial" w:cs="Arial"/>
              </w:rPr>
              <w:t>e</w:t>
            </w:r>
            <w:r w:rsidRPr="00D01262">
              <w:rPr>
                <w:rFonts w:ascii="Arial" w:hAnsi="Arial" w:cs="Arial"/>
              </w:rPr>
              <w:t xml:space="preserve"> radiotelefon</w:t>
            </w:r>
            <w:r>
              <w:rPr>
                <w:rFonts w:ascii="Arial" w:hAnsi="Arial" w:cs="Arial"/>
              </w:rPr>
              <w:t>y</w:t>
            </w:r>
            <w:r w:rsidRPr="00D01262">
              <w:rPr>
                <w:rFonts w:ascii="Arial" w:hAnsi="Arial" w:cs="Arial"/>
              </w:rPr>
              <w:t xml:space="preserve"> przewoźn</w:t>
            </w:r>
            <w:r>
              <w:rPr>
                <w:rFonts w:ascii="Arial" w:hAnsi="Arial" w:cs="Arial"/>
              </w:rPr>
              <w:t>e</w:t>
            </w:r>
            <w:r w:rsidRPr="00D01262">
              <w:rPr>
                <w:rFonts w:ascii="Arial" w:hAnsi="Arial" w:cs="Arial"/>
              </w:rPr>
              <w:t xml:space="preserve"> DMR</w:t>
            </w:r>
          </w:p>
        </w:tc>
        <w:tc>
          <w:tcPr>
            <w:tcW w:w="142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701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</w:tr>
      <w:tr w:rsidR="00D01262" w:rsidTr="00D01262">
        <w:tc>
          <w:tcPr>
            <w:tcW w:w="53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65" w:type="dxa"/>
          </w:tcPr>
          <w:p w:rsidR="00D01262" w:rsidRDefault="00D01262" w:rsidP="00D01262">
            <w:pPr>
              <w:rPr>
                <w:rFonts w:ascii="Arial" w:hAnsi="Arial" w:cs="Arial"/>
              </w:rPr>
            </w:pPr>
            <w:r w:rsidRPr="00D01262">
              <w:rPr>
                <w:rFonts w:ascii="Arial" w:hAnsi="Arial" w:cs="Arial"/>
              </w:rPr>
              <w:t>stacj</w:t>
            </w:r>
            <w:r>
              <w:rPr>
                <w:rFonts w:ascii="Arial" w:hAnsi="Arial" w:cs="Arial"/>
              </w:rPr>
              <w:t>e</w:t>
            </w:r>
            <w:r w:rsidRPr="00D01262">
              <w:rPr>
                <w:rFonts w:ascii="Arial" w:hAnsi="Arial" w:cs="Arial"/>
              </w:rPr>
              <w:t xml:space="preserve"> wyniesion</w:t>
            </w:r>
            <w:r>
              <w:rPr>
                <w:rFonts w:ascii="Arial" w:hAnsi="Arial" w:cs="Arial"/>
              </w:rPr>
              <w:t>e</w:t>
            </w:r>
            <w:r w:rsidRPr="00D01262">
              <w:rPr>
                <w:rFonts w:ascii="Arial" w:hAnsi="Arial" w:cs="Arial"/>
              </w:rPr>
              <w:t xml:space="preserve"> do łączności analogowej HEMS lub cyfrowej DMR wraz z radioserwerami i oprogramowaniem o funkcjonalnościach opisanych poniżej</w:t>
            </w:r>
          </w:p>
        </w:tc>
        <w:tc>
          <w:tcPr>
            <w:tcW w:w="142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</w:tr>
      <w:tr w:rsidR="00D01262" w:rsidTr="00065E15">
        <w:tc>
          <w:tcPr>
            <w:tcW w:w="53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65" w:type="dxa"/>
          </w:tcPr>
          <w:p w:rsidR="00D01262" w:rsidRDefault="00D01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Oprogramowanie do diagnostyki przemienników</w:t>
            </w:r>
          </w:p>
        </w:tc>
        <w:tc>
          <w:tcPr>
            <w:tcW w:w="1425" w:type="dxa"/>
          </w:tcPr>
          <w:p w:rsidR="00D01262" w:rsidRDefault="0006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7F7F7F" w:themeFill="text1" w:themeFillTint="80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D01262" w:rsidRDefault="00D01262">
            <w:pPr>
              <w:rPr>
                <w:rFonts w:ascii="Arial" w:hAnsi="Arial" w:cs="Arial"/>
              </w:rPr>
            </w:pPr>
          </w:p>
        </w:tc>
      </w:tr>
      <w:tr w:rsidR="00065E15" w:rsidTr="0048435B">
        <w:tc>
          <w:tcPr>
            <w:tcW w:w="10426" w:type="dxa"/>
            <w:gridSpan w:val="5"/>
          </w:tcPr>
          <w:p w:rsidR="00065E15" w:rsidRPr="00065E15" w:rsidRDefault="00065E15" w:rsidP="00065E15">
            <w:pPr>
              <w:jc w:val="right"/>
              <w:rPr>
                <w:rFonts w:ascii="Arial" w:hAnsi="Arial" w:cs="Arial"/>
                <w:b/>
              </w:rPr>
            </w:pPr>
            <w:r w:rsidRPr="00065E15">
              <w:rPr>
                <w:rFonts w:ascii="Arial" w:hAnsi="Arial" w:cs="Arial"/>
                <w:b/>
              </w:rPr>
              <w:lastRenderedPageBreak/>
              <w:t>RAZEM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784" w:type="dxa"/>
          </w:tcPr>
          <w:p w:rsidR="00065E15" w:rsidRPr="00065E15" w:rsidRDefault="00065E15">
            <w:pPr>
              <w:rPr>
                <w:rFonts w:ascii="Arial" w:hAnsi="Arial" w:cs="Arial"/>
                <w:b/>
              </w:rPr>
            </w:pPr>
          </w:p>
        </w:tc>
        <w:tc>
          <w:tcPr>
            <w:tcW w:w="1784" w:type="dxa"/>
          </w:tcPr>
          <w:p w:rsidR="00065E15" w:rsidRPr="00065E15" w:rsidRDefault="00065E15">
            <w:pPr>
              <w:rPr>
                <w:rFonts w:ascii="Arial" w:hAnsi="Arial" w:cs="Arial"/>
                <w:b/>
              </w:rPr>
            </w:pPr>
          </w:p>
        </w:tc>
      </w:tr>
    </w:tbl>
    <w:p w:rsidR="00D01262" w:rsidRPr="00657D4F" w:rsidRDefault="00D01262" w:rsidP="005E7583">
      <w:pPr>
        <w:rPr>
          <w:rFonts w:ascii="Arial" w:hAnsi="Arial" w:cs="Arial"/>
        </w:rPr>
      </w:pPr>
    </w:p>
    <w:sectPr w:rsidR="00D01262" w:rsidRPr="00657D4F" w:rsidSect="007A55B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D7" w:rsidRDefault="002A56D7" w:rsidP="00CD18CF">
      <w:pPr>
        <w:spacing w:after="0" w:line="240" w:lineRule="auto"/>
      </w:pPr>
      <w:r>
        <w:separator/>
      </w:r>
    </w:p>
  </w:endnote>
  <w:endnote w:type="continuationSeparator" w:id="0">
    <w:p w:rsidR="002A56D7" w:rsidRDefault="002A56D7" w:rsidP="00CD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27321"/>
      <w:docPartObj>
        <w:docPartGallery w:val="Page Numbers (Bottom of Page)"/>
        <w:docPartUnique/>
      </w:docPartObj>
    </w:sdtPr>
    <w:sdtEndPr/>
    <w:sdtContent>
      <w:p w:rsidR="00352A2C" w:rsidRDefault="00352A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63">
          <w:rPr>
            <w:noProof/>
          </w:rPr>
          <w:t>4</w:t>
        </w:r>
        <w:r>
          <w:fldChar w:fldCharType="end"/>
        </w:r>
      </w:p>
    </w:sdtContent>
  </w:sdt>
  <w:p w:rsidR="00352A2C" w:rsidRDefault="00352A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D7" w:rsidRDefault="002A56D7" w:rsidP="00CD18CF">
      <w:pPr>
        <w:spacing w:after="0" w:line="240" w:lineRule="auto"/>
      </w:pPr>
      <w:r>
        <w:separator/>
      </w:r>
    </w:p>
  </w:footnote>
  <w:footnote w:type="continuationSeparator" w:id="0">
    <w:p w:rsidR="002A56D7" w:rsidRDefault="002A56D7" w:rsidP="00CD18CF">
      <w:pPr>
        <w:spacing w:after="0" w:line="240" w:lineRule="auto"/>
      </w:pPr>
      <w:r>
        <w:continuationSeparator/>
      </w:r>
    </w:p>
  </w:footnote>
  <w:footnote w:id="1">
    <w:p w:rsidR="00352A2C" w:rsidRPr="00CD18CF" w:rsidRDefault="00352A2C" w:rsidP="00CD18CF">
      <w:pPr>
        <w:pStyle w:val="Tekstprzypisudolnego"/>
        <w:rPr>
          <w:bCs/>
          <w:sz w:val="18"/>
        </w:rPr>
      </w:pPr>
      <w:r w:rsidRPr="00CD18CF">
        <w:rPr>
          <w:rStyle w:val="Odwoanieprzypisudolnego"/>
          <w:sz w:val="18"/>
        </w:rPr>
        <w:footnoteRef/>
      </w:r>
      <w:r w:rsidRPr="00CD18CF">
        <w:rPr>
          <w:sz w:val="18"/>
        </w:rPr>
        <w:t xml:space="preserve"> </w:t>
      </w:r>
      <w:r>
        <w:rPr>
          <w:sz w:val="18"/>
        </w:rPr>
        <w:t xml:space="preserve">Lub równoważne. </w:t>
      </w:r>
      <w:r w:rsidRPr="00CD18CF">
        <w:rPr>
          <w:bCs/>
          <w:sz w:val="18"/>
        </w:rPr>
        <w:t>W przypadku gdy opis przedmiotu zamówienia odnosi si</w:t>
      </w:r>
      <w:r w:rsidRPr="00CD18CF">
        <w:rPr>
          <w:rFonts w:hint="eastAsia"/>
          <w:bCs/>
          <w:sz w:val="18"/>
        </w:rPr>
        <w:t>ę</w:t>
      </w:r>
      <w:r w:rsidRPr="00CD18CF">
        <w:rPr>
          <w:bCs/>
          <w:sz w:val="18"/>
        </w:rPr>
        <w:t xml:space="preserve"> do norm, ocen technicznych, specyfikacji technicznych i systemów referencji technicznych, o których</w:t>
      </w:r>
      <w:r>
        <w:rPr>
          <w:bCs/>
          <w:sz w:val="18"/>
        </w:rPr>
        <w:t xml:space="preserve"> </w:t>
      </w:r>
      <w:r w:rsidRPr="00CD18CF">
        <w:rPr>
          <w:bCs/>
          <w:sz w:val="18"/>
        </w:rPr>
        <w:t>mowa w art. 101 ust. 1 pkt 2 oraz ust. 3 Ustawy PZP, zamawiaj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>cy nie mo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>e odrzuci</w:t>
      </w:r>
      <w:r w:rsidRPr="00CD18CF">
        <w:rPr>
          <w:rFonts w:hint="eastAsia"/>
          <w:bCs/>
          <w:sz w:val="18"/>
        </w:rPr>
        <w:t>ć</w:t>
      </w:r>
      <w:r w:rsidRPr="00CD18CF">
        <w:rPr>
          <w:bCs/>
          <w:sz w:val="18"/>
        </w:rPr>
        <w:t xml:space="preserve"> oferty tylko dlatego, 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>e oferowane roboty budowlane, dostawy lub us</w:t>
      </w:r>
      <w:r w:rsidRPr="00CD18CF">
        <w:rPr>
          <w:rFonts w:hint="eastAsia"/>
          <w:bCs/>
          <w:sz w:val="18"/>
        </w:rPr>
        <w:t>ł</w:t>
      </w:r>
      <w:r w:rsidRPr="00CD18CF">
        <w:rPr>
          <w:bCs/>
          <w:sz w:val="18"/>
        </w:rPr>
        <w:t>ugi nie s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 xml:space="preserve"> zgodne z normami, ocenami technicznymi, </w:t>
      </w:r>
      <w:r>
        <w:rPr>
          <w:bCs/>
          <w:sz w:val="18"/>
        </w:rPr>
        <w:t xml:space="preserve"> s</w:t>
      </w:r>
      <w:r w:rsidRPr="00CD18CF">
        <w:rPr>
          <w:bCs/>
          <w:sz w:val="18"/>
        </w:rPr>
        <w:t>pecyfikacjami technicznymi i systemami referencji technicznych, do których opis przedmiotu zamówienia si</w:t>
      </w:r>
      <w:r w:rsidRPr="00CD18CF">
        <w:rPr>
          <w:rFonts w:hint="eastAsia"/>
          <w:bCs/>
          <w:sz w:val="18"/>
        </w:rPr>
        <w:t>ę</w:t>
      </w:r>
      <w:r w:rsidRPr="00CD18CF">
        <w:rPr>
          <w:bCs/>
          <w:sz w:val="18"/>
        </w:rPr>
        <w:t xml:space="preserve"> odnosi, pod warunkiem 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 xml:space="preserve">e wykonawca udowodni w ofercie, </w:t>
      </w:r>
      <w:r w:rsidRPr="00CD18CF">
        <w:rPr>
          <w:rFonts w:hint="eastAsia"/>
          <w:bCs/>
          <w:sz w:val="18"/>
        </w:rPr>
        <w:t>ż</w:t>
      </w:r>
      <w:r>
        <w:rPr>
          <w:bCs/>
          <w:sz w:val="18"/>
        </w:rPr>
        <w:t xml:space="preserve">e proponowane </w:t>
      </w:r>
      <w:r w:rsidRPr="00CD18CF">
        <w:rPr>
          <w:bCs/>
          <w:sz w:val="18"/>
        </w:rPr>
        <w:t>rozwi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>zania w równowa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>nym stopniu spe</w:t>
      </w:r>
      <w:r w:rsidRPr="00CD18CF">
        <w:rPr>
          <w:rFonts w:hint="eastAsia"/>
          <w:bCs/>
          <w:sz w:val="18"/>
        </w:rPr>
        <w:t>ł</w:t>
      </w:r>
      <w:r w:rsidRPr="00CD18CF">
        <w:rPr>
          <w:bCs/>
          <w:sz w:val="18"/>
        </w:rPr>
        <w:t>niaj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 xml:space="preserve"> wymagania okre</w:t>
      </w:r>
      <w:r w:rsidRPr="00CD18CF">
        <w:rPr>
          <w:rFonts w:hint="eastAsia"/>
          <w:bCs/>
          <w:sz w:val="18"/>
        </w:rPr>
        <w:t>ś</w:t>
      </w:r>
      <w:r>
        <w:rPr>
          <w:bCs/>
          <w:sz w:val="18"/>
        </w:rPr>
        <w:t xml:space="preserve">lone w opisie przedmiotu </w:t>
      </w:r>
      <w:r w:rsidRPr="00CD18CF">
        <w:rPr>
          <w:bCs/>
          <w:sz w:val="18"/>
        </w:rPr>
        <w:t>zamówienia.</w:t>
      </w:r>
    </w:p>
  </w:footnote>
  <w:footnote w:id="2">
    <w:p w:rsidR="00352A2C" w:rsidRDefault="00352A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Lub równoważne. </w:t>
      </w:r>
      <w:r w:rsidRPr="00CD18CF">
        <w:rPr>
          <w:bCs/>
          <w:sz w:val="18"/>
        </w:rPr>
        <w:t>W przypadku gdy opis przedmiotu zamówienia odnosi si</w:t>
      </w:r>
      <w:r w:rsidRPr="00CD18CF">
        <w:rPr>
          <w:rFonts w:hint="eastAsia"/>
          <w:bCs/>
          <w:sz w:val="18"/>
        </w:rPr>
        <w:t>ę</w:t>
      </w:r>
      <w:r w:rsidRPr="00CD18CF">
        <w:rPr>
          <w:bCs/>
          <w:sz w:val="18"/>
        </w:rPr>
        <w:t xml:space="preserve"> do norm, ocen technicznych, specyfikacji technicznych i systemów referencji technicznych, o których</w:t>
      </w:r>
      <w:r>
        <w:rPr>
          <w:bCs/>
          <w:sz w:val="18"/>
        </w:rPr>
        <w:t xml:space="preserve"> </w:t>
      </w:r>
      <w:r w:rsidRPr="00CD18CF">
        <w:rPr>
          <w:bCs/>
          <w:sz w:val="18"/>
        </w:rPr>
        <w:t>mowa w art. 101 ust. 1 pkt 2 oraz ust. 3 Ustawy PZP, zamawiaj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>cy nie mo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>e odrzuci</w:t>
      </w:r>
      <w:r w:rsidRPr="00CD18CF">
        <w:rPr>
          <w:rFonts w:hint="eastAsia"/>
          <w:bCs/>
          <w:sz w:val="18"/>
        </w:rPr>
        <w:t>ć</w:t>
      </w:r>
      <w:r w:rsidRPr="00CD18CF">
        <w:rPr>
          <w:bCs/>
          <w:sz w:val="18"/>
        </w:rPr>
        <w:t xml:space="preserve"> oferty tylko dlatego, 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>e oferowane roboty budowlane, dostawy lub us</w:t>
      </w:r>
      <w:r w:rsidRPr="00CD18CF">
        <w:rPr>
          <w:rFonts w:hint="eastAsia"/>
          <w:bCs/>
          <w:sz w:val="18"/>
        </w:rPr>
        <w:t>ł</w:t>
      </w:r>
      <w:r w:rsidRPr="00CD18CF">
        <w:rPr>
          <w:bCs/>
          <w:sz w:val="18"/>
        </w:rPr>
        <w:t>ugi nie s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 xml:space="preserve"> zgodne z normami, ocenami technicznymi, </w:t>
      </w:r>
      <w:r>
        <w:rPr>
          <w:bCs/>
          <w:sz w:val="18"/>
        </w:rPr>
        <w:t xml:space="preserve"> s</w:t>
      </w:r>
      <w:r w:rsidRPr="00CD18CF">
        <w:rPr>
          <w:bCs/>
          <w:sz w:val="18"/>
        </w:rPr>
        <w:t>pecyfikacjami technicznymi i systemami referencji technicznych, do których opis przedmiotu zamówienia si</w:t>
      </w:r>
      <w:r w:rsidRPr="00CD18CF">
        <w:rPr>
          <w:rFonts w:hint="eastAsia"/>
          <w:bCs/>
          <w:sz w:val="18"/>
        </w:rPr>
        <w:t>ę</w:t>
      </w:r>
      <w:r w:rsidRPr="00CD18CF">
        <w:rPr>
          <w:bCs/>
          <w:sz w:val="18"/>
        </w:rPr>
        <w:t xml:space="preserve"> odnosi, pod warunkiem 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 xml:space="preserve">e wykonawca udowodni w ofercie, </w:t>
      </w:r>
      <w:r w:rsidRPr="00CD18CF">
        <w:rPr>
          <w:rFonts w:hint="eastAsia"/>
          <w:bCs/>
          <w:sz w:val="18"/>
        </w:rPr>
        <w:t>ż</w:t>
      </w:r>
      <w:r>
        <w:rPr>
          <w:bCs/>
          <w:sz w:val="18"/>
        </w:rPr>
        <w:t xml:space="preserve">e proponowane </w:t>
      </w:r>
      <w:r w:rsidRPr="00CD18CF">
        <w:rPr>
          <w:bCs/>
          <w:sz w:val="18"/>
        </w:rPr>
        <w:t>rozwi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>zania w równowa</w:t>
      </w:r>
      <w:r w:rsidRPr="00CD18CF">
        <w:rPr>
          <w:rFonts w:hint="eastAsia"/>
          <w:bCs/>
          <w:sz w:val="18"/>
        </w:rPr>
        <w:t>ż</w:t>
      </w:r>
      <w:r w:rsidRPr="00CD18CF">
        <w:rPr>
          <w:bCs/>
          <w:sz w:val="18"/>
        </w:rPr>
        <w:t>nym stopniu spe</w:t>
      </w:r>
      <w:r w:rsidRPr="00CD18CF">
        <w:rPr>
          <w:rFonts w:hint="eastAsia"/>
          <w:bCs/>
          <w:sz w:val="18"/>
        </w:rPr>
        <w:t>ł</w:t>
      </w:r>
      <w:r w:rsidRPr="00CD18CF">
        <w:rPr>
          <w:bCs/>
          <w:sz w:val="18"/>
        </w:rPr>
        <w:t>niaj</w:t>
      </w:r>
      <w:r w:rsidRPr="00CD18CF">
        <w:rPr>
          <w:rFonts w:hint="eastAsia"/>
          <w:bCs/>
          <w:sz w:val="18"/>
        </w:rPr>
        <w:t>ą</w:t>
      </w:r>
      <w:r w:rsidRPr="00CD18CF">
        <w:rPr>
          <w:bCs/>
          <w:sz w:val="18"/>
        </w:rPr>
        <w:t xml:space="preserve"> wymagania okre</w:t>
      </w:r>
      <w:r w:rsidRPr="00CD18CF">
        <w:rPr>
          <w:rFonts w:hint="eastAsia"/>
          <w:bCs/>
          <w:sz w:val="18"/>
        </w:rPr>
        <w:t>ś</w:t>
      </w:r>
      <w:r>
        <w:rPr>
          <w:bCs/>
          <w:sz w:val="18"/>
        </w:rPr>
        <w:t xml:space="preserve">lone w opisie przedmiotu </w:t>
      </w:r>
      <w:r w:rsidRPr="00CD18CF">
        <w:rPr>
          <w:bCs/>
          <w:sz w:val="18"/>
        </w:rPr>
        <w:t>zamówienia.</w:t>
      </w:r>
    </w:p>
  </w:footnote>
  <w:footnote w:id="3">
    <w:p w:rsidR="00352A2C" w:rsidRDefault="00352A2C">
      <w:pPr>
        <w:pStyle w:val="Tekstprzypisudolnego"/>
      </w:pPr>
      <w:r w:rsidRPr="00D12F77">
        <w:rPr>
          <w:rStyle w:val="Odwoanieprzypisudolnego"/>
          <w:sz w:val="18"/>
        </w:rPr>
        <w:footnoteRef/>
      </w:r>
      <w:r w:rsidRPr="00D12F77">
        <w:rPr>
          <w:sz w:val="18"/>
        </w:rPr>
        <w:t xml:space="preserve"> Lub równoważne. </w:t>
      </w:r>
      <w:r w:rsidRPr="00D12F77">
        <w:rPr>
          <w:bCs/>
          <w:sz w:val="18"/>
        </w:rPr>
        <w:t>W przypadku gdy opis przedmiotu zamówienia odnosi si</w:t>
      </w:r>
      <w:r w:rsidRPr="00D12F77">
        <w:rPr>
          <w:rFonts w:hint="eastAsia"/>
          <w:bCs/>
          <w:sz w:val="18"/>
        </w:rPr>
        <w:t>ę</w:t>
      </w:r>
      <w:r w:rsidRPr="00D12F77">
        <w:rPr>
          <w:bCs/>
          <w:sz w:val="18"/>
        </w:rPr>
        <w:t xml:space="preserve"> do norm, ocen technicznych, specyfikacji technicznych i systemów referencji technicznych, o których mowa w art. 101 ust. 1 pkt 2 oraz ust. 3 Ustawy PZP, zamawiaj</w:t>
      </w:r>
      <w:r w:rsidRPr="00D12F77">
        <w:rPr>
          <w:rFonts w:hint="eastAsia"/>
          <w:bCs/>
          <w:sz w:val="18"/>
        </w:rPr>
        <w:t>ą</w:t>
      </w:r>
      <w:r w:rsidRPr="00D12F77">
        <w:rPr>
          <w:bCs/>
          <w:sz w:val="18"/>
        </w:rPr>
        <w:t>cy nie mo</w:t>
      </w:r>
      <w:r w:rsidRPr="00D12F77">
        <w:rPr>
          <w:rFonts w:hint="eastAsia"/>
          <w:bCs/>
          <w:sz w:val="18"/>
        </w:rPr>
        <w:t>ż</w:t>
      </w:r>
      <w:r w:rsidRPr="00D12F77">
        <w:rPr>
          <w:bCs/>
          <w:sz w:val="18"/>
        </w:rPr>
        <w:t>e odrzuci</w:t>
      </w:r>
      <w:r w:rsidRPr="00D12F77">
        <w:rPr>
          <w:rFonts w:hint="eastAsia"/>
          <w:bCs/>
          <w:sz w:val="18"/>
        </w:rPr>
        <w:t>ć</w:t>
      </w:r>
      <w:r w:rsidRPr="00D12F77">
        <w:rPr>
          <w:bCs/>
          <w:sz w:val="18"/>
        </w:rPr>
        <w:t xml:space="preserve"> oferty tylko dlatego, </w:t>
      </w:r>
      <w:r w:rsidRPr="00D12F77">
        <w:rPr>
          <w:rFonts w:hint="eastAsia"/>
          <w:bCs/>
          <w:sz w:val="18"/>
        </w:rPr>
        <w:t>ż</w:t>
      </w:r>
      <w:r w:rsidRPr="00D12F77">
        <w:rPr>
          <w:bCs/>
          <w:sz w:val="18"/>
        </w:rPr>
        <w:t>e oferowane roboty budowlane, dostawy lub us</w:t>
      </w:r>
      <w:r w:rsidRPr="00D12F77">
        <w:rPr>
          <w:rFonts w:hint="eastAsia"/>
          <w:bCs/>
          <w:sz w:val="18"/>
        </w:rPr>
        <w:t>ł</w:t>
      </w:r>
      <w:r w:rsidRPr="00D12F77">
        <w:rPr>
          <w:bCs/>
          <w:sz w:val="18"/>
        </w:rPr>
        <w:t>ugi nie s</w:t>
      </w:r>
      <w:r w:rsidRPr="00D12F77">
        <w:rPr>
          <w:rFonts w:hint="eastAsia"/>
          <w:bCs/>
          <w:sz w:val="18"/>
        </w:rPr>
        <w:t>ą</w:t>
      </w:r>
      <w:r w:rsidRPr="00D12F77">
        <w:rPr>
          <w:bCs/>
          <w:sz w:val="18"/>
        </w:rPr>
        <w:t xml:space="preserve"> zgodne z normami, ocenami technicznymi,  specyfikacjami technicznymi i systemami referencji technicznych, do których opis przedmiotu zamówienia si</w:t>
      </w:r>
      <w:r w:rsidRPr="00D12F77">
        <w:rPr>
          <w:rFonts w:hint="eastAsia"/>
          <w:bCs/>
          <w:sz w:val="18"/>
        </w:rPr>
        <w:t>ę</w:t>
      </w:r>
      <w:r w:rsidRPr="00D12F77">
        <w:rPr>
          <w:bCs/>
          <w:sz w:val="18"/>
        </w:rPr>
        <w:t xml:space="preserve"> odnosi, pod warunkiem </w:t>
      </w:r>
      <w:r w:rsidRPr="00D12F77">
        <w:rPr>
          <w:rFonts w:hint="eastAsia"/>
          <w:bCs/>
          <w:sz w:val="18"/>
        </w:rPr>
        <w:t>ż</w:t>
      </w:r>
      <w:r w:rsidRPr="00D12F77">
        <w:rPr>
          <w:bCs/>
          <w:sz w:val="18"/>
        </w:rPr>
        <w:t xml:space="preserve">e wykonawca udowodni w ofercie, </w:t>
      </w:r>
      <w:r w:rsidRPr="00D12F77">
        <w:rPr>
          <w:rFonts w:hint="eastAsia"/>
          <w:bCs/>
          <w:sz w:val="18"/>
        </w:rPr>
        <w:t>ż</w:t>
      </w:r>
      <w:r w:rsidRPr="00D12F77">
        <w:rPr>
          <w:bCs/>
          <w:sz w:val="18"/>
        </w:rPr>
        <w:t>e proponowane rozwi</w:t>
      </w:r>
      <w:r w:rsidRPr="00D12F77">
        <w:rPr>
          <w:rFonts w:hint="eastAsia"/>
          <w:bCs/>
          <w:sz w:val="18"/>
        </w:rPr>
        <w:t>ą</w:t>
      </w:r>
      <w:r w:rsidRPr="00D12F77">
        <w:rPr>
          <w:bCs/>
          <w:sz w:val="18"/>
        </w:rPr>
        <w:t>zania w równowa</w:t>
      </w:r>
      <w:r w:rsidRPr="00D12F77">
        <w:rPr>
          <w:rFonts w:hint="eastAsia"/>
          <w:bCs/>
          <w:sz w:val="18"/>
        </w:rPr>
        <w:t>ż</w:t>
      </w:r>
      <w:r w:rsidRPr="00D12F77">
        <w:rPr>
          <w:bCs/>
          <w:sz w:val="18"/>
        </w:rPr>
        <w:t>nym stopniu spe</w:t>
      </w:r>
      <w:r w:rsidRPr="00D12F77">
        <w:rPr>
          <w:rFonts w:hint="eastAsia"/>
          <w:bCs/>
          <w:sz w:val="18"/>
        </w:rPr>
        <w:t>ł</w:t>
      </w:r>
      <w:r w:rsidRPr="00D12F77">
        <w:rPr>
          <w:bCs/>
          <w:sz w:val="18"/>
        </w:rPr>
        <w:t>niaj</w:t>
      </w:r>
      <w:r w:rsidRPr="00D12F77">
        <w:rPr>
          <w:rFonts w:hint="eastAsia"/>
          <w:bCs/>
          <w:sz w:val="18"/>
        </w:rPr>
        <w:t>ą</w:t>
      </w:r>
      <w:r w:rsidRPr="00D12F77">
        <w:rPr>
          <w:bCs/>
          <w:sz w:val="18"/>
        </w:rPr>
        <w:t xml:space="preserve"> wymagania okre</w:t>
      </w:r>
      <w:r w:rsidRPr="00D12F77">
        <w:rPr>
          <w:rFonts w:hint="eastAsia"/>
          <w:bCs/>
          <w:sz w:val="18"/>
        </w:rPr>
        <w:t>ś</w:t>
      </w:r>
      <w:r w:rsidRPr="00D12F77">
        <w:rPr>
          <w:bCs/>
          <w:sz w:val="18"/>
        </w:rPr>
        <w:t>lone w opisie przedmiotu zamówienia.</w:t>
      </w:r>
    </w:p>
  </w:footnote>
  <w:footnote w:id="4">
    <w:p w:rsidR="00352A2C" w:rsidRDefault="00352A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2A2C">
        <w:rPr>
          <w:sz w:val="18"/>
        </w:rPr>
        <w:t xml:space="preserve">Lub równoważne. </w:t>
      </w:r>
      <w:r w:rsidRPr="00352A2C">
        <w:rPr>
          <w:bCs/>
          <w:sz w:val="18"/>
        </w:rPr>
        <w:t>W przypadku gdy opis przedmiotu zamówienia odnosi si</w:t>
      </w:r>
      <w:r w:rsidRPr="00352A2C">
        <w:rPr>
          <w:rFonts w:hint="eastAsia"/>
          <w:bCs/>
          <w:sz w:val="18"/>
        </w:rPr>
        <w:t>ę</w:t>
      </w:r>
      <w:r w:rsidRPr="00352A2C">
        <w:rPr>
          <w:bCs/>
          <w:sz w:val="18"/>
        </w:rPr>
        <w:t xml:space="preserve"> do norm, ocen technicznych, specyfikacji technicznych i systemów referencji technicznych, o których mowa w art. 101 ust. 1 pkt 2 oraz ust. 3 Ustawy PZP, zamawiaj</w:t>
      </w:r>
      <w:r w:rsidRPr="00352A2C">
        <w:rPr>
          <w:rFonts w:hint="eastAsia"/>
          <w:bCs/>
          <w:sz w:val="18"/>
        </w:rPr>
        <w:t>ą</w:t>
      </w:r>
      <w:r w:rsidRPr="00352A2C">
        <w:rPr>
          <w:bCs/>
          <w:sz w:val="18"/>
        </w:rPr>
        <w:t>cy nie mo</w:t>
      </w:r>
      <w:r w:rsidRPr="00352A2C">
        <w:rPr>
          <w:rFonts w:hint="eastAsia"/>
          <w:bCs/>
          <w:sz w:val="18"/>
        </w:rPr>
        <w:t>ż</w:t>
      </w:r>
      <w:r w:rsidRPr="00352A2C">
        <w:rPr>
          <w:bCs/>
          <w:sz w:val="18"/>
        </w:rPr>
        <w:t>e odrzuci</w:t>
      </w:r>
      <w:r w:rsidRPr="00352A2C">
        <w:rPr>
          <w:rFonts w:hint="eastAsia"/>
          <w:bCs/>
          <w:sz w:val="18"/>
        </w:rPr>
        <w:t>ć</w:t>
      </w:r>
      <w:r w:rsidRPr="00352A2C">
        <w:rPr>
          <w:bCs/>
          <w:sz w:val="18"/>
        </w:rPr>
        <w:t xml:space="preserve"> oferty tylko dlatego, </w:t>
      </w:r>
      <w:r w:rsidRPr="00352A2C">
        <w:rPr>
          <w:rFonts w:hint="eastAsia"/>
          <w:bCs/>
          <w:sz w:val="18"/>
        </w:rPr>
        <w:t>ż</w:t>
      </w:r>
      <w:r w:rsidRPr="00352A2C">
        <w:rPr>
          <w:bCs/>
          <w:sz w:val="18"/>
        </w:rPr>
        <w:t>e oferowane roboty budowlane, dostawy lub us</w:t>
      </w:r>
      <w:r w:rsidRPr="00352A2C">
        <w:rPr>
          <w:rFonts w:hint="eastAsia"/>
          <w:bCs/>
          <w:sz w:val="18"/>
        </w:rPr>
        <w:t>ł</w:t>
      </w:r>
      <w:r w:rsidRPr="00352A2C">
        <w:rPr>
          <w:bCs/>
          <w:sz w:val="18"/>
        </w:rPr>
        <w:t>ugi nie s</w:t>
      </w:r>
      <w:r w:rsidRPr="00352A2C">
        <w:rPr>
          <w:rFonts w:hint="eastAsia"/>
          <w:bCs/>
          <w:sz w:val="18"/>
        </w:rPr>
        <w:t>ą</w:t>
      </w:r>
      <w:r w:rsidRPr="00352A2C">
        <w:rPr>
          <w:bCs/>
          <w:sz w:val="18"/>
        </w:rPr>
        <w:t xml:space="preserve"> zgodne z normami, ocenami technicznymi,  specyfikacjami technicznymi i systemami referencji technicznych, do których opis przedmiotu zamówienia si</w:t>
      </w:r>
      <w:r w:rsidRPr="00352A2C">
        <w:rPr>
          <w:rFonts w:hint="eastAsia"/>
          <w:bCs/>
          <w:sz w:val="18"/>
        </w:rPr>
        <w:t>ę</w:t>
      </w:r>
      <w:r w:rsidRPr="00352A2C">
        <w:rPr>
          <w:bCs/>
          <w:sz w:val="18"/>
        </w:rPr>
        <w:t xml:space="preserve"> odnosi, pod warunkiem </w:t>
      </w:r>
      <w:r w:rsidRPr="00352A2C">
        <w:rPr>
          <w:rFonts w:hint="eastAsia"/>
          <w:bCs/>
          <w:sz w:val="18"/>
        </w:rPr>
        <w:t>ż</w:t>
      </w:r>
      <w:r w:rsidRPr="00352A2C">
        <w:rPr>
          <w:bCs/>
          <w:sz w:val="18"/>
        </w:rPr>
        <w:t xml:space="preserve">e wykonawca udowodni w ofercie, </w:t>
      </w:r>
      <w:r w:rsidRPr="00352A2C">
        <w:rPr>
          <w:rFonts w:hint="eastAsia"/>
          <w:bCs/>
          <w:sz w:val="18"/>
        </w:rPr>
        <w:t>ż</w:t>
      </w:r>
      <w:r w:rsidRPr="00352A2C">
        <w:rPr>
          <w:bCs/>
          <w:sz w:val="18"/>
        </w:rPr>
        <w:t>e proponowane rozwi</w:t>
      </w:r>
      <w:r w:rsidRPr="00352A2C">
        <w:rPr>
          <w:rFonts w:hint="eastAsia"/>
          <w:bCs/>
          <w:sz w:val="18"/>
        </w:rPr>
        <w:t>ą</w:t>
      </w:r>
      <w:r w:rsidRPr="00352A2C">
        <w:rPr>
          <w:bCs/>
          <w:sz w:val="18"/>
        </w:rPr>
        <w:t>zania w równowa</w:t>
      </w:r>
      <w:r w:rsidRPr="00352A2C">
        <w:rPr>
          <w:rFonts w:hint="eastAsia"/>
          <w:bCs/>
          <w:sz w:val="18"/>
        </w:rPr>
        <w:t>ż</w:t>
      </w:r>
      <w:r w:rsidRPr="00352A2C">
        <w:rPr>
          <w:bCs/>
          <w:sz w:val="18"/>
        </w:rPr>
        <w:t>nym stopniu spe</w:t>
      </w:r>
      <w:r w:rsidRPr="00352A2C">
        <w:rPr>
          <w:rFonts w:hint="eastAsia"/>
          <w:bCs/>
          <w:sz w:val="18"/>
        </w:rPr>
        <w:t>ł</w:t>
      </w:r>
      <w:r w:rsidRPr="00352A2C">
        <w:rPr>
          <w:bCs/>
          <w:sz w:val="18"/>
        </w:rPr>
        <w:t>niaj</w:t>
      </w:r>
      <w:r w:rsidRPr="00352A2C">
        <w:rPr>
          <w:rFonts w:hint="eastAsia"/>
          <w:bCs/>
          <w:sz w:val="18"/>
        </w:rPr>
        <w:t>ą</w:t>
      </w:r>
      <w:r w:rsidRPr="00352A2C">
        <w:rPr>
          <w:bCs/>
          <w:sz w:val="18"/>
        </w:rPr>
        <w:t xml:space="preserve"> wymagania okre</w:t>
      </w:r>
      <w:r w:rsidRPr="00352A2C">
        <w:rPr>
          <w:rFonts w:hint="eastAsia"/>
          <w:bCs/>
          <w:sz w:val="18"/>
        </w:rPr>
        <w:t>ś</w:t>
      </w:r>
      <w:r w:rsidRPr="00352A2C">
        <w:rPr>
          <w:bCs/>
          <w:sz w:val="18"/>
        </w:rPr>
        <w:t>lone w opisie przedmiotu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A6" w:rsidRPr="004847A6" w:rsidRDefault="00DF5063" w:rsidP="004847A6">
    <w:pPr>
      <w:pStyle w:val="Nagwek"/>
      <w:jc w:val="center"/>
    </w:pPr>
    <w:r w:rsidRPr="00857DC3">
      <w:rPr>
        <w:rFonts w:ascii="Arial" w:hAnsi="Arial" w:cs="Arial"/>
        <w:bCs/>
      </w:rPr>
      <w:t>BOU.V.272.</w:t>
    </w:r>
    <w:r>
      <w:rPr>
        <w:rFonts w:ascii="Arial" w:hAnsi="Arial" w:cs="Arial"/>
        <w:bCs/>
      </w:rPr>
      <w:t>16</w:t>
    </w:r>
    <w:r w:rsidRPr="00857DC3">
      <w:rPr>
        <w:rFonts w:ascii="Arial" w:hAnsi="Arial" w:cs="Arial"/>
        <w:bCs/>
      </w:rPr>
      <w:t>.2024</w:t>
    </w:r>
    <w:r w:rsidR="004847A6" w:rsidRPr="00B11303">
      <w:rPr>
        <w:rFonts w:ascii="Times New Roman" w:eastAsia="Times New Roman" w:hAnsi="Times New Roman" w:cs="Times New Roman"/>
        <w:bCs/>
        <w:noProof/>
        <w:szCs w:val="20"/>
        <w:lang w:eastAsia="pl-PL"/>
      </w:rPr>
      <w:drawing>
        <wp:inline distT="0" distB="0" distL="0" distR="0" wp14:anchorId="4FAAA289" wp14:editId="602A38D6">
          <wp:extent cx="5759450" cy="8223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Załącznik nr 2A do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DD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1812835"/>
    <w:multiLevelType w:val="multilevel"/>
    <w:tmpl w:val="78549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735C50"/>
    <w:multiLevelType w:val="multilevel"/>
    <w:tmpl w:val="4386F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E4207A"/>
    <w:multiLevelType w:val="multilevel"/>
    <w:tmpl w:val="28188A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EB427F7"/>
    <w:multiLevelType w:val="multilevel"/>
    <w:tmpl w:val="F808D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CA1E42"/>
    <w:multiLevelType w:val="multilevel"/>
    <w:tmpl w:val="F35A5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D44369"/>
    <w:multiLevelType w:val="multilevel"/>
    <w:tmpl w:val="A8228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5"/>
    <w:rsid w:val="00065E15"/>
    <w:rsid w:val="00255A25"/>
    <w:rsid w:val="002A4DB6"/>
    <w:rsid w:val="002A56D7"/>
    <w:rsid w:val="002E1765"/>
    <w:rsid w:val="00352A2C"/>
    <w:rsid w:val="004847A6"/>
    <w:rsid w:val="005E7583"/>
    <w:rsid w:val="00657D4F"/>
    <w:rsid w:val="007A55B5"/>
    <w:rsid w:val="008A1941"/>
    <w:rsid w:val="009356CD"/>
    <w:rsid w:val="0094120D"/>
    <w:rsid w:val="009668BF"/>
    <w:rsid w:val="009D097A"/>
    <w:rsid w:val="00BF0C1F"/>
    <w:rsid w:val="00C759EE"/>
    <w:rsid w:val="00C82404"/>
    <w:rsid w:val="00CD18CF"/>
    <w:rsid w:val="00CE6ED6"/>
    <w:rsid w:val="00D01262"/>
    <w:rsid w:val="00D12F77"/>
    <w:rsid w:val="00D21A36"/>
    <w:rsid w:val="00DA60A7"/>
    <w:rsid w:val="00DF5063"/>
    <w:rsid w:val="00E6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EAAB-DC0F-440F-8A93-369F5BF3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666C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qFormat/>
    <w:rsid w:val="00E666C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WZ2023">
    <w:name w:val="SWZ_2023"/>
    <w:basedOn w:val="Nagwek2"/>
    <w:link w:val="SWZ2023Znak"/>
    <w:qFormat/>
    <w:rsid w:val="009668BF"/>
    <w:pPr>
      <w:keepNext w:val="0"/>
      <w:keepLines w:val="0"/>
      <w:spacing w:before="200" w:line="240" w:lineRule="auto"/>
    </w:pPr>
    <w:rPr>
      <w:b w:val="0"/>
      <w:bCs/>
    </w:rPr>
  </w:style>
  <w:style w:type="character" w:customStyle="1" w:styleId="SWZ2023Znak">
    <w:name w:val="SWZ_2023 Znak"/>
    <w:basedOn w:val="Nagwek2Znak"/>
    <w:link w:val="SWZ2023"/>
    <w:rsid w:val="009668BF"/>
    <w:rPr>
      <w:rFonts w:asciiTheme="majorHAnsi" w:eastAsiaTheme="majorEastAsia" w:hAnsiTheme="majorHAnsi" w:cstheme="majorBidi"/>
      <w:b w:val="0"/>
      <w:bCs/>
      <w:color w:val="2E74B5" w:themeColor="accent1" w:themeShade="B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E666CC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E666CC"/>
    <w:rPr>
      <w:rFonts w:ascii="Arial" w:eastAsia="Times New Roman" w:hAnsi="Arial" w:cs="Arial"/>
      <w:bCs/>
      <w:szCs w:val="26"/>
      <w:lang w:eastAsia="ar-SA"/>
    </w:rPr>
  </w:style>
  <w:style w:type="table" w:styleId="Tabela-Siatka">
    <w:name w:val="Table Grid"/>
    <w:basedOn w:val="Standardowy"/>
    <w:uiPriority w:val="39"/>
    <w:rsid w:val="007A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7A55B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link w:val="AkapitzlistZnak"/>
    <w:qFormat/>
    <w:rsid w:val="007A55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Pogrubienie">
    <w:name w:val="Strong"/>
    <w:basedOn w:val="Domylnaczcionkaakapitu"/>
    <w:qFormat/>
    <w:rsid w:val="007A55B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7A55B5"/>
    <w:rPr>
      <w:rFonts w:ascii="Arial" w:eastAsia="Times New Roman" w:hAnsi="Arial" w:cs="Times New Roman"/>
      <w:i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rsid w:val="007A55B5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val="x-none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7A55B5"/>
  </w:style>
  <w:style w:type="paragraph" w:customStyle="1" w:styleId="Akapitzlist1">
    <w:name w:val="Akapit z listą1"/>
    <w:basedOn w:val="Normalny"/>
    <w:qFormat/>
    <w:rsid w:val="00BF0C1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Normalny1">
    <w:name w:val="Standardowy.Normalny1"/>
    <w:qFormat/>
    <w:rsid w:val="00BF0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18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1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8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8CF"/>
  </w:style>
  <w:style w:type="paragraph" w:styleId="Stopka">
    <w:name w:val="footer"/>
    <w:basedOn w:val="Normalny"/>
    <w:link w:val="StopkaZnak"/>
    <w:uiPriority w:val="99"/>
    <w:unhideWhenUsed/>
    <w:rsid w:val="00CD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8CF"/>
  </w:style>
  <w:style w:type="paragraph" w:customStyle="1" w:styleId="Normalny1">
    <w:name w:val="Normalny1"/>
    <w:qFormat/>
    <w:rsid w:val="00352A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F681-2D43-43AB-9BE1-4B9F21D9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7106</Words>
  <Characters>42639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Gąska</dc:creator>
  <cp:keywords/>
  <dc:description/>
  <cp:lastModifiedBy>Anna Gąska</cp:lastModifiedBy>
  <cp:revision>2</cp:revision>
  <dcterms:created xsi:type="dcterms:W3CDTF">2024-10-21T06:16:00Z</dcterms:created>
  <dcterms:modified xsi:type="dcterms:W3CDTF">2024-10-21T06:16:00Z</dcterms:modified>
</cp:coreProperties>
</file>