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4034" w14:textId="77777777" w:rsidR="00D542B5" w:rsidRPr="00F624C6" w:rsidRDefault="00D542B5" w:rsidP="00F624C6">
      <w:pPr>
        <w:jc w:val="both"/>
        <w:rPr>
          <w:b/>
          <w:u w:val="single"/>
        </w:rPr>
      </w:pPr>
      <w:r w:rsidRPr="00F624C6">
        <w:rPr>
          <w:b/>
          <w:u w:val="single"/>
        </w:rPr>
        <w:t>Hydranty nadziemne:</w:t>
      </w:r>
    </w:p>
    <w:p w14:paraId="30B8046D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Przyłącze kołnierzowe do posadowienia na kolanie stopowym zgodnie z normą: PN– EN 1092– 2:1999 „Kołnierze żeliwne i ich połączenia. Kołnierze okrągłe do rur, armatur i osprzętu z ozn</w:t>
      </w:r>
      <w:r>
        <w:t>aczeniem PN. kołnierze żeliwne”.</w:t>
      </w:r>
    </w:p>
    <w:p w14:paraId="1E8E94E7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Przykryci</w:t>
      </w:r>
      <w:r>
        <w:t>e kolumny dolnej (Rd): 1500 mm.</w:t>
      </w:r>
    </w:p>
    <w:p w14:paraId="5EF32A72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 xml:space="preserve">Hydrant musi posiadać w razie mechanicznego uszkodzenia, możliwość rozdzielenia korpusu górnego i dolnego, tzw. złamanie bez uszkodzenia mechanizmów wewnętrznych i niekontrolowanego wycieku wody, a </w:t>
      </w:r>
      <w:r>
        <w:t>z możliwością ponownego montażu.</w:t>
      </w:r>
    </w:p>
    <w:p w14:paraId="31B05106" w14:textId="22980F54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Kolumna górna (część nadziemna)</w:t>
      </w:r>
      <w:r w:rsidR="004351D5">
        <w:t xml:space="preserve"> i dolna (część podziemna)</w:t>
      </w:r>
      <w:r w:rsidRPr="00A43020">
        <w:t xml:space="preserve"> wykonana </w:t>
      </w:r>
      <w:r w:rsidR="004351D5">
        <w:t xml:space="preserve">z </w:t>
      </w:r>
      <w:r>
        <w:t>żeliw</w:t>
      </w:r>
      <w:r w:rsidR="004351D5">
        <w:t>a</w:t>
      </w:r>
      <w:r>
        <w:t xml:space="preserve"> sferoidalne</w:t>
      </w:r>
      <w:r w:rsidR="004351D5">
        <w:t>go</w:t>
      </w:r>
      <w:r>
        <w:t xml:space="preserve"> min. GGG-40.</w:t>
      </w:r>
    </w:p>
    <w:p w14:paraId="54212573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Hydrant musi posiadać możliwość regulacji ustawienia (względem np. osi jezdni czy ściany budynku) o każdy dowolny kąt zawarty w 360° celem ułatwienia dostępu do nasad przyłączeniowych bez konieczności odkopywania (przestawienie na kolanie stopowym),</w:t>
      </w:r>
    </w:p>
    <w:p w14:paraId="16A6978E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Hydrant nadziemny musi posiadać dwa odejścia (nasady) 75 mm dla D</w:t>
      </w:r>
      <w:r w:rsidRPr="00A43020">
        <w:rPr>
          <w:vertAlign w:val="subscript"/>
        </w:rPr>
        <w:t>n</w:t>
      </w:r>
      <w:r w:rsidRPr="00A43020">
        <w:t xml:space="preserve"> 80 </w:t>
      </w:r>
    </w:p>
    <w:p w14:paraId="1010CFD9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Dodatkowe odcięcie przepływu wody w po</w:t>
      </w:r>
      <w:r>
        <w:t>staci kulowego zaworu zwrotnego.</w:t>
      </w:r>
    </w:p>
    <w:p w14:paraId="70026037" w14:textId="77777777" w:rsidR="00D542B5" w:rsidRPr="00A43020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43020">
        <w:t>Kolumna górna i dolna (podziemna i nadziemna) wykonane z żeliwa sferoidalnego; klasa żeliwa, nazwa producenta, średnica nominalna oraz ciśnienie maksymalne oznakowane w formie odlewu w widocznym miej</w:t>
      </w:r>
      <w:r>
        <w:t>scu kolumny górnej (nadziemnej).</w:t>
      </w:r>
    </w:p>
    <w:p w14:paraId="26321A83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Tłok uszczelniający wykonany z żeliwa sferoidalnego całkowicie pokryty tworzywem uszczelniającym.</w:t>
      </w:r>
    </w:p>
    <w:p w14:paraId="6B2FE93B" w14:textId="77777777" w:rsidR="00D542B5" w:rsidRPr="00DD2D87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DD2D87">
        <w:t>Trzpień uruchamiający wykonany ze stali nierdzewnej.</w:t>
      </w:r>
    </w:p>
    <w:p w14:paraId="28136DE0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 xml:space="preserve">Nakrętka wrzeciona i tuleja prowadząca, wykonane z mosiądzu. </w:t>
      </w:r>
    </w:p>
    <w:p w14:paraId="0C6B0484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Kula dodatkowego zabezpieczenia w hydrancie nadziemnym wykonana z polipropylenu.</w:t>
      </w:r>
    </w:p>
    <w:p w14:paraId="00990324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Śruby łączące kolumnę górną i dolną ze stali nierdzewnej.</w:t>
      </w:r>
    </w:p>
    <w:p w14:paraId="091A1EA0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Uszczelnienie wrzeciona, co najmniej podwójnie o– ringowe.</w:t>
      </w:r>
    </w:p>
    <w:p w14:paraId="4A15897C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Odwodnienie hydrantu nadziemnego tylko przy pełnym zamknięciu hydrantu– w innych położeniach tłoka całkowicie szczelne. Kolumna górna i dolna powinny całkowicie się odwodnić.</w:t>
      </w:r>
    </w:p>
    <w:p w14:paraId="37484994" w14:textId="77777777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Zewnętrznie i wewnętrzne elementy żeliwne hydrantu zabezpieczone farbą proszkową produkowaną na bazie żywic epoksydowych o minimalnej grubości 250 µm.</w:t>
      </w:r>
    </w:p>
    <w:p w14:paraId="6B3B87BB" w14:textId="77777777" w:rsidR="00D542B5" w:rsidRPr="00C10DAE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 w:rsidRPr="00A83AEA">
        <w:t>Kolumna górna (nadziemna) dodatkowo zewnętrznie pokryta powłoką odporną na promieniowanie UV.</w:t>
      </w:r>
    </w:p>
    <w:p w14:paraId="65D31062" w14:textId="47857294" w:rsidR="00D542B5" w:rsidRPr="00A83AEA" w:rsidRDefault="00D542B5" w:rsidP="00D542B5">
      <w:pPr>
        <w:pStyle w:val="Akapitzlist"/>
        <w:numPr>
          <w:ilvl w:val="0"/>
          <w:numId w:val="1"/>
        </w:numPr>
        <w:spacing w:after="0"/>
        <w:ind w:left="993"/>
        <w:jc w:val="both"/>
        <w:rPr>
          <w:b/>
          <w:u w:val="single"/>
        </w:rPr>
      </w:pPr>
      <w:r>
        <w:t>Część dolna</w:t>
      </w:r>
      <w:r w:rsidR="004351D5">
        <w:t xml:space="preserve"> i górna</w:t>
      </w:r>
      <w:r>
        <w:t xml:space="preserve"> hydrantu bez połączeń gwintowanych.</w:t>
      </w:r>
      <w:r w:rsidR="004351D5">
        <w:t xml:space="preserve"> Dopuszcza się połączenie głowicy z częścią nadziemną poprzez połączenie kołnierzowe.</w:t>
      </w:r>
    </w:p>
    <w:p w14:paraId="6D287EC1" w14:textId="77777777" w:rsidR="00D542B5" w:rsidRPr="00A43020" w:rsidRDefault="00D542B5" w:rsidP="00D542B5">
      <w:pPr>
        <w:pStyle w:val="Akapitzlist"/>
        <w:spacing w:after="0"/>
        <w:ind w:left="993"/>
        <w:jc w:val="both"/>
        <w:rPr>
          <w:b/>
          <w:u w:val="single"/>
        </w:rPr>
      </w:pPr>
    </w:p>
    <w:p w14:paraId="45939551" w14:textId="77777777" w:rsidR="00D542B5" w:rsidRPr="00F624C6" w:rsidRDefault="00D542B5" w:rsidP="00F624C6">
      <w:pPr>
        <w:ind w:left="142"/>
        <w:jc w:val="both"/>
        <w:rPr>
          <w:b/>
          <w:u w:val="single"/>
        </w:rPr>
      </w:pPr>
      <w:r w:rsidRPr="00F624C6">
        <w:rPr>
          <w:b/>
          <w:u w:val="single"/>
        </w:rPr>
        <w:t>Hydranty podziemne:</w:t>
      </w:r>
    </w:p>
    <w:p w14:paraId="49D43125" w14:textId="77777777" w:rsidR="00D542B5" w:rsidRPr="00A43020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A43020">
        <w:t>Hydrant podz</w:t>
      </w:r>
      <w:r>
        <w:t>iemny z pojedynczym zamknięciem RD1500mm.</w:t>
      </w:r>
    </w:p>
    <w:p w14:paraId="6C6E47C8" w14:textId="77777777" w:rsidR="00D542B5" w:rsidRPr="00A43020" w:rsidRDefault="00D542B5" w:rsidP="00D542B5">
      <w:pPr>
        <w:numPr>
          <w:ilvl w:val="0"/>
          <w:numId w:val="2"/>
        </w:numPr>
        <w:spacing w:after="0"/>
        <w:ind w:left="993"/>
        <w:jc w:val="both"/>
      </w:pPr>
      <w:r>
        <w:t>Ciśnienie nominalne PN 16.</w:t>
      </w:r>
    </w:p>
    <w:p w14:paraId="5DC4C0B6" w14:textId="77777777" w:rsidR="00D542B5" w:rsidRPr="00A43020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A43020">
        <w:t xml:space="preserve">Wymiary kołnierza do posadowienia na kolanie stopowym </w:t>
      </w:r>
      <w:r>
        <w:t>dla</w:t>
      </w:r>
      <w:r w:rsidRPr="00A43020">
        <w:t xml:space="preserve"> PN 10 wg PN– EN 1092– 2:199 „Kołnierze żeliwne i ich połączenia. Kołnierze okrągłe do rur, armatury i osprzętu z ozn</w:t>
      </w:r>
      <w:r>
        <w:t>aczeniem PN. Kołnierze żeliwne”.</w:t>
      </w:r>
    </w:p>
    <w:p w14:paraId="6021E619" w14:textId="77777777" w:rsidR="00D542B5" w:rsidRPr="00A43020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A43020">
        <w:t xml:space="preserve">Korpus oraz zawór kulowy </w:t>
      </w:r>
      <w:r>
        <w:t>wykonane z żeliwa sferoidalnego min. GGG-40.</w:t>
      </w:r>
    </w:p>
    <w:p w14:paraId="0F854113" w14:textId="77777777" w:rsidR="00D542B5" w:rsidRPr="00A43020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A43020">
        <w:t>Pełne zabezpieczenie antykorozyjne:</w:t>
      </w:r>
    </w:p>
    <w:p w14:paraId="061E3046" w14:textId="77777777" w:rsidR="00D542B5" w:rsidRPr="00B4289E" w:rsidRDefault="00D542B5" w:rsidP="00D542B5">
      <w:pPr>
        <w:spacing w:after="0"/>
        <w:ind w:left="993"/>
        <w:jc w:val="both"/>
      </w:pPr>
      <w:r w:rsidRPr="00B4289E">
        <w:lastRenderedPageBreak/>
        <w:t>Zewnętrznie i wewnętrzne – farbą proszkową produkowaną na bazie żywic epoksydowych o minimalnej grubości 250 µm.</w:t>
      </w:r>
    </w:p>
    <w:p w14:paraId="4F2EB403" w14:textId="77777777" w:rsidR="00D542B5" w:rsidRPr="00B4289E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B4289E">
        <w:t>Grzybek zamykający pokryty gumą lub odpowiednim tworzywem gwarantującym szczelność.</w:t>
      </w:r>
    </w:p>
    <w:p w14:paraId="4DBCB4F9" w14:textId="77777777" w:rsidR="00D542B5" w:rsidRPr="00B4289E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B4289E">
        <w:t>Wrzeciono i trzpień uruchamiający wykonane ze stali nierdzewnej.</w:t>
      </w:r>
    </w:p>
    <w:p w14:paraId="5B77A526" w14:textId="77777777" w:rsidR="00D542B5" w:rsidRPr="00B4289E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B4289E">
        <w:t>Klasa żeliwa, nazwa producenta, średnica oraz ciśnienie nominalne oznakowane w formie odlewu w widocznym miejscu korpusu.</w:t>
      </w:r>
    </w:p>
    <w:p w14:paraId="180783D7" w14:textId="753295DB" w:rsidR="00D542B5" w:rsidRPr="00B4289E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B4289E">
        <w:t>Uszczelnienie wrzeciona, co najmniej podwójne o– ringowe wykonane z NBR lub EPDM</w:t>
      </w:r>
      <w:r w:rsidR="004351D5">
        <w:t>.</w:t>
      </w:r>
    </w:p>
    <w:p w14:paraId="73598B32" w14:textId="77777777" w:rsidR="00D542B5" w:rsidRPr="00B4289E" w:rsidRDefault="00D542B5" w:rsidP="00D542B5">
      <w:pPr>
        <w:numPr>
          <w:ilvl w:val="0"/>
          <w:numId w:val="2"/>
        </w:numPr>
        <w:spacing w:after="0"/>
        <w:ind w:left="993"/>
        <w:jc w:val="both"/>
      </w:pPr>
      <w:r w:rsidRPr="00B4289E">
        <w:t>Odwodnienie powinno działać tylko przy pełnym zamknięciu hydrantu– w położeniach pośrednich i przy otwarciu odwodnienie powinno być szczelne.</w:t>
      </w:r>
    </w:p>
    <w:p w14:paraId="4D3DF0EE" w14:textId="77777777" w:rsidR="00D542B5" w:rsidRPr="004351D5" w:rsidRDefault="00D542B5" w:rsidP="00D542B5">
      <w:pPr>
        <w:numPr>
          <w:ilvl w:val="0"/>
          <w:numId w:val="2"/>
        </w:numPr>
        <w:spacing w:after="0"/>
        <w:ind w:left="993"/>
        <w:jc w:val="both"/>
        <w:rPr>
          <w:color w:val="FF0000"/>
        </w:rPr>
      </w:pPr>
      <w:r w:rsidRPr="00B4289E">
        <w:t>Nakrętka wrzeciona i tuleja prowadząca tłok uszczelniający wykonane z mosiądzu utwardzone</w:t>
      </w:r>
      <w:r w:rsidRPr="00411872">
        <w:t>go.</w:t>
      </w:r>
    </w:p>
    <w:p w14:paraId="6434405A" w14:textId="77777777" w:rsidR="004351D5" w:rsidRDefault="004351D5" w:rsidP="004351D5">
      <w:pPr>
        <w:spacing w:after="0"/>
        <w:jc w:val="both"/>
      </w:pPr>
    </w:p>
    <w:p w14:paraId="5D60B011" w14:textId="77777777" w:rsidR="004351D5" w:rsidRDefault="004351D5" w:rsidP="004351D5">
      <w:pPr>
        <w:spacing w:after="0"/>
        <w:jc w:val="both"/>
      </w:pPr>
    </w:p>
    <w:p w14:paraId="409D0FD5" w14:textId="77777777" w:rsidR="004351D5" w:rsidRDefault="004351D5" w:rsidP="004351D5">
      <w:pPr>
        <w:spacing w:after="0"/>
        <w:jc w:val="both"/>
      </w:pPr>
    </w:p>
    <w:p w14:paraId="0247D382" w14:textId="77777777" w:rsidR="004351D5" w:rsidRDefault="004351D5" w:rsidP="004351D5">
      <w:pPr>
        <w:spacing w:after="0"/>
        <w:jc w:val="both"/>
      </w:pPr>
    </w:p>
    <w:p w14:paraId="7AA74E43" w14:textId="1554C0D0" w:rsidR="004351D5" w:rsidRPr="004351D5" w:rsidRDefault="004351D5" w:rsidP="004351D5">
      <w:pPr>
        <w:spacing w:after="0"/>
        <w:jc w:val="both"/>
        <w:rPr>
          <w:b/>
          <w:bCs/>
          <w:color w:val="FF0000"/>
        </w:rPr>
      </w:pPr>
      <w:r w:rsidRPr="004351D5">
        <w:rPr>
          <w:b/>
          <w:bCs/>
        </w:rPr>
        <w:t>Hydranty muszą pochodzić od jednego producenta</w:t>
      </w:r>
    </w:p>
    <w:p w14:paraId="29FFBC4B" w14:textId="77777777" w:rsidR="0010284A" w:rsidRDefault="0010284A"/>
    <w:sectPr w:rsidR="0010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3364F"/>
    <w:multiLevelType w:val="hybridMultilevel"/>
    <w:tmpl w:val="7058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314F"/>
    <w:multiLevelType w:val="hybridMultilevel"/>
    <w:tmpl w:val="C216427C"/>
    <w:lvl w:ilvl="0" w:tplc="166EC85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E0ECD"/>
    <w:multiLevelType w:val="hybridMultilevel"/>
    <w:tmpl w:val="1B0E52C2"/>
    <w:lvl w:ilvl="0" w:tplc="EBE8B79A">
      <w:start w:val="4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i/>
        <w:sz w:val="24"/>
        <w:szCs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8309">
    <w:abstractNumId w:val="0"/>
  </w:num>
  <w:num w:numId="2" w16cid:durableId="1383943994">
    <w:abstractNumId w:val="1"/>
  </w:num>
  <w:num w:numId="3" w16cid:durableId="46235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5"/>
    <w:rsid w:val="000C4C0D"/>
    <w:rsid w:val="0010284A"/>
    <w:rsid w:val="002D011E"/>
    <w:rsid w:val="004351D5"/>
    <w:rsid w:val="009F33D8"/>
    <w:rsid w:val="00D542B5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4CC2"/>
  <w15:chartTrackingRefBased/>
  <w15:docId w15:val="{17CE37CA-951D-4E4C-9EDE-EF97EE8B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2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2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2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2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2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2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2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2B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542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2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2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2B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D5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Ustaszewski</dc:creator>
  <cp:keywords/>
  <dc:description/>
  <cp:lastModifiedBy>Emilia Wozniak</cp:lastModifiedBy>
  <cp:revision>3</cp:revision>
  <dcterms:created xsi:type="dcterms:W3CDTF">2024-08-30T12:37:00Z</dcterms:created>
  <dcterms:modified xsi:type="dcterms:W3CDTF">2024-08-30T12:37:00Z</dcterms:modified>
</cp:coreProperties>
</file>