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8C41" w14:textId="54D10327" w:rsidR="00BC29FF" w:rsidRPr="00250733" w:rsidRDefault="00250733" w:rsidP="00A66484">
      <w:pPr>
        <w:pStyle w:val="Akapitzlist"/>
        <w:tabs>
          <w:tab w:val="left" w:pos="0"/>
        </w:tabs>
        <w:spacing w:after="0" w:line="360" w:lineRule="auto"/>
        <w:ind w:left="0" w:right="1"/>
        <w:jc w:val="right"/>
        <w:rPr>
          <w:rFonts w:asciiTheme="minorHAnsi" w:hAnsiTheme="minorHAnsi" w:cstheme="minorHAnsi"/>
          <w:b/>
          <w:color w:val="FF0000"/>
          <w:sz w:val="20"/>
          <w:szCs w:val="20"/>
        </w:rPr>
      </w:pPr>
      <w:r w:rsidRPr="00250733">
        <w:rPr>
          <w:rFonts w:asciiTheme="minorHAnsi" w:hAnsiTheme="minorHAnsi" w:cstheme="minorHAnsi"/>
          <w:b/>
          <w:color w:val="FF0000"/>
          <w:sz w:val="20"/>
          <w:szCs w:val="20"/>
        </w:rPr>
        <w:t>MODYFIKACJA Z DNIA 12.08.2022</w:t>
      </w:r>
    </w:p>
    <w:p w14:paraId="3E672F33" w14:textId="297E7969" w:rsidR="0082605D" w:rsidRPr="00A66484" w:rsidRDefault="00A66484" w:rsidP="00A66484">
      <w:pPr>
        <w:pStyle w:val="Akapitzlist"/>
        <w:tabs>
          <w:tab w:val="left" w:pos="0"/>
        </w:tabs>
        <w:spacing w:after="0" w:line="360" w:lineRule="auto"/>
        <w:ind w:left="0" w:right="1"/>
        <w:jc w:val="right"/>
        <w:rPr>
          <w:rFonts w:asciiTheme="minorHAnsi" w:hAnsiTheme="minorHAnsi" w:cstheme="minorHAnsi"/>
          <w:b/>
          <w:sz w:val="20"/>
          <w:szCs w:val="20"/>
        </w:rPr>
      </w:pPr>
      <w:r w:rsidRPr="00A66484">
        <w:rPr>
          <w:rFonts w:asciiTheme="minorHAnsi" w:hAnsiTheme="minorHAnsi" w:cstheme="minorHAnsi"/>
          <w:b/>
          <w:sz w:val="20"/>
          <w:szCs w:val="20"/>
        </w:rPr>
        <w:t xml:space="preserve">Załącznik nr 4- </w:t>
      </w:r>
      <w:r w:rsidR="00046258" w:rsidRPr="00A66484">
        <w:rPr>
          <w:rFonts w:asciiTheme="minorHAnsi" w:hAnsiTheme="minorHAnsi" w:cstheme="minorHAnsi"/>
          <w:b/>
          <w:sz w:val="20"/>
          <w:szCs w:val="20"/>
        </w:rPr>
        <w:t>PAKIET 2</w:t>
      </w:r>
    </w:p>
    <w:p w14:paraId="38B2C0F3" w14:textId="77777777" w:rsidR="00BC29FF" w:rsidRDefault="00BC29FF" w:rsidP="0082605D">
      <w:pPr>
        <w:pStyle w:val="Akapitzlist"/>
        <w:tabs>
          <w:tab w:val="left" w:pos="0"/>
        </w:tabs>
        <w:spacing w:after="0" w:line="360" w:lineRule="auto"/>
        <w:ind w:left="0" w:right="1"/>
        <w:jc w:val="center"/>
        <w:rPr>
          <w:rFonts w:asciiTheme="minorHAnsi" w:hAnsiTheme="minorHAnsi" w:cstheme="minorHAnsi"/>
          <w:b/>
          <w:sz w:val="20"/>
          <w:szCs w:val="20"/>
        </w:rPr>
      </w:pPr>
    </w:p>
    <w:p w14:paraId="76665822" w14:textId="3CA105EA" w:rsidR="002D7100" w:rsidRPr="00A66484" w:rsidRDefault="005F4511" w:rsidP="00BC29FF">
      <w:pPr>
        <w:pStyle w:val="Akapitzlist"/>
        <w:tabs>
          <w:tab w:val="left" w:pos="0"/>
        </w:tabs>
        <w:spacing w:after="0" w:line="360" w:lineRule="auto"/>
        <w:ind w:left="0" w:right="1"/>
        <w:jc w:val="center"/>
        <w:rPr>
          <w:rFonts w:asciiTheme="minorHAnsi" w:hAnsiTheme="minorHAnsi" w:cstheme="minorHAnsi"/>
          <w:b/>
          <w:sz w:val="20"/>
          <w:szCs w:val="20"/>
        </w:rPr>
      </w:pPr>
      <w:r w:rsidRPr="00A66484">
        <w:rPr>
          <w:rFonts w:asciiTheme="minorHAnsi" w:hAnsiTheme="minorHAnsi" w:cstheme="minorHAnsi"/>
          <w:b/>
          <w:sz w:val="20"/>
          <w:szCs w:val="20"/>
        </w:rPr>
        <w:t>OPIS PRZEDMIOTU ZAMÓWIENIA</w:t>
      </w:r>
    </w:p>
    <w:p w14:paraId="7D56A67E" w14:textId="1DFA600D" w:rsidR="00D973B5" w:rsidRPr="00BC29FF" w:rsidRDefault="00D973B5" w:rsidP="006F35B2">
      <w:pPr>
        <w:tabs>
          <w:tab w:val="right" w:pos="9072"/>
        </w:tabs>
        <w:spacing w:after="0" w:line="360" w:lineRule="auto"/>
        <w:jc w:val="both"/>
        <w:rPr>
          <w:rFonts w:asciiTheme="minorHAnsi" w:hAnsiTheme="minorHAnsi" w:cstheme="minorHAnsi"/>
          <w:b/>
          <w:bCs/>
          <w:sz w:val="20"/>
          <w:szCs w:val="20"/>
        </w:rPr>
      </w:pPr>
      <w:bookmarkStart w:id="0" w:name="_Hlk59144817"/>
      <w:r w:rsidRPr="00BC29FF">
        <w:rPr>
          <w:rFonts w:asciiTheme="minorHAnsi" w:hAnsiTheme="minorHAnsi" w:cstheme="minorHAnsi"/>
          <w:sz w:val="20"/>
          <w:szCs w:val="20"/>
        </w:rPr>
        <w:t xml:space="preserve">Przedmiotem zamówienia jest </w:t>
      </w:r>
      <w:r w:rsidR="00F07509" w:rsidRPr="00BC29FF">
        <w:rPr>
          <w:rFonts w:asciiTheme="minorHAnsi" w:hAnsiTheme="minorHAnsi" w:cstheme="minorHAnsi"/>
          <w:sz w:val="20"/>
          <w:szCs w:val="20"/>
        </w:rPr>
        <w:t>sukcesywna dostawa</w:t>
      </w:r>
      <w:r w:rsidRPr="00BC29FF">
        <w:rPr>
          <w:rFonts w:asciiTheme="minorHAnsi" w:hAnsiTheme="minorHAnsi" w:cstheme="minorHAnsi"/>
          <w:sz w:val="20"/>
          <w:szCs w:val="20"/>
        </w:rPr>
        <w:t xml:space="preserve"> </w:t>
      </w:r>
      <w:r w:rsidR="00332DFA" w:rsidRPr="00BC29FF">
        <w:rPr>
          <w:rFonts w:asciiTheme="minorHAnsi" w:hAnsiTheme="minorHAnsi" w:cstheme="minorHAnsi"/>
          <w:sz w:val="20"/>
          <w:szCs w:val="20"/>
        </w:rPr>
        <w:t>produktu leczniczego</w:t>
      </w:r>
      <w:r w:rsidR="00103A06" w:rsidRPr="00BC29FF">
        <w:rPr>
          <w:rFonts w:asciiTheme="minorHAnsi" w:hAnsiTheme="minorHAnsi" w:cstheme="minorHAnsi"/>
          <w:sz w:val="20"/>
          <w:szCs w:val="20"/>
        </w:rPr>
        <w:t xml:space="preserve"> </w:t>
      </w:r>
      <w:r w:rsidR="000603E6" w:rsidRPr="00BC29FF">
        <w:rPr>
          <w:rFonts w:asciiTheme="minorHAnsi" w:hAnsiTheme="minorHAnsi" w:cstheme="minorHAnsi"/>
          <w:sz w:val="20"/>
          <w:szCs w:val="20"/>
        </w:rPr>
        <w:t>zawierającego substancję</w:t>
      </w:r>
      <w:r w:rsidR="00BF6828" w:rsidRPr="00BC29FF">
        <w:rPr>
          <w:rFonts w:asciiTheme="minorHAnsi" w:hAnsiTheme="minorHAnsi" w:cstheme="minorHAnsi"/>
          <w:sz w:val="20"/>
          <w:szCs w:val="20"/>
        </w:rPr>
        <w:t xml:space="preserve"> aktywną</w:t>
      </w:r>
      <w:r w:rsidR="000603E6" w:rsidRPr="00BC29FF">
        <w:rPr>
          <w:rFonts w:asciiTheme="minorHAnsi" w:hAnsiTheme="minorHAnsi" w:cstheme="minorHAnsi"/>
          <w:sz w:val="20"/>
          <w:szCs w:val="20"/>
        </w:rPr>
        <w:t xml:space="preserve"> </w:t>
      </w:r>
      <w:proofErr w:type="spellStart"/>
      <w:r w:rsidR="00BF6828" w:rsidRPr="00BC29FF">
        <w:rPr>
          <w:rFonts w:asciiTheme="minorHAnsi" w:hAnsiTheme="minorHAnsi" w:cstheme="minorHAnsi"/>
          <w:sz w:val="20"/>
          <w:szCs w:val="20"/>
        </w:rPr>
        <w:t>p</w:t>
      </w:r>
      <w:r w:rsidR="000603E6" w:rsidRPr="00BC29FF">
        <w:rPr>
          <w:rFonts w:asciiTheme="minorHAnsi" w:hAnsiTheme="minorHAnsi" w:cstheme="minorHAnsi"/>
          <w:sz w:val="20"/>
          <w:szCs w:val="20"/>
        </w:rPr>
        <w:t>albocyklib</w:t>
      </w:r>
      <w:proofErr w:type="spellEnd"/>
      <w:r w:rsidR="000603E6" w:rsidRPr="00BC29FF">
        <w:rPr>
          <w:rFonts w:asciiTheme="minorHAnsi" w:hAnsiTheme="minorHAnsi" w:cstheme="minorHAnsi"/>
          <w:sz w:val="20"/>
          <w:szCs w:val="20"/>
        </w:rPr>
        <w:t xml:space="preserve"> </w:t>
      </w:r>
      <w:r w:rsidR="006F40B2" w:rsidRPr="00BC29FF">
        <w:rPr>
          <w:rFonts w:asciiTheme="minorHAnsi" w:hAnsiTheme="minorHAnsi" w:cstheme="minorHAnsi"/>
          <w:sz w:val="20"/>
          <w:szCs w:val="20"/>
        </w:rPr>
        <w:t xml:space="preserve">do realizacji niekomercyjnego badania klinicznego </w:t>
      </w:r>
      <w:r w:rsidR="006F40B2" w:rsidRPr="00BC29FF">
        <w:rPr>
          <w:rFonts w:asciiTheme="minorHAnsi" w:hAnsiTheme="minorHAnsi" w:cstheme="minorHAnsi"/>
          <w:b/>
          <w:i/>
          <w:sz w:val="20"/>
          <w:szCs w:val="20"/>
        </w:rPr>
        <w:t xml:space="preserve">„Ocena skuteczności inhibitorów kinaz zależnych od cyklin w potrójnie ujemnym raku piersi – badanie typu "okna możliwości” (CAREGIVER); ang. Cyclin dEpendent kinase in tRiple nEGatIVe brEast canceR – a “window of opportunity” study (CAREGIVER)” </w:t>
      </w:r>
      <w:r w:rsidR="001106DB" w:rsidRPr="00BC29FF">
        <w:rPr>
          <w:rFonts w:asciiTheme="minorHAnsi" w:hAnsiTheme="minorHAnsi" w:cstheme="minorHAnsi"/>
          <w:b/>
          <w:bCs/>
          <w:sz w:val="20"/>
          <w:szCs w:val="20"/>
        </w:rPr>
        <w:t xml:space="preserve">- </w:t>
      </w:r>
      <w:r w:rsidR="008F6BD1" w:rsidRPr="00BC29FF">
        <w:rPr>
          <w:rFonts w:asciiTheme="minorHAnsi" w:hAnsiTheme="minorHAnsi" w:cstheme="minorHAnsi"/>
          <w:b/>
          <w:bCs/>
          <w:sz w:val="20"/>
          <w:szCs w:val="20"/>
        </w:rPr>
        <w:t>2020/ABM/01/00008</w:t>
      </w:r>
      <w:r w:rsidR="00465709" w:rsidRPr="00BC29FF">
        <w:rPr>
          <w:rFonts w:asciiTheme="minorHAnsi" w:hAnsiTheme="minorHAnsi" w:cstheme="minorHAnsi"/>
          <w:b/>
          <w:bCs/>
          <w:sz w:val="20"/>
          <w:szCs w:val="20"/>
        </w:rPr>
        <w:t xml:space="preserve"> </w:t>
      </w:r>
      <w:r w:rsidRPr="00BC29FF">
        <w:rPr>
          <w:rFonts w:asciiTheme="minorHAnsi" w:hAnsiTheme="minorHAnsi" w:cstheme="minorHAnsi"/>
          <w:sz w:val="20"/>
          <w:szCs w:val="20"/>
        </w:rPr>
        <w:t>w ramach konkursu</w:t>
      </w:r>
      <w:r w:rsidR="00AE32AB" w:rsidRPr="00BC29FF">
        <w:rPr>
          <w:rFonts w:asciiTheme="minorHAnsi" w:hAnsiTheme="minorHAnsi" w:cstheme="minorHAnsi"/>
          <w:sz w:val="20"/>
          <w:szCs w:val="20"/>
        </w:rPr>
        <w:t xml:space="preserve"> Agencji Badań Medycznych (ABM) </w:t>
      </w:r>
      <w:r w:rsidRPr="00BC29FF">
        <w:rPr>
          <w:rFonts w:asciiTheme="minorHAnsi" w:hAnsiTheme="minorHAnsi" w:cstheme="minorHAnsi"/>
          <w:sz w:val="20"/>
          <w:szCs w:val="20"/>
        </w:rPr>
        <w:t>na działalność badawczo-rozwojową w zakresie niekomercyjnych badań klinicznych</w:t>
      </w:r>
      <w:r w:rsidR="00AE32AB" w:rsidRPr="00BC29FF">
        <w:rPr>
          <w:rFonts w:asciiTheme="minorHAnsi" w:hAnsiTheme="minorHAnsi" w:cstheme="minorHAnsi"/>
          <w:sz w:val="20"/>
          <w:szCs w:val="20"/>
        </w:rPr>
        <w:t>.</w:t>
      </w:r>
      <w:r w:rsidRPr="00BC29FF">
        <w:rPr>
          <w:rFonts w:asciiTheme="minorHAnsi" w:hAnsiTheme="minorHAnsi" w:cstheme="minorHAnsi"/>
          <w:sz w:val="20"/>
          <w:szCs w:val="20"/>
        </w:rPr>
        <w:t xml:space="preserve"> Gdański Uniwersytet Medyczny pełni rolę Sponsora niekomercyjnego badania klinicznego (zgodnie z założeniami Dobrej Praktyki Klinicznej, GCP</w:t>
      </w:r>
      <w:r w:rsidR="00AE32AB" w:rsidRPr="00BC29FF">
        <w:rPr>
          <w:rFonts w:asciiTheme="minorHAnsi" w:hAnsiTheme="minorHAnsi" w:cstheme="minorHAnsi"/>
          <w:sz w:val="20"/>
          <w:szCs w:val="20"/>
        </w:rPr>
        <w:t>)</w:t>
      </w:r>
      <w:r w:rsidRPr="00BC29FF">
        <w:rPr>
          <w:rFonts w:asciiTheme="minorHAnsi" w:hAnsiTheme="minorHAnsi" w:cstheme="minorHAnsi"/>
          <w:sz w:val="20"/>
          <w:szCs w:val="20"/>
        </w:rPr>
        <w:t xml:space="preserve">. </w:t>
      </w:r>
    </w:p>
    <w:p w14:paraId="29EBC381" w14:textId="77777777" w:rsidR="00B80E45" w:rsidRPr="00A66484" w:rsidRDefault="00B80E45" w:rsidP="007B03DA">
      <w:pPr>
        <w:tabs>
          <w:tab w:val="right" w:pos="9072"/>
        </w:tabs>
        <w:spacing w:after="0" w:line="360" w:lineRule="auto"/>
        <w:jc w:val="both"/>
        <w:rPr>
          <w:rFonts w:asciiTheme="minorHAnsi" w:hAnsiTheme="minorHAnsi" w:cstheme="minorHAnsi"/>
          <w:b/>
          <w:sz w:val="20"/>
          <w:szCs w:val="20"/>
        </w:rPr>
      </w:pPr>
    </w:p>
    <w:p w14:paraId="7B3BD861" w14:textId="1DFA646F" w:rsidR="003F57F9" w:rsidRPr="00A66484" w:rsidRDefault="003F57F9" w:rsidP="007B03DA">
      <w:pPr>
        <w:tabs>
          <w:tab w:val="right" w:pos="9072"/>
        </w:tabs>
        <w:spacing w:after="0" w:line="360" w:lineRule="auto"/>
        <w:jc w:val="both"/>
        <w:rPr>
          <w:rFonts w:asciiTheme="minorHAnsi" w:hAnsiTheme="minorHAnsi" w:cstheme="minorHAnsi"/>
          <w:sz w:val="20"/>
          <w:szCs w:val="20"/>
        </w:rPr>
      </w:pPr>
      <w:r w:rsidRPr="00A66484">
        <w:rPr>
          <w:rFonts w:asciiTheme="minorHAnsi" w:hAnsiTheme="minorHAnsi" w:cstheme="minorHAnsi"/>
          <w:b/>
          <w:sz w:val="20"/>
          <w:szCs w:val="20"/>
        </w:rPr>
        <w:t xml:space="preserve">Rozdział 1 – </w:t>
      </w:r>
      <w:r w:rsidR="00B80E45" w:rsidRPr="00A66484">
        <w:rPr>
          <w:rFonts w:asciiTheme="minorHAnsi" w:hAnsiTheme="minorHAnsi" w:cstheme="minorHAnsi"/>
          <w:b/>
          <w:sz w:val="20"/>
          <w:szCs w:val="20"/>
        </w:rPr>
        <w:t>PODSTAWOWE INFORMACJE DOT. NIEKOMERCYJNEGO BADANIA KLINICZNEGO</w:t>
      </w:r>
    </w:p>
    <w:p w14:paraId="77CD9284" w14:textId="254FD78A" w:rsidR="00CF6CF3" w:rsidRPr="00BC29FF" w:rsidRDefault="00CF6CF3" w:rsidP="00CF6CF3">
      <w:pPr>
        <w:tabs>
          <w:tab w:val="right" w:pos="9072"/>
        </w:tabs>
        <w:spacing w:after="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Podstawowy celem badania jest ocena parametrów wczesnej skuteczności klinicznej chemioterapii skojarzonej z </w:t>
      </w:r>
      <w:proofErr w:type="spellStart"/>
      <w:r w:rsidRPr="00BC29FF">
        <w:rPr>
          <w:rFonts w:asciiTheme="minorHAnsi" w:hAnsiTheme="minorHAnsi" w:cstheme="minorHAnsi"/>
          <w:sz w:val="20"/>
          <w:szCs w:val="20"/>
        </w:rPr>
        <w:t>palbocyklibem</w:t>
      </w:r>
      <w:proofErr w:type="spellEnd"/>
      <w:r w:rsidRPr="00BC29FF">
        <w:rPr>
          <w:rFonts w:asciiTheme="minorHAnsi" w:hAnsiTheme="minorHAnsi" w:cstheme="minorHAnsi"/>
          <w:sz w:val="20"/>
          <w:szCs w:val="20"/>
        </w:rPr>
        <w:t xml:space="preserve"> w porównaniu z samodzielna chemioterapią. </w:t>
      </w:r>
    </w:p>
    <w:p w14:paraId="14F75036" w14:textId="25445D25" w:rsidR="00CF6CF3" w:rsidRPr="00BC29FF" w:rsidRDefault="00CF6CF3" w:rsidP="00CF6CF3">
      <w:pPr>
        <w:tabs>
          <w:tab w:val="right" w:pos="9072"/>
        </w:tabs>
        <w:spacing w:after="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Drugorzędnymi i eksploracyjnymi celami skuteczności badania jest zbadanie klinicznej skuteczności i efektu biologicznego (w odniesieniu do zmian w ekspresji genów i białek, zmian morfologicznych i patologicznej regresji guza) chemioterapii skojarzonej z </w:t>
      </w:r>
      <w:proofErr w:type="spellStart"/>
      <w:r w:rsidRPr="00BC29FF">
        <w:rPr>
          <w:rFonts w:asciiTheme="minorHAnsi" w:hAnsiTheme="minorHAnsi" w:cstheme="minorHAnsi"/>
          <w:sz w:val="20"/>
          <w:szCs w:val="20"/>
        </w:rPr>
        <w:t>palbocyklibem</w:t>
      </w:r>
      <w:proofErr w:type="spellEnd"/>
      <w:r w:rsidRPr="00BC29FF">
        <w:rPr>
          <w:rFonts w:asciiTheme="minorHAnsi" w:hAnsiTheme="minorHAnsi" w:cstheme="minorHAnsi"/>
          <w:sz w:val="20"/>
          <w:szCs w:val="20"/>
        </w:rPr>
        <w:t xml:space="preserve"> w porównaniu z samodzielną chemioterapią lub samodzielnym leczeniem </w:t>
      </w:r>
      <w:proofErr w:type="spellStart"/>
      <w:r w:rsidRPr="00BC29FF">
        <w:rPr>
          <w:rFonts w:asciiTheme="minorHAnsi" w:hAnsiTheme="minorHAnsi" w:cstheme="minorHAnsi"/>
          <w:sz w:val="20"/>
          <w:szCs w:val="20"/>
        </w:rPr>
        <w:t>palbocyklibem</w:t>
      </w:r>
      <w:proofErr w:type="spellEnd"/>
      <w:r w:rsidRPr="00BC29FF">
        <w:rPr>
          <w:rFonts w:asciiTheme="minorHAnsi" w:hAnsiTheme="minorHAnsi" w:cstheme="minorHAnsi"/>
          <w:sz w:val="20"/>
          <w:szCs w:val="20"/>
        </w:rPr>
        <w:t>.</w:t>
      </w:r>
    </w:p>
    <w:p w14:paraId="7A5EA203" w14:textId="32F3C312" w:rsidR="00DF5B60" w:rsidRPr="00BC29FF" w:rsidRDefault="00CF6CF3" w:rsidP="00CF6CF3">
      <w:pPr>
        <w:tabs>
          <w:tab w:val="right" w:pos="9072"/>
        </w:tabs>
        <w:spacing w:after="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Celami bezpieczeństwa jest ocena bezpieczeństwa chemioterapii skojarzonej z </w:t>
      </w:r>
      <w:proofErr w:type="spellStart"/>
      <w:r w:rsidRPr="00BC29FF">
        <w:rPr>
          <w:rFonts w:asciiTheme="minorHAnsi" w:hAnsiTheme="minorHAnsi" w:cstheme="minorHAnsi"/>
          <w:sz w:val="20"/>
          <w:szCs w:val="20"/>
        </w:rPr>
        <w:t>palbocyklibem</w:t>
      </w:r>
      <w:proofErr w:type="spellEnd"/>
      <w:r w:rsidRPr="00BC29FF">
        <w:rPr>
          <w:rFonts w:asciiTheme="minorHAnsi" w:hAnsiTheme="minorHAnsi" w:cstheme="minorHAnsi"/>
          <w:sz w:val="20"/>
          <w:szCs w:val="20"/>
        </w:rPr>
        <w:t xml:space="preserve"> w porównaniu z samodzielną  chemioterapią.</w:t>
      </w:r>
    </w:p>
    <w:p w14:paraId="4C8F4D0D" w14:textId="77777777" w:rsidR="00CF6CF3" w:rsidRPr="00A66484" w:rsidRDefault="00CF6CF3" w:rsidP="00CF6CF3">
      <w:pPr>
        <w:tabs>
          <w:tab w:val="right" w:pos="9072"/>
        </w:tabs>
        <w:spacing w:after="0" w:line="360" w:lineRule="auto"/>
        <w:jc w:val="both"/>
        <w:rPr>
          <w:rFonts w:asciiTheme="minorHAnsi" w:hAnsiTheme="minorHAnsi" w:cstheme="minorHAnsi"/>
          <w:sz w:val="20"/>
          <w:szCs w:val="20"/>
        </w:rPr>
      </w:pPr>
    </w:p>
    <w:p w14:paraId="283323F4" w14:textId="77777777" w:rsidR="00AE32AB" w:rsidRPr="00BC29FF" w:rsidRDefault="00DF5B60" w:rsidP="00AE32AB">
      <w:pPr>
        <w:tabs>
          <w:tab w:val="right" w:pos="9072"/>
        </w:tabs>
        <w:spacing w:after="0" w:line="360" w:lineRule="auto"/>
        <w:jc w:val="both"/>
        <w:rPr>
          <w:rFonts w:asciiTheme="minorHAnsi" w:hAnsiTheme="minorHAnsi" w:cstheme="minorHAnsi"/>
          <w:b/>
          <w:sz w:val="20"/>
          <w:szCs w:val="20"/>
        </w:rPr>
      </w:pPr>
      <w:r w:rsidRPr="00BC29FF">
        <w:rPr>
          <w:rFonts w:asciiTheme="minorHAnsi" w:hAnsiTheme="minorHAnsi" w:cstheme="minorHAnsi"/>
          <w:b/>
          <w:sz w:val="20"/>
          <w:szCs w:val="20"/>
        </w:rPr>
        <w:t>Cechy badania</w:t>
      </w:r>
      <w:r w:rsidR="00135ECA" w:rsidRPr="00BC29FF">
        <w:rPr>
          <w:rFonts w:asciiTheme="minorHAnsi" w:hAnsiTheme="minorHAnsi" w:cstheme="minorHAnsi"/>
          <w:b/>
          <w:sz w:val="20"/>
          <w:szCs w:val="20"/>
        </w:rPr>
        <w:t xml:space="preserve"> klinicznego</w:t>
      </w:r>
      <w:r w:rsidRPr="00BC29FF">
        <w:rPr>
          <w:rFonts w:asciiTheme="minorHAnsi" w:hAnsiTheme="minorHAnsi" w:cstheme="minorHAnsi"/>
          <w:b/>
          <w:sz w:val="20"/>
          <w:szCs w:val="20"/>
        </w:rPr>
        <w:t>:</w:t>
      </w:r>
    </w:p>
    <w:p w14:paraId="2B866B4D" w14:textId="77777777" w:rsidR="00B75544" w:rsidRPr="00BC29FF" w:rsidRDefault="00B75544" w:rsidP="008F6BD1">
      <w:pPr>
        <w:pStyle w:val="Akapitzlist"/>
        <w:numPr>
          <w:ilvl w:val="0"/>
          <w:numId w:val="16"/>
        </w:numPr>
        <w:tabs>
          <w:tab w:val="right" w:pos="9072"/>
        </w:tabs>
        <w:spacing w:after="0" w:line="360" w:lineRule="auto"/>
        <w:ind w:left="714" w:hanging="357"/>
        <w:contextualSpacing w:val="0"/>
        <w:jc w:val="both"/>
        <w:rPr>
          <w:rFonts w:asciiTheme="minorHAnsi" w:hAnsiTheme="minorHAnsi" w:cstheme="minorHAnsi"/>
          <w:sz w:val="20"/>
          <w:szCs w:val="20"/>
        </w:rPr>
      </w:pPr>
      <w:r w:rsidRPr="00BC29FF">
        <w:rPr>
          <w:rFonts w:asciiTheme="minorHAnsi" w:hAnsiTheme="minorHAnsi" w:cstheme="minorHAnsi"/>
          <w:sz w:val="20"/>
          <w:szCs w:val="20"/>
        </w:rPr>
        <w:t xml:space="preserve">prospektywne, randomizowane, wieloośrodkowe, otwarte, pięcioramienne badanie z nierównymi współczynnikami alokacji 1:1:2:1:2 </w:t>
      </w:r>
    </w:p>
    <w:p w14:paraId="21AB1383" w14:textId="39F29D39" w:rsidR="00DF5B60" w:rsidRPr="00BC29FF" w:rsidRDefault="00DF5B60" w:rsidP="008F6BD1">
      <w:pPr>
        <w:pStyle w:val="Akapitzlist"/>
        <w:numPr>
          <w:ilvl w:val="0"/>
          <w:numId w:val="16"/>
        </w:numPr>
        <w:tabs>
          <w:tab w:val="right" w:pos="9072"/>
        </w:tabs>
        <w:spacing w:after="0" w:line="360" w:lineRule="auto"/>
        <w:ind w:left="714" w:hanging="357"/>
        <w:contextualSpacing w:val="0"/>
        <w:jc w:val="both"/>
        <w:rPr>
          <w:rFonts w:asciiTheme="minorHAnsi" w:hAnsiTheme="minorHAnsi" w:cstheme="minorHAnsi"/>
          <w:sz w:val="20"/>
          <w:szCs w:val="20"/>
        </w:rPr>
      </w:pPr>
      <w:r w:rsidRPr="00BC29FF">
        <w:rPr>
          <w:rFonts w:asciiTheme="minorHAnsi" w:hAnsiTheme="minorHAnsi" w:cstheme="minorHAnsi"/>
          <w:sz w:val="20"/>
          <w:szCs w:val="20"/>
        </w:rPr>
        <w:t>planowana liczba uczestników badania klinicznego:</w:t>
      </w:r>
      <w:r w:rsidR="00135ECA" w:rsidRPr="00BC29FF">
        <w:rPr>
          <w:rFonts w:asciiTheme="minorHAnsi" w:hAnsiTheme="minorHAnsi" w:cstheme="minorHAnsi"/>
          <w:sz w:val="20"/>
          <w:szCs w:val="20"/>
        </w:rPr>
        <w:t xml:space="preserve"> </w:t>
      </w:r>
      <w:r w:rsidR="00CF6CF3" w:rsidRPr="00BC29FF">
        <w:rPr>
          <w:rFonts w:asciiTheme="minorHAnsi" w:hAnsiTheme="minorHAnsi" w:cstheme="minorHAnsi"/>
          <w:sz w:val="20"/>
          <w:szCs w:val="20"/>
        </w:rPr>
        <w:t>12</w:t>
      </w:r>
      <w:r w:rsidR="00135ECA" w:rsidRPr="00BC29FF">
        <w:rPr>
          <w:rFonts w:asciiTheme="minorHAnsi" w:hAnsiTheme="minorHAnsi" w:cstheme="minorHAnsi"/>
          <w:sz w:val="20"/>
          <w:szCs w:val="20"/>
        </w:rPr>
        <w:t>6</w:t>
      </w:r>
      <w:r w:rsidR="003E1B59" w:rsidRPr="00BC29FF">
        <w:rPr>
          <w:rFonts w:asciiTheme="minorHAnsi" w:hAnsiTheme="minorHAnsi" w:cstheme="minorHAnsi"/>
          <w:sz w:val="20"/>
          <w:szCs w:val="20"/>
        </w:rPr>
        <w:t>,</w:t>
      </w:r>
    </w:p>
    <w:p w14:paraId="4B1A61D3" w14:textId="6AA31BEC" w:rsidR="00AE32AB" w:rsidRPr="00BC29FF" w:rsidRDefault="003E1B59" w:rsidP="008F6BD1">
      <w:pPr>
        <w:pStyle w:val="Akapitzlist"/>
        <w:numPr>
          <w:ilvl w:val="0"/>
          <w:numId w:val="16"/>
        </w:numPr>
        <w:tabs>
          <w:tab w:val="right" w:pos="9072"/>
        </w:tabs>
        <w:spacing w:after="0" w:line="360" w:lineRule="auto"/>
        <w:ind w:left="714" w:hanging="357"/>
        <w:contextualSpacing w:val="0"/>
        <w:jc w:val="both"/>
        <w:rPr>
          <w:rFonts w:asciiTheme="minorHAnsi" w:hAnsiTheme="minorHAnsi" w:cstheme="minorHAnsi"/>
          <w:sz w:val="20"/>
          <w:szCs w:val="20"/>
        </w:rPr>
      </w:pPr>
      <w:r w:rsidRPr="00BC29FF">
        <w:rPr>
          <w:rFonts w:asciiTheme="minorHAnsi" w:hAnsiTheme="minorHAnsi" w:cstheme="minorHAnsi"/>
          <w:sz w:val="20"/>
          <w:szCs w:val="20"/>
        </w:rPr>
        <w:t>wiek uczestników badania klinicznego:</w:t>
      </w:r>
      <w:r w:rsidR="002041E5" w:rsidRPr="00BC29FF">
        <w:rPr>
          <w:rFonts w:asciiTheme="minorHAnsi" w:hAnsiTheme="minorHAnsi" w:cstheme="minorHAnsi"/>
          <w:sz w:val="20"/>
          <w:szCs w:val="20"/>
        </w:rPr>
        <w:t xml:space="preserve"> </w:t>
      </w:r>
      <w:r w:rsidR="00B75544" w:rsidRPr="00BC29FF">
        <w:rPr>
          <w:rFonts w:asciiTheme="minorHAnsi" w:hAnsiTheme="minorHAnsi" w:cstheme="minorHAnsi"/>
          <w:sz w:val="20"/>
          <w:szCs w:val="20"/>
        </w:rPr>
        <w:t>&gt; 18 lat</w:t>
      </w:r>
    </w:p>
    <w:p w14:paraId="4A8FCC40" w14:textId="541F5DC2" w:rsidR="002D7100" w:rsidRPr="00BC29FF" w:rsidRDefault="003E1B59" w:rsidP="008F6BD1">
      <w:pPr>
        <w:pStyle w:val="Akapitzlist"/>
        <w:numPr>
          <w:ilvl w:val="0"/>
          <w:numId w:val="16"/>
        </w:numPr>
        <w:tabs>
          <w:tab w:val="right" w:pos="9072"/>
        </w:tabs>
        <w:spacing w:after="0" w:line="360" w:lineRule="auto"/>
        <w:ind w:left="714" w:hanging="357"/>
        <w:contextualSpacing w:val="0"/>
        <w:jc w:val="both"/>
        <w:rPr>
          <w:rFonts w:asciiTheme="minorHAnsi" w:hAnsiTheme="minorHAnsi" w:cstheme="minorHAnsi"/>
          <w:sz w:val="20"/>
          <w:szCs w:val="20"/>
        </w:rPr>
      </w:pPr>
      <w:r w:rsidRPr="00BC29FF">
        <w:rPr>
          <w:rFonts w:asciiTheme="minorHAnsi" w:hAnsiTheme="minorHAnsi" w:cstheme="minorHAnsi"/>
          <w:sz w:val="20"/>
          <w:szCs w:val="20"/>
        </w:rPr>
        <w:t xml:space="preserve">warunkiem </w:t>
      </w:r>
      <w:r w:rsidR="009B4A26" w:rsidRPr="00BC29FF">
        <w:rPr>
          <w:rFonts w:asciiTheme="minorHAnsi" w:hAnsiTheme="minorHAnsi" w:cstheme="minorHAnsi"/>
          <w:sz w:val="20"/>
          <w:szCs w:val="20"/>
        </w:rPr>
        <w:t xml:space="preserve">podawania jest </w:t>
      </w:r>
      <w:r w:rsidR="009B4A26" w:rsidRPr="00BC29FF">
        <w:rPr>
          <w:rFonts w:asciiTheme="minorHAnsi" w:hAnsiTheme="minorHAnsi" w:cstheme="minorHAnsi"/>
          <w:bCs/>
          <w:sz w:val="20"/>
          <w:szCs w:val="20"/>
        </w:rPr>
        <w:t>patologicznie potwierdzone rozpoznanie potencjalnie operacyjnego lub pierwotnie rozsianego (stadium II-IV), uprzednio nieleczonego TNBC</w:t>
      </w:r>
      <w:r w:rsidR="009B4A26" w:rsidRPr="00BC29FF">
        <w:rPr>
          <w:rFonts w:asciiTheme="minorHAnsi" w:hAnsiTheme="minorHAnsi" w:cstheme="minorHAnsi"/>
          <w:sz w:val="20"/>
          <w:szCs w:val="20"/>
        </w:rPr>
        <w:t xml:space="preserve"> </w:t>
      </w:r>
    </w:p>
    <w:p w14:paraId="525CB670" w14:textId="77777777" w:rsidR="009B4A26" w:rsidRPr="00A66484" w:rsidRDefault="009B4A26" w:rsidP="009B4A26">
      <w:pPr>
        <w:pStyle w:val="Akapitzlist"/>
        <w:tabs>
          <w:tab w:val="right" w:pos="9072"/>
        </w:tabs>
        <w:spacing w:after="0" w:line="360" w:lineRule="auto"/>
        <w:jc w:val="both"/>
        <w:rPr>
          <w:rFonts w:asciiTheme="minorHAnsi" w:hAnsiTheme="minorHAnsi" w:cstheme="minorHAnsi"/>
          <w:sz w:val="20"/>
          <w:szCs w:val="20"/>
        </w:rPr>
      </w:pPr>
    </w:p>
    <w:bookmarkEnd w:id="0"/>
    <w:p w14:paraId="21449F61" w14:textId="49D5313E" w:rsidR="002E674E" w:rsidRPr="00BC29FF" w:rsidRDefault="00EE2823" w:rsidP="007B03DA">
      <w:pPr>
        <w:spacing w:after="120" w:line="360" w:lineRule="auto"/>
        <w:jc w:val="both"/>
        <w:rPr>
          <w:rFonts w:asciiTheme="minorHAnsi" w:hAnsiTheme="minorHAnsi" w:cstheme="minorHAnsi"/>
          <w:b/>
          <w:sz w:val="20"/>
          <w:szCs w:val="20"/>
        </w:rPr>
      </w:pPr>
      <w:r w:rsidRPr="00BC29FF">
        <w:rPr>
          <w:rFonts w:asciiTheme="minorHAnsi" w:hAnsiTheme="minorHAnsi" w:cstheme="minorHAnsi"/>
          <w:b/>
          <w:sz w:val="20"/>
          <w:szCs w:val="20"/>
        </w:rPr>
        <w:t xml:space="preserve">Rozdział 2 – </w:t>
      </w:r>
      <w:r w:rsidR="00B80E45" w:rsidRPr="00BC29FF">
        <w:rPr>
          <w:rFonts w:asciiTheme="minorHAnsi" w:hAnsiTheme="minorHAnsi" w:cstheme="minorHAnsi"/>
          <w:b/>
          <w:sz w:val="20"/>
          <w:szCs w:val="20"/>
        </w:rPr>
        <w:t>OGÓLNY ZAKRES PRZEDMIOTU ZAMÓWIENIA</w:t>
      </w:r>
    </w:p>
    <w:p w14:paraId="2EA1EBA0" w14:textId="77777777" w:rsidR="00B34909" w:rsidRPr="00BC29FF" w:rsidRDefault="002E674E" w:rsidP="00A66484">
      <w:pPr>
        <w:pStyle w:val="NormalnyWeb1"/>
        <w:spacing w:before="0" w:after="120" w:line="360" w:lineRule="auto"/>
        <w:jc w:val="both"/>
        <w:rPr>
          <w:rFonts w:asciiTheme="minorHAnsi" w:hAnsiTheme="minorHAnsi" w:cstheme="minorHAnsi"/>
          <w:sz w:val="20"/>
          <w:szCs w:val="20"/>
        </w:rPr>
      </w:pPr>
      <w:r w:rsidRPr="00BC29FF">
        <w:rPr>
          <w:rFonts w:asciiTheme="minorHAnsi" w:hAnsiTheme="minorHAnsi" w:cstheme="minorHAnsi"/>
          <w:b/>
          <w:sz w:val="20"/>
          <w:szCs w:val="20"/>
        </w:rPr>
        <w:t>Przedmiotem niniejszego zamówienia jest:</w:t>
      </w:r>
    </w:p>
    <w:p w14:paraId="7B2B423E" w14:textId="2EA9031B" w:rsidR="00F76140" w:rsidRPr="00BC29FF" w:rsidRDefault="00F76140" w:rsidP="00F76140">
      <w:pPr>
        <w:pStyle w:val="NormalnyWeb1"/>
        <w:numPr>
          <w:ilvl w:val="0"/>
          <w:numId w:val="3"/>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Sukcesywna dostawa produktu leczniczego </w:t>
      </w:r>
      <w:r w:rsidR="00E069DA" w:rsidRPr="00BC29FF">
        <w:rPr>
          <w:rFonts w:asciiTheme="minorHAnsi" w:hAnsiTheme="minorHAnsi" w:cstheme="minorHAnsi"/>
          <w:sz w:val="20"/>
          <w:szCs w:val="20"/>
        </w:rPr>
        <w:t xml:space="preserve">zawierającego substancję aktywną </w:t>
      </w:r>
      <w:proofErr w:type="spellStart"/>
      <w:r w:rsidR="00E069DA" w:rsidRPr="00BC29FF">
        <w:rPr>
          <w:rFonts w:asciiTheme="minorHAnsi" w:hAnsiTheme="minorHAnsi" w:cstheme="minorHAnsi"/>
          <w:sz w:val="20"/>
          <w:szCs w:val="20"/>
        </w:rPr>
        <w:t>palbocyklib</w:t>
      </w:r>
      <w:proofErr w:type="spellEnd"/>
      <w:r w:rsidR="00E069DA" w:rsidRPr="00BC29FF" w:rsidDel="00E069DA">
        <w:rPr>
          <w:rFonts w:asciiTheme="minorHAnsi" w:hAnsiTheme="minorHAnsi" w:cstheme="minorHAnsi"/>
          <w:sz w:val="20"/>
          <w:szCs w:val="20"/>
        </w:rPr>
        <w:t xml:space="preserve"> </w:t>
      </w:r>
      <w:r w:rsidRPr="00BC29FF">
        <w:rPr>
          <w:rFonts w:asciiTheme="minorHAnsi" w:hAnsiTheme="minorHAnsi" w:cstheme="minorHAnsi"/>
          <w:sz w:val="20"/>
          <w:szCs w:val="20"/>
        </w:rPr>
        <w:t>pod wskazany adres w określonych terminach:</w:t>
      </w:r>
    </w:p>
    <w:p w14:paraId="4A7E7441" w14:textId="4D32A8E1" w:rsidR="002746FD" w:rsidRPr="00BC29FF" w:rsidRDefault="00E069DA" w:rsidP="00A66484">
      <w:pPr>
        <w:pStyle w:val="Akapitzlist"/>
        <w:numPr>
          <w:ilvl w:val="0"/>
          <w:numId w:val="43"/>
        </w:numPr>
        <w:suppressAutoHyphens/>
        <w:spacing w:after="0" w:line="288" w:lineRule="auto"/>
        <w:ind w:left="993" w:hanging="284"/>
        <w:jc w:val="both"/>
        <w:rPr>
          <w:rFonts w:asciiTheme="minorHAnsi" w:eastAsia="Calibri" w:hAnsiTheme="minorHAnsi" w:cstheme="minorHAnsi"/>
          <w:sz w:val="20"/>
          <w:szCs w:val="20"/>
          <w:lang w:eastAsia="en-US"/>
        </w:rPr>
      </w:pPr>
      <w:r w:rsidRPr="00BC29FF">
        <w:rPr>
          <w:rFonts w:asciiTheme="minorHAnsi" w:eastAsia="Calibri" w:hAnsiTheme="minorHAnsi" w:cstheme="minorHAnsi"/>
          <w:sz w:val="20"/>
          <w:szCs w:val="20"/>
          <w:lang w:eastAsia="en-US"/>
        </w:rPr>
        <w:lastRenderedPageBreak/>
        <w:t xml:space="preserve">Produkt leczniczy zawierający substancję aktywną </w:t>
      </w:r>
      <w:proofErr w:type="spellStart"/>
      <w:r w:rsidRPr="00BC29FF">
        <w:rPr>
          <w:rFonts w:asciiTheme="minorHAnsi" w:eastAsia="Calibri" w:hAnsiTheme="minorHAnsi" w:cstheme="minorHAnsi"/>
          <w:sz w:val="20"/>
          <w:szCs w:val="20"/>
          <w:lang w:eastAsia="en-US"/>
        </w:rPr>
        <w:t>palbocyklib</w:t>
      </w:r>
      <w:proofErr w:type="spellEnd"/>
      <w:r w:rsidRPr="00BC29FF">
        <w:rPr>
          <w:rFonts w:asciiTheme="minorHAnsi" w:eastAsia="Calibri" w:hAnsiTheme="minorHAnsi" w:cstheme="minorHAnsi"/>
          <w:sz w:val="20"/>
          <w:szCs w:val="20"/>
          <w:lang w:eastAsia="en-US"/>
        </w:rPr>
        <w:t xml:space="preserve"> </w:t>
      </w:r>
      <w:r w:rsidR="002746FD" w:rsidRPr="00BC29FF">
        <w:rPr>
          <w:rFonts w:asciiTheme="minorHAnsi" w:eastAsia="Calibri" w:hAnsiTheme="minorHAnsi" w:cstheme="minorHAnsi"/>
          <w:sz w:val="20"/>
          <w:szCs w:val="20"/>
          <w:lang w:eastAsia="en-US"/>
        </w:rPr>
        <w:t xml:space="preserve">kapsułki twarde/tabletki </w:t>
      </w:r>
      <w:r w:rsidR="002746FD" w:rsidRPr="00EA47C5">
        <w:rPr>
          <w:rFonts w:asciiTheme="minorHAnsi" w:eastAsia="Calibri" w:hAnsiTheme="minorHAnsi" w:cstheme="minorHAnsi"/>
          <w:b/>
          <w:sz w:val="20"/>
          <w:szCs w:val="20"/>
          <w:lang w:eastAsia="en-US"/>
        </w:rPr>
        <w:t xml:space="preserve">(125 mg) – 21 szt. </w:t>
      </w:r>
      <w:r w:rsidR="002746FD" w:rsidRPr="00BC29FF">
        <w:rPr>
          <w:rFonts w:asciiTheme="minorHAnsi" w:eastAsia="Calibri" w:hAnsiTheme="minorHAnsi" w:cstheme="minorHAnsi"/>
          <w:sz w:val="20"/>
          <w:szCs w:val="20"/>
          <w:lang w:eastAsia="en-US"/>
        </w:rPr>
        <w:t>w opakowaniu</w:t>
      </w:r>
      <w:r w:rsidR="00A66484" w:rsidRPr="00BC29FF">
        <w:rPr>
          <w:rFonts w:asciiTheme="minorHAnsi" w:eastAsia="Calibri" w:hAnsiTheme="minorHAnsi" w:cstheme="minorHAnsi"/>
          <w:sz w:val="20"/>
          <w:szCs w:val="20"/>
          <w:lang w:eastAsia="en-US"/>
        </w:rPr>
        <w:t xml:space="preserve"> </w:t>
      </w:r>
      <w:r w:rsidR="001633DD" w:rsidRPr="00EA47C5">
        <w:rPr>
          <w:rFonts w:asciiTheme="minorHAnsi" w:eastAsia="Calibri" w:hAnsiTheme="minorHAnsi" w:cstheme="minorHAnsi"/>
          <w:b/>
          <w:sz w:val="20"/>
          <w:szCs w:val="20"/>
          <w:lang w:eastAsia="en-US"/>
        </w:rPr>
        <w:t>138</w:t>
      </w:r>
      <w:r w:rsidR="002746FD" w:rsidRPr="00EA47C5">
        <w:rPr>
          <w:rFonts w:asciiTheme="minorHAnsi" w:eastAsia="Calibri" w:hAnsiTheme="minorHAnsi" w:cstheme="minorHAnsi"/>
          <w:b/>
          <w:sz w:val="20"/>
          <w:szCs w:val="20"/>
          <w:lang w:eastAsia="en-US"/>
        </w:rPr>
        <w:t xml:space="preserve"> </w:t>
      </w:r>
      <w:r w:rsidR="002746FD" w:rsidRPr="00BC29FF">
        <w:rPr>
          <w:rFonts w:asciiTheme="minorHAnsi" w:eastAsia="Calibri" w:hAnsiTheme="minorHAnsi" w:cstheme="minorHAnsi"/>
          <w:sz w:val="20"/>
          <w:szCs w:val="20"/>
          <w:lang w:eastAsia="en-US"/>
        </w:rPr>
        <w:t>opakowa</w:t>
      </w:r>
      <w:r w:rsidR="001633DD" w:rsidRPr="00BC29FF">
        <w:rPr>
          <w:rFonts w:asciiTheme="minorHAnsi" w:eastAsia="Calibri" w:hAnsiTheme="minorHAnsi" w:cstheme="minorHAnsi"/>
          <w:sz w:val="20"/>
          <w:szCs w:val="20"/>
          <w:lang w:eastAsia="en-US"/>
        </w:rPr>
        <w:t>ń</w:t>
      </w:r>
      <w:r w:rsidR="002746FD" w:rsidRPr="00BC29FF">
        <w:rPr>
          <w:rFonts w:asciiTheme="minorHAnsi" w:eastAsia="Calibri" w:hAnsiTheme="minorHAnsi" w:cstheme="minorHAnsi"/>
          <w:sz w:val="20"/>
          <w:szCs w:val="20"/>
          <w:lang w:eastAsia="en-US"/>
        </w:rPr>
        <w:t xml:space="preserve"> po </w:t>
      </w:r>
      <w:r w:rsidR="002746FD" w:rsidRPr="00EA47C5">
        <w:rPr>
          <w:rFonts w:asciiTheme="minorHAnsi" w:eastAsia="Calibri" w:hAnsiTheme="minorHAnsi" w:cstheme="minorHAnsi"/>
          <w:b/>
          <w:sz w:val="20"/>
          <w:szCs w:val="20"/>
          <w:lang w:eastAsia="en-US"/>
        </w:rPr>
        <w:t xml:space="preserve">21 </w:t>
      </w:r>
      <w:r w:rsidR="002746FD" w:rsidRPr="00BC29FF">
        <w:rPr>
          <w:rFonts w:asciiTheme="minorHAnsi" w:eastAsia="Calibri" w:hAnsiTheme="minorHAnsi" w:cstheme="minorHAnsi"/>
          <w:sz w:val="20"/>
          <w:szCs w:val="20"/>
          <w:lang w:eastAsia="en-US"/>
        </w:rPr>
        <w:t xml:space="preserve">kapsułek /tabletek, </w:t>
      </w:r>
      <w:r w:rsidR="002746FD" w:rsidRPr="00EA47C5">
        <w:rPr>
          <w:rFonts w:asciiTheme="minorHAnsi" w:eastAsia="Calibri" w:hAnsiTheme="minorHAnsi" w:cstheme="minorHAnsi"/>
          <w:b/>
          <w:sz w:val="20"/>
          <w:szCs w:val="20"/>
          <w:lang w:eastAsia="en-US"/>
        </w:rPr>
        <w:t xml:space="preserve">tj. </w:t>
      </w:r>
      <w:r w:rsidR="001633DD" w:rsidRPr="00EA47C5">
        <w:rPr>
          <w:rFonts w:asciiTheme="minorHAnsi" w:eastAsia="Calibri" w:hAnsiTheme="minorHAnsi" w:cstheme="minorHAnsi"/>
          <w:b/>
          <w:sz w:val="20"/>
          <w:szCs w:val="20"/>
          <w:lang w:eastAsia="en-US"/>
        </w:rPr>
        <w:t>2898</w:t>
      </w:r>
      <w:r w:rsidR="002746FD" w:rsidRPr="00BC29FF">
        <w:rPr>
          <w:rFonts w:asciiTheme="minorHAnsi" w:eastAsia="Calibri" w:hAnsiTheme="minorHAnsi" w:cstheme="minorHAnsi"/>
          <w:sz w:val="20"/>
          <w:szCs w:val="20"/>
          <w:lang w:eastAsia="en-US"/>
        </w:rPr>
        <w:t xml:space="preserve"> kapsuł</w:t>
      </w:r>
      <w:r w:rsidR="001633DD" w:rsidRPr="00BC29FF">
        <w:rPr>
          <w:rFonts w:asciiTheme="minorHAnsi" w:eastAsia="Calibri" w:hAnsiTheme="minorHAnsi" w:cstheme="minorHAnsi"/>
          <w:sz w:val="20"/>
          <w:szCs w:val="20"/>
          <w:lang w:eastAsia="en-US"/>
        </w:rPr>
        <w:t>ek</w:t>
      </w:r>
      <w:r w:rsidR="002746FD" w:rsidRPr="00BC29FF">
        <w:rPr>
          <w:rFonts w:asciiTheme="minorHAnsi" w:eastAsia="Calibri" w:hAnsiTheme="minorHAnsi" w:cstheme="minorHAnsi"/>
          <w:sz w:val="20"/>
          <w:szCs w:val="20"/>
          <w:lang w:eastAsia="en-US"/>
        </w:rPr>
        <w:t>/tablet</w:t>
      </w:r>
      <w:r w:rsidR="001633DD" w:rsidRPr="00BC29FF">
        <w:rPr>
          <w:rFonts w:asciiTheme="minorHAnsi" w:eastAsia="Calibri" w:hAnsiTheme="minorHAnsi" w:cstheme="minorHAnsi"/>
          <w:sz w:val="20"/>
          <w:szCs w:val="20"/>
          <w:lang w:eastAsia="en-US"/>
        </w:rPr>
        <w:t>ek</w:t>
      </w:r>
      <w:r w:rsidR="002746FD" w:rsidRPr="00BC29FF">
        <w:rPr>
          <w:rFonts w:asciiTheme="minorHAnsi" w:eastAsia="Calibri" w:hAnsiTheme="minorHAnsi" w:cstheme="minorHAnsi"/>
          <w:sz w:val="20"/>
          <w:szCs w:val="20"/>
          <w:lang w:eastAsia="en-US"/>
        </w:rPr>
        <w:t xml:space="preserve"> w sumie</w:t>
      </w:r>
    </w:p>
    <w:p w14:paraId="31C121C7" w14:textId="0C1ED9D6" w:rsidR="002746FD" w:rsidRPr="00BC29FF" w:rsidRDefault="00E069DA" w:rsidP="00A66484">
      <w:pPr>
        <w:pStyle w:val="Akapitzlist"/>
        <w:numPr>
          <w:ilvl w:val="0"/>
          <w:numId w:val="43"/>
        </w:numPr>
        <w:suppressAutoHyphens/>
        <w:spacing w:after="0" w:line="288" w:lineRule="auto"/>
        <w:ind w:left="993" w:hanging="284"/>
        <w:jc w:val="both"/>
        <w:rPr>
          <w:rFonts w:asciiTheme="minorHAnsi" w:eastAsia="Calibri" w:hAnsiTheme="minorHAnsi" w:cstheme="minorHAnsi"/>
          <w:sz w:val="20"/>
          <w:szCs w:val="20"/>
          <w:lang w:eastAsia="en-US"/>
        </w:rPr>
      </w:pPr>
      <w:r w:rsidRPr="00BC29FF">
        <w:rPr>
          <w:rFonts w:asciiTheme="minorHAnsi" w:eastAsia="Calibri" w:hAnsiTheme="minorHAnsi" w:cstheme="minorHAnsi"/>
          <w:sz w:val="20"/>
          <w:szCs w:val="20"/>
          <w:lang w:eastAsia="en-US"/>
        </w:rPr>
        <w:t xml:space="preserve">Produkt leczniczy zawierający substancję aktywną </w:t>
      </w:r>
      <w:proofErr w:type="spellStart"/>
      <w:r w:rsidRPr="00BC29FF">
        <w:rPr>
          <w:rFonts w:asciiTheme="minorHAnsi" w:eastAsia="Calibri" w:hAnsiTheme="minorHAnsi" w:cstheme="minorHAnsi"/>
          <w:sz w:val="20"/>
          <w:szCs w:val="20"/>
          <w:lang w:eastAsia="en-US"/>
        </w:rPr>
        <w:t>palbocyklib</w:t>
      </w:r>
      <w:proofErr w:type="spellEnd"/>
      <w:r w:rsidR="002746FD" w:rsidRPr="00BC29FF">
        <w:rPr>
          <w:rFonts w:asciiTheme="minorHAnsi" w:eastAsia="Calibri" w:hAnsiTheme="minorHAnsi" w:cstheme="minorHAnsi"/>
          <w:sz w:val="20"/>
          <w:szCs w:val="20"/>
          <w:lang w:eastAsia="en-US"/>
        </w:rPr>
        <w:t xml:space="preserve"> kapsułki twarde/tabletki </w:t>
      </w:r>
      <w:r w:rsidR="002746FD" w:rsidRPr="00EA47C5">
        <w:rPr>
          <w:rFonts w:asciiTheme="minorHAnsi" w:eastAsia="Calibri" w:hAnsiTheme="minorHAnsi" w:cstheme="minorHAnsi"/>
          <w:b/>
          <w:sz w:val="20"/>
          <w:szCs w:val="20"/>
          <w:lang w:eastAsia="en-US"/>
        </w:rPr>
        <w:t>(100 mg) – 21 szt</w:t>
      </w:r>
      <w:r w:rsidR="002746FD" w:rsidRPr="00BC29FF">
        <w:rPr>
          <w:rFonts w:asciiTheme="minorHAnsi" w:eastAsia="Calibri" w:hAnsiTheme="minorHAnsi" w:cstheme="minorHAnsi"/>
          <w:sz w:val="20"/>
          <w:szCs w:val="20"/>
          <w:lang w:eastAsia="en-US"/>
        </w:rPr>
        <w:t>. w opakowaniu</w:t>
      </w:r>
      <w:r w:rsidR="00A66484" w:rsidRPr="00BC29FF">
        <w:rPr>
          <w:rFonts w:asciiTheme="minorHAnsi" w:eastAsia="Calibri" w:hAnsiTheme="minorHAnsi" w:cstheme="minorHAnsi"/>
          <w:sz w:val="20"/>
          <w:szCs w:val="20"/>
          <w:lang w:eastAsia="en-US"/>
        </w:rPr>
        <w:t xml:space="preserve"> </w:t>
      </w:r>
      <w:r w:rsidR="001633DD" w:rsidRPr="00EA47C5">
        <w:rPr>
          <w:rFonts w:asciiTheme="minorHAnsi" w:eastAsia="Calibri" w:hAnsiTheme="minorHAnsi" w:cstheme="minorHAnsi"/>
          <w:b/>
          <w:sz w:val="20"/>
          <w:szCs w:val="20"/>
          <w:lang w:eastAsia="en-US"/>
        </w:rPr>
        <w:t>40</w:t>
      </w:r>
      <w:r w:rsidR="002746FD" w:rsidRPr="00EA47C5">
        <w:rPr>
          <w:rFonts w:asciiTheme="minorHAnsi" w:eastAsia="Calibri" w:hAnsiTheme="minorHAnsi" w:cstheme="minorHAnsi"/>
          <w:b/>
          <w:sz w:val="20"/>
          <w:szCs w:val="20"/>
          <w:lang w:eastAsia="en-US"/>
        </w:rPr>
        <w:t xml:space="preserve"> </w:t>
      </w:r>
      <w:r w:rsidR="002746FD" w:rsidRPr="00BC29FF">
        <w:rPr>
          <w:rFonts w:asciiTheme="minorHAnsi" w:eastAsia="Calibri" w:hAnsiTheme="minorHAnsi" w:cstheme="minorHAnsi"/>
          <w:sz w:val="20"/>
          <w:szCs w:val="20"/>
          <w:lang w:eastAsia="en-US"/>
        </w:rPr>
        <w:t>opakowań po</w:t>
      </w:r>
      <w:r w:rsidR="002746FD" w:rsidRPr="00EA47C5">
        <w:rPr>
          <w:rFonts w:asciiTheme="minorHAnsi" w:eastAsia="Calibri" w:hAnsiTheme="minorHAnsi" w:cstheme="minorHAnsi"/>
          <w:b/>
          <w:sz w:val="20"/>
          <w:szCs w:val="20"/>
          <w:lang w:eastAsia="en-US"/>
        </w:rPr>
        <w:t xml:space="preserve"> 21</w:t>
      </w:r>
      <w:r w:rsidR="002746FD" w:rsidRPr="00BC29FF">
        <w:rPr>
          <w:rFonts w:asciiTheme="minorHAnsi" w:eastAsia="Calibri" w:hAnsiTheme="minorHAnsi" w:cstheme="minorHAnsi"/>
          <w:sz w:val="20"/>
          <w:szCs w:val="20"/>
          <w:lang w:eastAsia="en-US"/>
        </w:rPr>
        <w:t xml:space="preserve"> kapsułek/tabletek, </w:t>
      </w:r>
      <w:r w:rsidR="002746FD" w:rsidRPr="00EA47C5">
        <w:rPr>
          <w:rFonts w:asciiTheme="minorHAnsi" w:eastAsia="Calibri" w:hAnsiTheme="minorHAnsi" w:cstheme="minorHAnsi"/>
          <w:b/>
          <w:sz w:val="20"/>
          <w:szCs w:val="20"/>
          <w:lang w:eastAsia="en-US"/>
        </w:rPr>
        <w:t xml:space="preserve">tj. </w:t>
      </w:r>
      <w:r w:rsidR="001633DD" w:rsidRPr="00EA47C5">
        <w:rPr>
          <w:rFonts w:asciiTheme="minorHAnsi" w:eastAsia="Calibri" w:hAnsiTheme="minorHAnsi" w:cstheme="minorHAnsi"/>
          <w:b/>
          <w:sz w:val="20"/>
          <w:szCs w:val="20"/>
          <w:lang w:eastAsia="en-US"/>
        </w:rPr>
        <w:t>840</w:t>
      </w:r>
      <w:r w:rsidR="002746FD" w:rsidRPr="00EA47C5">
        <w:rPr>
          <w:rFonts w:asciiTheme="minorHAnsi" w:eastAsia="Calibri" w:hAnsiTheme="minorHAnsi" w:cstheme="minorHAnsi"/>
          <w:b/>
          <w:sz w:val="20"/>
          <w:szCs w:val="20"/>
          <w:lang w:eastAsia="en-US"/>
        </w:rPr>
        <w:t xml:space="preserve"> </w:t>
      </w:r>
      <w:r w:rsidR="002746FD" w:rsidRPr="00BC29FF">
        <w:rPr>
          <w:rFonts w:asciiTheme="minorHAnsi" w:eastAsia="Calibri" w:hAnsiTheme="minorHAnsi" w:cstheme="minorHAnsi"/>
          <w:sz w:val="20"/>
          <w:szCs w:val="20"/>
          <w:lang w:eastAsia="en-US"/>
        </w:rPr>
        <w:t>kapsuł</w:t>
      </w:r>
      <w:r w:rsidR="001633DD" w:rsidRPr="00BC29FF">
        <w:rPr>
          <w:rFonts w:asciiTheme="minorHAnsi" w:eastAsia="Calibri" w:hAnsiTheme="minorHAnsi" w:cstheme="minorHAnsi"/>
          <w:sz w:val="20"/>
          <w:szCs w:val="20"/>
          <w:lang w:eastAsia="en-US"/>
        </w:rPr>
        <w:t>ek</w:t>
      </w:r>
      <w:r w:rsidR="002746FD" w:rsidRPr="00BC29FF">
        <w:rPr>
          <w:rFonts w:asciiTheme="minorHAnsi" w:eastAsia="Calibri" w:hAnsiTheme="minorHAnsi" w:cstheme="minorHAnsi"/>
          <w:sz w:val="20"/>
          <w:szCs w:val="20"/>
          <w:lang w:eastAsia="en-US"/>
        </w:rPr>
        <w:t>/tablet</w:t>
      </w:r>
      <w:r w:rsidR="001633DD" w:rsidRPr="00BC29FF">
        <w:rPr>
          <w:rFonts w:asciiTheme="minorHAnsi" w:eastAsia="Calibri" w:hAnsiTheme="minorHAnsi" w:cstheme="minorHAnsi"/>
          <w:sz w:val="20"/>
          <w:szCs w:val="20"/>
          <w:lang w:eastAsia="en-US"/>
        </w:rPr>
        <w:t>ek</w:t>
      </w:r>
      <w:r w:rsidR="002746FD" w:rsidRPr="00BC29FF">
        <w:rPr>
          <w:rFonts w:asciiTheme="minorHAnsi" w:eastAsia="Calibri" w:hAnsiTheme="minorHAnsi" w:cstheme="minorHAnsi"/>
          <w:sz w:val="20"/>
          <w:szCs w:val="20"/>
          <w:lang w:eastAsia="en-US"/>
        </w:rPr>
        <w:t xml:space="preserve"> w sumie</w:t>
      </w:r>
    </w:p>
    <w:p w14:paraId="14DDC63B" w14:textId="02A53204" w:rsidR="002746FD" w:rsidRPr="00BC29FF" w:rsidRDefault="00E069DA" w:rsidP="00A66484">
      <w:pPr>
        <w:pStyle w:val="Akapitzlist"/>
        <w:numPr>
          <w:ilvl w:val="0"/>
          <w:numId w:val="43"/>
        </w:numPr>
        <w:suppressAutoHyphens/>
        <w:spacing w:after="0" w:line="288" w:lineRule="auto"/>
        <w:ind w:left="993" w:hanging="284"/>
        <w:jc w:val="both"/>
        <w:rPr>
          <w:rFonts w:asciiTheme="minorHAnsi" w:eastAsia="Calibri" w:hAnsiTheme="minorHAnsi" w:cstheme="minorHAnsi"/>
          <w:sz w:val="20"/>
          <w:szCs w:val="20"/>
          <w:lang w:eastAsia="en-US"/>
        </w:rPr>
      </w:pPr>
      <w:r w:rsidRPr="00BC29FF">
        <w:rPr>
          <w:rFonts w:asciiTheme="minorHAnsi" w:eastAsia="Calibri" w:hAnsiTheme="minorHAnsi" w:cstheme="minorHAnsi"/>
          <w:sz w:val="20"/>
          <w:szCs w:val="20"/>
          <w:lang w:eastAsia="en-US"/>
        </w:rPr>
        <w:t xml:space="preserve">Produkt leczniczy zawierający substancję aktywną </w:t>
      </w:r>
      <w:proofErr w:type="spellStart"/>
      <w:r w:rsidRPr="00BC29FF">
        <w:rPr>
          <w:rFonts w:asciiTheme="minorHAnsi" w:eastAsia="Calibri" w:hAnsiTheme="minorHAnsi" w:cstheme="minorHAnsi"/>
          <w:sz w:val="20"/>
          <w:szCs w:val="20"/>
          <w:lang w:eastAsia="en-US"/>
        </w:rPr>
        <w:t>palbocyklib</w:t>
      </w:r>
      <w:proofErr w:type="spellEnd"/>
      <w:r w:rsidR="002746FD" w:rsidRPr="00BC29FF">
        <w:rPr>
          <w:rFonts w:asciiTheme="minorHAnsi" w:eastAsia="Calibri" w:hAnsiTheme="minorHAnsi" w:cstheme="minorHAnsi"/>
          <w:sz w:val="20"/>
          <w:szCs w:val="20"/>
          <w:lang w:eastAsia="en-US"/>
        </w:rPr>
        <w:t xml:space="preserve"> kapsułki twarde/tabletki </w:t>
      </w:r>
      <w:r w:rsidR="002746FD" w:rsidRPr="00EA47C5">
        <w:rPr>
          <w:rFonts w:asciiTheme="minorHAnsi" w:eastAsia="Calibri" w:hAnsiTheme="minorHAnsi" w:cstheme="minorHAnsi"/>
          <w:b/>
          <w:sz w:val="20"/>
          <w:szCs w:val="20"/>
          <w:lang w:eastAsia="en-US"/>
        </w:rPr>
        <w:t>(75 mg)</w:t>
      </w:r>
      <w:r w:rsidR="002746FD" w:rsidRPr="00BC29FF">
        <w:rPr>
          <w:rFonts w:asciiTheme="minorHAnsi" w:eastAsia="Calibri" w:hAnsiTheme="minorHAnsi" w:cstheme="minorHAnsi"/>
          <w:sz w:val="20"/>
          <w:szCs w:val="20"/>
          <w:lang w:eastAsia="en-US"/>
        </w:rPr>
        <w:t xml:space="preserve"> – </w:t>
      </w:r>
      <w:r w:rsidR="002746FD" w:rsidRPr="00EA47C5">
        <w:rPr>
          <w:rFonts w:asciiTheme="minorHAnsi" w:eastAsia="Calibri" w:hAnsiTheme="minorHAnsi" w:cstheme="minorHAnsi"/>
          <w:b/>
          <w:sz w:val="20"/>
          <w:szCs w:val="20"/>
          <w:lang w:eastAsia="en-US"/>
        </w:rPr>
        <w:t>21 szt</w:t>
      </w:r>
      <w:r w:rsidR="002746FD" w:rsidRPr="00BC29FF">
        <w:rPr>
          <w:rFonts w:asciiTheme="minorHAnsi" w:eastAsia="Calibri" w:hAnsiTheme="minorHAnsi" w:cstheme="minorHAnsi"/>
          <w:sz w:val="20"/>
          <w:szCs w:val="20"/>
          <w:lang w:eastAsia="en-US"/>
        </w:rPr>
        <w:t>. w opakowaniu</w:t>
      </w:r>
      <w:r w:rsidR="00A66484" w:rsidRPr="00EA47C5">
        <w:rPr>
          <w:rFonts w:asciiTheme="minorHAnsi" w:eastAsia="Calibri" w:hAnsiTheme="minorHAnsi" w:cstheme="minorHAnsi"/>
          <w:b/>
          <w:sz w:val="20"/>
          <w:szCs w:val="20"/>
          <w:lang w:eastAsia="en-US"/>
        </w:rPr>
        <w:t xml:space="preserve"> </w:t>
      </w:r>
      <w:r w:rsidR="001633DD" w:rsidRPr="00EA47C5">
        <w:rPr>
          <w:rFonts w:asciiTheme="minorHAnsi" w:eastAsia="Calibri" w:hAnsiTheme="minorHAnsi" w:cstheme="minorHAnsi"/>
          <w:b/>
          <w:sz w:val="20"/>
          <w:szCs w:val="20"/>
          <w:lang w:eastAsia="en-US"/>
        </w:rPr>
        <w:t>8</w:t>
      </w:r>
      <w:r w:rsidR="002746FD" w:rsidRPr="00BC29FF">
        <w:rPr>
          <w:rFonts w:asciiTheme="minorHAnsi" w:eastAsia="Calibri" w:hAnsiTheme="minorHAnsi" w:cstheme="minorHAnsi"/>
          <w:sz w:val="20"/>
          <w:szCs w:val="20"/>
          <w:lang w:eastAsia="en-US"/>
        </w:rPr>
        <w:t xml:space="preserve"> opakowa</w:t>
      </w:r>
      <w:r w:rsidR="001633DD" w:rsidRPr="00BC29FF">
        <w:rPr>
          <w:rFonts w:asciiTheme="minorHAnsi" w:eastAsia="Calibri" w:hAnsiTheme="minorHAnsi" w:cstheme="minorHAnsi"/>
          <w:sz w:val="20"/>
          <w:szCs w:val="20"/>
          <w:lang w:eastAsia="en-US"/>
        </w:rPr>
        <w:t>ń</w:t>
      </w:r>
      <w:r w:rsidR="002746FD" w:rsidRPr="00BC29FF">
        <w:rPr>
          <w:rFonts w:asciiTheme="minorHAnsi" w:eastAsia="Calibri" w:hAnsiTheme="minorHAnsi" w:cstheme="minorHAnsi"/>
          <w:sz w:val="20"/>
          <w:szCs w:val="20"/>
          <w:lang w:eastAsia="en-US"/>
        </w:rPr>
        <w:t xml:space="preserve"> po </w:t>
      </w:r>
      <w:r w:rsidR="002746FD" w:rsidRPr="00EA47C5">
        <w:rPr>
          <w:rFonts w:asciiTheme="minorHAnsi" w:eastAsia="Calibri" w:hAnsiTheme="minorHAnsi" w:cstheme="minorHAnsi"/>
          <w:b/>
          <w:sz w:val="20"/>
          <w:szCs w:val="20"/>
          <w:lang w:eastAsia="en-US"/>
        </w:rPr>
        <w:t>21</w:t>
      </w:r>
      <w:r w:rsidR="002746FD" w:rsidRPr="00BC29FF">
        <w:rPr>
          <w:rFonts w:asciiTheme="minorHAnsi" w:eastAsia="Calibri" w:hAnsiTheme="minorHAnsi" w:cstheme="minorHAnsi"/>
          <w:sz w:val="20"/>
          <w:szCs w:val="20"/>
          <w:lang w:eastAsia="en-US"/>
        </w:rPr>
        <w:t xml:space="preserve"> kapsułek/ tabletek, tj. </w:t>
      </w:r>
      <w:r w:rsidR="001633DD" w:rsidRPr="00EA47C5">
        <w:rPr>
          <w:rFonts w:asciiTheme="minorHAnsi" w:eastAsia="Calibri" w:hAnsiTheme="minorHAnsi" w:cstheme="minorHAnsi"/>
          <w:b/>
          <w:sz w:val="20"/>
          <w:szCs w:val="20"/>
          <w:lang w:eastAsia="en-US"/>
        </w:rPr>
        <w:t>168</w:t>
      </w:r>
      <w:r w:rsidR="002746FD" w:rsidRPr="00EA47C5">
        <w:rPr>
          <w:rFonts w:asciiTheme="minorHAnsi" w:eastAsia="Calibri" w:hAnsiTheme="minorHAnsi" w:cstheme="minorHAnsi"/>
          <w:b/>
          <w:sz w:val="20"/>
          <w:szCs w:val="20"/>
          <w:lang w:eastAsia="en-US"/>
        </w:rPr>
        <w:t xml:space="preserve"> </w:t>
      </w:r>
      <w:r w:rsidR="002746FD" w:rsidRPr="00BC29FF">
        <w:rPr>
          <w:rFonts w:asciiTheme="minorHAnsi" w:eastAsia="Calibri" w:hAnsiTheme="minorHAnsi" w:cstheme="minorHAnsi"/>
          <w:sz w:val="20"/>
          <w:szCs w:val="20"/>
          <w:lang w:eastAsia="en-US"/>
        </w:rPr>
        <w:t>kapsu</w:t>
      </w:r>
      <w:r w:rsidR="001633DD" w:rsidRPr="00BC29FF">
        <w:rPr>
          <w:rFonts w:asciiTheme="minorHAnsi" w:eastAsia="Calibri" w:hAnsiTheme="minorHAnsi" w:cstheme="minorHAnsi"/>
          <w:sz w:val="20"/>
          <w:szCs w:val="20"/>
          <w:lang w:eastAsia="en-US"/>
        </w:rPr>
        <w:t>łek</w:t>
      </w:r>
      <w:r w:rsidR="002746FD" w:rsidRPr="00BC29FF">
        <w:rPr>
          <w:rFonts w:asciiTheme="minorHAnsi" w:eastAsia="Calibri" w:hAnsiTheme="minorHAnsi" w:cstheme="minorHAnsi"/>
          <w:sz w:val="20"/>
          <w:szCs w:val="20"/>
          <w:lang w:eastAsia="en-US"/>
        </w:rPr>
        <w:t>/ table</w:t>
      </w:r>
      <w:r w:rsidR="001633DD" w:rsidRPr="00BC29FF">
        <w:rPr>
          <w:rFonts w:asciiTheme="minorHAnsi" w:eastAsia="Calibri" w:hAnsiTheme="minorHAnsi" w:cstheme="minorHAnsi"/>
          <w:sz w:val="20"/>
          <w:szCs w:val="20"/>
          <w:lang w:eastAsia="en-US"/>
        </w:rPr>
        <w:t>tek</w:t>
      </w:r>
      <w:r w:rsidR="002746FD" w:rsidRPr="00BC29FF">
        <w:rPr>
          <w:rFonts w:asciiTheme="minorHAnsi" w:eastAsia="Calibri" w:hAnsiTheme="minorHAnsi" w:cstheme="minorHAnsi"/>
          <w:sz w:val="20"/>
          <w:szCs w:val="20"/>
          <w:lang w:eastAsia="en-US"/>
        </w:rPr>
        <w:t xml:space="preserve"> w sumie</w:t>
      </w:r>
    </w:p>
    <w:p w14:paraId="2AE6BA6C" w14:textId="7172C482" w:rsidR="00F76140" w:rsidRDefault="00F76140" w:rsidP="004934BD">
      <w:pPr>
        <w:pStyle w:val="NormalnyWeb1"/>
        <w:numPr>
          <w:ilvl w:val="0"/>
          <w:numId w:val="3"/>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Okres ważności produktu leczniczego – </w:t>
      </w:r>
      <w:r w:rsidRPr="00BC29FF">
        <w:rPr>
          <w:rFonts w:asciiTheme="minorHAnsi" w:hAnsiTheme="minorHAnsi" w:cstheme="minorHAnsi"/>
          <w:b/>
          <w:sz w:val="20"/>
          <w:szCs w:val="20"/>
        </w:rPr>
        <w:t>minimum 24 miesiące</w:t>
      </w:r>
      <w:r w:rsidRPr="00BC29FF">
        <w:rPr>
          <w:rFonts w:asciiTheme="minorHAnsi" w:hAnsiTheme="minorHAnsi" w:cstheme="minorHAnsi"/>
          <w:sz w:val="20"/>
          <w:szCs w:val="20"/>
        </w:rPr>
        <w:t xml:space="preserve"> od daty dostarczenia. </w:t>
      </w:r>
    </w:p>
    <w:p w14:paraId="5AE9AB28" w14:textId="1EB01E2D" w:rsidR="00250733" w:rsidRPr="00250733" w:rsidRDefault="00250733" w:rsidP="004934BD">
      <w:pPr>
        <w:pStyle w:val="NormalnyWeb1"/>
        <w:numPr>
          <w:ilvl w:val="0"/>
          <w:numId w:val="3"/>
        </w:numPr>
        <w:spacing w:after="120" w:line="360" w:lineRule="auto"/>
        <w:jc w:val="both"/>
        <w:rPr>
          <w:rFonts w:asciiTheme="minorHAnsi" w:hAnsiTheme="minorHAnsi" w:cstheme="minorHAnsi"/>
          <w:color w:val="FF0000"/>
          <w:sz w:val="20"/>
          <w:szCs w:val="20"/>
        </w:rPr>
      </w:pPr>
      <w:r w:rsidRPr="00250733">
        <w:rPr>
          <w:rFonts w:asciiTheme="minorHAnsi" w:hAnsiTheme="minorHAnsi" w:cstheme="minorHAnsi"/>
          <w:color w:val="FF0000"/>
          <w:sz w:val="20"/>
          <w:szCs w:val="20"/>
        </w:rPr>
        <w:t xml:space="preserve">Dostawa produktów z krótszym terminem ważności mogą być dopuszczane w wyjątkowych sytuacjach i każdorazowo zgodę na nie musi wyrazić upoważniony przedstawiciel Zamawiającego. </w:t>
      </w:r>
    </w:p>
    <w:p w14:paraId="6AE2B72D" w14:textId="74D3F985" w:rsidR="00F76140" w:rsidRPr="00BC29FF" w:rsidRDefault="00F76140" w:rsidP="004934BD">
      <w:pPr>
        <w:pStyle w:val="NormalnyWeb1"/>
        <w:numPr>
          <w:ilvl w:val="0"/>
          <w:numId w:val="3"/>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Adres dostawy: na terenie RP (zostanie wskazany w późniejszym terminie).  </w:t>
      </w:r>
    </w:p>
    <w:p w14:paraId="283D1E56" w14:textId="0D307AC9" w:rsidR="00F76140" w:rsidRPr="00BC29FF" w:rsidRDefault="00F76140" w:rsidP="004934BD">
      <w:pPr>
        <w:pStyle w:val="NormalnyWeb1"/>
        <w:numPr>
          <w:ilvl w:val="0"/>
          <w:numId w:val="3"/>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Ponadto zamawiający zastrzega, że ilości zamówionych opakowań dla konkretnych dawek mogą się różnić względem ilości deklarowanej powyżej (z uwagi na możliwą deeskalację dawki z uwagi na wystąpienie toksyczności leczenia) - nie przekraczając jednak łącznej ilości opakowań, tj. 186 opakowań produktu leczniczego </w:t>
      </w:r>
      <w:r w:rsidR="00E069DA" w:rsidRPr="00BC29FF">
        <w:rPr>
          <w:rFonts w:asciiTheme="minorHAnsi" w:hAnsiTheme="minorHAnsi" w:cstheme="minorHAnsi"/>
          <w:sz w:val="20"/>
          <w:szCs w:val="20"/>
        </w:rPr>
        <w:t xml:space="preserve">zawierającego substancję aktywną </w:t>
      </w:r>
      <w:proofErr w:type="spellStart"/>
      <w:r w:rsidR="00E069DA" w:rsidRPr="00BC29FF">
        <w:rPr>
          <w:rFonts w:asciiTheme="minorHAnsi" w:hAnsiTheme="minorHAnsi" w:cstheme="minorHAnsi"/>
          <w:sz w:val="20"/>
          <w:szCs w:val="20"/>
        </w:rPr>
        <w:t>palbocyklib</w:t>
      </w:r>
      <w:proofErr w:type="spellEnd"/>
      <w:r w:rsidR="00E069DA" w:rsidRPr="00BC29FF">
        <w:rPr>
          <w:rFonts w:asciiTheme="minorHAnsi" w:hAnsiTheme="minorHAnsi" w:cstheme="minorHAnsi"/>
          <w:sz w:val="20"/>
          <w:szCs w:val="20"/>
        </w:rPr>
        <w:t xml:space="preserve"> </w:t>
      </w:r>
      <w:r w:rsidR="000603E6" w:rsidRPr="00BC29FF">
        <w:rPr>
          <w:rFonts w:asciiTheme="minorHAnsi" w:hAnsiTheme="minorHAnsi" w:cstheme="minorHAnsi"/>
          <w:sz w:val="20"/>
          <w:szCs w:val="20"/>
        </w:rPr>
        <w:t>i pod warunkiem, że łączna wartość zamówień nie przekroczy maksymalnej wartości brutto umowy</w:t>
      </w:r>
      <w:r w:rsidRPr="00BC29FF">
        <w:rPr>
          <w:rFonts w:asciiTheme="minorHAnsi" w:hAnsiTheme="minorHAnsi" w:cstheme="minorHAnsi"/>
          <w:sz w:val="20"/>
          <w:szCs w:val="20"/>
        </w:rPr>
        <w:t>.</w:t>
      </w:r>
    </w:p>
    <w:p w14:paraId="3683D0E9" w14:textId="309816EF" w:rsidR="00F76140" w:rsidRPr="00BC29FF" w:rsidRDefault="00F76140" w:rsidP="00F76140">
      <w:pPr>
        <w:pStyle w:val="NormalnyWeb1"/>
        <w:numPr>
          <w:ilvl w:val="0"/>
          <w:numId w:val="3"/>
        </w:numPr>
        <w:spacing w:after="120" w:line="360" w:lineRule="auto"/>
        <w:jc w:val="both"/>
        <w:rPr>
          <w:rFonts w:ascii="Calibri" w:hAnsi="Calibri" w:cs="Calibri"/>
          <w:sz w:val="20"/>
          <w:szCs w:val="20"/>
        </w:rPr>
      </w:pPr>
      <w:r w:rsidRPr="00BC29FF">
        <w:rPr>
          <w:rFonts w:ascii="Calibri" w:hAnsi="Calibri" w:cs="Calibri"/>
          <w:sz w:val="20"/>
          <w:szCs w:val="20"/>
        </w:rPr>
        <w:t xml:space="preserve">Zamawiający zastrzega, że umowa może zostać uznana za zrealizowaną po </w:t>
      </w:r>
      <w:r w:rsidRPr="00831038">
        <w:rPr>
          <w:rFonts w:ascii="Calibri" w:hAnsi="Calibri" w:cs="Calibri"/>
          <w:sz w:val="20"/>
          <w:szCs w:val="20"/>
        </w:rPr>
        <w:t xml:space="preserve">wykorzystaniu </w:t>
      </w:r>
      <w:r w:rsidR="001633DD" w:rsidRPr="00831038">
        <w:rPr>
          <w:rFonts w:ascii="Calibri" w:hAnsi="Calibri" w:cs="Calibri"/>
          <w:sz w:val="20"/>
          <w:szCs w:val="20"/>
        </w:rPr>
        <w:t>3</w:t>
      </w:r>
      <w:r w:rsidRPr="00831038">
        <w:rPr>
          <w:rFonts w:ascii="Calibri" w:hAnsi="Calibri" w:cs="Calibri"/>
          <w:sz w:val="20"/>
          <w:szCs w:val="20"/>
        </w:rPr>
        <w:t xml:space="preserve">0% wartości umowy. </w:t>
      </w:r>
    </w:p>
    <w:p w14:paraId="79F25348" w14:textId="3F97989A" w:rsidR="00F76140" w:rsidRPr="00BC29FF" w:rsidRDefault="00F76140" w:rsidP="00F76140">
      <w:pPr>
        <w:pStyle w:val="NormalnyWeb1"/>
        <w:numPr>
          <w:ilvl w:val="0"/>
          <w:numId w:val="3"/>
        </w:numPr>
        <w:spacing w:after="120" w:line="360" w:lineRule="auto"/>
        <w:jc w:val="both"/>
        <w:rPr>
          <w:rFonts w:ascii="Calibri" w:hAnsi="Calibri" w:cs="Calibri"/>
          <w:sz w:val="20"/>
          <w:szCs w:val="20"/>
        </w:rPr>
      </w:pPr>
      <w:r w:rsidRPr="00BC29FF">
        <w:rPr>
          <w:rFonts w:ascii="Calibri" w:hAnsi="Calibri" w:cs="Calibri"/>
          <w:sz w:val="20"/>
          <w:szCs w:val="20"/>
        </w:rPr>
        <w:t>Realizacja dostaw, wg zamówień cząstkowych pocztą e-mail przez upoważnionego przedstawiciela Gdańskiego Uniwersytetu Medycznego w ciągu 10 dni roboczych</w:t>
      </w:r>
      <w:r w:rsidR="00F52D59" w:rsidRPr="00BC29FF">
        <w:rPr>
          <w:rFonts w:ascii="Calibri" w:hAnsi="Calibri" w:cs="Calibri"/>
          <w:sz w:val="20"/>
          <w:szCs w:val="20"/>
        </w:rPr>
        <w:t xml:space="preserve"> (</w:t>
      </w:r>
      <w:r w:rsidR="001633DD" w:rsidRPr="00BC29FF">
        <w:rPr>
          <w:rStyle w:val="Hipercze"/>
          <w:rFonts w:ascii="Calibri" w:hAnsi="Calibri" w:cs="Calibri"/>
          <w:bCs/>
          <w:sz w:val="20"/>
          <w:szCs w:val="20"/>
        </w:rPr>
        <w:t>magdalena.jaskolska@gumed.edu.pl</w:t>
      </w:r>
      <w:r w:rsidR="00F52D59" w:rsidRPr="00BC29FF">
        <w:rPr>
          <w:rFonts w:ascii="Calibri" w:hAnsi="Calibri" w:cs="Calibri"/>
          <w:sz w:val="20"/>
          <w:szCs w:val="20"/>
        </w:rPr>
        <w:t>)</w:t>
      </w:r>
      <w:r w:rsidRPr="00BC29FF">
        <w:rPr>
          <w:rFonts w:ascii="Calibri" w:hAnsi="Calibri" w:cs="Calibri"/>
          <w:sz w:val="20"/>
          <w:szCs w:val="20"/>
        </w:rPr>
        <w:t xml:space="preserve">. </w:t>
      </w:r>
    </w:p>
    <w:p w14:paraId="2B799B63" w14:textId="1E5C8519" w:rsidR="00F52D59" w:rsidRPr="00BC29FF" w:rsidRDefault="00F52D59" w:rsidP="00F52D59">
      <w:pPr>
        <w:pStyle w:val="NormalnyWeb1"/>
        <w:numPr>
          <w:ilvl w:val="0"/>
          <w:numId w:val="3"/>
        </w:numPr>
        <w:spacing w:after="120" w:line="360" w:lineRule="auto"/>
        <w:jc w:val="both"/>
        <w:rPr>
          <w:rFonts w:ascii="Calibri" w:hAnsi="Calibri" w:cs="Calibri"/>
          <w:sz w:val="20"/>
          <w:szCs w:val="20"/>
        </w:rPr>
      </w:pPr>
      <w:r w:rsidRPr="00BC29FF">
        <w:rPr>
          <w:rFonts w:ascii="Calibri" w:hAnsi="Calibri" w:cs="Calibri"/>
          <w:sz w:val="20"/>
          <w:szCs w:val="20"/>
        </w:rPr>
        <w:t xml:space="preserve">Dopuszcza się możliwość zamiany postaci leku. Wykonawca usługi/dostawca Produktu Leczniczego, zobowiązany jest do zadeklarowania równoważności terapeutycznej Badanego Produktu Leczniczego – w przypadku zmiany postaci leku z kapsułek na tabletki (i odwrotnie). </w:t>
      </w:r>
    </w:p>
    <w:p w14:paraId="31EE0CD9" w14:textId="1074353F" w:rsidR="00ED10F1" w:rsidRPr="00BC29FF" w:rsidRDefault="00F76140" w:rsidP="00A66484">
      <w:pPr>
        <w:pStyle w:val="NormalnyWeb1"/>
        <w:numPr>
          <w:ilvl w:val="0"/>
          <w:numId w:val="3"/>
        </w:numPr>
        <w:spacing w:after="120" w:line="360" w:lineRule="auto"/>
        <w:jc w:val="both"/>
        <w:rPr>
          <w:rFonts w:ascii="Calibri" w:hAnsi="Calibri" w:cs="Calibri"/>
          <w:sz w:val="20"/>
          <w:szCs w:val="20"/>
        </w:rPr>
      </w:pPr>
      <w:r w:rsidRPr="00BC29FF">
        <w:rPr>
          <w:rFonts w:ascii="Calibri" w:hAnsi="Calibri" w:cs="Calibri"/>
          <w:sz w:val="20"/>
          <w:szCs w:val="20"/>
        </w:rPr>
        <w:t xml:space="preserve">Zamawiający zastrzega sobie prawo do rozwiązania umowy w przypadku przedwczesnego zakończenia badania klinicznego. </w:t>
      </w:r>
    </w:p>
    <w:p w14:paraId="6875F2E1" w14:textId="14F2AA7A" w:rsidR="00B80E45" w:rsidRPr="00A66484" w:rsidRDefault="00616CD3" w:rsidP="007B03DA">
      <w:pPr>
        <w:pStyle w:val="NormalnyWeb1"/>
        <w:shd w:val="clear" w:color="auto" w:fill="FFFFFF"/>
        <w:spacing w:after="120" w:line="360" w:lineRule="auto"/>
        <w:jc w:val="both"/>
        <w:rPr>
          <w:rFonts w:asciiTheme="minorHAnsi" w:hAnsiTheme="minorHAnsi" w:cstheme="minorHAnsi"/>
          <w:b/>
          <w:sz w:val="20"/>
          <w:szCs w:val="20"/>
        </w:rPr>
      </w:pPr>
      <w:r w:rsidRPr="00A66484">
        <w:rPr>
          <w:rFonts w:asciiTheme="minorHAnsi" w:hAnsiTheme="minorHAnsi" w:cstheme="minorHAnsi"/>
          <w:b/>
          <w:sz w:val="20"/>
          <w:szCs w:val="20"/>
        </w:rPr>
        <w:t>Rozdział 3 – SZCZEGÓŁOWE WARUNKI REALIZACJI ZAMÓWIENIA</w:t>
      </w:r>
    </w:p>
    <w:p w14:paraId="3D33A2B2" w14:textId="04811466" w:rsidR="00507096" w:rsidRPr="00A66484" w:rsidRDefault="00A86A90" w:rsidP="00F75E7E">
      <w:pPr>
        <w:pStyle w:val="NormalnyWeb1"/>
        <w:shd w:val="clear" w:color="auto" w:fill="FFFFFF"/>
        <w:spacing w:after="120" w:line="360" w:lineRule="auto"/>
        <w:jc w:val="both"/>
        <w:rPr>
          <w:rFonts w:asciiTheme="minorHAnsi" w:hAnsiTheme="minorHAnsi" w:cstheme="minorHAnsi"/>
          <w:b/>
          <w:sz w:val="20"/>
          <w:szCs w:val="20"/>
        </w:rPr>
      </w:pPr>
      <w:r w:rsidRPr="00A66484">
        <w:rPr>
          <w:rFonts w:asciiTheme="minorHAnsi" w:hAnsiTheme="minorHAnsi" w:cstheme="minorHAnsi"/>
          <w:b/>
          <w:sz w:val="20"/>
          <w:szCs w:val="20"/>
        </w:rPr>
        <w:t>Obowiązki Wykonawcy:</w:t>
      </w:r>
    </w:p>
    <w:p w14:paraId="7FBB0729" w14:textId="49C607CB" w:rsidR="00F81F81" w:rsidRPr="00BC29FF" w:rsidRDefault="006446B0" w:rsidP="00555DE4">
      <w:pPr>
        <w:pStyle w:val="NormalnyWeb1"/>
        <w:numPr>
          <w:ilvl w:val="0"/>
          <w:numId w:val="25"/>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Z</w:t>
      </w:r>
      <w:r w:rsidR="00F81F81" w:rsidRPr="00BC29FF">
        <w:rPr>
          <w:rFonts w:asciiTheme="minorHAnsi" w:hAnsiTheme="minorHAnsi" w:cstheme="minorHAnsi"/>
          <w:sz w:val="20"/>
          <w:szCs w:val="20"/>
        </w:rPr>
        <w:t>apewnienie dostępności Badanych Produktów Leczniczych</w:t>
      </w:r>
      <w:r w:rsidR="00F727B5" w:rsidRPr="00BC29FF">
        <w:rPr>
          <w:rFonts w:asciiTheme="minorHAnsi" w:hAnsiTheme="minorHAnsi" w:cstheme="minorHAnsi"/>
          <w:sz w:val="20"/>
          <w:szCs w:val="20"/>
        </w:rPr>
        <w:t xml:space="preserve"> (BPL)</w:t>
      </w:r>
      <w:r w:rsidR="00777192" w:rsidRPr="00BC29FF">
        <w:rPr>
          <w:rFonts w:asciiTheme="minorHAnsi" w:hAnsiTheme="minorHAnsi" w:cstheme="minorHAnsi"/>
          <w:sz w:val="20"/>
          <w:szCs w:val="20"/>
        </w:rPr>
        <w:t xml:space="preserve"> </w:t>
      </w:r>
      <w:r w:rsidR="00F81F81" w:rsidRPr="00BC29FF">
        <w:rPr>
          <w:rFonts w:asciiTheme="minorHAnsi" w:hAnsiTheme="minorHAnsi" w:cstheme="minorHAnsi"/>
          <w:sz w:val="20"/>
          <w:szCs w:val="20"/>
        </w:rPr>
        <w:t>w okresie trwania niekomercyjnego badania klinicznego</w:t>
      </w:r>
      <w:r w:rsidRPr="00BC29FF">
        <w:rPr>
          <w:rFonts w:asciiTheme="minorHAnsi" w:hAnsiTheme="minorHAnsi" w:cstheme="minorHAnsi"/>
          <w:sz w:val="20"/>
          <w:szCs w:val="20"/>
        </w:rPr>
        <w:t xml:space="preserve"> – </w:t>
      </w:r>
      <w:r w:rsidR="000D1F1A" w:rsidRPr="00BC29FF">
        <w:rPr>
          <w:rFonts w:asciiTheme="minorHAnsi" w:hAnsiTheme="minorHAnsi" w:cstheme="minorHAnsi"/>
          <w:sz w:val="20"/>
          <w:szCs w:val="20"/>
        </w:rPr>
        <w:t>dostawy</w:t>
      </w:r>
      <w:r w:rsidRPr="00BC29FF">
        <w:rPr>
          <w:rFonts w:asciiTheme="minorHAnsi" w:hAnsiTheme="minorHAnsi" w:cstheme="minorHAnsi"/>
          <w:sz w:val="20"/>
          <w:szCs w:val="20"/>
        </w:rPr>
        <w:t xml:space="preserve"> powinny być </w:t>
      </w:r>
      <w:r w:rsidR="000D1F1A" w:rsidRPr="00BC29FF">
        <w:rPr>
          <w:rFonts w:asciiTheme="minorHAnsi" w:hAnsiTheme="minorHAnsi" w:cstheme="minorHAnsi"/>
          <w:sz w:val="20"/>
          <w:szCs w:val="20"/>
        </w:rPr>
        <w:t>realizowane</w:t>
      </w:r>
      <w:r w:rsidRPr="00BC29FF">
        <w:rPr>
          <w:rFonts w:asciiTheme="minorHAnsi" w:hAnsiTheme="minorHAnsi" w:cstheme="minorHAnsi"/>
          <w:sz w:val="20"/>
          <w:szCs w:val="20"/>
        </w:rPr>
        <w:t xml:space="preserve"> sukcesywnie, w zależności od zapotrzebowania.</w:t>
      </w:r>
      <w:r w:rsidR="00ED10F1" w:rsidRPr="00BC29FF">
        <w:rPr>
          <w:rFonts w:asciiTheme="minorHAnsi" w:hAnsiTheme="minorHAnsi" w:cstheme="minorHAnsi"/>
          <w:sz w:val="20"/>
          <w:szCs w:val="20"/>
        </w:rPr>
        <w:t xml:space="preserve"> Produkt lecznicz</w:t>
      </w:r>
      <w:r w:rsidR="000D1F1A" w:rsidRPr="00BC29FF">
        <w:rPr>
          <w:rFonts w:asciiTheme="minorHAnsi" w:hAnsiTheme="minorHAnsi" w:cstheme="minorHAnsi"/>
          <w:sz w:val="20"/>
          <w:szCs w:val="20"/>
        </w:rPr>
        <w:t>y</w:t>
      </w:r>
      <w:r w:rsidR="00ED10F1" w:rsidRPr="00BC29FF">
        <w:rPr>
          <w:rFonts w:asciiTheme="minorHAnsi" w:hAnsiTheme="minorHAnsi" w:cstheme="minorHAnsi"/>
          <w:sz w:val="20"/>
          <w:szCs w:val="20"/>
        </w:rPr>
        <w:t xml:space="preserve"> mus</w:t>
      </w:r>
      <w:r w:rsidR="000D1F1A" w:rsidRPr="00BC29FF">
        <w:rPr>
          <w:rFonts w:asciiTheme="minorHAnsi" w:hAnsiTheme="minorHAnsi" w:cstheme="minorHAnsi"/>
          <w:sz w:val="20"/>
          <w:szCs w:val="20"/>
        </w:rPr>
        <w:t>i</w:t>
      </w:r>
      <w:r w:rsidR="00ED10F1" w:rsidRPr="00BC29FF">
        <w:rPr>
          <w:rFonts w:asciiTheme="minorHAnsi" w:hAnsiTheme="minorHAnsi" w:cstheme="minorHAnsi"/>
          <w:sz w:val="20"/>
          <w:szCs w:val="20"/>
        </w:rPr>
        <w:t xml:space="preserve"> mieć przynajmniej </w:t>
      </w:r>
      <w:r w:rsidR="000D1F1A" w:rsidRPr="00BC29FF">
        <w:rPr>
          <w:rFonts w:asciiTheme="minorHAnsi" w:hAnsiTheme="minorHAnsi" w:cstheme="minorHAnsi"/>
          <w:sz w:val="20"/>
          <w:szCs w:val="20"/>
        </w:rPr>
        <w:t>24</w:t>
      </w:r>
      <w:r w:rsidR="00ED10F1" w:rsidRPr="00BC29FF">
        <w:rPr>
          <w:rFonts w:asciiTheme="minorHAnsi" w:hAnsiTheme="minorHAnsi" w:cstheme="minorHAnsi"/>
          <w:sz w:val="20"/>
          <w:szCs w:val="20"/>
        </w:rPr>
        <w:t xml:space="preserve"> miesięczny termin ważności w momencie dostarczenia towaru. </w:t>
      </w:r>
    </w:p>
    <w:p w14:paraId="1C009F81" w14:textId="0AA515A5" w:rsidR="000D1F1A" w:rsidRPr="00BC29FF" w:rsidRDefault="000D1F1A" w:rsidP="000D1F1A">
      <w:pPr>
        <w:pStyle w:val="NormalnyWeb1"/>
        <w:numPr>
          <w:ilvl w:val="0"/>
          <w:numId w:val="25"/>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Dostawa leku z kontrolą temperatury oraz z możliwością wydruku temperatury transportu. Upoważniony przedstawiciel Sponsora</w:t>
      </w:r>
      <w:r w:rsidR="00A119DC" w:rsidRPr="00BC29FF">
        <w:rPr>
          <w:rFonts w:asciiTheme="minorHAnsi" w:hAnsiTheme="minorHAnsi" w:cstheme="minorHAnsi"/>
          <w:sz w:val="20"/>
          <w:szCs w:val="20"/>
        </w:rPr>
        <w:t xml:space="preserve"> (</w:t>
      </w:r>
      <w:r w:rsidR="001633DD" w:rsidRPr="00BC29FF">
        <w:rPr>
          <w:rFonts w:asciiTheme="minorHAnsi" w:hAnsiTheme="minorHAnsi" w:cstheme="minorHAnsi"/>
          <w:sz w:val="20"/>
          <w:szCs w:val="20"/>
        </w:rPr>
        <w:t>magdalena.jaskolska@gumed.edu.pl</w:t>
      </w:r>
      <w:r w:rsidR="00A119DC" w:rsidRPr="00BC29FF">
        <w:rPr>
          <w:rFonts w:asciiTheme="minorHAnsi" w:hAnsiTheme="minorHAnsi" w:cstheme="minorHAnsi"/>
          <w:sz w:val="20"/>
          <w:szCs w:val="20"/>
        </w:rPr>
        <w:t>)</w:t>
      </w:r>
      <w:r w:rsidRPr="00BC29FF">
        <w:rPr>
          <w:rFonts w:asciiTheme="minorHAnsi" w:hAnsiTheme="minorHAnsi" w:cstheme="minorHAnsi"/>
          <w:sz w:val="20"/>
          <w:szCs w:val="20"/>
        </w:rPr>
        <w:t xml:space="preserve"> musi otrzymać wydruk z temperatury transportu w ciągu 24-godzin od dostarczenia leku do </w:t>
      </w:r>
      <w:r w:rsidR="00A119DC" w:rsidRPr="00BC29FF">
        <w:rPr>
          <w:rFonts w:asciiTheme="minorHAnsi" w:hAnsiTheme="minorHAnsi" w:cstheme="minorHAnsi"/>
          <w:sz w:val="20"/>
          <w:szCs w:val="20"/>
        </w:rPr>
        <w:t xml:space="preserve">wskazanego </w:t>
      </w:r>
      <w:r w:rsidRPr="00BC29FF">
        <w:rPr>
          <w:rFonts w:asciiTheme="minorHAnsi" w:hAnsiTheme="minorHAnsi" w:cstheme="minorHAnsi"/>
          <w:sz w:val="20"/>
          <w:szCs w:val="20"/>
        </w:rPr>
        <w:t xml:space="preserve">miejsca odbioru. </w:t>
      </w:r>
    </w:p>
    <w:p w14:paraId="5EF3E21E" w14:textId="10988DB4" w:rsidR="000D1F1A" w:rsidRPr="00BC29FF" w:rsidRDefault="000D1F1A" w:rsidP="000D1F1A">
      <w:pPr>
        <w:pStyle w:val="NormalnyWeb1"/>
        <w:numPr>
          <w:ilvl w:val="0"/>
          <w:numId w:val="25"/>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Przeprowadzenie weryfikacji autentyczności oraz wycofania niepowtarzalnego identyfikatora (decommissioning) zgodnie z założeniami: „Dyrektywy Parlamentu Europejskiego i Rady 2011/62/UE z dnia 8 czerwca 2011 r. </w:t>
      </w:r>
      <w:r w:rsidRPr="00BC29FF">
        <w:rPr>
          <w:rFonts w:asciiTheme="minorHAnsi" w:hAnsiTheme="minorHAnsi" w:cstheme="minorHAnsi"/>
          <w:sz w:val="20"/>
          <w:szCs w:val="20"/>
        </w:rPr>
        <w:lastRenderedPageBreak/>
        <w:t>zmieniającej dyrektywę 2001/83/WE w sprawie wspólnotowego kodeksu odnoszącego się do produktów leczniczych stosowanych u ludzi – w zakresie zapobiegania wprowadzaniu sfałszowanych produktów leczniczych</w:t>
      </w:r>
      <w:r w:rsidRPr="00A66484">
        <w:rPr>
          <w:rFonts w:asciiTheme="minorHAnsi" w:hAnsiTheme="minorHAnsi" w:cstheme="minorHAnsi"/>
          <w:sz w:val="20"/>
          <w:szCs w:val="20"/>
        </w:rPr>
        <w:t xml:space="preserve"> </w:t>
      </w:r>
      <w:r w:rsidRPr="00BC29FF">
        <w:rPr>
          <w:rFonts w:asciiTheme="minorHAnsi" w:hAnsiTheme="minorHAnsi" w:cstheme="minorHAnsi"/>
          <w:sz w:val="20"/>
          <w:szCs w:val="20"/>
        </w:rPr>
        <w:t>do legalnego łańcucha dystrybucji” oraz „Rozporządzenia Delegowanego Komisji (UE) 2016/161 z dn. 2 października 2015 r.” w odniesieniu do dostarczanych produktów leczniczych</w:t>
      </w:r>
      <w:r w:rsidR="00B85210" w:rsidRPr="00BC29FF">
        <w:rPr>
          <w:rFonts w:asciiTheme="minorHAnsi" w:hAnsiTheme="minorHAnsi" w:cstheme="minorHAnsi"/>
          <w:sz w:val="20"/>
          <w:szCs w:val="20"/>
        </w:rPr>
        <w:t xml:space="preserve"> oraz </w:t>
      </w:r>
      <w:bookmarkStart w:id="1" w:name="_Hlk108686492"/>
      <w:r w:rsidR="00B85210" w:rsidRPr="00BC29FF">
        <w:rPr>
          <w:rFonts w:asciiTheme="minorHAnsi" w:hAnsiTheme="minorHAnsi" w:cstheme="minorHAnsi"/>
          <w:sz w:val="20"/>
          <w:szCs w:val="20"/>
        </w:rPr>
        <w:t xml:space="preserve">potwierdzenie tego procesu w formie </w:t>
      </w:r>
      <w:r w:rsidR="00E45AA6" w:rsidRPr="00BC29FF">
        <w:rPr>
          <w:rFonts w:asciiTheme="minorHAnsi" w:hAnsiTheme="minorHAnsi" w:cstheme="minorHAnsi"/>
          <w:sz w:val="20"/>
          <w:szCs w:val="20"/>
        </w:rPr>
        <w:t>dokumentowej (skan podpisanego oświadczenia)</w:t>
      </w:r>
      <w:r w:rsidR="00B85210" w:rsidRPr="00BC29FF">
        <w:rPr>
          <w:rFonts w:asciiTheme="minorHAnsi" w:hAnsiTheme="minorHAnsi" w:cstheme="minorHAnsi"/>
          <w:sz w:val="20"/>
          <w:szCs w:val="20"/>
        </w:rPr>
        <w:t>.</w:t>
      </w:r>
      <w:bookmarkEnd w:id="1"/>
      <w:r w:rsidR="00A80477" w:rsidRPr="00BC29FF">
        <w:rPr>
          <w:rFonts w:asciiTheme="minorHAnsi" w:hAnsiTheme="minorHAnsi" w:cstheme="minorHAnsi"/>
          <w:sz w:val="20"/>
          <w:szCs w:val="20"/>
        </w:rPr>
        <w:t xml:space="preserve">  </w:t>
      </w:r>
    </w:p>
    <w:p w14:paraId="72710962" w14:textId="7581F733" w:rsidR="001633DD" w:rsidRPr="00BC29FF" w:rsidRDefault="00681043" w:rsidP="00963D6E">
      <w:pPr>
        <w:pStyle w:val="NormalnyWeb1"/>
        <w:numPr>
          <w:ilvl w:val="0"/>
          <w:numId w:val="25"/>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Przekazanie Sponsorowi dokumentacji związanej z Badanym Produktem Leczniczym na potrzeby badania klinicznego:</w:t>
      </w:r>
      <w:r w:rsidR="00F52D59" w:rsidRPr="00BC29FF">
        <w:rPr>
          <w:rFonts w:asciiTheme="minorHAnsi" w:hAnsiTheme="minorHAnsi" w:cstheme="minorHAnsi"/>
          <w:sz w:val="20"/>
          <w:szCs w:val="20"/>
        </w:rPr>
        <w:t xml:space="preserve"> </w:t>
      </w:r>
    </w:p>
    <w:p w14:paraId="11ED840D" w14:textId="0DE8C9DD" w:rsidR="001633DD" w:rsidRPr="00BC29FF" w:rsidRDefault="004C10C0" w:rsidP="001633DD">
      <w:pPr>
        <w:pStyle w:val="NormalnyWeb1"/>
        <w:numPr>
          <w:ilvl w:val="1"/>
          <w:numId w:val="46"/>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potwierdzenie dostarczenia przesyłki</w:t>
      </w:r>
    </w:p>
    <w:p w14:paraId="5DEF907F" w14:textId="77777777" w:rsidR="001633DD" w:rsidRPr="00BC29FF" w:rsidRDefault="001633DD" w:rsidP="001633DD">
      <w:pPr>
        <w:pStyle w:val="NormalnyWeb1"/>
        <w:numPr>
          <w:ilvl w:val="1"/>
          <w:numId w:val="46"/>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wydruk pomiaru temperatury.</w:t>
      </w:r>
    </w:p>
    <w:p w14:paraId="71142FE5" w14:textId="1D64F8C5" w:rsidR="00EE7AA9" w:rsidRPr="00BC29FF" w:rsidRDefault="00F52D59" w:rsidP="001633DD">
      <w:pPr>
        <w:pStyle w:val="NormalnyWeb1"/>
        <w:numPr>
          <w:ilvl w:val="0"/>
          <w:numId w:val="25"/>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Przed przystąpieniem do realizacji usługi – Wykonawca zobowiązany jest do wypełnienia formularza kwalifikacji dostawcy usług transportowych (wzór </w:t>
      </w:r>
      <w:r w:rsidR="007D7DB3" w:rsidRPr="00BC29FF">
        <w:rPr>
          <w:rFonts w:asciiTheme="minorHAnsi" w:hAnsiTheme="minorHAnsi" w:cstheme="minorHAnsi"/>
          <w:sz w:val="20"/>
          <w:szCs w:val="20"/>
        </w:rPr>
        <w:t>Zamawiającego</w:t>
      </w:r>
      <w:r w:rsidRPr="00BC29FF">
        <w:rPr>
          <w:rFonts w:asciiTheme="minorHAnsi" w:hAnsiTheme="minorHAnsi" w:cstheme="minorHAnsi"/>
          <w:sz w:val="20"/>
          <w:szCs w:val="20"/>
        </w:rPr>
        <w:t xml:space="preserve">). </w:t>
      </w:r>
      <w:r w:rsidR="001633DD" w:rsidRPr="00BC29FF">
        <w:rPr>
          <w:rFonts w:asciiTheme="minorHAnsi" w:hAnsiTheme="minorHAnsi" w:cstheme="minorHAnsi"/>
          <w:sz w:val="20"/>
          <w:szCs w:val="20"/>
        </w:rPr>
        <w:t xml:space="preserve">Wykonawca w </w:t>
      </w:r>
      <w:r w:rsidR="004C10C0" w:rsidRPr="00BC29FF">
        <w:rPr>
          <w:rFonts w:asciiTheme="minorHAnsi" w:hAnsiTheme="minorHAnsi" w:cstheme="minorHAnsi"/>
          <w:sz w:val="20"/>
          <w:szCs w:val="20"/>
        </w:rPr>
        <w:t>okresie do 30 listopada 202</w:t>
      </w:r>
      <w:r w:rsidR="00E026A4" w:rsidRPr="00BC29FF">
        <w:rPr>
          <w:rFonts w:asciiTheme="minorHAnsi" w:hAnsiTheme="minorHAnsi" w:cstheme="minorHAnsi"/>
          <w:sz w:val="20"/>
          <w:szCs w:val="20"/>
        </w:rPr>
        <w:t>6</w:t>
      </w:r>
      <w:r w:rsidR="004C10C0" w:rsidRPr="00BC29FF">
        <w:rPr>
          <w:rFonts w:asciiTheme="minorHAnsi" w:hAnsiTheme="minorHAnsi" w:cstheme="minorHAnsi"/>
          <w:sz w:val="20"/>
          <w:szCs w:val="20"/>
        </w:rPr>
        <w:t xml:space="preserve"> r.</w:t>
      </w:r>
      <w:r w:rsidR="001633DD" w:rsidRPr="00BC29FF">
        <w:rPr>
          <w:rFonts w:asciiTheme="minorHAnsi" w:hAnsiTheme="minorHAnsi" w:cstheme="minorHAnsi"/>
          <w:sz w:val="20"/>
          <w:szCs w:val="20"/>
        </w:rPr>
        <w:t xml:space="preserve"> zobowiązany jest wypełnić</w:t>
      </w:r>
      <w:r w:rsidR="004C10C0" w:rsidRPr="00BC29FF">
        <w:rPr>
          <w:rFonts w:asciiTheme="minorHAnsi" w:hAnsiTheme="minorHAnsi" w:cstheme="minorHAnsi"/>
          <w:sz w:val="20"/>
          <w:szCs w:val="20"/>
        </w:rPr>
        <w:t xml:space="preserve"> przynajmniej raz w roku</w:t>
      </w:r>
      <w:r w:rsidR="001633DD" w:rsidRPr="00BC29FF">
        <w:rPr>
          <w:rFonts w:asciiTheme="minorHAnsi" w:hAnsiTheme="minorHAnsi" w:cstheme="minorHAnsi"/>
          <w:sz w:val="20"/>
          <w:szCs w:val="20"/>
        </w:rPr>
        <w:t xml:space="preserve"> na żądanie Zamawiającego  formularz kwalifikacji dostawy usługi transportowej; szablony formularzy określa Zamawiający.</w:t>
      </w:r>
    </w:p>
    <w:p w14:paraId="7077368D" w14:textId="3CF07DBA" w:rsidR="00EE7AA9" w:rsidRPr="00BC29FF" w:rsidRDefault="00EE7AA9" w:rsidP="007D7DB3">
      <w:pPr>
        <w:pStyle w:val="NormalnyWeb1"/>
        <w:numPr>
          <w:ilvl w:val="0"/>
          <w:numId w:val="25"/>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 xml:space="preserve">Wykonawca, w ramach usługi stanowiącej przedmiot zamówienia będzie zobowiązany do: </w:t>
      </w:r>
    </w:p>
    <w:p w14:paraId="2874B41D" w14:textId="77777777" w:rsidR="00EE7AA9" w:rsidRPr="00BC29FF" w:rsidRDefault="00EE7AA9" w:rsidP="00EE7AA9">
      <w:pPr>
        <w:ind w:left="708"/>
        <w:jc w:val="both"/>
        <w:rPr>
          <w:rFonts w:asciiTheme="minorHAnsi" w:hAnsiTheme="minorHAnsi" w:cstheme="minorHAnsi"/>
          <w:sz w:val="20"/>
          <w:szCs w:val="20"/>
        </w:rPr>
      </w:pPr>
      <w:r w:rsidRPr="00BC29FF">
        <w:rPr>
          <w:rFonts w:asciiTheme="minorHAnsi" w:hAnsiTheme="minorHAnsi" w:cstheme="minorHAnsi"/>
          <w:sz w:val="20"/>
          <w:szCs w:val="20"/>
        </w:rPr>
        <w:t>a) realizowania tzw. usługi „</w:t>
      </w:r>
      <w:proofErr w:type="spellStart"/>
      <w:r w:rsidRPr="00BC29FF">
        <w:rPr>
          <w:rFonts w:asciiTheme="minorHAnsi" w:hAnsiTheme="minorHAnsi" w:cstheme="minorHAnsi"/>
          <w:sz w:val="20"/>
          <w:szCs w:val="20"/>
        </w:rPr>
        <w:t>door</w:t>
      </w:r>
      <w:proofErr w:type="spellEnd"/>
      <w:r w:rsidRPr="00BC29FF">
        <w:rPr>
          <w:rFonts w:asciiTheme="minorHAnsi" w:hAnsiTheme="minorHAnsi" w:cstheme="minorHAnsi"/>
          <w:sz w:val="20"/>
          <w:szCs w:val="20"/>
        </w:rPr>
        <w:t>-to-</w:t>
      </w:r>
      <w:proofErr w:type="spellStart"/>
      <w:r w:rsidRPr="00BC29FF">
        <w:rPr>
          <w:rFonts w:asciiTheme="minorHAnsi" w:hAnsiTheme="minorHAnsi" w:cstheme="minorHAnsi"/>
          <w:sz w:val="20"/>
          <w:szCs w:val="20"/>
        </w:rPr>
        <w:t>door</w:t>
      </w:r>
      <w:proofErr w:type="spellEnd"/>
      <w:r w:rsidRPr="00BC29FF">
        <w:rPr>
          <w:rFonts w:asciiTheme="minorHAnsi" w:hAnsiTheme="minorHAnsi" w:cstheme="minorHAnsi"/>
          <w:sz w:val="20"/>
          <w:szCs w:val="20"/>
        </w:rPr>
        <w:t xml:space="preserve">”, </w:t>
      </w:r>
    </w:p>
    <w:p w14:paraId="202E7DCD" w14:textId="77777777" w:rsidR="00EE7AA9" w:rsidRPr="00BC29FF" w:rsidRDefault="00EE7AA9" w:rsidP="00EE7AA9">
      <w:pPr>
        <w:ind w:left="708"/>
        <w:jc w:val="both"/>
        <w:rPr>
          <w:rFonts w:asciiTheme="minorHAnsi" w:hAnsiTheme="minorHAnsi" w:cstheme="minorHAnsi"/>
          <w:sz w:val="20"/>
          <w:szCs w:val="20"/>
        </w:rPr>
      </w:pPr>
      <w:r w:rsidRPr="00BC29FF">
        <w:rPr>
          <w:rFonts w:asciiTheme="minorHAnsi" w:hAnsiTheme="minorHAnsi" w:cstheme="minorHAnsi"/>
          <w:sz w:val="20"/>
          <w:szCs w:val="20"/>
        </w:rPr>
        <w:t xml:space="preserve">b) potwierdzania dostarczenia przesyłek medycznych zawierających lek </w:t>
      </w:r>
    </w:p>
    <w:p w14:paraId="23E9E934" w14:textId="77777777" w:rsidR="00EE7AA9" w:rsidRPr="00BC29FF" w:rsidRDefault="00EE7AA9" w:rsidP="00EE7AA9">
      <w:pPr>
        <w:ind w:left="936" w:hanging="227"/>
        <w:jc w:val="both"/>
        <w:rPr>
          <w:rFonts w:asciiTheme="minorHAnsi" w:hAnsiTheme="minorHAnsi" w:cstheme="minorHAnsi"/>
          <w:sz w:val="20"/>
          <w:szCs w:val="20"/>
        </w:rPr>
      </w:pPr>
      <w:r w:rsidRPr="00BC29FF">
        <w:rPr>
          <w:rFonts w:asciiTheme="minorHAnsi" w:hAnsiTheme="minorHAnsi" w:cstheme="minorHAnsi"/>
          <w:sz w:val="20"/>
          <w:szCs w:val="20"/>
        </w:rPr>
        <w:t xml:space="preserve">c) dostarczania przesyłek medycznych (produkty lecznicze) wymagających kontrolowanych warunków przewozu do miejsca wskazanego przez Zamawiającego, które znajdować się będzie na terenie Polski, wraz zapewnieniem odpowiednich opakowań transportowych dostosowanych do warunków transportu. Upoważniony przedstawiciel Zamawiającego musi otrzymać wydruk z temperatury transportu w ciągu 24- godzin od dostarczenia leku do miejsca odbioru. </w:t>
      </w:r>
    </w:p>
    <w:p w14:paraId="1DCA2EEF" w14:textId="64381548" w:rsidR="00EE7AA9" w:rsidRPr="00BC29FF" w:rsidRDefault="00EE7AA9" w:rsidP="00BC29FF">
      <w:pPr>
        <w:ind w:left="936" w:hanging="227"/>
        <w:jc w:val="both"/>
        <w:rPr>
          <w:rFonts w:asciiTheme="minorHAnsi" w:hAnsiTheme="minorHAnsi" w:cstheme="minorHAnsi"/>
          <w:sz w:val="20"/>
          <w:szCs w:val="20"/>
        </w:rPr>
      </w:pPr>
      <w:r w:rsidRPr="00BC29FF">
        <w:rPr>
          <w:rFonts w:asciiTheme="minorHAnsi" w:hAnsiTheme="minorHAnsi" w:cstheme="minorHAnsi"/>
          <w:sz w:val="20"/>
          <w:szCs w:val="20"/>
        </w:rPr>
        <w:t>d) Wykonawca dostarcza przesyłki bezpośrednio do miejsca wskazanego przez Zamawiającego na terenie Polski (adres</w:t>
      </w:r>
      <w:r w:rsidR="007D7DB3" w:rsidRPr="00BC29FF">
        <w:rPr>
          <w:rFonts w:asciiTheme="minorHAnsi" w:hAnsiTheme="minorHAnsi" w:cstheme="minorHAnsi"/>
          <w:sz w:val="20"/>
          <w:szCs w:val="20"/>
        </w:rPr>
        <w:t xml:space="preserve"> na terenie RP</w:t>
      </w:r>
      <w:r w:rsidRPr="00BC29FF">
        <w:rPr>
          <w:rFonts w:asciiTheme="minorHAnsi" w:hAnsiTheme="minorHAnsi" w:cstheme="minorHAnsi"/>
          <w:sz w:val="20"/>
          <w:szCs w:val="20"/>
        </w:rPr>
        <w:t xml:space="preserve"> zostanie przekazany w  późniejszym terminie, po wyłonieniu Wykonawcy z Pakietu 2) za potwierdzeniem odbioru w terminie maksymalnie </w:t>
      </w:r>
      <w:r w:rsidR="004C10C0" w:rsidRPr="00BC29FF">
        <w:rPr>
          <w:rFonts w:asciiTheme="minorHAnsi" w:hAnsiTheme="minorHAnsi" w:cstheme="minorHAnsi"/>
          <w:sz w:val="20"/>
          <w:szCs w:val="20"/>
        </w:rPr>
        <w:t>1</w:t>
      </w:r>
      <w:r w:rsidR="001633DD" w:rsidRPr="00BC29FF">
        <w:rPr>
          <w:rFonts w:asciiTheme="minorHAnsi" w:hAnsiTheme="minorHAnsi" w:cstheme="minorHAnsi"/>
          <w:sz w:val="20"/>
          <w:szCs w:val="20"/>
        </w:rPr>
        <w:t>0</w:t>
      </w:r>
      <w:r w:rsidRPr="00BC29FF">
        <w:rPr>
          <w:rFonts w:asciiTheme="minorHAnsi" w:hAnsiTheme="minorHAnsi" w:cstheme="minorHAnsi"/>
          <w:sz w:val="20"/>
          <w:szCs w:val="20"/>
        </w:rPr>
        <w:t xml:space="preserve"> dni roboczych od dnia złożenia zamówienia przez Zamawiającego. Doręczenie przesyłek powinno następować w dni robocze w godzinach </w:t>
      </w:r>
      <w:r w:rsidR="00F63612" w:rsidRPr="00BC29FF">
        <w:rPr>
          <w:rFonts w:asciiTheme="minorHAnsi" w:hAnsiTheme="minorHAnsi" w:cstheme="minorHAnsi"/>
          <w:sz w:val="20"/>
          <w:szCs w:val="20"/>
        </w:rPr>
        <w:t>8-15</w:t>
      </w:r>
      <w:r w:rsidRPr="00BC29FF">
        <w:rPr>
          <w:rFonts w:asciiTheme="minorHAnsi" w:hAnsiTheme="minorHAnsi" w:cstheme="minorHAnsi"/>
          <w:sz w:val="20"/>
          <w:szCs w:val="20"/>
        </w:rPr>
        <w:t xml:space="preserve">. </w:t>
      </w:r>
    </w:p>
    <w:p w14:paraId="7CE93CEE" w14:textId="06648D81" w:rsidR="00EE7AA9" w:rsidRPr="00BC29FF" w:rsidRDefault="00EE7AA9" w:rsidP="00EE7AA9">
      <w:pPr>
        <w:jc w:val="both"/>
        <w:rPr>
          <w:rFonts w:asciiTheme="minorHAnsi" w:hAnsiTheme="minorHAnsi" w:cstheme="minorHAnsi"/>
          <w:b/>
          <w:sz w:val="20"/>
          <w:szCs w:val="20"/>
        </w:rPr>
      </w:pPr>
      <w:r w:rsidRPr="00BC29FF">
        <w:rPr>
          <w:rFonts w:asciiTheme="minorHAnsi" w:hAnsiTheme="minorHAnsi" w:cstheme="minorHAnsi"/>
          <w:b/>
          <w:sz w:val="20"/>
          <w:szCs w:val="20"/>
        </w:rPr>
        <w:t>Poszczególne etapy usługi:</w:t>
      </w:r>
    </w:p>
    <w:p w14:paraId="1AD3711F" w14:textId="77777777" w:rsidR="00EE7AA9" w:rsidRPr="00BC29FF" w:rsidRDefault="00EE7AA9" w:rsidP="00EE7AA9">
      <w:pPr>
        <w:ind w:left="708"/>
        <w:jc w:val="both"/>
        <w:rPr>
          <w:rFonts w:asciiTheme="minorHAnsi" w:hAnsiTheme="minorHAnsi" w:cstheme="minorHAnsi"/>
          <w:sz w:val="20"/>
          <w:szCs w:val="20"/>
        </w:rPr>
      </w:pPr>
      <w:r w:rsidRPr="00BC29FF">
        <w:rPr>
          <w:rFonts w:asciiTheme="minorHAnsi" w:hAnsiTheme="minorHAnsi" w:cstheme="minorHAnsi"/>
          <w:sz w:val="20"/>
          <w:szCs w:val="20"/>
        </w:rPr>
        <w:t>1) Zamawiający informuje Wykonawcę o zapotrzebowaniu – zawiadomienie drogą mailową na wskazany adres (ilość IMP, dawka IMP, dane kontaktowe Osoby odpowiedzialnej za odebranie przesyłki w wyznaczonym przez Zamawiającego miejscu, numer telefonu)</w:t>
      </w:r>
    </w:p>
    <w:p w14:paraId="3CA77313" w14:textId="77777777" w:rsidR="00EE7AA9" w:rsidRPr="00BC29FF" w:rsidRDefault="00EE7AA9" w:rsidP="00EE7AA9">
      <w:pPr>
        <w:ind w:left="936" w:hanging="227"/>
        <w:jc w:val="both"/>
        <w:rPr>
          <w:rFonts w:asciiTheme="minorHAnsi" w:hAnsiTheme="minorHAnsi" w:cstheme="minorHAnsi"/>
          <w:sz w:val="20"/>
          <w:szCs w:val="20"/>
        </w:rPr>
      </w:pPr>
      <w:r w:rsidRPr="00BC29FF">
        <w:rPr>
          <w:rFonts w:asciiTheme="minorHAnsi" w:hAnsiTheme="minorHAnsi" w:cstheme="minorHAnsi"/>
          <w:sz w:val="20"/>
          <w:szCs w:val="20"/>
        </w:rPr>
        <w:t xml:space="preserve">2) Wykonawca niezwłocznie potwierdza otrzymanie zgłoszenia, o którym mowa wyżej – potwierdzenie drogą mailową. </w:t>
      </w:r>
    </w:p>
    <w:p w14:paraId="7EF67E4F" w14:textId="77777777" w:rsidR="00EE7AA9" w:rsidRPr="00BC29FF" w:rsidRDefault="00EE7AA9" w:rsidP="00EE7AA9">
      <w:pPr>
        <w:ind w:left="936" w:hanging="227"/>
        <w:jc w:val="both"/>
        <w:rPr>
          <w:rFonts w:asciiTheme="minorHAnsi" w:hAnsiTheme="minorHAnsi" w:cstheme="minorHAnsi"/>
          <w:sz w:val="20"/>
          <w:szCs w:val="20"/>
        </w:rPr>
      </w:pPr>
      <w:r w:rsidRPr="00BC29FF">
        <w:rPr>
          <w:rFonts w:asciiTheme="minorHAnsi" w:hAnsiTheme="minorHAnsi" w:cstheme="minorHAnsi"/>
          <w:sz w:val="20"/>
          <w:szCs w:val="20"/>
        </w:rPr>
        <w:t xml:space="preserve">3) Wykonawca przygotowuje otrzymany produkt do wysyłki </w:t>
      </w:r>
    </w:p>
    <w:p w14:paraId="515897CE" w14:textId="3A2D0564" w:rsidR="00EE7AA9" w:rsidRPr="00BC29FF" w:rsidRDefault="00EE7AA9" w:rsidP="00EE7AA9">
      <w:pPr>
        <w:ind w:left="935" w:hanging="227"/>
        <w:jc w:val="both"/>
        <w:rPr>
          <w:rFonts w:asciiTheme="minorHAnsi" w:hAnsiTheme="minorHAnsi" w:cstheme="minorHAnsi"/>
          <w:sz w:val="20"/>
          <w:szCs w:val="20"/>
        </w:rPr>
      </w:pPr>
      <w:r w:rsidRPr="00BC29FF">
        <w:rPr>
          <w:rFonts w:asciiTheme="minorHAnsi" w:hAnsiTheme="minorHAnsi" w:cstheme="minorHAnsi"/>
          <w:sz w:val="20"/>
          <w:szCs w:val="20"/>
        </w:rPr>
        <w:lastRenderedPageBreak/>
        <w:t xml:space="preserve">4) Wykonawca dostarcza przesyłki bezpośrednio do miejsca odbioru znajdującego się na terenie RP  za potwierdzeniem odbioru w terminie maksymalnie </w:t>
      </w:r>
      <w:r w:rsidR="004C10C0" w:rsidRPr="00BC29FF">
        <w:rPr>
          <w:rFonts w:asciiTheme="minorHAnsi" w:hAnsiTheme="minorHAnsi" w:cstheme="minorHAnsi"/>
          <w:sz w:val="20"/>
          <w:szCs w:val="20"/>
        </w:rPr>
        <w:t>1</w:t>
      </w:r>
      <w:r w:rsidR="001633DD" w:rsidRPr="00BC29FF">
        <w:rPr>
          <w:rFonts w:asciiTheme="minorHAnsi" w:hAnsiTheme="minorHAnsi" w:cstheme="minorHAnsi"/>
          <w:sz w:val="20"/>
          <w:szCs w:val="20"/>
        </w:rPr>
        <w:t>0</w:t>
      </w:r>
      <w:r w:rsidRPr="00BC29FF">
        <w:rPr>
          <w:rFonts w:asciiTheme="minorHAnsi" w:hAnsiTheme="minorHAnsi" w:cstheme="minorHAnsi"/>
          <w:sz w:val="20"/>
          <w:szCs w:val="20"/>
        </w:rPr>
        <w:t xml:space="preserve"> dni roboczych od dnia </w:t>
      </w:r>
      <w:r w:rsidR="00F63612" w:rsidRPr="00BC29FF">
        <w:rPr>
          <w:rFonts w:asciiTheme="minorHAnsi" w:hAnsiTheme="minorHAnsi" w:cstheme="minorHAnsi"/>
          <w:sz w:val="20"/>
          <w:szCs w:val="20"/>
        </w:rPr>
        <w:t>złożenia zamówienia przez</w:t>
      </w:r>
      <w:r w:rsidRPr="00BC29FF">
        <w:rPr>
          <w:rFonts w:asciiTheme="minorHAnsi" w:hAnsiTheme="minorHAnsi" w:cstheme="minorHAnsi"/>
          <w:sz w:val="20"/>
          <w:szCs w:val="20"/>
        </w:rPr>
        <w:t xml:space="preserve"> Zamawiającego. </w:t>
      </w:r>
      <w:bookmarkStart w:id="2" w:name="_Hlk108694097"/>
      <w:r w:rsidRPr="00BC29FF">
        <w:rPr>
          <w:rFonts w:asciiTheme="minorHAnsi" w:hAnsiTheme="minorHAnsi" w:cstheme="minorHAnsi"/>
          <w:sz w:val="20"/>
          <w:szCs w:val="20"/>
        </w:rPr>
        <w:t xml:space="preserve">Doręczenie przesyłek powinno następować w dni robocze w godzinach </w:t>
      </w:r>
      <w:bookmarkEnd w:id="2"/>
      <w:r w:rsidR="00F63612" w:rsidRPr="00BC29FF">
        <w:rPr>
          <w:rFonts w:asciiTheme="minorHAnsi" w:hAnsiTheme="minorHAnsi" w:cstheme="minorHAnsi"/>
          <w:sz w:val="20"/>
          <w:szCs w:val="20"/>
        </w:rPr>
        <w:t>8-15</w:t>
      </w:r>
      <w:r w:rsidRPr="00BC29FF">
        <w:rPr>
          <w:rFonts w:asciiTheme="minorHAnsi" w:hAnsiTheme="minorHAnsi" w:cstheme="minorHAnsi"/>
          <w:sz w:val="20"/>
          <w:szCs w:val="20"/>
        </w:rPr>
        <w:t>.</w:t>
      </w:r>
    </w:p>
    <w:p w14:paraId="1B6AD6AC" w14:textId="77777777" w:rsidR="002259FB" w:rsidRPr="00BC29FF" w:rsidRDefault="00EE7AA9" w:rsidP="002259FB">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 5) Wykonawca nie później niż w ciągu 24 godzin od dostarczenia przesyłki wysyła wydruk zapisu temperatury podczas transportu z rejestratorów wraz z dokumentami przewozowymi na adres mailowy wskazany przez Zamawiającego.  </w:t>
      </w:r>
    </w:p>
    <w:p w14:paraId="5D134485" w14:textId="77777777" w:rsidR="002259FB" w:rsidRPr="00BC29FF" w:rsidRDefault="002259FB" w:rsidP="002259FB">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6) </w:t>
      </w:r>
      <w:r w:rsidR="00EE7AA9" w:rsidRPr="00BC29FF">
        <w:rPr>
          <w:rFonts w:asciiTheme="minorHAnsi" w:hAnsiTheme="minorHAnsi" w:cstheme="minorHAnsi"/>
          <w:sz w:val="20"/>
          <w:szCs w:val="20"/>
        </w:rPr>
        <w:t xml:space="preserve">Usługa wymaga przeprowadzenia całej procedury przechowywania oraz dostarczania przesyłek w warunkach dostaw w temp. Między +15 a +25°C z kontrolą temperatury i możliwością wydruku rejestrów temperatury. </w:t>
      </w:r>
    </w:p>
    <w:p w14:paraId="77CC00EB" w14:textId="77777777" w:rsidR="002259FB" w:rsidRPr="00BC29FF" w:rsidRDefault="002259FB" w:rsidP="002259FB">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7) </w:t>
      </w:r>
      <w:r w:rsidR="00EE7AA9" w:rsidRPr="00BC29FF">
        <w:rPr>
          <w:rFonts w:asciiTheme="minorHAnsi" w:hAnsiTheme="minorHAnsi" w:cstheme="minorHAnsi"/>
          <w:sz w:val="20"/>
          <w:szCs w:val="20"/>
        </w:rPr>
        <w:t>Warunki dostawy odbywać się będą zgodnie z zasadami opisanymi w aktualnej wersji Charakterystyki Produktu Leczniczego (</w:t>
      </w:r>
      <w:proofErr w:type="spellStart"/>
      <w:r w:rsidR="00EE7AA9" w:rsidRPr="00BC29FF">
        <w:rPr>
          <w:rFonts w:asciiTheme="minorHAnsi" w:hAnsiTheme="minorHAnsi" w:cstheme="minorHAnsi"/>
          <w:sz w:val="20"/>
          <w:szCs w:val="20"/>
        </w:rPr>
        <w:t>ChPL</w:t>
      </w:r>
      <w:proofErr w:type="spellEnd"/>
      <w:r w:rsidR="00EE7AA9" w:rsidRPr="00BC29FF">
        <w:rPr>
          <w:rFonts w:asciiTheme="minorHAnsi" w:hAnsiTheme="minorHAnsi" w:cstheme="minorHAnsi"/>
          <w:sz w:val="20"/>
          <w:szCs w:val="20"/>
        </w:rPr>
        <w:t xml:space="preserve">) oraz zgodnie z zasadami Dobrej Praktyki Dystrybucyjnej. </w:t>
      </w:r>
    </w:p>
    <w:p w14:paraId="37B5770D" w14:textId="77777777" w:rsidR="002259FB" w:rsidRPr="00BC29FF" w:rsidRDefault="002259FB" w:rsidP="002259FB">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8) </w:t>
      </w:r>
      <w:r w:rsidR="00EE7AA9" w:rsidRPr="00BC29FF">
        <w:rPr>
          <w:rFonts w:asciiTheme="minorHAnsi" w:hAnsiTheme="minorHAnsi" w:cstheme="minorHAnsi"/>
          <w:sz w:val="20"/>
          <w:szCs w:val="20"/>
        </w:rPr>
        <w:t xml:space="preserve">Wykonawca zapewni odpowiednie opakowania transportowe dostosowane do warunków transportu. </w:t>
      </w:r>
    </w:p>
    <w:p w14:paraId="752E9681" w14:textId="77777777" w:rsidR="002259FB" w:rsidRPr="00BC29FF" w:rsidRDefault="002259FB" w:rsidP="002259FB">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9) </w:t>
      </w:r>
      <w:r w:rsidR="00EE7AA9" w:rsidRPr="00BC29FF">
        <w:rPr>
          <w:rFonts w:asciiTheme="minorHAnsi" w:hAnsiTheme="minorHAnsi" w:cstheme="minorHAnsi"/>
          <w:sz w:val="20"/>
          <w:szCs w:val="20"/>
        </w:rPr>
        <w:t xml:space="preserve"> Wykonawca ma obowiązek doręczania przesyłek w stanie nienaruszonym i zgodnym z zamówieniem, a w przypadku stwierdzonych braków lub uszkodzenia przesyłki w czasie transportu – dostarczenia jej do adresata wraz z protokołem opisującym braki lub powstałe uszkodzenia i w razie potrzeby przepakowania przesyłki na własny koszt. </w:t>
      </w:r>
    </w:p>
    <w:p w14:paraId="0E6392C3" w14:textId="53774199" w:rsidR="002259FB" w:rsidRPr="00BC29FF" w:rsidRDefault="002259FB" w:rsidP="002259FB">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10) </w:t>
      </w:r>
      <w:r w:rsidR="00EE7AA9" w:rsidRPr="00BC29FF">
        <w:rPr>
          <w:rFonts w:asciiTheme="minorHAnsi" w:hAnsiTheme="minorHAnsi" w:cstheme="minorHAnsi"/>
          <w:sz w:val="20"/>
          <w:szCs w:val="20"/>
        </w:rPr>
        <w:t xml:space="preserve"> Realizacja dostaw, wg zamówień cząstkowych składanych pocztą e-mail przez upoważnionego przedstawiciela Zamawiającego w ciągu</w:t>
      </w:r>
      <w:r w:rsidR="004C10C0" w:rsidRPr="00BC29FF">
        <w:rPr>
          <w:rFonts w:asciiTheme="minorHAnsi" w:hAnsiTheme="minorHAnsi" w:cstheme="minorHAnsi"/>
          <w:sz w:val="20"/>
          <w:szCs w:val="20"/>
        </w:rPr>
        <w:t xml:space="preserve"> 1</w:t>
      </w:r>
      <w:r w:rsidR="001633DD" w:rsidRPr="00BC29FF">
        <w:rPr>
          <w:rFonts w:asciiTheme="minorHAnsi" w:hAnsiTheme="minorHAnsi" w:cstheme="minorHAnsi"/>
          <w:sz w:val="20"/>
          <w:szCs w:val="20"/>
        </w:rPr>
        <w:t>0</w:t>
      </w:r>
      <w:r w:rsidR="00EE7AA9" w:rsidRPr="00BC29FF">
        <w:rPr>
          <w:rFonts w:asciiTheme="minorHAnsi" w:hAnsiTheme="minorHAnsi" w:cstheme="minorHAnsi"/>
          <w:sz w:val="20"/>
          <w:szCs w:val="20"/>
        </w:rPr>
        <w:t xml:space="preserve"> dni roboczych.</w:t>
      </w:r>
    </w:p>
    <w:p w14:paraId="2312E8B6" w14:textId="77777777" w:rsidR="002259FB" w:rsidRPr="00BC29FF" w:rsidRDefault="002259FB" w:rsidP="002259FB">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11) </w:t>
      </w:r>
      <w:r w:rsidR="00EE7AA9" w:rsidRPr="00BC29FF">
        <w:rPr>
          <w:rFonts w:asciiTheme="minorHAnsi" w:hAnsiTheme="minorHAnsi" w:cstheme="minorHAnsi"/>
          <w:sz w:val="20"/>
          <w:szCs w:val="20"/>
        </w:rPr>
        <w:t>Wykonawca zobowiązuje się do niezwłocznego powiadomienia Zamawiającego o niedostarczeniu przesyłki w wyznaczonym terminie lub o zaginięciu przesyłki.</w:t>
      </w:r>
    </w:p>
    <w:p w14:paraId="66DE4725" w14:textId="211C6399" w:rsidR="002D7100" w:rsidRPr="00BC29FF" w:rsidRDefault="002259FB" w:rsidP="00BC29FF">
      <w:pPr>
        <w:ind w:left="993" w:hanging="284"/>
        <w:jc w:val="both"/>
        <w:rPr>
          <w:rFonts w:asciiTheme="minorHAnsi" w:hAnsiTheme="minorHAnsi" w:cstheme="minorHAnsi"/>
          <w:sz w:val="20"/>
          <w:szCs w:val="20"/>
        </w:rPr>
      </w:pPr>
      <w:r w:rsidRPr="00BC29FF">
        <w:rPr>
          <w:rFonts w:asciiTheme="minorHAnsi" w:hAnsiTheme="minorHAnsi" w:cstheme="minorHAnsi"/>
          <w:sz w:val="20"/>
          <w:szCs w:val="20"/>
        </w:rPr>
        <w:t xml:space="preserve">12) </w:t>
      </w:r>
      <w:r w:rsidR="00EE7AA9" w:rsidRPr="00BC29FF">
        <w:rPr>
          <w:rFonts w:asciiTheme="minorHAnsi" w:hAnsiTheme="minorHAnsi" w:cstheme="minorHAnsi"/>
          <w:sz w:val="20"/>
          <w:szCs w:val="20"/>
        </w:rPr>
        <w:t xml:space="preserve">Zamawiający zastrzega, że ilości zamówionych opakowań dla konkretnych dawek mogą się różnić o względem ilości deklarowanej powyżej (z uwagi na możliwą deeskalację dawki z uwagi na wystąpienie toksyczności leczenia) – nie przekraczając jednak łącznej ilości opakowań, tj. 186 opakowań produktu leczniczego </w:t>
      </w:r>
      <w:r w:rsidR="00E069DA" w:rsidRPr="00BC29FF">
        <w:rPr>
          <w:rFonts w:asciiTheme="minorHAnsi" w:hAnsiTheme="minorHAnsi" w:cstheme="minorHAnsi"/>
          <w:sz w:val="20"/>
          <w:szCs w:val="20"/>
        </w:rPr>
        <w:t xml:space="preserve">zawierającego substancję aktywną </w:t>
      </w:r>
      <w:proofErr w:type="spellStart"/>
      <w:r w:rsidR="00E069DA" w:rsidRPr="00BC29FF">
        <w:rPr>
          <w:rFonts w:asciiTheme="minorHAnsi" w:hAnsiTheme="minorHAnsi" w:cstheme="minorHAnsi"/>
          <w:sz w:val="20"/>
          <w:szCs w:val="20"/>
        </w:rPr>
        <w:t>palbocyklib</w:t>
      </w:r>
      <w:proofErr w:type="spellEnd"/>
      <w:r w:rsidR="00E069DA" w:rsidRPr="00BC29FF">
        <w:rPr>
          <w:rFonts w:asciiTheme="minorHAnsi" w:hAnsiTheme="minorHAnsi" w:cstheme="minorHAnsi"/>
          <w:sz w:val="20"/>
          <w:szCs w:val="20"/>
        </w:rPr>
        <w:t xml:space="preserve"> </w:t>
      </w:r>
      <w:r w:rsidR="0096391A" w:rsidRPr="00BC29FF">
        <w:rPr>
          <w:rFonts w:asciiTheme="minorHAnsi" w:hAnsiTheme="minorHAnsi" w:cstheme="minorHAnsi"/>
          <w:sz w:val="20"/>
          <w:szCs w:val="20"/>
        </w:rPr>
        <w:t>i pod warunkiem, że łączna wartość brutto zamówień nie przekroczy maksymalnej wartości brutto umowy</w:t>
      </w:r>
      <w:r w:rsidR="00EE7AA9" w:rsidRPr="00BC29FF">
        <w:rPr>
          <w:rFonts w:asciiTheme="minorHAnsi" w:hAnsiTheme="minorHAnsi" w:cstheme="minorHAnsi"/>
          <w:sz w:val="20"/>
          <w:szCs w:val="20"/>
        </w:rPr>
        <w:t>.</w:t>
      </w:r>
    </w:p>
    <w:p w14:paraId="6A86B3FF" w14:textId="74068FE1" w:rsidR="00AF417D" w:rsidRPr="00BC29FF" w:rsidRDefault="00AF417D" w:rsidP="00507096">
      <w:pPr>
        <w:autoSpaceDE w:val="0"/>
        <w:autoSpaceDN w:val="0"/>
        <w:adjustRightInd w:val="0"/>
        <w:spacing w:after="0" w:line="360" w:lineRule="auto"/>
        <w:rPr>
          <w:rFonts w:asciiTheme="minorHAnsi" w:hAnsiTheme="minorHAnsi" w:cstheme="minorHAnsi"/>
          <w:b/>
          <w:sz w:val="20"/>
          <w:szCs w:val="20"/>
        </w:rPr>
      </w:pPr>
      <w:r w:rsidRPr="00BC29FF">
        <w:rPr>
          <w:rFonts w:asciiTheme="minorHAnsi" w:hAnsiTheme="minorHAnsi" w:cstheme="minorHAnsi"/>
          <w:b/>
          <w:sz w:val="20"/>
          <w:szCs w:val="20"/>
        </w:rPr>
        <w:t>Okres realizacji</w:t>
      </w:r>
      <w:r w:rsidR="008E10D5" w:rsidRPr="00BC29FF">
        <w:rPr>
          <w:rFonts w:asciiTheme="minorHAnsi" w:hAnsiTheme="minorHAnsi" w:cstheme="minorHAnsi"/>
          <w:b/>
          <w:sz w:val="20"/>
          <w:szCs w:val="20"/>
        </w:rPr>
        <w:t xml:space="preserve"> dostawy</w:t>
      </w:r>
      <w:r w:rsidRPr="00BC29FF">
        <w:rPr>
          <w:rFonts w:asciiTheme="minorHAnsi" w:hAnsiTheme="minorHAnsi" w:cstheme="minorHAnsi"/>
          <w:b/>
          <w:sz w:val="20"/>
          <w:szCs w:val="20"/>
        </w:rPr>
        <w:t>:</w:t>
      </w:r>
    </w:p>
    <w:p w14:paraId="0A242B3C" w14:textId="68B2CCAA" w:rsidR="001633DD" w:rsidRPr="00BC29FF" w:rsidRDefault="005738F0" w:rsidP="001633DD">
      <w:pPr>
        <w:pStyle w:val="NormalnyWeb1"/>
        <w:numPr>
          <w:ilvl w:val="1"/>
          <w:numId w:val="33"/>
        </w:numPr>
        <w:spacing w:after="120" w:line="360" w:lineRule="auto"/>
        <w:ind w:left="426"/>
        <w:jc w:val="both"/>
        <w:rPr>
          <w:rFonts w:asciiTheme="minorHAnsi" w:hAnsiTheme="minorHAnsi" w:cstheme="minorHAnsi"/>
          <w:sz w:val="20"/>
          <w:szCs w:val="20"/>
        </w:rPr>
      </w:pPr>
      <w:r w:rsidRPr="00BC29FF">
        <w:rPr>
          <w:rFonts w:asciiTheme="minorHAnsi" w:hAnsiTheme="minorHAnsi" w:cstheme="minorHAnsi"/>
          <w:sz w:val="20"/>
          <w:szCs w:val="20"/>
        </w:rPr>
        <w:t>Zamówieni</w:t>
      </w:r>
      <w:r w:rsidR="00D1246D" w:rsidRPr="00BC29FF">
        <w:rPr>
          <w:rFonts w:asciiTheme="minorHAnsi" w:hAnsiTheme="minorHAnsi" w:cstheme="minorHAnsi"/>
          <w:sz w:val="20"/>
          <w:szCs w:val="20"/>
        </w:rPr>
        <w:t>a</w:t>
      </w:r>
      <w:r w:rsidRPr="00BC29FF">
        <w:rPr>
          <w:rFonts w:asciiTheme="minorHAnsi" w:hAnsiTheme="minorHAnsi" w:cstheme="minorHAnsi"/>
          <w:sz w:val="20"/>
          <w:szCs w:val="20"/>
        </w:rPr>
        <w:t xml:space="preserve"> będą realizowane </w:t>
      </w:r>
      <w:r w:rsidR="00D1246D" w:rsidRPr="00BC29FF">
        <w:rPr>
          <w:rFonts w:asciiTheme="minorHAnsi" w:hAnsiTheme="minorHAnsi" w:cstheme="minorHAnsi"/>
          <w:sz w:val="20"/>
          <w:szCs w:val="20"/>
        </w:rPr>
        <w:t>w 3 dostawach</w:t>
      </w:r>
      <w:r w:rsidRPr="00BC29FF">
        <w:rPr>
          <w:rFonts w:asciiTheme="minorHAnsi" w:hAnsiTheme="minorHAnsi" w:cstheme="minorHAnsi"/>
          <w:sz w:val="20"/>
          <w:szCs w:val="20"/>
        </w:rPr>
        <w:t xml:space="preserve"> w terminie: </w:t>
      </w:r>
      <w:r w:rsidR="00DC773F" w:rsidRPr="00BC29FF">
        <w:rPr>
          <w:rFonts w:asciiTheme="minorHAnsi" w:hAnsiTheme="minorHAnsi" w:cstheme="minorHAnsi"/>
          <w:sz w:val="20"/>
          <w:szCs w:val="20"/>
        </w:rPr>
        <w:t>do dnia 30 listopada 202</w:t>
      </w:r>
      <w:r w:rsidR="00E026A4" w:rsidRPr="00BC29FF">
        <w:rPr>
          <w:rFonts w:asciiTheme="minorHAnsi" w:hAnsiTheme="minorHAnsi" w:cstheme="minorHAnsi"/>
          <w:sz w:val="20"/>
          <w:szCs w:val="20"/>
        </w:rPr>
        <w:t>6</w:t>
      </w:r>
      <w:r w:rsidR="00DC773F" w:rsidRPr="00BC29FF">
        <w:rPr>
          <w:rFonts w:asciiTheme="minorHAnsi" w:hAnsiTheme="minorHAnsi" w:cstheme="minorHAnsi"/>
          <w:sz w:val="20"/>
          <w:szCs w:val="20"/>
        </w:rPr>
        <w:t xml:space="preserve"> r.</w:t>
      </w:r>
    </w:p>
    <w:p w14:paraId="03EC7605" w14:textId="38F49B26" w:rsidR="007D7DB3" w:rsidRPr="00BC29FF" w:rsidRDefault="007D7DB3" w:rsidP="001633DD">
      <w:pPr>
        <w:pStyle w:val="NormalnyWeb1"/>
        <w:numPr>
          <w:ilvl w:val="1"/>
          <w:numId w:val="33"/>
        </w:numPr>
        <w:spacing w:after="120" w:line="360" w:lineRule="auto"/>
        <w:ind w:left="426"/>
        <w:jc w:val="both"/>
        <w:rPr>
          <w:rFonts w:asciiTheme="minorHAnsi" w:hAnsiTheme="minorHAnsi" w:cstheme="minorHAnsi"/>
          <w:sz w:val="20"/>
          <w:szCs w:val="20"/>
        </w:rPr>
      </w:pPr>
      <w:r w:rsidRPr="00BC29FF">
        <w:rPr>
          <w:rFonts w:asciiTheme="minorHAnsi" w:hAnsiTheme="minorHAnsi" w:cstheme="minorHAnsi"/>
          <w:sz w:val="20"/>
          <w:szCs w:val="20"/>
        </w:rPr>
        <w:t xml:space="preserve">Pakiet startowy – dostawa w </w:t>
      </w:r>
      <w:r w:rsidR="00E069DA" w:rsidRPr="00BC29FF">
        <w:rPr>
          <w:rFonts w:asciiTheme="minorHAnsi" w:hAnsiTheme="minorHAnsi" w:cstheme="minorHAnsi"/>
          <w:sz w:val="20"/>
          <w:szCs w:val="20"/>
        </w:rPr>
        <w:t xml:space="preserve">ciągu 3 miesięcy od daty podpisania umowy </w:t>
      </w:r>
      <w:r w:rsidRPr="00BC29FF">
        <w:rPr>
          <w:rFonts w:asciiTheme="minorHAnsi" w:hAnsiTheme="minorHAnsi" w:cstheme="minorHAnsi"/>
          <w:sz w:val="20"/>
          <w:szCs w:val="20"/>
        </w:rPr>
        <w:t xml:space="preserve"> obejmie około 30%  planowanej ilości opakowań, tj. </w:t>
      </w:r>
      <w:r w:rsidR="001633DD" w:rsidRPr="00BC29FF">
        <w:rPr>
          <w:rFonts w:asciiTheme="minorHAnsi" w:hAnsiTheme="minorHAnsi" w:cstheme="minorHAnsi"/>
          <w:sz w:val="20"/>
          <w:szCs w:val="20"/>
        </w:rPr>
        <w:t>186</w:t>
      </w:r>
      <w:r w:rsidRPr="00BC29FF">
        <w:rPr>
          <w:rFonts w:asciiTheme="minorHAnsi" w:hAnsiTheme="minorHAnsi" w:cstheme="minorHAnsi"/>
          <w:sz w:val="20"/>
          <w:szCs w:val="20"/>
        </w:rPr>
        <w:t xml:space="preserve"> opakowań:</w:t>
      </w:r>
    </w:p>
    <w:p w14:paraId="6736E039" w14:textId="2C36ABE1" w:rsidR="001633DD" w:rsidRPr="00BC29FF" w:rsidRDefault="00432BC5" w:rsidP="00BC29FF">
      <w:pPr>
        <w:pStyle w:val="Akapitzlist"/>
        <w:numPr>
          <w:ilvl w:val="1"/>
          <w:numId w:val="25"/>
        </w:numPr>
        <w:suppressAutoHyphens/>
        <w:spacing w:after="0" w:line="288" w:lineRule="auto"/>
        <w:jc w:val="both"/>
        <w:rPr>
          <w:rFonts w:asciiTheme="minorHAnsi" w:eastAsia="Calibri" w:hAnsiTheme="minorHAnsi" w:cstheme="minorHAnsi"/>
          <w:sz w:val="20"/>
          <w:szCs w:val="20"/>
          <w:lang w:eastAsia="en-US"/>
        </w:rPr>
      </w:pPr>
      <w:r w:rsidRPr="00BC29FF">
        <w:rPr>
          <w:rFonts w:asciiTheme="minorHAnsi" w:eastAsia="Calibri" w:hAnsiTheme="minorHAnsi" w:cstheme="minorHAnsi"/>
          <w:sz w:val="20"/>
          <w:szCs w:val="20"/>
          <w:lang w:eastAsia="en-US"/>
        </w:rPr>
        <w:t xml:space="preserve">Produkt leczniczy zawierający substancję aktywną </w:t>
      </w:r>
      <w:proofErr w:type="spellStart"/>
      <w:r w:rsidRPr="00BC29FF">
        <w:rPr>
          <w:rFonts w:asciiTheme="minorHAnsi" w:eastAsia="Calibri" w:hAnsiTheme="minorHAnsi" w:cstheme="minorHAnsi"/>
          <w:sz w:val="20"/>
          <w:szCs w:val="20"/>
          <w:lang w:eastAsia="en-US"/>
        </w:rPr>
        <w:t>palbocyklib</w:t>
      </w:r>
      <w:proofErr w:type="spellEnd"/>
      <w:r w:rsidR="001633DD" w:rsidRPr="00BC29FF">
        <w:rPr>
          <w:rFonts w:asciiTheme="minorHAnsi" w:eastAsia="Calibri" w:hAnsiTheme="minorHAnsi" w:cstheme="minorHAnsi"/>
          <w:sz w:val="20"/>
          <w:szCs w:val="20"/>
          <w:lang w:eastAsia="en-US"/>
        </w:rPr>
        <w:t xml:space="preserve"> kapsułki twarde/tabletki (125 mg) – 21 szt. w opakowaniu</w:t>
      </w:r>
      <w:r w:rsidR="00BC29FF" w:rsidRPr="00BC29FF">
        <w:rPr>
          <w:rFonts w:asciiTheme="minorHAnsi" w:eastAsia="Calibri" w:hAnsiTheme="minorHAnsi" w:cstheme="minorHAnsi"/>
          <w:sz w:val="20"/>
          <w:szCs w:val="20"/>
          <w:lang w:eastAsia="en-US"/>
        </w:rPr>
        <w:t xml:space="preserve"> </w:t>
      </w:r>
      <w:r w:rsidR="001633DD" w:rsidRPr="00BC29FF">
        <w:rPr>
          <w:rFonts w:asciiTheme="minorHAnsi" w:eastAsia="Calibri" w:hAnsiTheme="minorHAnsi" w:cstheme="minorHAnsi"/>
          <w:sz w:val="20"/>
          <w:szCs w:val="20"/>
          <w:lang w:eastAsia="en-US"/>
        </w:rPr>
        <w:t>138 opakowań po 21 kapsułek /tabletek, tj. 2898 kapsułek/tabletek w sumie</w:t>
      </w:r>
    </w:p>
    <w:p w14:paraId="51E93ED5" w14:textId="1E4805FD" w:rsidR="001633DD" w:rsidRPr="00BC29FF" w:rsidRDefault="00432BC5" w:rsidP="00BC29FF">
      <w:pPr>
        <w:pStyle w:val="Akapitzlist"/>
        <w:numPr>
          <w:ilvl w:val="1"/>
          <w:numId w:val="25"/>
        </w:numPr>
        <w:suppressAutoHyphens/>
        <w:spacing w:after="0" w:line="288" w:lineRule="auto"/>
        <w:jc w:val="both"/>
        <w:rPr>
          <w:rFonts w:asciiTheme="minorHAnsi" w:eastAsia="Calibri" w:hAnsiTheme="minorHAnsi" w:cstheme="minorHAnsi"/>
          <w:sz w:val="20"/>
          <w:szCs w:val="20"/>
          <w:lang w:eastAsia="en-US"/>
        </w:rPr>
      </w:pPr>
      <w:r w:rsidRPr="00BC29FF">
        <w:rPr>
          <w:rFonts w:asciiTheme="minorHAnsi" w:eastAsia="Calibri" w:hAnsiTheme="minorHAnsi" w:cstheme="minorHAnsi"/>
          <w:sz w:val="20"/>
          <w:szCs w:val="20"/>
          <w:lang w:eastAsia="en-US"/>
        </w:rPr>
        <w:t xml:space="preserve">Produkt leczniczy zawierający substancję aktywną </w:t>
      </w:r>
      <w:proofErr w:type="spellStart"/>
      <w:r w:rsidRPr="00BC29FF">
        <w:rPr>
          <w:rFonts w:asciiTheme="minorHAnsi" w:eastAsia="Calibri" w:hAnsiTheme="minorHAnsi" w:cstheme="minorHAnsi"/>
          <w:sz w:val="20"/>
          <w:szCs w:val="20"/>
          <w:lang w:eastAsia="en-US"/>
        </w:rPr>
        <w:t>palbocyklib</w:t>
      </w:r>
      <w:proofErr w:type="spellEnd"/>
      <w:r w:rsidR="001633DD" w:rsidRPr="00BC29FF">
        <w:rPr>
          <w:rFonts w:asciiTheme="minorHAnsi" w:eastAsia="Calibri" w:hAnsiTheme="minorHAnsi" w:cstheme="minorHAnsi"/>
          <w:sz w:val="20"/>
          <w:szCs w:val="20"/>
          <w:lang w:eastAsia="en-US"/>
        </w:rPr>
        <w:t xml:space="preserve"> kapsułki twarde/tabletki (100 mg) – 21 szt. w opakowaniu</w:t>
      </w:r>
      <w:r w:rsidR="00BC29FF" w:rsidRPr="00BC29FF">
        <w:rPr>
          <w:rFonts w:asciiTheme="minorHAnsi" w:eastAsia="Calibri" w:hAnsiTheme="minorHAnsi" w:cstheme="minorHAnsi"/>
          <w:sz w:val="20"/>
          <w:szCs w:val="20"/>
          <w:lang w:eastAsia="en-US"/>
        </w:rPr>
        <w:t xml:space="preserve"> </w:t>
      </w:r>
      <w:r w:rsidR="001633DD" w:rsidRPr="00BC29FF">
        <w:rPr>
          <w:rFonts w:asciiTheme="minorHAnsi" w:eastAsia="Calibri" w:hAnsiTheme="minorHAnsi" w:cstheme="minorHAnsi"/>
          <w:sz w:val="20"/>
          <w:szCs w:val="20"/>
          <w:lang w:eastAsia="en-US"/>
        </w:rPr>
        <w:t>opakowań po 21 kapsułek/tabletek, tj. 840 kapsułek/tabletek w sumie</w:t>
      </w:r>
    </w:p>
    <w:p w14:paraId="66E59956" w14:textId="7C5BEA26" w:rsidR="001633DD" w:rsidRPr="00BC29FF" w:rsidRDefault="00432BC5" w:rsidP="00BC29FF">
      <w:pPr>
        <w:pStyle w:val="Akapitzlist"/>
        <w:numPr>
          <w:ilvl w:val="1"/>
          <w:numId w:val="25"/>
        </w:numPr>
        <w:suppressAutoHyphens/>
        <w:spacing w:after="0" w:line="288" w:lineRule="auto"/>
        <w:jc w:val="both"/>
        <w:rPr>
          <w:rFonts w:asciiTheme="minorHAnsi" w:eastAsia="Calibri" w:hAnsiTheme="minorHAnsi" w:cstheme="minorHAnsi"/>
          <w:sz w:val="20"/>
          <w:szCs w:val="20"/>
          <w:lang w:eastAsia="en-US"/>
        </w:rPr>
      </w:pPr>
      <w:r w:rsidRPr="00BC29FF">
        <w:rPr>
          <w:rFonts w:asciiTheme="minorHAnsi" w:eastAsia="Calibri" w:hAnsiTheme="minorHAnsi" w:cstheme="minorHAnsi"/>
          <w:sz w:val="20"/>
          <w:szCs w:val="20"/>
          <w:lang w:eastAsia="en-US"/>
        </w:rPr>
        <w:t xml:space="preserve">Produkt leczniczy zawierający substancję aktywną </w:t>
      </w:r>
      <w:proofErr w:type="spellStart"/>
      <w:r w:rsidRPr="00BC29FF">
        <w:rPr>
          <w:rFonts w:asciiTheme="minorHAnsi" w:eastAsia="Calibri" w:hAnsiTheme="minorHAnsi" w:cstheme="minorHAnsi"/>
          <w:sz w:val="20"/>
          <w:szCs w:val="20"/>
          <w:lang w:eastAsia="en-US"/>
        </w:rPr>
        <w:t>palbocyklib</w:t>
      </w:r>
      <w:proofErr w:type="spellEnd"/>
      <w:r w:rsidRPr="00BC29FF">
        <w:rPr>
          <w:rFonts w:asciiTheme="minorHAnsi" w:eastAsia="Calibri" w:hAnsiTheme="minorHAnsi" w:cstheme="minorHAnsi"/>
          <w:sz w:val="20"/>
          <w:szCs w:val="20"/>
          <w:lang w:eastAsia="en-US"/>
        </w:rPr>
        <w:t xml:space="preserve"> </w:t>
      </w:r>
      <w:r w:rsidR="001633DD" w:rsidRPr="00BC29FF">
        <w:rPr>
          <w:rFonts w:asciiTheme="minorHAnsi" w:eastAsia="Calibri" w:hAnsiTheme="minorHAnsi" w:cstheme="minorHAnsi"/>
          <w:sz w:val="20"/>
          <w:szCs w:val="20"/>
          <w:lang w:eastAsia="en-US"/>
        </w:rPr>
        <w:t>kapsułki twarde/tabletki (75 mg) – 21 szt. w opakowaniu</w:t>
      </w:r>
      <w:r w:rsidR="00BC29FF" w:rsidRPr="00BC29FF">
        <w:rPr>
          <w:rFonts w:asciiTheme="minorHAnsi" w:eastAsia="Calibri" w:hAnsiTheme="minorHAnsi" w:cstheme="minorHAnsi"/>
          <w:sz w:val="20"/>
          <w:szCs w:val="20"/>
          <w:lang w:eastAsia="en-US"/>
        </w:rPr>
        <w:t xml:space="preserve"> 8 </w:t>
      </w:r>
      <w:r w:rsidR="001633DD" w:rsidRPr="00BC29FF">
        <w:rPr>
          <w:rFonts w:asciiTheme="minorHAnsi" w:eastAsia="Calibri" w:hAnsiTheme="minorHAnsi" w:cstheme="minorHAnsi"/>
          <w:sz w:val="20"/>
          <w:szCs w:val="20"/>
          <w:lang w:eastAsia="en-US"/>
        </w:rPr>
        <w:t>opakowań po 21 kapsułek/ tabletek, tj. 168 kapsułek/ tabletek w sumie</w:t>
      </w:r>
    </w:p>
    <w:p w14:paraId="6ED65400" w14:textId="58A0500F" w:rsidR="00A05465" w:rsidRPr="00BC29FF" w:rsidRDefault="007D7DB3" w:rsidP="00BC29FF">
      <w:pPr>
        <w:pStyle w:val="NormalnyWeb1"/>
        <w:numPr>
          <w:ilvl w:val="1"/>
          <w:numId w:val="33"/>
        </w:numPr>
        <w:spacing w:after="120" w:line="360" w:lineRule="auto"/>
        <w:ind w:left="426"/>
        <w:jc w:val="both"/>
        <w:rPr>
          <w:rFonts w:asciiTheme="minorHAnsi" w:hAnsiTheme="minorHAnsi" w:cstheme="minorHAnsi"/>
          <w:sz w:val="20"/>
          <w:szCs w:val="20"/>
        </w:rPr>
      </w:pPr>
      <w:r w:rsidRPr="00BC29FF">
        <w:rPr>
          <w:rFonts w:asciiTheme="minorHAnsi" w:hAnsiTheme="minorHAnsi" w:cstheme="minorHAnsi"/>
          <w:sz w:val="20"/>
          <w:szCs w:val="20"/>
        </w:rPr>
        <w:t>Kolejne dostawy realizowane będą do końca trwania umowy (max. 2 dostawy)</w:t>
      </w:r>
    </w:p>
    <w:p w14:paraId="2CD06269" w14:textId="2B97FCFA" w:rsidR="00D47206" w:rsidRPr="00BC29FF" w:rsidRDefault="00D47206" w:rsidP="00D47206">
      <w:pPr>
        <w:pStyle w:val="Zwykytekst"/>
        <w:spacing w:line="360" w:lineRule="auto"/>
        <w:jc w:val="both"/>
        <w:rPr>
          <w:rFonts w:asciiTheme="minorHAnsi" w:hAnsiTheme="minorHAnsi" w:cstheme="minorHAnsi"/>
          <w:b/>
          <w:bCs/>
          <w:sz w:val="20"/>
          <w:szCs w:val="20"/>
        </w:rPr>
      </w:pPr>
      <w:r w:rsidRPr="00BC29FF">
        <w:rPr>
          <w:rFonts w:asciiTheme="minorHAnsi" w:hAnsiTheme="minorHAnsi" w:cstheme="minorHAnsi"/>
          <w:b/>
          <w:bCs/>
          <w:sz w:val="20"/>
          <w:szCs w:val="20"/>
        </w:rPr>
        <w:lastRenderedPageBreak/>
        <w:t>Inne uwagi:</w:t>
      </w:r>
    </w:p>
    <w:p w14:paraId="538F8191" w14:textId="10B6366D" w:rsidR="00EE7AA9" w:rsidRPr="0094304C" w:rsidRDefault="00D61A70" w:rsidP="00EE7AA9">
      <w:pPr>
        <w:pStyle w:val="Zwykytekst"/>
        <w:numPr>
          <w:ilvl w:val="0"/>
          <w:numId w:val="34"/>
        </w:numPr>
        <w:spacing w:line="360" w:lineRule="auto"/>
        <w:jc w:val="both"/>
        <w:rPr>
          <w:rFonts w:asciiTheme="minorHAnsi" w:hAnsiTheme="minorHAnsi" w:cstheme="minorHAnsi"/>
          <w:bCs/>
          <w:sz w:val="20"/>
          <w:szCs w:val="20"/>
        </w:rPr>
      </w:pPr>
      <w:r w:rsidRPr="00BC29FF">
        <w:rPr>
          <w:rFonts w:asciiTheme="minorHAnsi" w:hAnsiTheme="minorHAnsi" w:cstheme="minorHAnsi"/>
          <w:bCs/>
          <w:sz w:val="20"/>
          <w:szCs w:val="20"/>
        </w:rPr>
        <w:t>Ostateczne terminy</w:t>
      </w:r>
      <w:r w:rsidR="00F727B5" w:rsidRPr="00BC29FF">
        <w:rPr>
          <w:rFonts w:asciiTheme="minorHAnsi" w:hAnsiTheme="minorHAnsi" w:cstheme="minorHAnsi"/>
          <w:bCs/>
          <w:sz w:val="20"/>
          <w:szCs w:val="20"/>
        </w:rPr>
        <w:t xml:space="preserve"> dostaw będą</w:t>
      </w:r>
      <w:r w:rsidRPr="00BC29FF">
        <w:rPr>
          <w:rFonts w:asciiTheme="minorHAnsi" w:hAnsiTheme="minorHAnsi" w:cstheme="minorHAnsi"/>
          <w:bCs/>
          <w:sz w:val="20"/>
          <w:szCs w:val="20"/>
        </w:rPr>
        <w:t xml:space="preserve"> uzależnione od szybkości rekrutacji</w:t>
      </w:r>
      <w:r w:rsidR="00F727B5" w:rsidRPr="00BC29FF">
        <w:rPr>
          <w:rFonts w:asciiTheme="minorHAnsi" w:hAnsiTheme="minorHAnsi" w:cstheme="minorHAnsi"/>
          <w:bCs/>
          <w:sz w:val="20"/>
          <w:szCs w:val="20"/>
        </w:rPr>
        <w:t xml:space="preserve"> pacjentów w Ośrodkach</w:t>
      </w:r>
      <w:r w:rsidR="000F387A">
        <w:rPr>
          <w:rFonts w:asciiTheme="minorHAnsi" w:hAnsiTheme="minorHAnsi" w:cstheme="minorHAnsi"/>
          <w:bCs/>
          <w:sz w:val="20"/>
          <w:szCs w:val="20"/>
        </w:rPr>
        <w:t>.</w:t>
      </w:r>
      <w:bookmarkStart w:id="3" w:name="_GoBack"/>
      <w:bookmarkEnd w:id="3"/>
    </w:p>
    <w:p w14:paraId="436A74D0" w14:textId="77777777" w:rsidR="00EE7AA9" w:rsidRPr="00BC29FF" w:rsidRDefault="00EE7AA9" w:rsidP="00EE7AA9">
      <w:pPr>
        <w:jc w:val="both"/>
        <w:rPr>
          <w:rFonts w:asciiTheme="minorHAnsi" w:hAnsiTheme="minorHAnsi" w:cstheme="minorHAnsi"/>
          <w:b/>
          <w:sz w:val="20"/>
          <w:szCs w:val="20"/>
        </w:rPr>
      </w:pPr>
      <w:r w:rsidRPr="00BC29FF">
        <w:rPr>
          <w:rFonts w:asciiTheme="minorHAnsi" w:hAnsiTheme="minorHAnsi" w:cstheme="minorHAnsi"/>
          <w:b/>
          <w:sz w:val="20"/>
          <w:szCs w:val="20"/>
        </w:rPr>
        <w:t>Rozliczenie za wykonaną usługę:</w:t>
      </w:r>
    </w:p>
    <w:p w14:paraId="78DC6712" w14:textId="192C2432" w:rsidR="00EE7AA9" w:rsidRPr="00BC29FF" w:rsidRDefault="00EE7AA9" w:rsidP="00EE7AA9">
      <w:pPr>
        <w:jc w:val="both"/>
        <w:rPr>
          <w:rFonts w:asciiTheme="minorHAnsi" w:hAnsiTheme="minorHAnsi" w:cstheme="minorHAnsi"/>
          <w:sz w:val="20"/>
          <w:szCs w:val="20"/>
        </w:rPr>
      </w:pPr>
      <w:r w:rsidRPr="00BC29FF">
        <w:rPr>
          <w:rFonts w:asciiTheme="minorHAnsi" w:hAnsiTheme="minorHAnsi" w:cstheme="minorHAnsi"/>
          <w:sz w:val="20"/>
          <w:szCs w:val="20"/>
        </w:rPr>
        <w:t>Wynagrodzenie będzie płatne w częściach za faktycznie dostarczone ilości opakowań badanego produktu leczniczego.  Wynagrodzenie wypłacane będzie na podstawie faktur wystawionych przez Wykonawcę po zrealizowaniu bieżącego zamówienia oraz dostarczeniu Sponsorowi dokumentów związanych z dostawą produktu leczniczego do Ośrodka:</w:t>
      </w:r>
    </w:p>
    <w:p w14:paraId="048BCBD4" w14:textId="0EE5972B" w:rsidR="001633DD" w:rsidRPr="00BC29FF" w:rsidRDefault="004C10C0" w:rsidP="001633DD">
      <w:pPr>
        <w:pStyle w:val="NormalnyWeb1"/>
        <w:numPr>
          <w:ilvl w:val="1"/>
          <w:numId w:val="50"/>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potwierdzenie dostarczenia przesyłki</w:t>
      </w:r>
    </w:p>
    <w:p w14:paraId="1E63852B" w14:textId="77777777" w:rsidR="0089218B" w:rsidRPr="00BC29FF" w:rsidRDefault="001633DD" w:rsidP="001633DD">
      <w:pPr>
        <w:pStyle w:val="NormalnyWeb1"/>
        <w:numPr>
          <w:ilvl w:val="1"/>
          <w:numId w:val="50"/>
        </w:numPr>
        <w:spacing w:after="120" w:line="360" w:lineRule="auto"/>
        <w:jc w:val="both"/>
        <w:rPr>
          <w:rFonts w:asciiTheme="minorHAnsi" w:hAnsiTheme="minorHAnsi" w:cstheme="minorHAnsi"/>
          <w:sz w:val="20"/>
          <w:szCs w:val="20"/>
        </w:rPr>
      </w:pPr>
      <w:r w:rsidRPr="00BC29FF">
        <w:rPr>
          <w:rFonts w:asciiTheme="minorHAnsi" w:hAnsiTheme="minorHAnsi" w:cstheme="minorHAnsi"/>
          <w:sz w:val="20"/>
          <w:szCs w:val="20"/>
        </w:rPr>
        <w:t>wydruk pomiaru temperatury</w:t>
      </w:r>
      <w:r w:rsidR="0089218B" w:rsidRPr="00BC29FF">
        <w:rPr>
          <w:rFonts w:asciiTheme="minorHAnsi" w:hAnsiTheme="minorHAnsi" w:cstheme="minorHAnsi"/>
          <w:sz w:val="20"/>
          <w:szCs w:val="20"/>
        </w:rPr>
        <w:t>;</w:t>
      </w:r>
    </w:p>
    <w:p w14:paraId="51DDB5BE" w14:textId="5E517841" w:rsidR="001633DD" w:rsidRPr="00BC29FF" w:rsidRDefault="0089218B" w:rsidP="00E27FF8">
      <w:pPr>
        <w:pStyle w:val="NormalnyWeb1"/>
        <w:spacing w:after="120" w:line="360" w:lineRule="auto"/>
        <w:ind w:left="1015"/>
        <w:jc w:val="both"/>
        <w:rPr>
          <w:rFonts w:asciiTheme="minorHAnsi" w:hAnsiTheme="minorHAnsi" w:cstheme="minorHAnsi"/>
          <w:sz w:val="20"/>
          <w:szCs w:val="20"/>
        </w:rPr>
      </w:pPr>
      <w:r w:rsidRPr="00BC29FF">
        <w:rPr>
          <w:rFonts w:asciiTheme="minorHAnsi" w:hAnsiTheme="minorHAnsi" w:cstheme="minorHAnsi"/>
          <w:sz w:val="20"/>
          <w:szCs w:val="20"/>
        </w:rPr>
        <w:t>oraz zakończeniu ewentualnych procedur reklamacyjnych</w:t>
      </w:r>
      <w:r w:rsidR="001633DD" w:rsidRPr="00BC29FF">
        <w:rPr>
          <w:rFonts w:asciiTheme="minorHAnsi" w:hAnsiTheme="minorHAnsi" w:cstheme="minorHAnsi"/>
          <w:sz w:val="20"/>
          <w:szCs w:val="20"/>
        </w:rPr>
        <w:t>.</w:t>
      </w:r>
    </w:p>
    <w:p w14:paraId="2B42FCDD" w14:textId="43EB86BF" w:rsidR="008F6BD1" w:rsidRPr="00BC29FF" w:rsidRDefault="008F6BD1" w:rsidP="00F973BA">
      <w:pPr>
        <w:spacing w:after="120" w:line="360" w:lineRule="auto"/>
        <w:rPr>
          <w:rFonts w:asciiTheme="minorHAnsi" w:hAnsiTheme="minorHAnsi" w:cstheme="minorHAnsi"/>
          <w:sz w:val="20"/>
          <w:szCs w:val="20"/>
        </w:rPr>
      </w:pPr>
    </w:p>
    <w:sectPr w:rsidR="008F6BD1" w:rsidRPr="00BC29FF" w:rsidSect="0051337D">
      <w:headerReference w:type="default" r:id="rId8"/>
      <w:footerReference w:type="default" r:id="rId9"/>
      <w:endnotePr>
        <w:numFmt w:val="decimal"/>
      </w:endnotePr>
      <w:type w:val="continuous"/>
      <w:pgSz w:w="11906" w:h="16838"/>
      <w:pgMar w:top="1135" w:right="1133" w:bottom="993" w:left="1276" w:header="680" w:footer="112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86FE" w16cex:dateUtc="2022-07-14T10:13:00Z"/>
  <w16cex:commentExtensible w16cex:durableId="267A8BE4" w16cex:dateUtc="2022-07-14T1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CE21" w14:textId="77777777" w:rsidR="00C96100" w:rsidRDefault="00C96100" w:rsidP="00DD236D">
      <w:pPr>
        <w:spacing w:after="0" w:line="240" w:lineRule="auto"/>
      </w:pPr>
      <w:r>
        <w:separator/>
      </w:r>
    </w:p>
  </w:endnote>
  <w:endnote w:type="continuationSeparator" w:id="0">
    <w:p w14:paraId="4F82E301" w14:textId="77777777" w:rsidR="00C96100" w:rsidRDefault="00C96100" w:rsidP="00DD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948440"/>
      <w:docPartObj>
        <w:docPartGallery w:val="Page Numbers (Bottom of Page)"/>
        <w:docPartUnique/>
      </w:docPartObj>
    </w:sdtPr>
    <w:sdtEndPr/>
    <w:sdtContent>
      <w:p w14:paraId="1B428D0F" w14:textId="6EAE6B73" w:rsidR="00AA6A85" w:rsidRDefault="00AA6A85">
        <w:pPr>
          <w:pStyle w:val="Stopka"/>
          <w:jc w:val="right"/>
        </w:pPr>
        <w:r w:rsidRPr="0051337D">
          <w:rPr>
            <w:rFonts w:ascii="Arial" w:hAnsi="Arial" w:cs="Arial"/>
            <w:sz w:val="16"/>
            <w:szCs w:val="16"/>
          </w:rPr>
          <w:t xml:space="preserve">Strona | </w:t>
        </w:r>
        <w:r w:rsidRPr="0051337D">
          <w:rPr>
            <w:rFonts w:ascii="Arial" w:hAnsi="Arial" w:cs="Arial"/>
            <w:sz w:val="16"/>
            <w:szCs w:val="16"/>
          </w:rPr>
          <w:fldChar w:fldCharType="begin"/>
        </w:r>
        <w:r w:rsidRPr="0051337D">
          <w:rPr>
            <w:rFonts w:ascii="Arial" w:hAnsi="Arial" w:cs="Arial"/>
            <w:sz w:val="16"/>
            <w:szCs w:val="16"/>
          </w:rPr>
          <w:instrText>PAGE   \* MERGEFORMAT</w:instrText>
        </w:r>
        <w:r w:rsidRPr="0051337D">
          <w:rPr>
            <w:rFonts w:ascii="Arial" w:hAnsi="Arial" w:cs="Arial"/>
            <w:sz w:val="16"/>
            <w:szCs w:val="16"/>
          </w:rPr>
          <w:fldChar w:fldCharType="separate"/>
        </w:r>
        <w:r w:rsidR="00B85210">
          <w:rPr>
            <w:rFonts w:ascii="Arial" w:hAnsi="Arial" w:cs="Arial"/>
            <w:noProof/>
            <w:sz w:val="16"/>
            <w:szCs w:val="16"/>
          </w:rPr>
          <w:t>2</w:t>
        </w:r>
        <w:r w:rsidRPr="0051337D">
          <w:rPr>
            <w:rFonts w:ascii="Arial" w:hAnsi="Arial" w:cs="Arial"/>
            <w:sz w:val="16"/>
            <w:szCs w:val="16"/>
          </w:rPr>
          <w:fldChar w:fldCharType="end"/>
        </w:r>
        <w:r>
          <w:t xml:space="preserve"> </w:t>
        </w:r>
      </w:p>
    </w:sdtContent>
  </w:sdt>
  <w:p w14:paraId="360F460D" w14:textId="77777777" w:rsidR="00AA6A85" w:rsidRDefault="00AA6A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3AD8" w14:textId="77777777" w:rsidR="00C96100" w:rsidRDefault="00C96100" w:rsidP="00DD236D">
      <w:pPr>
        <w:spacing w:after="0" w:line="240" w:lineRule="auto"/>
      </w:pPr>
      <w:r>
        <w:separator/>
      </w:r>
    </w:p>
  </w:footnote>
  <w:footnote w:type="continuationSeparator" w:id="0">
    <w:p w14:paraId="1E40B2E5" w14:textId="77777777" w:rsidR="00C96100" w:rsidRDefault="00C96100" w:rsidP="00DD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221A" w14:textId="7F59FE9E" w:rsidR="00DD07D6" w:rsidRDefault="00DD07D6">
    <w:pPr>
      <w:pStyle w:val="Nagwek"/>
    </w:pPr>
    <w:r>
      <w:rPr>
        <w:noProof/>
      </w:rPr>
      <w:drawing>
        <wp:inline distT="0" distB="0" distL="0" distR="0" wp14:anchorId="158324EF" wp14:editId="632CA1E4">
          <wp:extent cx="1666875"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33425"/>
                  </a:xfrm>
                  <a:prstGeom prst="rect">
                    <a:avLst/>
                  </a:prstGeom>
                  <a:solidFill>
                    <a:srgbClr val="FFFFFF"/>
                  </a:solidFill>
                  <a:ln>
                    <a:noFill/>
                  </a:ln>
                </pic:spPr>
              </pic:pic>
            </a:graphicData>
          </a:graphic>
        </wp:inline>
      </w:drawing>
    </w:r>
    <w:r>
      <w:t xml:space="preserve">                                                                                      </w:t>
    </w:r>
    <w:r>
      <w:rPr>
        <w:noProof/>
      </w:rPr>
      <w:drawing>
        <wp:inline distT="0" distB="0" distL="0" distR="0" wp14:anchorId="544C3E73" wp14:editId="0C04B52C">
          <wp:extent cx="1609725" cy="876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8763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9FE4A20"/>
    <w:lvl w:ilvl="0">
      <w:start w:val="1"/>
      <w:numFmt w:val="decimal"/>
      <w:lvlText w:val="%1."/>
      <w:lvlJc w:val="left"/>
      <w:pPr>
        <w:ind w:left="360" w:hanging="360"/>
      </w:pPr>
      <w:rPr>
        <w:rFonts w:ascii="Arial Narrow" w:eastAsia="Times New Roman" w:hAnsi="Arial Narrow" w:cs="Arial" w:hint="default"/>
        <w:b w:val="0"/>
        <w:bCs/>
      </w:rPr>
    </w:lvl>
    <w:lvl w:ilvl="1">
      <w:start w:val="1"/>
      <w:numFmt w:val="lowerLetter"/>
      <w:lvlText w:val="%2."/>
      <w:lvlJc w:val="left"/>
      <w:pPr>
        <w:ind w:left="1015" w:hanging="360"/>
      </w:pPr>
    </w:lvl>
    <w:lvl w:ilvl="2">
      <w:start w:val="1"/>
      <w:numFmt w:val="bullet"/>
      <w:lvlText w:val=""/>
      <w:lvlJc w:val="left"/>
      <w:pPr>
        <w:ind w:left="1375" w:hanging="360"/>
      </w:pPr>
      <w:rPr>
        <w:rFonts w:ascii="Symbol" w:hAnsi="Symbol" w:hint="default"/>
      </w:r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1" w15:restartNumberingAfterBreak="0">
    <w:nsid w:val="00000003"/>
    <w:multiLevelType w:val="multilevel"/>
    <w:tmpl w:val="40B830EA"/>
    <w:name w:val="WWNum35"/>
    <w:lvl w:ilvl="0">
      <w:start w:val="1"/>
      <w:numFmt w:val="decimal"/>
      <w:lvlText w:val="%1)"/>
      <w:lvlJc w:val="left"/>
      <w:pPr>
        <w:tabs>
          <w:tab w:val="num" w:pos="0"/>
        </w:tabs>
        <w:ind w:left="770" w:hanging="360"/>
      </w:pPr>
      <w:rPr>
        <w:rFonts w:hint="default"/>
      </w:rPr>
    </w:lvl>
    <w:lvl w:ilvl="1">
      <w:start w:val="1"/>
      <w:numFmt w:val="lowerLetter"/>
      <w:lvlText w:val="%2."/>
      <w:lvlJc w:val="left"/>
      <w:pPr>
        <w:tabs>
          <w:tab w:val="num" w:pos="0"/>
        </w:tabs>
        <w:ind w:left="1490" w:hanging="360"/>
      </w:pPr>
      <w:rPr>
        <w:rFonts w:hint="default"/>
      </w:rPr>
    </w:lvl>
    <w:lvl w:ilvl="2">
      <w:start w:val="1"/>
      <w:numFmt w:val="lowerRoman"/>
      <w:lvlText w:val="%2.%3."/>
      <w:lvlJc w:val="right"/>
      <w:pPr>
        <w:tabs>
          <w:tab w:val="num" w:pos="0"/>
        </w:tabs>
        <w:ind w:left="2210" w:hanging="180"/>
      </w:pPr>
      <w:rPr>
        <w:rFonts w:hint="default"/>
      </w:rPr>
    </w:lvl>
    <w:lvl w:ilvl="3">
      <w:start w:val="1"/>
      <w:numFmt w:val="decimal"/>
      <w:lvlText w:val="%2.%3.%4."/>
      <w:lvlJc w:val="left"/>
      <w:pPr>
        <w:tabs>
          <w:tab w:val="num" w:pos="0"/>
        </w:tabs>
        <w:ind w:left="2930" w:hanging="360"/>
      </w:pPr>
      <w:rPr>
        <w:rFonts w:hint="default"/>
      </w:rPr>
    </w:lvl>
    <w:lvl w:ilvl="4">
      <w:start w:val="1"/>
      <w:numFmt w:val="lowerLetter"/>
      <w:lvlText w:val="%2.%3.%4.%5."/>
      <w:lvlJc w:val="left"/>
      <w:pPr>
        <w:tabs>
          <w:tab w:val="num" w:pos="0"/>
        </w:tabs>
        <w:ind w:left="3650" w:hanging="360"/>
      </w:pPr>
      <w:rPr>
        <w:rFonts w:hint="default"/>
      </w:rPr>
    </w:lvl>
    <w:lvl w:ilvl="5">
      <w:start w:val="1"/>
      <w:numFmt w:val="lowerRoman"/>
      <w:lvlText w:val="%2.%3.%4.%5.%6."/>
      <w:lvlJc w:val="right"/>
      <w:pPr>
        <w:tabs>
          <w:tab w:val="num" w:pos="0"/>
        </w:tabs>
        <w:ind w:left="4370" w:hanging="180"/>
      </w:pPr>
      <w:rPr>
        <w:rFonts w:hint="default"/>
      </w:rPr>
    </w:lvl>
    <w:lvl w:ilvl="6">
      <w:start w:val="1"/>
      <w:numFmt w:val="decimal"/>
      <w:lvlText w:val="%2.%3.%4.%5.%6.%7."/>
      <w:lvlJc w:val="left"/>
      <w:pPr>
        <w:tabs>
          <w:tab w:val="num" w:pos="0"/>
        </w:tabs>
        <w:ind w:left="5090" w:hanging="360"/>
      </w:pPr>
      <w:rPr>
        <w:rFonts w:hint="default"/>
      </w:rPr>
    </w:lvl>
    <w:lvl w:ilvl="7">
      <w:start w:val="1"/>
      <w:numFmt w:val="lowerLetter"/>
      <w:lvlText w:val="%2.%3.%4.%5.%6.%7.%8."/>
      <w:lvlJc w:val="left"/>
      <w:pPr>
        <w:tabs>
          <w:tab w:val="num" w:pos="0"/>
        </w:tabs>
        <w:ind w:left="5810" w:hanging="360"/>
      </w:pPr>
      <w:rPr>
        <w:rFonts w:hint="default"/>
      </w:rPr>
    </w:lvl>
    <w:lvl w:ilvl="8">
      <w:start w:val="1"/>
      <w:numFmt w:val="lowerRoman"/>
      <w:lvlText w:val="%2.%3.%4.%5.%6.%7.%8.%9."/>
      <w:lvlJc w:val="right"/>
      <w:pPr>
        <w:tabs>
          <w:tab w:val="num" w:pos="0"/>
        </w:tabs>
        <w:ind w:left="6530" w:hanging="180"/>
      </w:pPr>
      <w:rPr>
        <w:rFonts w:hint="default"/>
      </w:rPr>
    </w:lvl>
  </w:abstractNum>
  <w:abstractNum w:abstractNumId="2" w15:restartNumberingAfterBreak="0">
    <w:nsid w:val="02A65580"/>
    <w:multiLevelType w:val="hybridMultilevel"/>
    <w:tmpl w:val="B3B6DDD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2C20026"/>
    <w:multiLevelType w:val="hybridMultilevel"/>
    <w:tmpl w:val="CA8A9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1563D0"/>
    <w:multiLevelType w:val="hybridMultilevel"/>
    <w:tmpl w:val="D2ACB4F6"/>
    <w:lvl w:ilvl="0" w:tplc="B098568C">
      <w:start w:val="8"/>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67A248B"/>
    <w:multiLevelType w:val="hybridMultilevel"/>
    <w:tmpl w:val="4F34D506"/>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6" w15:restartNumberingAfterBreak="0">
    <w:nsid w:val="07B96916"/>
    <w:multiLevelType w:val="hybridMultilevel"/>
    <w:tmpl w:val="05366252"/>
    <w:lvl w:ilvl="0" w:tplc="357C2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B005D"/>
    <w:multiLevelType w:val="hybridMultilevel"/>
    <w:tmpl w:val="56B85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E95400"/>
    <w:multiLevelType w:val="hybridMultilevel"/>
    <w:tmpl w:val="8AB6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66098"/>
    <w:multiLevelType w:val="multilevel"/>
    <w:tmpl w:val="5698805A"/>
    <w:lvl w:ilvl="0">
      <w:start w:val="1"/>
      <w:numFmt w:val="decimal"/>
      <w:lvlText w:val="%1."/>
      <w:lvlJc w:val="left"/>
      <w:pPr>
        <w:ind w:left="360" w:hanging="360"/>
      </w:pPr>
      <w:rPr>
        <w:rFonts w:ascii="Arial Narrow" w:eastAsia="Times New Roman" w:hAnsi="Arial Narrow" w:cs="Arial" w:hint="default"/>
        <w:b w:val="0"/>
        <w:bCs/>
      </w:rPr>
    </w:lvl>
    <w:lvl w:ilvl="1">
      <w:start w:val="1"/>
      <w:numFmt w:val="decimal"/>
      <w:lvlText w:val="%2."/>
      <w:lvlJc w:val="left"/>
      <w:pPr>
        <w:ind w:left="1015" w:hanging="360"/>
      </w:pPr>
    </w:lvl>
    <w:lvl w:ilvl="2">
      <w:start w:val="1"/>
      <w:numFmt w:val="bullet"/>
      <w:lvlText w:val=""/>
      <w:lvlJc w:val="left"/>
      <w:pPr>
        <w:ind w:left="1375" w:hanging="360"/>
      </w:pPr>
      <w:rPr>
        <w:rFonts w:ascii="Symbol" w:hAnsi="Symbol" w:hint="default"/>
      </w:r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10" w15:restartNumberingAfterBreak="0">
    <w:nsid w:val="13F66EE8"/>
    <w:multiLevelType w:val="hybridMultilevel"/>
    <w:tmpl w:val="2570A200"/>
    <w:lvl w:ilvl="0" w:tplc="04150001">
      <w:start w:val="1"/>
      <w:numFmt w:val="bullet"/>
      <w:lvlText w:val=""/>
      <w:lvlJc w:val="left"/>
      <w:pPr>
        <w:ind w:left="1375" w:hanging="360"/>
      </w:pPr>
      <w:rPr>
        <w:rFonts w:ascii="Symbol" w:hAnsi="Symbol" w:hint="default"/>
      </w:rPr>
    </w:lvl>
    <w:lvl w:ilvl="1" w:tplc="04150003" w:tentative="1">
      <w:start w:val="1"/>
      <w:numFmt w:val="bullet"/>
      <w:lvlText w:val="o"/>
      <w:lvlJc w:val="left"/>
      <w:pPr>
        <w:ind w:left="2095" w:hanging="360"/>
      </w:pPr>
      <w:rPr>
        <w:rFonts w:ascii="Courier New" w:hAnsi="Courier New" w:cs="Courier New" w:hint="default"/>
      </w:rPr>
    </w:lvl>
    <w:lvl w:ilvl="2" w:tplc="04150005" w:tentative="1">
      <w:start w:val="1"/>
      <w:numFmt w:val="bullet"/>
      <w:lvlText w:val=""/>
      <w:lvlJc w:val="left"/>
      <w:pPr>
        <w:ind w:left="2815" w:hanging="360"/>
      </w:pPr>
      <w:rPr>
        <w:rFonts w:ascii="Wingdings" w:hAnsi="Wingdings" w:hint="default"/>
      </w:rPr>
    </w:lvl>
    <w:lvl w:ilvl="3" w:tplc="04150001" w:tentative="1">
      <w:start w:val="1"/>
      <w:numFmt w:val="bullet"/>
      <w:lvlText w:val=""/>
      <w:lvlJc w:val="left"/>
      <w:pPr>
        <w:ind w:left="3535" w:hanging="360"/>
      </w:pPr>
      <w:rPr>
        <w:rFonts w:ascii="Symbol" w:hAnsi="Symbol" w:hint="default"/>
      </w:rPr>
    </w:lvl>
    <w:lvl w:ilvl="4" w:tplc="04150003" w:tentative="1">
      <w:start w:val="1"/>
      <w:numFmt w:val="bullet"/>
      <w:lvlText w:val="o"/>
      <w:lvlJc w:val="left"/>
      <w:pPr>
        <w:ind w:left="4255" w:hanging="360"/>
      </w:pPr>
      <w:rPr>
        <w:rFonts w:ascii="Courier New" w:hAnsi="Courier New" w:cs="Courier New" w:hint="default"/>
      </w:rPr>
    </w:lvl>
    <w:lvl w:ilvl="5" w:tplc="04150005" w:tentative="1">
      <w:start w:val="1"/>
      <w:numFmt w:val="bullet"/>
      <w:lvlText w:val=""/>
      <w:lvlJc w:val="left"/>
      <w:pPr>
        <w:ind w:left="4975" w:hanging="360"/>
      </w:pPr>
      <w:rPr>
        <w:rFonts w:ascii="Wingdings" w:hAnsi="Wingdings" w:hint="default"/>
      </w:rPr>
    </w:lvl>
    <w:lvl w:ilvl="6" w:tplc="04150001" w:tentative="1">
      <w:start w:val="1"/>
      <w:numFmt w:val="bullet"/>
      <w:lvlText w:val=""/>
      <w:lvlJc w:val="left"/>
      <w:pPr>
        <w:ind w:left="5695" w:hanging="360"/>
      </w:pPr>
      <w:rPr>
        <w:rFonts w:ascii="Symbol" w:hAnsi="Symbol" w:hint="default"/>
      </w:rPr>
    </w:lvl>
    <w:lvl w:ilvl="7" w:tplc="04150003" w:tentative="1">
      <w:start w:val="1"/>
      <w:numFmt w:val="bullet"/>
      <w:lvlText w:val="o"/>
      <w:lvlJc w:val="left"/>
      <w:pPr>
        <w:ind w:left="6415" w:hanging="360"/>
      </w:pPr>
      <w:rPr>
        <w:rFonts w:ascii="Courier New" w:hAnsi="Courier New" w:cs="Courier New" w:hint="default"/>
      </w:rPr>
    </w:lvl>
    <w:lvl w:ilvl="8" w:tplc="04150005" w:tentative="1">
      <w:start w:val="1"/>
      <w:numFmt w:val="bullet"/>
      <w:lvlText w:val=""/>
      <w:lvlJc w:val="left"/>
      <w:pPr>
        <w:ind w:left="7135" w:hanging="360"/>
      </w:pPr>
      <w:rPr>
        <w:rFonts w:ascii="Wingdings" w:hAnsi="Wingdings" w:hint="default"/>
      </w:rPr>
    </w:lvl>
  </w:abstractNum>
  <w:abstractNum w:abstractNumId="11" w15:restartNumberingAfterBreak="0">
    <w:nsid w:val="143D29E8"/>
    <w:multiLevelType w:val="hybridMultilevel"/>
    <w:tmpl w:val="B5E6BC2E"/>
    <w:lvl w:ilvl="0" w:tplc="04150001">
      <w:start w:val="1"/>
      <w:numFmt w:val="bullet"/>
      <w:lvlText w:val=""/>
      <w:lvlJc w:val="left"/>
      <w:pPr>
        <w:ind w:left="1735" w:hanging="360"/>
      </w:pPr>
      <w:rPr>
        <w:rFonts w:ascii="Symbol" w:hAnsi="Symbol" w:hint="default"/>
      </w:rPr>
    </w:lvl>
    <w:lvl w:ilvl="1" w:tplc="04150003" w:tentative="1">
      <w:start w:val="1"/>
      <w:numFmt w:val="bullet"/>
      <w:lvlText w:val="o"/>
      <w:lvlJc w:val="left"/>
      <w:pPr>
        <w:ind w:left="2455" w:hanging="360"/>
      </w:pPr>
      <w:rPr>
        <w:rFonts w:ascii="Courier New" w:hAnsi="Courier New" w:cs="Courier New" w:hint="default"/>
      </w:rPr>
    </w:lvl>
    <w:lvl w:ilvl="2" w:tplc="04150005" w:tentative="1">
      <w:start w:val="1"/>
      <w:numFmt w:val="bullet"/>
      <w:lvlText w:val=""/>
      <w:lvlJc w:val="left"/>
      <w:pPr>
        <w:ind w:left="3175" w:hanging="360"/>
      </w:pPr>
      <w:rPr>
        <w:rFonts w:ascii="Wingdings" w:hAnsi="Wingdings" w:hint="default"/>
      </w:rPr>
    </w:lvl>
    <w:lvl w:ilvl="3" w:tplc="04150001" w:tentative="1">
      <w:start w:val="1"/>
      <w:numFmt w:val="bullet"/>
      <w:lvlText w:val=""/>
      <w:lvlJc w:val="left"/>
      <w:pPr>
        <w:ind w:left="3895" w:hanging="360"/>
      </w:pPr>
      <w:rPr>
        <w:rFonts w:ascii="Symbol" w:hAnsi="Symbol" w:hint="default"/>
      </w:rPr>
    </w:lvl>
    <w:lvl w:ilvl="4" w:tplc="04150003" w:tentative="1">
      <w:start w:val="1"/>
      <w:numFmt w:val="bullet"/>
      <w:lvlText w:val="o"/>
      <w:lvlJc w:val="left"/>
      <w:pPr>
        <w:ind w:left="4615" w:hanging="360"/>
      </w:pPr>
      <w:rPr>
        <w:rFonts w:ascii="Courier New" w:hAnsi="Courier New" w:cs="Courier New" w:hint="default"/>
      </w:rPr>
    </w:lvl>
    <w:lvl w:ilvl="5" w:tplc="04150005" w:tentative="1">
      <w:start w:val="1"/>
      <w:numFmt w:val="bullet"/>
      <w:lvlText w:val=""/>
      <w:lvlJc w:val="left"/>
      <w:pPr>
        <w:ind w:left="5335" w:hanging="360"/>
      </w:pPr>
      <w:rPr>
        <w:rFonts w:ascii="Wingdings" w:hAnsi="Wingdings" w:hint="default"/>
      </w:rPr>
    </w:lvl>
    <w:lvl w:ilvl="6" w:tplc="04150001" w:tentative="1">
      <w:start w:val="1"/>
      <w:numFmt w:val="bullet"/>
      <w:lvlText w:val=""/>
      <w:lvlJc w:val="left"/>
      <w:pPr>
        <w:ind w:left="6055" w:hanging="360"/>
      </w:pPr>
      <w:rPr>
        <w:rFonts w:ascii="Symbol" w:hAnsi="Symbol" w:hint="default"/>
      </w:rPr>
    </w:lvl>
    <w:lvl w:ilvl="7" w:tplc="04150003" w:tentative="1">
      <w:start w:val="1"/>
      <w:numFmt w:val="bullet"/>
      <w:lvlText w:val="o"/>
      <w:lvlJc w:val="left"/>
      <w:pPr>
        <w:ind w:left="6775" w:hanging="360"/>
      </w:pPr>
      <w:rPr>
        <w:rFonts w:ascii="Courier New" w:hAnsi="Courier New" w:cs="Courier New" w:hint="default"/>
      </w:rPr>
    </w:lvl>
    <w:lvl w:ilvl="8" w:tplc="04150005" w:tentative="1">
      <w:start w:val="1"/>
      <w:numFmt w:val="bullet"/>
      <w:lvlText w:val=""/>
      <w:lvlJc w:val="left"/>
      <w:pPr>
        <w:ind w:left="7495" w:hanging="360"/>
      </w:pPr>
      <w:rPr>
        <w:rFonts w:ascii="Wingdings" w:hAnsi="Wingdings" w:hint="default"/>
      </w:rPr>
    </w:lvl>
  </w:abstractNum>
  <w:abstractNum w:abstractNumId="12" w15:restartNumberingAfterBreak="0">
    <w:nsid w:val="16144042"/>
    <w:multiLevelType w:val="multilevel"/>
    <w:tmpl w:val="BFEA067C"/>
    <w:lvl w:ilvl="0">
      <w:start w:val="1"/>
      <w:numFmt w:val="bullet"/>
      <w:lvlText w:val=""/>
      <w:lvlJc w:val="left"/>
      <w:pPr>
        <w:ind w:left="360" w:hanging="360"/>
      </w:pPr>
      <w:rPr>
        <w:rFonts w:ascii="Symbol" w:hAnsi="Symbol" w:hint="default"/>
        <w:b w:val="0"/>
        <w:bCs/>
      </w:rPr>
    </w:lvl>
    <w:lvl w:ilvl="1">
      <w:start w:val="1"/>
      <w:numFmt w:val="lowerLetter"/>
      <w:lvlText w:val="%2)"/>
      <w:lvlJc w:val="left"/>
      <w:pPr>
        <w:ind w:left="1015" w:hanging="360"/>
      </w:pPr>
    </w:lvl>
    <w:lvl w:ilvl="2">
      <w:start w:val="1"/>
      <w:numFmt w:val="lowerRoman"/>
      <w:lvlText w:val="%3)"/>
      <w:lvlJc w:val="left"/>
      <w:pPr>
        <w:ind w:left="1375" w:hanging="360"/>
      </w:p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13" w15:restartNumberingAfterBreak="0">
    <w:nsid w:val="18EF32EC"/>
    <w:multiLevelType w:val="hybridMultilevel"/>
    <w:tmpl w:val="5A3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87798"/>
    <w:multiLevelType w:val="multilevel"/>
    <w:tmpl w:val="6046E3B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87953"/>
    <w:multiLevelType w:val="hybridMultilevel"/>
    <w:tmpl w:val="6038DD0C"/>
    <w:lvl w:ilvl="0" w:tplc="A45AA08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0CF51FB"/>
    <w:multiLevelType w:val="multilevel"/>
    <w:tmpl w:val="BFEA067C"/>
    <w:lvl w:ilvl="0">
      <w:start w:val="1"/>
      <w:numFmt w:val="bullet"/>
      <w:lvlText w:val=""/>
      <w:lvlJc w:val="left"/>
      <w:pPr>
        <w:ind w:left="360" w:hanging="360"/>
      </w:pPr>
      <w:rPr>
        <w:rFonts w:ascii="Symbol" w:hAnsi="Symbol" w:hint="default"/>
        <w:b w:val="0"/>
        <w:bCs/>
      </w:rPr>
    </w:lvl>
    <w:lvl w:ilvl="1">
      <w:start w:val="1"/>
      <w:numFmt w:val="lowerLetter"/>
      <w:lvlText w:val="%2)"/>
      <w:lvlJc w:val="left"/>
      <w:pPr>
        <w:ind w:left="1015" w:hanging="360"/>
      </w:pPr>
    </w:lvl>
    <w:lvl w:ilvl="2">
      <w:start w:val="1"/>
      <w:numFmt w:val="lowerRoman"/>
      <w:lvlText w:val="%3)"/>
      <w:lvlJc w:val="left"/>
      <w:pPr>
        <w:ind w:left="1375" w:hanging="360"/>
      </w:p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17" w15:restartNumberingAfterBreak="0">
    <w:nsid w:val="27EE7F0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2F61FE"/>
    <w:multiLevelType w:val="hybridMultilevel"/>
    <w:tmpl w:val="DDA252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9D5281"/>
    <w:multiLevelType w:val="multilevel"/>
    <w:tmpl w:val="097C22E8"/>
    <w:lvl w:ilvl="0">
      <w:start w:val="1"/>
      <w:numFmt w:val="decimal"/>
      <w:lvlText w:val="%1."/>
      <w:lvlJc w:val="left"/>
      <w:pPr>
        <w:ind w:left="655" w:hanging="360"/>
      </w:pPr>
      <w:rPr>
        <w:rFonts w:ascii="Arial" w:eastAsia="Times New Roman" w:hAnsi="Arial" w:cs="Arial"/>
        <w:b w:val="0"/>
        <w:bCs/>
      </w:rPr>
    </w:lvl>
    <w:lvl w:ilvl="1">
      <w:start w:val="1"/>
      <w:numFmt w:val="lowerLetter"/>
      <w:lvlText w:val="%2)"/>
      <w:lvlJc w:val="left"/>
      <w:pPr>
        <w:ind w:left="1015" w:hanging="360"/>
      </w:pPr>
    </w:lvl>
    <w:lvl w:ilvl="2">
      <w:start w:val="1"/>
      <w:numFmt w:val="lowerRoman"/>
      <w:lvlText w:val="%3)"/>
      <w:lvlJc w:val="left"/>
      <w:pPr>
        <w:ind w:left="1375" w:hanging="360"/>
      </w:p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20" w15:restartNumberingAfterBreak="0">
    <w:nsid w:val="2FC546CB"/>
    <w:multiLevelType w:val="hybridMultilevel"/>
    <w:tmpl w:val="5462A70A"/>
    <w:lvl w:ilvl="0" w:tplc="0415000B">
      <w:start w:val="1"/>
      <w:numFmt w:val="bullet"/>
      <w:lvlText w:val=""/>
      <w:lvlJc w:val="left"/>
      <w:pPr>
        <w:ind w:left="1375" w:hanging="360"/>
      </w:pPr>
      <w:rPr>
        <w:rFonts w:ascii="Wingdings" w:hAnsi="Wingdings" w:hint="default"/>
      </w:rPr>
    </w:lvl>
    <w:lvl w:ilvl="1" w:tplc="04150003" w:tentative="1">
      <w:start w:val="1"/>
      <w:numFmt w:val="bullet"/>
      <w:lvlText w:val="o"/>
      <w:lvlJc w:val="left"/>
      <w:pPr>
        <w:ind w:left="2095" w:hanging="360"/>
      </w:pPr>
      <w:rPr>
        <w:rFonts w:ascii="Courier New" w:hAnsi="Courier New" w:cs="Courier New" w:hint="default"/>
      </w:rPr>
    </w:lvl>
    <w:lvl w:ilvl="2" w:tplc="04150005" w:tentative="1">
      <w:start w:val="1"/>
      <w:numFmt w:val="bullet"/>
      <w:lvlText w:val=""/>
      <w:lvlJc w:val="left"/>
      <w:pPr>
        <w:ind w:left="2815" w:hanging="360"/>
      </w:pPr>
      <w:rPr>
        <w:rFonts w:ascii="Wingdings" w:hAnsi="Wingdings" w:hint="default"/>
      </w:rPr>
    </w:lvl>
    <w:lvl w:ilvl="3" w:tplc="04150001" w:tentative="1">
      <w:start w:val="1"/>
      <w:numFmt w:val="bullet"/>
      <w:lvlText w:val=""/>
      <w:lvlJc w:val="left"/>
      <w:pPr>
        <w:ind w:left="3535" w:hanging="360"/>
      </w:pPr>
      <w:rPr>
        <w:rFonts w:ascii="Symbol" w:hAnsi="Symbol" w:hint="default"/>
      </w:rPr>
    </w:lvl>
    <w:lvl w:ilvl="4" w:tplc="04150003" w:tentative="1">
      <w:start w:val="1"/>
      <w:numFmt w:val="bullet"/>
      <w:lvlText w:val="o"/>
      <w:lvlJc w:val="left"/>
      <w:pPr>
        <w:ind w:left="4255" w:hanging="360"/>
      </w:pPr>
      <w:rPr>
        <w:rFonts w:ascii="Courier New" w:hAnsi="Courier New" w:cs="Courier New" w:hint="default"/>
      </w:rPr>
    </w:lvl>
    <w:lvl w:ilvl="5" w:tplc="04150005" w:tentative="1">
      <w:start w:val="1"/>
      <w:numFmt w:val="bullet"/>
      <w:lvlText w:val=""/>
      <w:lvlJc w:val="left"/>
      <w:pPr>
        <w:ind w:left="4975" w:hanging="360"/>
      </w:pPr>
      <w:rPr>
        <w:rFonts w:ascii="Wingdings" w:hAnsi="Wingdings" w:hint="default"/>
      </w:rPr>
    </w:lvl>
    <w:lvl w:ilvl="6" w:tplc="04150001" w:tentative="1">
      <w:start w:val="1"/>
      <w:numFmt w:val="bullet"/>
      <w:lvlText w:val=""/>
      <w:lvlJc w:val="left"/>
      <w:pPr>
        <w:ind w:left="5695" w:hanging="360"/>
      </w:pPr>
      <w:rPr>
        <w:rFonts w:ascii="Symbol" w:hAnsi="Symbol" w:hint="default"/>
      </w:rPr>
    </w:lvl>
    <w:lvl w:ilvl="7" w:tplc="04150003" w:tentative="1">
      <w:start w:val="1"/>
      <w:numFmt w:val="bullet"/>
      <w:lvlText w:val="o"/>
      <w:lvlJc w:val="left"/>
      <w:pPr>
        <w:ind w:left="6415" w:hanging="360"/>
      </w:pPr>
      <w:rPr>
        <w:rFonts w:ascii="Courier New" w:hAnsi="Courier New" w:cs="Courier New" w:hint="default"/>
      </w:rPr>
    </w:lvl>
    <w:lvl w:ilvl="8" w:tplc="04150005" w:tentative="1">
      <w:start w:val="1"/>
      <w:numFmt w:val="bullet"/>
      <w:lvlText w:val=""/>
      <w:lvlJc w:val="left"/>
      <w:pPr>
        <w:ind w:left="7135" w:hanging="360"/>
      </w:pPr>
      <w:rPr>
        <w:rFonts w:ascii="Wingdings" w:hAnsi="Wingdings" w:hint="default"/>
      </w:rPr>
    </w:lvl>
  </w:abstractNum>
  <w:abstractNum w:abstractNumId="21" w15:restartNumberingAfterBreak="0">
    <w:nsid w:val="3A7C71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0B5A53"/>
    <w:multiLevelType w:val="hybridMultilevel"/>
    <w:tmpl w:val="B8E0F6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2B6973"/>
    <w:multiLevelType w:val="hybridMultilevel"/>
    <w:tmpl w:val="650AA6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ED53549"/>
    <w:multiLevelType w:val="hybridMultilevel"/>
    <w:tmpl w:val="B3B6DDD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3F142440"/>
    <w:multiLevelType w:val="hybridMultilevel"/>
    <w:tmpl w:val="1ED4155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F170FB4"/>
    <w:multiLevelType w:val="multilevel"/>
    <w:tmpl w:val="31ECB910"/>
    <w:lvl w:ilvl="0">
      <w:start w:val="1"/>
      <w:numFmt w:val="decimal"/>
      <w:lvlText w:val="%1."/>
      <w:lvlJc w:val="left"/>
      <w:pPr>
        <w:ind w:left="360" w:hanging="360"/>
      </w:pPr>
      <w:rPr>
        <w:rFonts w:ascii="Arial Narrow" w:eastAsia="Times New Roman" w:hAnsi="Arial Narrow" w:cs="Arial" w:hint="default"/>
        <w:b w:val="0"/>
        <w:bCs/>
      </w:rPr>
    </w:lvl>
    <w:lvl w:ilvl="1">
      <w:start w:val="1"/>
      <w:numFmt w:val="lowerLetter"/>
      <w:lvlText w:val="%2."/>
      <w:lvlJc w:val="left"/>
      <w:pPr>
        <w:ind w:left="1015" w:hanging="360"/>
      </w:pPr>
    </w:lvl>
    <w:lvl w:ilvl="2">
      <w:start w:val="1"/>
      <w:numFmt w:val="lowerRoman"/>
      <w:lvlText w:val="%3)"/>
      <w:lvlJc w:val="left"/>
      <w:pPr>
        <w:ind w:left="1375" w:hanging="360"/>
      </w:p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27" w15:restartNumberingAfterBreak="0">
    <w:nsid w:val="3FAA2A8F"/>
    <w:multiLevelType w:val="multilevel"/>
    <w:tmpl w:val="39FE4A20"/>
    <w:lvl w:ilvl="0">
      <w:start w:val="1"/>
      <w:numFmt w:val="decimal"/>
      <w:lvlText w:val="%1."/>
      <w:lvlJc w:val="left"/>
      <w:pPr>
        <w:ind w:left="360" w:hanging="360"/>
      </w:pPr>
      <w:rPr>
        <w:rFonts w:ascii="Arial Narrow" w:eastAsia="Times New Roman" w:hAnsi="Arial Narrow" w:cs="Arial" w:hint="default"/>
        <w:b w:val="0"/>
        <w:bCs/>
      </w:rPr>
    </w:lvl>
    <w:lvl w:ilvl="1">
      <w:start w:val="1"/>
      <w:numFmt w:val="lowerLetter"/>
      <w:lvlText w:val="%2."/>
      <w:lvlJc w:val="left"/>
      <w:pPr>
        <w:ind w:left="1015" w:hanging="360"/>
      </w:pPr>
    </w:lvl>
    <w:lvl w:ilvl="2">
      <w:start w:val="1"/>
      <w:numFmt w:val="bullet"/>
      <w:lvlText w:val=""/>
      <w:lvlJc w:val="left"/>
      <w:pPr>
        <w:ind w:left="1375" w:hanging="360"/>
      </w:pPr>
      <w:rPr>
        <w:rFonts w:ascii="Symbol" w:hAnsi="Symbol" w:hint="default"/>
      </w:r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28" w15:restartNumberingAfterBreak="0">
    <w:nsid w:val="43F42D21"/>
    <w:multiLevelType w:val="hybridMultilevel"/>
    <w:tmpl w:val="18E80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F63E4D"/>
    <w:multiLevelType w:val="hybridMultilevel"/>
    <w:tmpl w:val="63202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EE5877"/>
    <w:multiLevelType w:val="hybridMultilevel"/>
    <w:tmpl w:val="E28A6E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192664"/>
    <w:multiLevelType w:val="hybridMultilevel"/>
    <w:tmpl w:val="B1045F8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15:restartNumberingAfterBreak="0">
    <w:nsid w:val="4F1D427E"/>
    <w:multiLevelType w:val="hybridMultilevel"/>
    <w:tmpl w:val="304AF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2D4022"/>
    <w:multiLevelType w:val="hybridMultilevel"/>
    <w:tmpl w:val="0DB409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1C5A21"/>
    <w:multiLevelType w:val="multilevel"/>
    <w:tmpl w:val="41B884A0"/>
    <w:lvl w:ilvl="0">
      <w:start w:val="1"/>
      <w:numFmt w:val="decimal"/>
      <w:lvlText w:val="%1."/>
      <w:lvlJc w:val="left"/>
      <w:pPr>
        <w:ind w:left="360" w:hanging="360"/>
      </w:pPr>
      <w:rPr>
        <w:rFonts w:ascii="Arial Narrow" w:eastAsia="Times New Roman" w:hAnsi="Arial Narrow" w:cs="Arial" w:hint="default"/>
        <w:b w:val="0"/>
        <w:bCs/>
      </w:rPr>
    </w:lvl>
    <w:lvl w:ilvl="1">
      <w:start w:val="1"/>
      <w:numFmt w:val="lowerLetter"/>
      <w:lvlText w:val="%2)"/>
      <w:lvlJc w:val="left"/>
      <w:pPr>
        <w:ind w:left="1015" w:hanging="360"/>
      </w:pPr>
    </w:lvl>
    <w:lvl w:ilvl="2">
      <w:start w:val="1"/>
      <w:numFmt w:val="lowerRoman"/>
      <w:lvlText w:val="%3)"/>
      <w:lvlJc w:val="left"/>
      <w:pPr>
        <w:ind w:left="1375" w:hanging="360"/>
      </w:p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35" w15:restartNumberingAfterBreak="0">
    <w:nsid w:val="624254EC"/>
    <w:multiLevelType w:val="hybridMultilevel"/>
    <w:tmpl w:val="65B2BB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4223617"/>
    <w:multiLevelType w:val="hybridMultilevel"/>
    <w:tmpl w:val="7C3A308E"/>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37" w15:restartNumberingAfterBreak="0">
    <w:nsid w:val="64235824"/>
    <w:multiLevelType w:val="hybridMultilevel"/>
    <w:tmpl w:val="3FD2BF7A"/>
    <w:lvl w:ilvl="0" w:tplc="04150001">
      <w:start w:val="1"/>
      <w:numFmt w:val="bullet"/>
      <w:lvlText w:val=""/>
      <w:lvlJc w:val="left"/>
      <w:pPr>
        <w:ind w:left="1735" w:hanging="360"/>
      </w:pPr>
      <w:rPr>
        <w:rFonts w:ascii="Symbol" w:hAnsi="Symbol" w:hint="default"/>
      </w:rPr>
    </w:lvl>
    <w:lvl w:ilvl="1" w:tplc="04150003" w:tentative="1">
      <w:start w:val="1"/>
      <w:numFmt w:val="bullet"/>
      <w:lvlText w:val="o"/>
      <w:lvlJc w:val="left"/>
      <w:pPr>
        <w:ind w:left="2455" w:hanging="360"/>
      </w:pPr>
      <w:rPr>
        <w:rFonts w:ascii="Courier New" w:hAnsi="Courier New" w:cs="Courier New" w:hint="default"/>
      </w:rPr>
    </w:lvl>
    <w:lvl w:ilvl="2" w:tplc="04150005" w:tentative="1">
      <w:start w:val="1"/>
      <w:numFmt w:val="bullet"/>
      <w:lvlText w:val=""/>
      <w:lvlJc w:val="left"/>
      <w:pPr>
        <w:ind w:left="3175" w:hanging="360"/>
      </w:pPr>
      <w:rPr>
        <w:rFonts w:ascii="Wingdings" w:hAnsi="Wingdings" w:hint="default"/>
      </w:rPr>
    </w:lvl>
    <w:lvl w:ilvl="3" w:tplc="04150001" w:tentative="1">
      <w:start w:val="1"/>
      <w:numFmt w:val="bullet"/>
      <w:lvlText w:val=""/>
      <w:lvlJc w:val="left"/>
      <w:pPr>
        <w:ind w:left="3895" w:hanging="360"/>
      </w:pPr>
      <w:rPr>
        <w:rFonts w:ascii="Symbol" w:hAnsi="Symbol" w:hint="default"/>
      </w:rPr>
    </w:lvl>
    <w:lvl w:ilvl="4" w:tplc="04150003" w:tentative="1">
      <w:start w:val="1"/>
      <w:numFmt w:val="bullet"/>
      <w:lvlText w:val="o"/>
      <w:lvlJc w:val="left"/>
      <w:pPr>
        <w:ind w:left="4615" w:hanging="360"/>
      </w:pPr>
      <w:rPr>
        <w:rFonts w:ascii="Courier New" w:hAnsi="Courier New" w:cs="Courier New" w:hint="default"/>
      </w:rPr>
    </w:lvl>
    <w:lvl w:ilvl="5" w:tplc="04150005" w:tentative="1">
      <w:start w:val="1"/>
      <w:numFmt w:val="bullet"/>
      <w:lvlText w:val=""/>
      <w:lvlJc w:val="left"/>
      <w:pPr>
        <w:ind w:left="5335" w:hanging="360"/>
      </w:pPr>
      <w:rPr>
        <w:rFonts w:ascii="Wingdings" w:hAnsi="Wingdings" w:hint="default"/>
      </w:rPr>
    </w:lvl>
    <w:lvl w:ilvl="6" w:tplc="04150001" w:tentative="1">
      <w:start w:val="1"/>
      <w:numFmt w:val="bullet"/>
      <w:lvlText w:val=""/>
      <w:lvlJc w:val="left"/>
      <w:pPr>
        <w:ind w:left="6055" w:hanging="360"/>
      </w:pPr>
      <w:rPr>
        <w:rFonts w:ascii="Symbol" w:hAnsi="Symbol" w:hint="default"/>
      </w:rPr>
    </w:lvl>
    <w:lvl w:ilvl="7" w:tplc="04150003" w:tentative="1">
      <w:start w:val="1"/>
      <w:numFmt w:val="bullet"/>
      <w:lvlText w:val="o"/>
      <w:lvlJc w:val="left"/>
      <w:pPr>
        <w:ind w:left="6775" w:hanging="360"/>
      </w:pPr>
      <w:rPr>
        <w:rFonts w:ascii="Courier New" w:hAnsi="Courier New" w:cs="Courier New" w:hint="default"/>
      </w:rPr>
    </w:lvl>
    <w:lvl w:ilvl="8" w:tplc="04150005" w:tentative="1">
      <w:start w:val="1"/>
      <w:numFmt w:val="bullet"/>
      <w:lvlText w:val=""/>
      <w:lvlJc w:val="left"/>
      <w:pPr>
        <w:ind w:left="7495" w:hanging="360"/>
      </w:pPr>
      <w:rPr>
        <w:rFonts w:ascii="Wingdings" w:hAnsi="Wingdings" w:hint="default"/>
      </w:rPr>
    </w:lvl>
  </w:abstractNum>
  <w:abstractNum w:abstractNumId="38" w15:restartNumberingAfterBreak="0">
    <w:nsid w:val="662869CF"/>
    <w:multiLevelType w:val="hybridMultilevel"/>
    <w:tmpl w:val="A3069334"/>
    <w:lvl w:ilvl="0" w:tplc="04150001">
      <w:start w:val="1"/>
      <w:numFmt w:val="bullet"/>
      <w:lvlText w:val=""/>
      <w:lvlJc w:val="left"/>
      <w:pPr>
        <w:ind w:left="1375" w:hanging="360"/>
      </w:pPr>
      <w:rPr>
        <w:rFonts w:ascii="Symbol" w:hAnsi="Symbol" w:hint="default"/>
      </w:rPr>
    </w:lvl>
    <w:lvl w:ilvl="1" w:tplc="04150003" w:tentative="1">
      <w:start w:val="1"/>
      <w:numFmt w:val="bullet"/>
      <w:lvlText w:val="o"/>
      <w:lvlJc w:val="left"/>
      <w:pPr>
        <w:ind w:left="2095" w:hanging="360"/>
      </w:pPr>
      <w:rPr>
        <w:rFonts w:ascii="Courier New" w:hAnsi="Courier New" w:cs="Courier New" w:hint="default"/>
      </w:rPr>
    </w:lvl>
    <w:lvl w:ilvl="2" w:tplc="04150005" w:tentative="1">
      <w:start w:val="1"/>
      <w:numFmt w:val="bullet"/>
      <w:lvlText w:val=""/>
      <w:lvlJc w:val="left"/>
      <w:pPr>
        <w:ind w:left="2815" w:hanging="360"/>
      </w:pPr>
      <w:rPr>
        <w:rFonts w:ascii="Wingdings" w:hAnsi="Wingdings" w:hint="default"/>
      </w:rPr>
    </w:lvl>
    <w:lvl w:ilvl="3" w:tplc="04150001" w:tentative="1">
      <w:start w:val="1"/>
      <w:numFmt w:val="bullet"/>
      <w:lvlText w:val=""/>
      <w:lvlJc w:val="left"/>
      <w:pPr>
        <w:ind w:left="3535" w:hanging="360"/>
      </w:pPr>
      <w:rPr>
        <w:rFonts w:ascii="Symbol" w:hAnsi="Symbol" w:hint="default"/>
      </w:rPr>
    </w:lvl>
    <w:lvl w:ilvl="4" w:tplc="04150003" w:tentative="1">
      <w:start w:val="1"/>
      <w:numFmt w:val="bullet"/>
      <w:lvlText w:val="o"/>
      <w:lvlJc w:val="left"/>
      <w:pPr>
        <w:ind w:left="4255" w:hanging="360"/>
      </w:pPr>
      <w:rPr>
        <w:rFonts w:ascii="Courier New" w:hAnsi="Courier New" w:cs="Courier New" w:hint="default"/>
      </w:rPr>
    </w:lvl>
    <w:lvl w:ilvl="5" w:tplc="04150005" w:tentative="1">
      <w:start w:val="1"/>
      <w:numFmt w:val="bullet"/>
      <w:lvlText w:val=""/>
      <w:lvlJc w:val="left"/>
      <w:pPr>
        <w:ind w:left="4975" w:hanging="360"/>
      </w:pPr>
      <w:rPr>
        <w:rFonts w:ascii="Wingdings" w:hAnsi="Wingdings" w:hint="default"/>
      </w:rPr>
    </w:lvl>
    <w:lvl w:ilvl="6" w:tplc="04150001" w:tentative="1">
      <w:start w:val="1"/>
      <w:numFmt w:val="bullet"/>
      <w:lvlText w:val=""/>
      <w:lvlJc w:val="left"/>
      <w:pPr>
        <w:ind w:left="5695" w:hanging="360"/>
      </w:pPr>
      <w:rPr>
        <w:rFonts w:ascii="Symbol" w:hAnsi="Symbol" w:hint="default"/>
      </w:rPr>
    </w:lvl>
    <w:lvl w:ilvl="7" w:tplc="04150003" w:tentative="1">
      <w:start w:val="1"/>
      <w:numFmt w:val="bullet"/>
      <w:lvlText w:val="o"/>
      <w:lvlJc w:val="left"/>
      <w:pPr>
        <w:ind w:left="6415" w:hanging="360"/>
      </w:pPr>
      <w:rPr>
        <w:rFonts w:ascii="Courier New" w:hAnsi="Courier New" w:cs="Courier New" w:hint="default"/>
      </w:rPr>
    </w:lvl>
    <w:lvl w:ilvl="8" w:tplc="04150005" w:tentative="1">
      <w:start w:val="1"/>
      <w:numFmt w:val="bullet"/>
      <w:lvlText w:val=""/>
      <w:lvlJc w:val="left"/>
      <w:pPr>
        <w:ind w:left="7135" w:hanging="360"/>
      </w:pPr>
      <w:rPr>
        <w:rFonts w:ascii="Wingdings" w:hAnsi="Wingdings" w:hint="default"/>
      </w:rPr>
    </w:lvl>
  </w:abstractNum>
  <w:abstractNum w:abstractNumId="39" w15:restartNumberingAfterBreak="0">
    <w:nsid w:val="68AD029E"/>
    <w:multiLevelType w:val="hybridMultilevel"/>
    <w:tmpl w:val="0EFE9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C53E5"/>
    <w:multiLevelType w:val="hybridMultilevel"/>
    <w:tmpl w:val="8C74C438"/>
    <w:lvl w:ilvl="0" w:tplc="3FFAE9A8">
      <w:start w:val="1"/>
      <w:numFmt w:val="decimal"/>
      <w:lvlText w:val="%1)"/>
      <w:lvlJc w:val="left"/>
      <w:pPr>
        <w:ind w:left="720" w:hanging="360"/>
      </w:pPr>
      <w:rPr>
        <w:rFonts w:hint="default"/>
        <w:b w:val="0"/>
        <w:b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FE4229"/>
    <w:multiLevelType w:val="hybridMultilevel"/>
    <w:tmpl w:val="B2B090D8"/>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77839"/>
    <w:multiLevelType w:val="hybridMultilevel"/>
    <w:tmpl w:val="9E580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391E79"/>
    <w:multiLevelType w:val="hybridMultilevel"/>
    <w:tmpl w:val="6D78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3E037AC"/>
    <w:multiLevelType w:val="hybridMultilevel"/>
    <w:tmpl w:val="E0222AB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201D9C"/>
    <w:multiLevelType w:val="multilevel"/>
    <w:tmpl w:val="5698805A"/>
    <w:lvl w:ilvl="0">
      <w:start w:val="1"/>
      <w:numFmt w:val="decimal"/>
      <w:lvlText w:val="%1."/>
      <w:lvlJc w:val="left"/>
      <w:pPr>
        <w:ind w:left="360" w:hanging="360"/>
      </w:pPr>
      <w:rPr>
        <w:rFonts w:ascii="Arial Narrow" w:eastAsia="Times New Roman" w:hAnsi="Arial Narrow" w:cs="Arial" w:hint="default"/>
        <w:b w:val="0"/>
        <w:bCs/>
      </w:rPr>
    </w:lvl>
    <w:lvl w:ilvl="1">
      <w:start w:val="1"/>
      <w:numFmt w:val="decimal"/>
      <w:lvlText w:val="%2."/>
      <w:lvlJc w:val="left"/>
      <w:pPr>
        <w:ind w:left="1015" w:hanging="360"/>
      </w:pPr>
    </w:lvl>
    <w:lvl w:ilvl="2">
      <w:start w:val="1"/>
      <w:numFmt w:val="bullet"/>
      <w:lvlText w:val=""/>
      <w:lvlJc w:val="left"/>
      <w:pPr>
        <w:ind w:left="1375" w:hanging="360"/>
      </w:pPr>
      <w:rPr>
        <w:rFonts w:ascii="Symbol" w:hAnsi="Symbol" w:hint="default"/>
      </w:r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abstractNum w:abstractNumId="46" w15:restartNumberingAfterBreak="0">
    <w:nsid w:val="77431832"/>
    <w:multiLevelType w:val="hybridMultilevel"/>
    <w:tmpl w:val="639CEF4E"/>
    <w:lvl w:ilvl="0" w:tplc="BF9A1A12">
      <w:start w:val="40"/>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9DC32BD"/>
    <w:multiLevelType w:val="hybridMultilevel"/>
    <w:tmpl w:val="9838406C"/>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15:restartNumberingAfterBreak="0">
    <w:nsid w:val="7F1A6E94"/>
    <w:multiLevelType w:val="multilevel"/>
    <w:tmpl w:val="BFEA067C"/>
    <w:lvl w:ilvl="0">
      <w:start w:val="1"/>
      <w:numFmt w:val="bullet"/>
      <w:lvlText w:val=""/>
      <w:lvlJc w:val="left"/>
      <w:pPr>
        <w:ind w:left="360" w:hanging="360"/>
      </w:pPr>
      <w:rPr>
        <w:rFonts w:ascii="Symbol" w:hAnsi="Symbol" w:hint="default"/>
        <w:b w:val="0"/>
        <w:bCs/>
      </w:rPr>
    </w:lvl>
    <w:lvl w:ilvl="1">
      <w:start w:val="1"/>
      <w:numFmt w:val="lowerLetter"/>
      <w:lvlText w:val="%2)"/>
      <w:lvlJc w:val="left"/>
      <w:pPr>
        <w:ind w:left="1015" w:hanging="360"/>
      </w:pPr>
    </w:lvl>
    <w:lvl w:ilvl="2">
      <w:start w:val="1"/>
      <w:numFmt w:val="lowerRoman"/>
      <w:lvlText w:val="%3)"/>
      <w:lvlJc w:val="left"/>
      <w:pPr>
        <w:ind w:left="1375" w:hanging="360"/>
      </w:pPr>
    </w:lvl>
    <w:lvl w:ilvl="3">
      <w:start w:val="1"/>
      <w:numFmt w:val="decimal"/>
      <w:lvlText w:val="(%4)"/>
      <w:lvlJc w:val="left"/>
      <w:pPr>
        <w:ind w:left="1735" w:hanging="360"/>
      </w:pPr>
    </w:lvl>
    <w:lvl w:ilvl="4">
      <w:start w:val="1"/>
      <w:numFmt w:val="lowerLetter"/>
      <w:lvlText w:val="(%5)"/>
      <w:lvlJc w:val="left"/>
      <w:pPr>
        <w:ind w:left="2095" w:hanging="360"/>
      </w:pPr>
    </w:lvl>
    <w:lvl w:ilvl="5">
      <w:start w:val="1"/>
      <w:numFmt w:val="lowerRoman"/>
      <w:lvlText w:val="(%6)"/>
      <w:lvlJc w:val="left"/>
      <w:pPr>
        <w:ind w:left="2455" w:hanging="360"/>
      </w:pPr>
    </w:lvl>
    <w:lvl w:ilvl="6">
      <w:start w:val="1"/>
      <w:numFmt w:val="decimal"/>
      <w:lvlText w:val="%7."/>
      <w:lvlJc w:val="left"/>
      <w:pPr>
        <w:ind w:left="2815" w:hanging="360"/>
      </w:pPr>
    </w:lvl>
    <w:lvl w:ilvl="7">
      <w:start w:val="1"/>
      <w:numFmt w:val="lowerLetter"/>
      <w:lvlText w:val="%8."/>
      <w:lvlJc w:val="left"/>
      <w:pPr>
        <w:ind w:left="3175" w:hanging="360"/>
      </w:pPr>
    </w:lvl>
    <w:lvl w:ilvl="8">
      <w:start w:val="1"/>
      <w:numFmt w:val="lowerRoman"/>
      <w:lvlText w:val="%9."/>
      <w:lvlJc w:val="left"/>
      <w:pPr>
        <w:ind w:left="3535" w:hanging="360"/>
      </w:pPr>
    </w:lvl>
  </w:abstractNum>
  <w:num w:numId="1">
    <w:abstractNumId w:val="43"/>
  </w:num>
  <w:num w:numId="2">
    <w:abstractNumId w:val="17"/>
  </w:num>
  <w:num w:numId="3">
    <w:abstractNumId w:val="0"/>
  </w:num>
  <w:num w:numId="4">
    <w:abstractNumId w:val="40"/>
  </w:num>
  <w:num w:numId="5">
    <w:abstractNumId w:val="1"/>
  </w:num>
  <w:num w:numId="6">
    <w:abstractNumId w:val="14"/>
  </w:num>
  <w:num w:numId="7">
    <w:abstractNumId w:val="47"/>
  </w:num>
  <w:num w:numId="8">
    <w:abstractNumId w:val="5"/>
  </w:num>
  <w:num w:numId="9">
    <w:abstractNumId w:val="21"/>
  </w:num>
  <w:num w:numId="10">
    <w:abstractNumId w:val="15"/>
  </w:num>
  <w:num w:numId="11">
    <w:abstractNumId w:val="39"/>
  </w:num>
  <w:num w:numId="12">
    <w:abstractNumId w:val="13"/>
  </w:num>
  <w:num w:numId="13">
    <w:abstractNumId w:val="41"/>
  </w:num>
  <w:num w:numId="14">
    <w:abstractNumId w:val="28"/>
  </w:num>
  <w:num w:numId="15">
    <w:abstractNumId w:val="3"/>
  </w:num>
  <w:num w:numId="16">
    <w:abstractNumId w:val="29"/>
  </w:num>
  <w:num w:numId="17">
    <w:abstractNumId w:val="25"/>
  </w:num>
  <w:num w:numId="18">
    <w:abstractNumId w:val="23"/>
  </w:num>
  <w:num w:numId="19">
    <w:abstractNumId w:val="10"/>
  </w:num>
  <w:num w:numId="20">
    <w:abstractNumId w:val="8"/>
  </w:num>
  <w:num w:numId="21">
    <w:abstractNumId w:val="19"/>
  </w:num>
  <w:num w:numId="22">
    <w:abstractNumId w:val="31"/>
  </w:num>
  <w:num w:numId="23">
    <w:abstractNumId w:val="36"/>
  </w:num>
  <w:num w:numId="24">
    <w:abstractNumId w:val="38"/>
  </w:num>
  <w:num w:numId="25">
    <w:abstractNumId w:val="34"/>
  </w:num>
  <w:num w:numId="26">
    <w:abstractNumId w:val="20"/>
  </w:num>
  <w:num w:numId="27">
    <w:abstractNumId w:val="30"/>
  </w:num>
  <w:num w:numId="28">
    <w:abstractNumId w:val="44"/>
  </w:num>
  <w:num w:numId="29">
    <w:abstractNumId w:val="22"/>
  </w:num>
  <w:num w:numId="30">
    <w:abstractNumId w:val="26"/>
  </w:num>
  <w:num w:numId="31">
    <w:abstractNumId w:val="27"/>
  </w:num>
  <w:num w:numId="32">
    <w:abstractNumId w:val="32"/>
  </w:num>
  <w:num w:numId="33">
    <w:abstractNumId w:val="45"/>
  </w:num>
  <w:num w:numId="34">
    <w:abstractNumId w:val="9"/>
  </w:num>
  <w:num w:numId="35">
    <w:abstractNumId w:val="6"/>
  </w:num>
  <w:num w:numId="36">
    <w:abstractNumId w:val="42"/>
  </w:num>
  <w:num w:numId="37">
    <w:abstractNumId w:val="4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7"/>
  </w:num>
  <w:num w:numId="41">
    <w:abstractNumId w:val="7"/>
  </w:num>
  <w:num w:numId="42">
    <w:abstractNumId w:val="18"/>
  </w:num>
  <w:num w:numId="43">
    <w:abstractNumId w:val="24"/>
  </w:num>
  <w:num w:numId="44">
    <w:abstractNumId w:val="2"/>
  </w:num>
  <w:num w:numId="45">
    <w:abstractNumId w:val="12"/>
  </w:num>
  <w:num w:numId="46">
    <w:abstractNumId w:val="48"/>
  </w:num>
  <w:num w:numId="47">
    <w:abstractNumId w:val="33"/>
  </w:num>
  <w:num w:numId="48">
    <w:abstractNumId w:val="46"/>
  </w:num>
  <w:num w:numId="49">
    <w:abstractNumId w:val="4"/>
  </w:num>
  <w:num w:numId="5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EC"/>
    <w:rsid w:val="0000444C"/>
    <w:rsid w:val="00007B8C"/>
    <w:rsid w:val="00012AE9"/>
    <w:rsid w:val="000138A9"/>
    <w:rsid w:val="000139E8"/>
    <w:rsid w:val="00014A04"/>
    <w:rsid w:val="00020751"/>
    <w:rsid w:val="00026485"/>
    <w:rsid w:val="00026C48"/>
    <w:rsid w:val="0003291F"/>
    <w:rsid w:val="00036A31"/>
    <w:rsid w:val="0003722F"/>
    <w:rsid w:val="000375BF"/>
    <w:rsid w:val="00037F3F"/>
    <w:rsid w:val="00040281"/>
    <w:rsid w:val="0004328A"/>
    <w:rsid w:val="00045A8D"/>
    <w:rsid w:val="00046258"/>
    <w:rsid w:val="00047AE5"/>
    <w:rsid w:val="00051B9C"/>
    <w:rsid w:val="00052517"/>
    <w:rsid w:val="000603E6"/>
    <w:rsid w:val="00065690"/>
    <w:rsid w:val="000668F7"/>
    <w:rsid w:val="000672AD"/>
    <w:rsid w:val="00071478"/>
    <w:rsid w:val="00074D3C"/>
    <w:rsid w:val="00083234"/>
    <w:rsid w:val="00087A35"/>
    <w:rsid w:val="00092EFD"/>
    <w:rsid w:val="0009514F"/>
    <w:rsid w:val="000965BC"/>
    <w:rsid w:val="000A0018"/>
    <w:rsid w:val="000A1F23"/>
    <w:rsid w:val="000A7D9C"/>
    <w:rsid w:val="000B1FB7"/>
    <w:rsid w:val="000B31D0"/>
    <w:rsid w:val="000B4D31"/>
    <w:rsid w:val="000B4D5D"/>
    <w:rsid w:val="000C21A7"/>
    <w:rsid w:val="000C3593"/>
    <w:rsid w:val="000C3D0B"/>
    <w:rsid w:val="000C7707"/>
    <w:rsid w:val="000C7F03"/>
    <w:rsid w:val="000D0E34"/>
    <w:rsid w:val="000D1F1A"/>
    <w:rsid w:val="000D2736"/>
    <w:rsid w:val="000D3499"/>
    <w:rsid w:val="000D3FF3"/>
    <w:rsid w:val="000E1993"/>
    <w:rsid w:val="000E2F44"/>
    <w:rsid w:val="000E70C3"/>
    <w:rsid w:val="000F387A"/>
    <w:rsid w:val="000F53FF"/>
    <w:rsid w:val="00101ED7"/>
    <w:rsid w:val="00103242"/>
    <w:rsid w:val="0010358C"/>
    <w:rsid w:val="00103692"/>
    <w:rsid w:val="00103A06"/>
    <w:rsid w:val="00107527"/>
    <w:rsid w:val="001106DB"/>
    <w:rsid w:val="00110B42"/>
    <w:rsid w:val="001248BB"/>
    <w:rsid w:val="00126D71"/>
    <w:rsid w:val="00135ECA"/>
    <w:rsid w:val="00136477"/>
    <w:rsid w:val="00140FEB"/>
    <w:rsid w:val="00142F72"/>
    <w:rsid w:val="00143181"/>
    <w:rsid w:val="00157548"/>
    <w:rsid w:val="0016282A"/>
    <w:rsid w:val="00162AEE"/>
    <w:rsid w:val="001633DD"/>
    <w:rsid w:val="00171C59"/>
    <w:rsid w:val="00172B4C"/>
    <w:rsid w:val="00175053"/>
    <w:rsid w:val="00176369"/>
    <w:rsid w:val="00176E7E"/>
    <w:rsid w:val="00180709"/>
    <w:rsid w:val="001841A4"/>
    <w:rsid w:val="00185A3D"/>
    <w:rsid w:val="00192D6D"/>
    <w:rsid w:val="00193702"/>
    <w:rsid w:val="001947BA"/>
    <w:rsid w:val="001A127F"/>
    <w:rsid w:val="001A1B3E"/>
    <w:rsid w:val="001A246D"/>
    <w:rsid w:val="001A4F0E"/>
    <w:rsid w:val="001B0B89"/>
    <w:rsid w:val="001B2520"/>
    <w:rsid w:val="001B6680"/>
    <w:rsid w:val="001C1E4F"/>
    <w:rsid w:val="001C3F2E"/>
    <w:rsid w:val="001C4745"/>
    <w:rsid w:val="001D7076"/>
    <w:rsid w:val="001E0608"/>
    <w:rsid w:val="001E4F2D"/>
    <w:rsid w:val="001E66B6"/>
    <w:rsid w:val="001E6DBA"/>
    <w:rsid w:val="001F14C3"/>
    <w:rsid w:val="001F3E5C"/>
    <w:rsid w:val="0020140C"/>
    <w:rsid w:val="00201BC4"/>
    <w:rsid w:val="002041E5"/>
    <w:rsid w:val="0020449A"/>
    <w:rsid w:val="00204A2C"/>
    <w:rsid w:val="002100C4"/>
    <w:rsid w:val="002107F4"/>
    <w:rsid w:val="00224092"/>
    <w:rsid w:val="002259FB"/>
    <w:rsid w:val="0023339A"/>
    <w:rsid w:val="00236689"/>
    <w:rsid w:val="00242C79"/>
    <w:rsid w:val="00247A4B"/>
    <w:rsid w:val="00250733"/>
    <w:rsid w:val="00253FE0"/>
    <w:rsid w:val="00261197"/>
    <w:rsid w:val="00263D2F"/>
    <w:rsid w:val="00264A71"/>
    <w:rsid w:val="00265F64"/>
    <w:rsid w:val="0027439E"/>
    <w:rsid w:val="002746FD"/>
    <w:rsid w:val="0027623D"/>
    <w:rsid w:val="0028124E"/>
    <w:rsid w:val="00281C00"/>
    <w:rsid w:val="0028309C"/>
    <w:rsid w:val="00283ED2"/>
    <w:rsid w:val="00297B14"/>
    <w:rsid w:val="002A198E"/>
    <w:rsid w:val="002A2AA5"/>
    <w:rsid w:val="002A2F21"/>
    <w:rsid w:val="002A61C5"/>
    <w:rsid w:val="002A6EED"/>
    <w:rsid w:val="002B4AD6"/>
    <w:rsid w:val="002B6067"/>
    <w:rsid w:val="002C256B"/>
    <w:rsid w:val="002C3D31"/>
    <w:rsid w:val="002C54E2"/>
    <w:rsid w:val="002C5A62"/>
    <w:rsid w:val="002C60C1"/>
    <w:rsid w:val="002C65CE"/>
    <w:rsid w:val="002D1706"/>
    <w:rsid w:val="002D288D"/>
    <w:rsid w:val="002D3020"/>
    <w:rsid w:val="002D509C"/>
    <w:rsid w:val="002D7100"/>
    <w:rsid w:val="002E25A4"/>
    <w:rsid w:val="002E4020"/>
    <w:rsid w:val="002E4084"/>
    <w:rsid w:val="002E57CE"/>
    <w:rsid w:val="002E674E"/>
    <w:rsid w:val="002E7BF2"/>
    <w:rsid w:val="002F0A86"/>
    <w:rsid w:val="00307A51"/>
    <w:rsid w:val="0031529D"/>
    <w:rsid w:val="003261CE"/>
    <w:rsid w:val="00330A64"/>
    <w:rsid w:val="00330D1E"/>
    <w:rsid w:val="00332DFA"/>
    <w:rsid w:val="00334736"/>
    <w:rsid w:val="00341CA6"/>
    <w:rsid w:val="00345C34"/>
    <w:rsid w:val="00347854"/>
    <w:rsid w:val="003503FD"/>
    <w:rsid w:val="00351B2A"/>
    <w:rsid w:val="003534F0"/>
    <w:rsid w:val="00355EEA"/>
    <w:rsid w:val="00356E4E"/>
    <w:rsid w:val="00366307"/>
    <w:rsid w:val="003700AB"/>
    <w:rsid w:val="00375F3C"/>
    <w:rsid w:val="00380581"/>
    <w:rsid w:val="00382678"/>
    <w:rsid w:val="00383486"/>
    <w:rsid w:val="003864AC"/>
    <w:rsid w:val="003923A3"/>
    <w:rsid w:val="00392979"/>
    <w:rsid w:val="003A138B"/>
    <w:rsid w:val="003B0351"/>
    <w:rsid w:val="003B0D11"/>
    <w:rsid w:val="003B34C4"/>
    <w:rsid w:val="003B5B08"/>
    <w:rsid w:val="003C030D"/>
    <w:rsid w:val="003C0FB6"/>
    <w:rsid w:val="003C5241"/>
    <w:rsid w:val="003C744B"/>
    <w:rsid w:val="003D1386"/>
    <w:rsid w:val="003D2D56"/>
    <w:rsid w:val="003E0D5A"/>
    <w:rsid w:val="003E1B59"/>
    <w:rsid w:val="003E4ED3"/>
    <w:rsid w:val="003E592C"/>
    <w:rsid w:val="003F5673"/>
    <w:rsid w:val="003F57F9"/>
    <w:rsid w:val="003F5E95"/>
    <w:rsid w:val="003F7B21"/>
    <w:rsid w:val="004037FB"/>
    <w:rsid w:val="004109D5"/>
    <w:rsid w:val="004179CC"/>
    <w:rsid w:val="0042040D"/>
    <w:rsid w:val="00422260"/>
    <w:rsid w:val="004228E7"/>
    <w:rsid w:val="00430BBD"/>
    <w:rsid w:val="00432BC5"/>
    <w:rsid w:val="00432CBC"/>
    <w:rsid w:val="0043411A"/>
    <w:rsid w:val="00442595"/>
    <w:rsid w:val="00442CBB"/>
    <w:rsid w:val="004430EA"/>
    <w:rsid w:val="00443BD4"/>
    <w:rsid w:val="00445E03"/>
    <w:rsid w:val="00455C19"/>
    <w:rsid w:val="00460DD6"/>
    <w:rsid w:val="00462844"/>
    <w:rsid w:val="00462E7B"/>
    <w:rsid w:val="0046328E"/>
    <w:rsid w:val="00463606"/>
    <w:rsid w:val="00465709"/>
    <w:rsid w:val="00465E5F"/>
    <w:rsid w:val="00467796"/>
    <w:rsid w:val="00470974"/>
    <w:rsid w:val="004751D4"/>
    <w:rsid w:val="0047671A"/>
    <w:rsid w:val="00476934"/>
    <w:rsid w:val="004903C7"/>
    <w:rsid w:val="00491CEC"/>
    <w:rsid w:val="004934BD"/>
    <w:rsid w:val="00497F82"/>
    <w:rsid w:val="004A1504"/>
    <w:rsid w:val="004A25D7"/>
    <w:rsid w:val="004B3581"/>
    <w:rsid w:val="004B490B"/>
    <w:rsid w:val="004B5C07"/>
    <w:rsid w:val="004C10C0"/>
    <w:rsid w:val="004C221F"/>
    <w:rsid w:val="004D082E"/>
    <w:rsid w:val="004D1634"/>
    <w:rsid w:val="004D242C"/>
    <w:rsid w:val="004D48FE"/>
    <w:rsid w:val="004D6B24"/>
    <w:rsid w:val="004E07C1"/>
    <w:rsid w:val="004E0BE1"/>
    <w:rsid w:val="004E4562"/>
    <w:rsid w:val="004E5047"/>
    <w:rsid w:val="004F378A"/>
    <w:rsid w:val="004F5D18"/>
    <w:rsid w:val="00503596"/>
    <w:rsid w:val="00505344"/>
    <w:rsid w:val="00507096"/>
    <w:rsid w:val="0051018B"/>
    <w:rsid w:val="0051337D"/>
    <w:rsid w:val="00515FC3"/>
    <w:rsid w:val="00520710"/>
    <w:rsid w:val="00520A9A"/>
    <w:rsid w:val="00525222"/>
    <w:rsid w:val="0052767B"/>
    <w:rsid w:val="00530C22"/>
    <w:rsid w:val="00532335"/>
    <w:rsid w:val="0053277F"/>
    <w:rsid w:val="005349CC"/>
    <w:rsid w:val="005428C8"/>
    <w:rsid w:val="00552031"/>
    <w:rsid w:val="0055274A"/>
    <w:rsid w:val="00555DE4"/>
    <w:rsid w:val="0055754A"/>
    <w:rsid w:val="00563B93"/>
    <w:rsid w:val="005650F6"/>
    <w:rsid w:val="005653EA"/>
    <w:rsid w:val="0056747D"/>
    <w:rsid w:val="00572D80"/>
    <w:rsid w:val="005738F0"/>
    <w:rsid w:val="005804A5"/>
    <w:rsid w:val="0058069F"/>
    <w:rsid w:val="005834F3"/>
    <w:rsid w:val="0058551A"/>
    <w:rsid w:val="00587CEE"/>
    <w:rsid w:val="00596D01"/>
    <w:rsid w:val="00597733"/>
    <w:rsid w:val="00597DD4"/>
    <w:rsid w:val="005A06E2"/>
    <w:rsid w:val="005A0953"/>
    <w:rsid w:val="005A103A"/>
    <w:rsid w:val="005A17C5"/>
    <w:rsid w:val="005A60F7"/>
    <w:rsid w:val="005B002D"/>
    <w:rsid w:val="005B098F"/>
    <w:rsid w:val="005B75DF"/>
    <w:rsid w:val="005B7B8A"/>
    <w:rsid w:val="005C1DBC"/>
    <w:rsid w:val="005C36B5"/>
    <w:rsid w:val="005C4FAB"/>
    <w:rsid w:val="005C6097"/>
    <w:rsid w:val="005F38E3"/>
    <w:rsid w:val="005F4511"/>
    <w:rsid w:val="005F4D2F"/>
    <w:rsid w:val="005F5364"/>
    <w:rsid w:val="006037D0"/>
    <w:rsid w:val="00604A85"/>
    <w:rsid w:val="006115A7"/>
    <w:rsid w:val="00613CC6"/>
    <w:rsid w:val="00616CD3"/>
    <w:rsid w:val="00620DE9"/>
    <w:rsid w:val="00621444"/>
    <w:rsid w:val="00622841"/>
    <w:rsid w:val="00624292"/>
    <w:rsid w:val="00625B6E"/>
    <w:rsid w:val="006308B3"/>
    <w:rsid w:val="00633CFE"/>
    <w:rsid w:val="00635F5C"/>
    <w:rsid w:val="00637082"/>
    <w:rsid w:val="00637627"/>
    <w:rsid w:val="00640443"/>
    <w:rsid w:val="00640EB8"/>
    <w:rsid w:val="006446B0"/>
    <w:rsid w:val="00644C14"/>
    <w:rsid w:val="00653A82"/>
    <w:rsid w:val="006547C2"/>
    <w:rsid w:val="00655D1E"/>
    <w:rsid w:val="00655D60"/>
    <w:rsid w:val="00661A77"/>
    <w:rsid w:val="00680386"/>
    <w:rsid w:val="00680AC4"/>
    <w:rsid w:val="00681043"/>
    <w:rsid w:val="006818F1"/>
    <w:rsid w:val="00682158"/>
    <w:rsid w:val="006862D3"/>
    <w:rsid w:val="00690282"/>
    <w:rsid w:val="00691628"/>
    <w:rsid w:val="00692E27"/>
    <w:rsid w:val="006A5B4F"/>
    <w:rsid w:val="006B4148"/>
    <w:rsid w:val="006B5417"/>
    <w:rsid w:val="006C6187"/>
    <w:rsid w:val="006D0A38"/>
    <w:rsid w:val="006D125A"/>
    <w:rsid w:val="006D2A8D"/>
    <w:rsid w:val="006D4C6C"/>
    <w:rsid w:val="006D517A"/>
    <w:rsid w:val="006E0994"/>
    <w:rsid w:val="006E255C"/>
    <w:rsid w:val="006E2FAD"/>
    <w:rsid w:val="006E3276"/>
    <w:rsid w:val="006E46A7"/>
    <w:rsid w:val="006E4D6F"/>
    <w:rsid w:val="006E535B"/>
    <w:rsid w:val="006E6879"/>
    <w:rsid w:val="006F35B2"/>
    <w:rsid w:val="006F3B64"/>
    <w:rsid w:val="006F40B2"/>
    <w:rsid w:val="00700BED"/>
    <w:rsid w:val="007010BA"/>
    <w:rsid w:val="007069D2"/>
    <w:rsid w:val="00707835"/>
    <w:rsid w:val="00710C87"/>
    <w:rsid w:val="00715CC5"/>
    <w:rsid w:val="007214FF"/>
    <w:rsid w:val="0073214C"/>
    <w:rsid w:val="00744B30"/>
    <w:rsid w:val="00744E6A"/>
    <w:rsid w:val="00746A29"/>
    <w:rsid w:val="00751EA7"/>
    <w:rsid w:val="00753F9A"/>
    <w:rsid w:val="00754C90"/>
    <w:rsid w:val="007560CA"/>
    <w:rsid w:val="0076092D"/>
    <w:rsid w:val="00777192"/>
    <w:rsid w:val="0078007E"/>
    <w:rsid w:val="00782674"/>
    <w:rsid w:val="007853C9"/>
    <w:rsid w:val="00785F13"/>
    <w:rsid w:val="00790689"/>
    <w:rsid w:val="00793EA1"/>
    <w:rsid w:val="007A0036"/>
    <w:rsid w:val="007A1E40"/>
    <w:rsid w:val="007A690C"/>
    <w:rsid w:val="007B03C1"/>
    <w:rsid w:val="007B03DA"/>
    <w:rsid w:val="007B1428"/>
    <w:rsid w:val="007C5793"/>
    <w:rsid w:val="007D3EF9"/>
    <w:rsid w:val="007D7DB3"/>
    <w:rsid w:val="007E000A"/>
    <w:rsid w:val="007E22E5"/>
    <w:rsid w:val="00800559"/>
    <w:rsid w:val="00803179"/>
    <w:rsid w:val="00812F38"/>
    <w:rsid w:val="0081403F"/>
    <w:rsid w:val="008141B4"/>
    <w:rsid w:val="00814E91"/>
    <w:rsid w:val="00815A2F"/>
    <w:rsid w:val="0082559B"/>
    <w:rsid w:val="0082605D"/>
    <w:rsid w:val="00826F35"/>
    <w:rsid w:val="0082730D"/>
    <w:rsid w:val="008275F6"/>
    <w:rsid w:val="00831038"/>
    <w:rsid w:val="00834F9A"/>
    <w:rsid w:val="00835E2C"/>
    <w:rsid w:val="00836EAC"/>
    <w:rsid w:val="008406E3"/>
    <w:rsid w:val="00845225"/>
    <w:rsid w:val="00850117"/>
    <w:rsid w:val="00853741"/>
    <w:rsid w:val="00854427"/>
    <w:rsid w:val="0085667E"/>
    <w:rsid w:val="00862C2F"/>
    <w:rsid w:val="008641DD"/>
    <w:rsid w:val="00864DE6"/>
    <w:rsid w:val="00874440"/>
    <w:rsid w:val="00877257"/>
    <w:rsid w:val="00880399"/>
    <w:rsid w:val="00881BDF"/>
    <w:rsid w:val="008863D5"/>
    <w:rsid w:val="00887D37"/>
    <w:rsid w:val="008912B9"/>
    <w:rsid w:val="0089218B"/>
    <w:rsid w:val="008939B5"/>
    <w:rsid w:val="00894EAA"/>
    <w:rsid w:val="00896D9C"/>
    <w:rsid w:val="0089713C"/>
    <w:rsid w:val="008A23A6"/>
    <w:rsid w:val="008A2C83"/>
    <w:rsid w:val="008A3730"/>
    <w:rsid w:val="008A5640"/>
    <w:rsid w:val="008A590E"/>
    <w:rsid w:val="008A5E8E"/>
    <w:rsid w:val="008A64A5"/>
    <w:rsid w:val="008B066C"/>
    <w:rsid w:val="008B2E13"/>
    <w:rsid w:val="008B3CC0"/>
    <w:rsid w:val="008B538D"/>
    <w:rsid w:val="008B732F"/>
    <w:rsid w:val="008C1785"/>
    <w:rsid w:val="008C19D9"/>
    <w:rsid w:val="008C5259"/>
    <w:rsid w:val="008D0D77"/>
    <w:rsid w:val="008D1324"/>
    <w:rsid w:val="008E10D5"/>
    <w:rsid w:val="008E5890"/>
    <w:rsid w:val="008E6F0D"/>
    <w:rsid w:val="008F09FE"/>
    <w:rsid w:val="008F50C0"/>
    <w:rsid w:val="008F6BD1"/>
    <w:rsid w:val="008F7359"/>
    <w:rsid w:val="009017EF"/>
    <w:rsid w:val="0090501C"/>
    <w:rsid w:val="009054DF"/>
    <w:rsid w:val="0091215D"/>
    <w:rsid w:val="00914B51"/>
    <w:rsid w:val="00914C6E"/>
    <w:rsid w:val="00915527"/>
    <w:rsid w:val="00916A10"/>
    <w:rsid w:val="00920BA5"/>
    <w:rsid w:val="00924CA1"/>
    <w:rsid w:val="00925ABB"/>
    <w:rsid w:val="00930631"/>
    <w:rsid w:val="00932EA1"/>
    <w:rsid w:val="00934212"/>
    <w:rsid w:val="009413FA"/>
    <w:rsid w:val="0094304C"/>
    <w:rsid w:val="00943365"/>
    <w:rsid w:val="00953A03"/>
    <w:rsid w:val="009558C4"/>
    <w:rsid w:val="00955946"/>
    <w:rsid w:val="00956C28"/>
    <w:rsid w:val="0095767E"/>
    <w:rsid w:val="009578E5"/>
    <w:rsid w:val="00960674"/>
    <w:rsid w:val="00960E67"/>
    <w:rsid w:val="0096391A"/>
    <w:rsid w:val="00967788"/>
    <w:rsid w:val="00973731"/>
    <w:rsid w:val="009771B2"/>
    <w:rsid w:val="009807D3"/>
    <w:rsid w:val="00984144"/>
    <w:rsid w:val="00986470"/>
    <w:rsid w:val="00986912"/>
    <w:rsid w:val="0098748C"/>
    <w:rsid w:val="00994C2D"/>
    <w:rsid w:val="00995A6E"/>
    <w:rsid w:val="009964CA"/>
    <w:rsid w:val="009A6A81"/>
    <w:rsid w:val="009B199D"/>
    <w:rsid w:val="009B4A26"/>
    <w:rsid w:val="009B5BB8"/>
    <w:rsid w:val="009B7F96"/>
    <w:rsid w:val="009C20EC"/>
    <w:rsid w:val="009C6C77"/>
    <w:rsid w:val="009C6D63"/>
    <w:rsid w:val="009D1AC0"/>
    <w:rsid w:val="009D4321"/>
    <w:rsid w:val="009D555B"/>
    <w:rsid w:val="009E40A2"/>
    <w:rsid w:val="009E4B2D"/>
    <w:rsid w:val="009E60CA"/>
    <w:rsid w:val="009F329E"/>
    <w:rsid w:val="009F3E28"/>
    <w:rsid w:val="009F5AFA"/>
    <w:rsid w:val="00A05465"/>
    <w:rsid w:val="00A05793"/>
    <w:rsid w:val="00A106DC"/>
    <w:rsid w:val="00A11317"/>
    <w:rsid w:val="00A11647"/>
    <w:rsid w:val="00A119DC"/>
    <w:rsid w:val="00A15F68"/>
    <w:rsid w:val="00A21A30"/>
    <w:rsid w:val="00A23C7E"/>
    <w:rsid w:val="00A305C4"/>
    <w:rsid w:val="00A42E23"/>
    <w:rsid w:val="00A46CC9"/>
    <w:rsid w:val="00A50907"/>
    <w:rsid w:val="00A5368E"/>
    <w:rsid w:val="00A5621B"/>
    <w:rsid w:val="00A56521"/>
    <w:rsid w:val="00A66484"/>
    <w:rsid w:val="00A74F60"/>
    <w:rsid w:val="00A77ACA"/>
    <w:rsid w:val="00A80477"/>
    <w:rsid w:val="00A804A9"/>
    <w:rsid w:val="00A822F5"/>
    <w:rsid w:val="00A832FD"/>
    <w:rsid w:val="00A85A39"/>
    <w:rsid w:val="00A86A90"/>
    <w:rsid w:val="00A87ECC"/>
    <w:rsid w:val="00A936F5"/>
    <w:rsid w:val="00A95C93"/>
    <w:rsid w:val="00A97B60"/>
    <w:rsid w:val="00AA2CD2"/>
    <w:rsid w:val="00AA6A85"/>
    <w:rsid w:val="00AB0A0C"/>
    <w:rsid w:val="00AB0DCC"/>
    <w:rsid w:val="00AB44D9"/>
    <w:rsid w:val="00AB71D7"/>
    <w:rsid w:val="00AC4C0D"/>
    <w:rsid w:val="00AD0811"/>
    <w:rsid w:val="00AD3B40"/>
    <w:rsid w:val="00AD7106"/>
    <w:rsid w:val="00AE32AB"/>
    <w:rsid w:val="00AF0AB0"/>
    <w:rsid w:val="00AF308B"/>
    <w:rsid w:val="00AF417D"/>
    <w:rsid w:val="00B00DF5"/>
    <w:rsid w:val="00B042B0"/>
    <w:rsid w:val="00B06269"/>
    <w:rsid w:val="00B07764"/>
    <w:rsid w:val="00B1767C"/>
    <w:rsid w:val="00B17B50"/>
    <w:rsid w:val="00B254EE"/>
    <w:rsid w:val="00B258EE"/>
    <w:rsid w:val="00B34909"/>
    <w:rsid w:val="00B42A90"/>
    <w:rsid w:val="00B43FCE"/>
    <w:rsid w:val="00B44AC2"/>
    <w:rsid w:val="00B463C4"/>
    <w:rsid w:val="00B51EEC"/>
    <w:rsid w:val="00B5460B"/>
    <w:rsid w:val="00B54E84"/>
    <w:rsid w:val="00B625AF"/>
    <w:rsid w:val="00B62E10"/>
    <w:rsid w:val="00B64276"/>
    <w:rsid w:val="00B66F69"/>
    <w:rsid w:val="00B676B3"/>
    <w:rsid w:val="00B730EF"/>
    <w:rsid w:val="00B7357B"/>
    <w:rsid w:val="00B75544"/>
    <w:rsid w:val="00B76687"/>
    <w:rsid w:val="00B76C9C"/>
    <w:rsid w:val="00B80C8A"/>
    <w:rsid w:val="00B80E45"/>
    <w:rsid w:val="00B813D5"/>
    <w:rsid w:val="00B85210"/>
    <w:rsid w:val="00BA51C9"/>
    <w:rsid w:val="00BA54C9"/>
    <w:rsid w:val="00BB098E"/>
    <w:rsid w:val="00BB58AB"/>
    <w:rsid w:val="00BB5D77"/>
    <w:rsid w:val="00BC1492"/>
    <w:rsid w:val="00BC29FF"/>
    <w:rsid w:val="00BC2ABD"/>
    <w:rsid w:val="00BC3777"/>
    <w:rsid w:val="00BC4CEF"/>
    <w:rsid w:val="00BD2998"/>
    <w:rsid w:val="00BD6A4E"/>
    <w:rsid w:val="00BD7D2F"/>
    <w:rsid w:val="00BE3FBE"/>
    <w:rsid w:val="00BF0BC5"/>
    <w:rsid w:val="00BF2F53"/>
    <w:rsid w:val="00BF3419"/>
    <w:rsid w:val="00BF5697"/>
    <w:rsid w:val="00BF5968"/>
    <w:rsid w:val="00BF6828"/>
    <w:rsid w:val="00C04A6F"/>
    <w:rsid w:val="00C12653"/>
    <w:rsid w:val="00C141D9"/>
    <w:rsid w:val="00C14535"/>
    <w:rsid w:val="00C15CCE"/>
    <w:rsid w:val="00C22F6A"/>
    <w:rsid w:val="00C261A8"/>
    <w:rsid w:val="00C31F4A"/>
    <w:rsid w:val="00C370AF"/>
    <w:rsid w:val="00C466A8"/>
    <w:rsid w:val="00C536F9"/>
    <w:rsid w:val="00C553D6"/>
    <w:rsid w:val="00C57710"/>
    <w:rsid w:val="00C61467"/>
    <w:rsid w:val="00C615AF"/>
    <w:rsid w:val="00C63565"/>
    <w:rsid w:val="00C71909"/>
    <w:rsid w:val="00C75D08"/>
    <w:rsid w:val="00C76D97"/>
    <w:rsid w:val="00C838D4"/>
    <w:rsid w:val="00C8608D"/>
    <w:rsid w:val="00C86350"/>
    <w:rsid w:val="00C90C20"/>
    <w:rsid w:val="00C96100"/>
    <w:rsid w:val="00CA23C8"/>
    <w:rsid w:val="00CA29EA"/>
    <w:rsid w:val="00CA48F0"/>
    <w:rsid w:val="00CB18BE"/>
    <w:rsid w:val="00CB4538"/>
    <w:rsid w:val="00CB5A0C"/>
    <w:rsid w:val="00CC110D"/>
    <w:rsid w:val="00CC5897"/>
    <w:rsid w:val="00CD3A42"/>
    <w:rsid w:val="00CD7860"/>
    <w:rsid w:val="00CE37EF"/>
    <w:rsid w:val="00CE62DE"/>
    <w:rsid w:val="00CF0F1A"/>
    <w:rsid w:val="00CF0F78"/>
    <w:rsid w:val="00CF3BFD"/>
    <w:rsid w:val="00CF3C7F"/>
    <w:rsid w:val="00CF6810"/>
    <w:rsid w:val="00CF6CF3"/>
    <w:rsid w:val="00CF6EC1"/>
    <w:rsid w:val="00D02E45"/>
    <w:rsid w:val="00D04F3B"/>
    <w:rsid w:val="00D0521F"/>
    <w:rsid w:val="00D103EE"/>
    <w:rsid w:val="00D1040F"/>
    <w:rsid w:val="00D1246D"/>
    <w:rsid w:val="00D15A69"/>
    <w:rsid w:val="00D170B9"/>
    <w:rsid w:val="00D174F1"/>
    <w:rsid w:val="00D22CAE"/>
    <w:rsid w:val="00D2625A"/>
    <w:rsid w:val="00D37407"/>
    <w:rsid w:val="00D40372"/>
    <w:rsid w:val="00D43B55"/>
    <w:rsid w:val="00D4464A"/>
    <w:rsid w:val="00D44BD4"/>
    <w:rsid w:val="00D45A96"/>
    <w:rsid w:val="00D47206"/>
    <w:rsid w:val="00D47B03"/>
    <w:rsid w:val="00D558A0"/>
    <w:rsid w:val="00D55AA6"/>
    <w:rsid w:val="00D6168B"/>
    <w:rsid w:val="00D61A70"/>
    <w:rsid w:val="00D627DB"/>
    <w:rsid w:val="00D63945"/>
    <w:rsid w:val="00D63B96"/>
    <w:rsid w:val="00D64C7F"/>
    <w:rsid w:val="00D658F0"/>
    <w:rsid w:val="00D710AC"/>
    <w:rsid w:val="00D71C3C"/>
    <w:rsid w:val="00D72666"/>
    <w:rsid w:val="00D760C1"/>
    <w:rsid w:val="00D81B64"/>
    <w:rsid w:val="00D84111"/>
    <w:rsid w:val="00D903F4"/>
    <w:rsid w:val="00D930BE"/>
    <w:rsid w:val="00D95615"/>
    <w:rsid w:val="00D973B5"/>
    <w:rsid w:val="00DB122C"/>
    <w:rsid w:val="00DB4981"/>
    <w:rsid w:val="00DC0F24"/>
    <w:rsid w:val="00DC1130"/>
    <w:rsid w:val="00DC55A3"/>
    <w:rsid w:val="00DC773F"/>
    <w:rsid w:val="00DD07D6"/>
    <w:rsid w:val="00DD236D"/>
    <w:rsid w:val="00DE493F"/>
    <w:rsid w:val="00DF43C5"/>
    <w:rsid w:val="00DF5B60"/>
    <w:rsid w:val="00DF75EB"/>
    <w:rsid w:val="00E026A4"/>
    <w:rsid w:val="00E069DA"/>
    <w:rsid w:val="00E07528"/>
    <w:rsid w:val="00E14E72"/>
    <w:rsid w:val="00E167D2"/>
    <w:rsid w:val="00E1785C"/>
    <w:rsid w:val="00E216E7"/>
    <w:rsid w:val="00E217B2"/>
    <w:rsid w:val="00E24ACA"/>
    <w:rsid w:val="00E27FF8"/>
    <w:rsid w:val="00E3042B"/>
    <w:rsid w:val="00E317DE"/>
    <w:rsid w:val="00E40C87"/>
    <w:rsid w:val="00E41F43"/>
    <w:rsid w:val="00E45AA6"/>
    <w:rsid w:val="00E464F3"/>
    <w:rsid w:val="00E46F1F"/>
    <w:rsid w:val="00E51E5D"/>
    <w:rsid w:val="00E52561"/>
    <w:rsid w:val="00E53CF5"/>
    <w:rsid w:val="00E56B53"/>
    <w:rsid w:val="00E57062"/>
    <w:rsid w:val="00E5732B"/>
    <w:rsid w:val="00E578B9"/>
    <w:rsid w:val="00E65771"/>
    <w:rsid w:val="00E726A1"/>
    <w:rsid w:val="00E73997"/>
    <w:rsid w:val="00E759A6"/>
    <w:rsid w:val="00E8489A"/>
    <w:rsid w:val="00E87879"/>
    <w:rsid w:val="00E9443F"/>
    <w:rsid w:val="00E94B9A"/>
    <w:rsid w:val="00E97A38"/>
    <w:rsid w:val="00EA186E"/>
    <w:rsid w:val="00EA47C5"/>
    <w:rsid w:val="00EB047B"/>
    <w:rsid w:val="00EB20F2"/>
    <w:rsid w:val="00EB6D14"/>
    <w:rsid w:val="00EC092F"/>
    <w:rsid w:val="00EC70C4"/>
    <w:rsid w:val="00ED09F1"/>
    <w:rsid w:val="00ED10F1"/>
    <w:rsid w:val="00ED58EF"/>
    <w:rsid w:val="00ED5D25"/>
    <w:rsid w:val="00ED6D0B"/>
    <w:rsid w:val="00EE2823"/>
    <w:rsid w:val="00EE2AD3"/>
    <w:rsid w:val="00EE5A59"/>
    <w:rsid w:val="00EE7AA9"/>
    <w:rsid w:val="00EF128A"/>
    <w:rsid w:val="00EF421A"/>
    <w:rsid w:val="00F0203E"/>
    <w:rsid w:val="00F061DC"/>
    <w:rsid w:val="00F06A2D"/>
    <w:rsid w:val="00F06E85"/>
    <w:rsid w:val="00F07509"/>
    <w:rsid w:val="00F10AA5"/>
    <w:rsid w:val="00F126B9"/>
    <w:rsid w:val="00F2318A"/>
    <w:rsid w:val="00F2439D"/>
    <w:rsid w:val="00F30A5B"/>
    <w:rsid w:val="00F34A68"/>
    <w:rsid w:val="00F3738B"/>
    <w:rsid w:val="00F37A6C"/>
    <w:rsid w:val="00F41520"/>
    <w:rsid w:val="00F52D59"/>
    <w:rsid w:val="00F54682"/>
    <w:rsid w:val="00F57A4A"/>
    <w:rsid w:val="00F63612"/>
    <w:rsid w:val="00F641AD"/>
    <w:rsid w:val="00F65B80"/>
    <w:rsid w:val="00F65FEF"/>
    <w:rsid w:val="00F66AE1"/>
    <w:rsid w:val="00F66B87"/>
    <w:rsid w:val="00F70091"/>
    <w:rsid w:val="00F727B5"/>
    <w:rsid w:val="00F75E7E"/>
    <w:rsid w:val="00F76140"/>
    <w:rsid w:val="00F7695A"/>
    <w:rsid w:val="00F7718A"/>
    <w:rsid w:val="00F81F81"/>
    <w:rsid w:val="00F85D19"/>
    <w:rsid w:val="00F87710"/>
    <w:rsid w:val="00F921B7"/>
    <w:rsid w:val="00F973BA"/>
    <w:rsid w:val="00FA070A"/>
    <w:rsid w:val="00FA193A"/>
    <w:rsid w:val="00FB1D2E"/>
    <w:rsid w:val="00FB2F4C"/>
    <w:rsid w:val="00FB583A"/>
    <w:rsid w:val="00FC4FEE"/>
    <w:rsid w:val="00FC79AB"/>
    <w:rsid w:val="00FD3B99"/>
    <w:rsid w:val="00FD426B"/>
    <w:rsid w:val="00FD5137"/>
    <w:rsid w:val="00FD65E4"/>
    <w:rsid w:val="00FD6EAA"/>
    <w:rsid w:val="00FE317E"/>
    <w:rsid w:val="00FE506B"/>
    <w:rsid w:val="00FE5E75"/>
    <w:rsid w:val="00FF3EB2"/>
    <w:rsid w:val="00FF4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77B8A"/>
  <w15:docId w15:val="{802A6E8F-9B50-134D-870A-91F635EE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2C83"/>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semiHidden/>
    <w:unhideWhenUsed/>
    <w:qFormat/>
    <w:rsid w:val="00B34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BF0BC5"/>
    <w:pPr>
      <w:spacing w:before="100" w:beforeAutospacing="1" w:after="100" w:afterAutospacing="1" w:line="240" w:lineRule="auto"/>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2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36D"/>
  </w:style>
  <w:style w:type="paragraph" w:styleId="Stopka">
    <w:name w:val="footer"/>
    <w:basedOn w:val="Normalny"/>
    <w:link w:val="StopkaZnak"/>
    <w:uiPriority w:val="99"/>
    <w:unhideWhenUsed/>
    <w:rsid w:val="00DD2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36D"/>
  </w:style>
  <w:style w:type="paragraph" w:customStyle="1" w:styleId="Default">
    <w:name w:val="Default"/>
    <w:qFormat/>
    <w:rsid w:val="00DD236D"/>
    <w:pPr>
      <w:autoSpaceDE w:val="0"/>
      <w:autoSpaceDN w:val="0"/>
      <w:adjustRightInd w:val="0"/>
      <w:spacing w:after="0" w:line="240" w:lineRule="auto"/>
    </w:pPr>
    <w:rPr>
      <w:rFonts w:ascii="Garamond" w:hAnsi="Garamond" w:cs="Garamond"/>
      <w:color w:val="000000"/>
      <w:sz w:val="24"/>
      <w:szCs w:val="24"/>
    </w:rPr>
  </w:style>
  <w:style w:type="paragraph" w:styleId="Tekstdymka">
    <w:name w:val="Balloon Text"/>
    <w:basedOn w:val="Normalny"/>
    <w:link w:val="TekstdymkaZnak"/>
    <w:uiPriority w:val="99"/>
    <w:semiHidden/>
    <w:unhideWhenUsed/>
    <w:rsid w:val="001A12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27F"/>
    <w:rPr>
      <w:rFonts w:ascii="Segoe UI" w:hAnsi="Segoe UI" w:cs="Segoe UI"/>
      <w:sz w:val="18"/>
      <w:szCs w:val="18"/>
    </w:rPr>
  </w:style>
  <w:style w:type="paragraph" w:styleId="Akapitzlist">
    <w:name w:val="List Paragraph"/>
    <w:aliases w:val="wypunktowanie,Normal,Akapit z listą3,Akapit z listą31,Wypunktowanie,List Paragraph,Normal2,L1,Numerowanie,sw tekst,CW_Lista"/>
    <w:basedOn w:val="Normalny"/>
    <w:link w:val="AkapitzlistZnak"/>
    <w:uiPriority w:val="34"/>
    <w:qFormat/>
    <w:rsid w:val="00E57062"/>
    <w:pPr>
      <w:ind w:left="720"/>
      <w:contextualSpacing/>
    </w:pPr>
  </w:style>
  <w:style w:type="character" w:styleId="Odwoaniedokomentarza">
    <w:name w:val="annotation reference"/>
    <w:basedOn w:val="Domylnaczcionkaakapitu"/>
    <w:uiPriority w:val="99"/>
    <w:semiHidden/>
    <w:unhideWhenUsed/>
    <w:rsid w:val="00E57062"/>
    <w:rPr>
      <w:sz w:val="16"/>
      <w:szCs w:val="16"/>
    </w:rPr>
  </w:style>
  <w:style w:type="paragraph" w:styleId="Tekstkomentarza">
    <w:name w:val="annotation text"/>
    <w:basedOn w:val="Normalny"/>
    <w:link w:val="TekstkomentarzaZnak"/>
    <w:uiPriority w:val="99"/>
    <w:unhideWhenUsed/>
    <w:rsid w:val="00E57062"/>
    <w:pPr>
      <w:spacing w:line="240" w:lineRule="auto"/>
    </w:pPr>
    <w:rPr>
      <w:sz w:val="20"/>
      <w:szCs w:val="20"/>
    </w:rPr>
  </w:style>
  <w:style w:type="character" w:customStyle="1" w:styleId="TekstkomentarzaZnak">
    <w:name w:val="Tekst komentarza Znak"/>
    <w:basedOn w:val="Domylnaczcionkaakapitu"/>
    <w:link w:val="Tekstkomentarza"/>
    <w:uiPriority w:val="99"/>
    <w:rsid w:val="00E57062"/>
    <w:rPr>
      <w:rFonts w:ascii="Calibri" w:eastAsia="Times New Roman" w:hAnsi="Calibri" w:cs="Times New Roman"/>
      <w:sz w:val="20"/>
      <w:szCs w:val="20"/>
      <w:lang w:eastAsia="pl-PL"/>
    </w:rPr>
  </w:style>
  <w:style w:type="character" w:customStyle="1" w:styleId="AkapitzlistZnak">
    <w:name w:val="Akapit z listą Znak"/>
    <w:aliases w:val="wypunktowanie Znak,Normal Znak,Akapit z listą3 Znak,Akapit z listą31 Znak,Wypunktowanie Znak,List Paragraph Znak,Normal2 Znak,L1 Znak,Numerowanie Znak,sw tekst Znak,CW_Lista Znak"/>
    <w:basedOn w:val="Domylnaczcionkaakapitu"/>
    <w:link w:val="Akapitzlist"/>
    <w:uiPriority w:val="34"/>
    <w:qFormat/>
    <w:rsid w:val="00E57062"/>
    <w:rPr>
      <w:rFonts w:ascii="Calibri" w:eastAsia="Times New Roman" w:hAnsi="Calibri" w:cs="Times New Roman"/>
      <w:lang w:eastAsia="pl-PL"/>
    </w:rPr>
  </w:style>
  <w:style w:type="table" w:styleId="Tabela-Siatka">
    <w:name w:val="Table Grid"/>
    <w:basedOn w:val="Standardowy"/>
    <w:uiPriority w:val="59"/>
    <w:rsid w:val="00E5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57062"/>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2A1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198E"/>
    <w:rPr>
      <w:rFonts w:ascii="Calibri" w:eastAsia="Times New Roman" w:hAnsi="Calibri" w:cs="Times New Roman"/>
      <w:sz w:val="20"/>
      <w:szCs w:val="20"/>
      <w:lang w:eastAsia="pl-PL"/>
    </w:rPr>
  </w:style>
  <w:style w:type="character" w:customStyle="1" w:styleId="st">
    <w:name w:val="st"/>
    <w:basedOn w:val="Domylnaczcionkaakapitu"/>
    <w:rsid w:val="004E5047"/>
  </w:style>
  <w:style w:type="character" w:styleId="Uwydatnienie">
    <w:name w:val="Emphasis"/>
    <w:basedOn w:val="Domylnaczcionkaakapitu"/>
    <w:uiPriority w:val="20"/>
    <w:qFormat/>
    <w:rsid w:val="004E5047"/>
    <w:rPr>
      <w:i/>
      <w:iCs/>
    </w:rPr>
  </w:style>
  <w:style w:type="character" w:styleId="Pogrubienie">
    <w:name w:val="Strong"/>
    <w:basedOn w:val="Domylnaczcionkaakapitu"/>
    <w:uiPriority w:val="22"/>
    <w:qFormat/>
    <w:rsid w:val="004E5047"/>
    <w:rPr>
      <w:b/>
      <w:bCs/>
    </w:rPr>
  </w:style>
  <w:style w:type="paragraph" w:styleId="Tematkomentarza">
    <w:name w:val="annotation subject"/>
    <w:basedOn w:val="Tekstkomentarza"/>
    <w:next w:val="Tekstkomentarza"/>
    <w:link w:val="TematkomentarzaZnak"/>
    <w:uiPriority w:val="99"/>
    <w:semiHidden/>
    <w:unhideWhenUsed/>
    <w:rsid w:val="00AB44D9"/>
    <w:rPr>
      <w:b/>
      <w:bCs/>
    </w:rPr>
  </w:style>
  <w:style w:type="character" w:customStyle="1" w:styleId="TematkomentarzaZnak">
    <w:name w:val="Temat komentarza Znak"/>
    <w:basedOn w:val="TekstkomentarzaZnak"/>
    <w:link w:val="Tematkomentarza"/>
    <w:uiPriority w:val="99"/>
    <w:semiHidden/>
    <w:rsid w:val="00AB44D9"/>
    <w:rPr>
      <w:rFonts w:ascii="Calibri" w:eastAsia="Times New Roman" w:hAnsi="Calibri" w:cs="Times New Roman"/>
      <w:b/>
      <w:bCs/>
      <w:sz w:val="20"/>
      <w:szCs w:val="20"/>
      <w:lang w:eastAsia="pl-PL"/>
    </w:rPr>
  </w:style>
  <w:style w:type="character" w:customStyle="1" w:styleId="highlight">
    <w:name w:val="highlight"/>
    <w:basedOn w:val="Domylnaczcionkaakapitu"/>
    <w:rsid w:val="00470974"/>
  </w:style>
  <w:style w:type="paragraph" w:styleId="HTML-wstpniesformatowany">
    <w:name w:val="HTML Preformatted"/>
    <w:basedOn w:val="Normalny"/>
    <w:link w:val="HTML-wstpniesformatowanyZnak"/>
    <w:uiPriority w:val="99"/>
    <w:unhideWhenUsed/>
    <w:rsid w:val="006E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4D6F"/>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rsid w:val="00BF0BC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F0BC5"/>
    <w:rPr>
      <w:color w:val="0000FF"/>
      <w:u w:val="single"/>
    </w:rPr>
  </w:style>
  <w:style w:type="character" w:customStyle="1" w:styleId="hgkelc">
    <w:name w:val="hgkelc"/>
    <w:basedOn w:val="Domylnaczcionkaakapitu"/>
    <w:rsid w:val="0009514F"/>
  </w:style>
  <w:style w:type="character" w:customStyle="1" w:styleId="object">
    <w:name w:val="object"/>
    <w:basedOn w:val="Domylnaczcionkaakapitu"/>
    <w:rsid w:val="00B76C9C"/>
  </w:style>
  <w:style w:type="paragraph" w:styleId="Tekstpodstawowy">
    <w:name w:val="Body Text"/>
    <w:basedOn w:val="Normalny"/>
    <w:link w:val="TekstpodstawowyZnak"/>
    <w:rsid w:val="00476934"/>
    <w:pPr>
      <w:suppressAutoHyphens/>
      <w:spacing w:after="120"/>
    </w:pPr>
    <w:rPr>
      <w:rFonts w:eastAsia="Calibri" w:cs="Calibri"/>
      <w:color w:val="00000A"/>
      <w:lang w:eastAsia="ar-SA"/>
    </w:rPr>
  </w:style>
  <w:style w:type="character" w:customStyle="1" w:styleId="TekstpodstawowyZnak">
    <w:name w:val="Tekst podstawowy Znak"/>
    <w:basedOn w:val="Domylnaczcionkaakapitu"/>
    <w:link w:val="Tekstpodstawowy"/>
    <w:rsid w:val="00476934"/>
    <w:rPr>
      <w:rFonts w:ascii="Calibri" w:eastAsia="Calibri" w:hAnsi="Calibri" w:cs="Calibri"/>
      <w:color w:val="00000A"/>
      <w:lang w:eastAsia="ar-SA"/>
    </w:rPr>
  </w:style>
  <w:style w:type="character" w:styleId="Numerstrony">
    <w:name w:val="page number"/>
    <w:basedOn w:val="Domylnaczcionkaakapitu"/>
    <w:qFormat/>
    <w:rsid w:val="002A2AA5"/>
  </w:style>
  <w:style w:type="paragraph" w:styleId="Tekstpodstawowy2">
    <w:name w:val="Body Text 2"/>
    <w:basedOn w:val="Normalny"/>
    <w:link w:val="Tekstpodstawowy2Znak"/>
    <w:uiPriority w:val="99"/>
    <w:semiHidden/>
    <w:unhideWhenUsed/>
    <w:rsid w:val="005F4511"/>
    <w:pPr>
      <w:spacing w:after="120" w:line="480" w:lineRule="auto"/>
    </w:pPr>
  </w:style>
  <w:style w:type="character" w:customStyle="1" w:styleId="Tekstpodstawowy2Znak">
    <w:name w:val="Tekst podstawowy 2 Znak"/>
    <w:basedOn w:val="Domylnaczcionkaakapitu"/>
    <w:link w:val="Tekstpodstawowy2"/>
    <w:uiPriority w:val="99"/>
    <w:semiHidden/>
    <w:rsid w:val="005F4511"/>
    <w:rPr>
      <w:rFonts w:ascii="Calibri" w:eastAsia="Times New Roman" w:hAnsi="Calibri" w:cs="Times New Roman"/>
      <w:lang w:eastAsia="pl-PL"/>
    </w:rPr>
  </w:style>
  <w:style w:type="paragraph" w:styleId="Zwykytekst">
    <w:name w:val="Plain Text"/>
    <w:basedOn w:val="Normalny"/>
    <w:link w:val="ZwykytekstZnak"/>
    <w:uiPriority w:val="99"/>
    <w:unhideWhenUsed/>
    <w:rsid w:val="00B258EE"/>
    <w:pPr>
      <w:spacing w:after="0" w:line="240" w:lineRule="auto"/>
    </w:pPr>
    <w:rPr>
      <w:rFonts w:eastAsiaTheme="minorHAnsi" w:cstheme="minorBidi"/>
      <w:szCs w:val="21"/>
      <w:lang w:eastAsia="en-US"/>
    </w:rPr>
  </w:style>
  <w:style w:type="character" w:customStyle="1" w:styleId="ZwykytekstZnak">
    <w:name w:val="Zwykły tekst Znak"/>
    <w:basedOn w:val="Domylnaczcionkaakapitu"/>
    <w:link w:val="Zwykytekst"/>
    <w:uiPriority w:val="99"/>
    <w:rsid w:val="00B258EE"/>
    <w:rPr>
      <w:rFonts w:ascii="Calibri" w:hAnsi="Calibri"/>
      <w:szCs w:val="21"/>
    </w:rPr>
  </w:style>
  <w:style w:type="paragraph" w:styleId="Tekstprzypisudolnego">
    <w:name w:val="footnote text"/>
    <w:basedOn w:val="Normalny"/>
    <w:link w:val="TekstprzypisudolnegoZnak"/>
    <w:uiPriority w:val="99"/>
    <w:semiHidden/>
    <w:unhideWhenUsed/>
    <w:rsid w:val="000D34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349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0D3499"/>
    <w:rPr>
      <w:vertAlign w:val="superscript"/>
    </w:rPr>
  </w:style>
  <w:style w:type="character" w:styleId="Odwoanieprzypisukocowego">
    <w:name w:val="endnote reference"/>
    <w:basedOn w:val="Domylnaczcionkaakapitu"/>
    <w:uiPriority w:val="99"/>
    <w:semiHidden/>
    <w:unhideWhenUsed/>
    <w:rsid w:val="00026485"/>
    <w:rPr>
      <w:vertAlign w:val="superscript"/>
    </w:rPr>
  </w:style>
  <w:style w:type="paragraph" w:styleId="Poprawka">
    <w:name w:val="Revision"/>
    <w:hidden/>
    <w:uiPriority w:val="99"/>
    <w:semiHidden/>
    <w:rsid w:val="0031529D"/>
    <w:pPr>
      <w:spacing w:after="0" w:line="240" w:lineRule="auto"/>
    </w:pPr>
    <w:rPr>
      <w:rFonts w:ascii="Calibri" w:eastAsia="Times New Roman" w:hAnsi="Calibri" w:cs="Times New Roman"/>
      <w:lang w:eastAsia="pl-PL"/>
    </w:rPr>
  </w:style>
  <w:style w:type="paragraph" w:customStyle="1" w:styleId="NormalnyWeb1">
    <w:name w:val="Normalny (Web)1"/>
    <w:basedOn w:val="Normalny"/>
    <w:rsid w:val="002E674E"/>
    <w:pPr>
      <w:suppressAutoHyphens/>
      <w:spacing w:before="100" w:after="100" w:line="100" w:lineRule="atLeast"/>
    </w:pPr>
    <w:rPr>
      <w:rFonts w:ascii="Times New Roman" w:hAnsi="Times New Roman"/>
      <w:sz w:val="24"/>
      <w:szCs w:val="24"/>
      <w:lang w:eastAsia="ar-SA"/>
    </w:rPr>
  </w:style>
  <w:style w:type="character" w:customStyle="1" w:styleId="Nagwek2Znak">
    <w:name w:val="Nagłówek 2 Znak"/>
    <w:basedOn w:val="Domylnaczcionkaakapitu"/>
    <w:link w:val="Nagwek2"/>
    <w:uiPriority w:val="9"/>
    <w:semiHidden/>
    <w:rsid w:val="00B34909"/>
    <w:rPr>
      <w:rFonts w:asciiTheme="majorHAnsi" w:eastAsiaTheme="majorEastAsia" w:hAnsiTheme="majorHAnsi" w:cstheme="majorBidi"/>
      <w:color w:val="2E74B5" w:themeColor="accent1" w:themeShade="BF"/>
      <w:sz w:val="26"/>
      <w:szCs w:val="26"/>
      <w:lang w:eastAsia="pl-PL"/>
    </w:rPr>
  </w:style>
  <w:style w:type="character" w:customStyle="1" w:styleId="Nierozpoznanawzmianka1">
    <w:name w:val="Nierozpoznana wzmianka1"/>
    <w:basedOn w:val="Domylnaczcionkaakapitu"/>
    <w:uiPriority w:val="99"/>
    <w:semiHidden/>
    <w:unhideWhenUsed/>
    <w:rsid w:val="00F7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0092">
      <w:bodyDiv w:val="1"/>
      <w:marLeft w:val="0"/>
      <w:marRight w:val="0"/>
      <w:marTop w:val="0"/>
      <w:marBottom w:val="0"/>
      <w:divBdr>
        <w:top w:val="none" w:sz="0" w:space="0" w:color="auto"/>
        <w:left w:val="none" w:sz="0" w:space="0" w:color="auto"/>
        <w:bottom w:val="none" w:sz="0" w:space="0" w:color="auto"/>
        <w:right w:val="none" w:sz="0" w:space="0" w:color="auto"/>
      </w:divBdr>
    </w:div>
    <w:div w:id="354117275">
      <w:bodyDiv w:val="1"/>
      <w:marLeft w:val="0"/>
      <w:marRight w:val="0"/>
      <w:marTop w:val="0"/>
      <w:marBottom w:val="0"/>
      <w:divBdr>
        <w:top w:val="none" w:sz="0" w:space="0" w:color="auto"/>
        <w:left w:val="none" w:sz="0" w:space="0" w:color="auto"/>
        <w:bottom w:val="none" w:sz="0" w:space="0" w:color="auto"/>
        <w:right w:val="none" w:sz="0" w:space="0" w:color="auto"/>
      </w:divBdr>
      <w:divsChild>
        <w:div w:id="727385289">
          <w:marLeft w:val="0"/>
          <w:marRight w:val="0"/>
          <w:marTop w:val="0"/>
          <w:marBottom w:val="0"/>
          <w:divBdr>
            <w:top w:val="none" w:sz="0" w:space="0" w:color="auto"/>
            <w:left w:val="none" w:sz="0" w:space="0" w:color="auto"/>
            <w:bottom w:val="none" w:sz="0" w:space="0" w:color="auto"/>
            <w:right w:val="none" w:sz="0" w:space="0" w:color="auto"/>
          </w:divBdr>
        </w:div>
      </w:divsChild>
    </w:div>
    <w:div w:id="797257769">
      <w:bodyDiv w:val="1"/>
      <w:marLeft w:val="0"/>
      <w:marRight w:val="0"/>
      <w:marTop w:val="0"/>
      <w:marBottom w:val="0"/>
      <w:divBdr>
        <w:top w:val="none" w:sz="0" w:space="0" w:color="auto"/>
        <w:left w:val="none" w:sz="0" w:space="0" w:color="auto"/>
        <w:bottom w:val="none" w:sz="0" w:space="0" w:color="auto"/>
        <w:right w:val="none" w:sz="0" w:space="0" w:color="auto"/>
      </w:divBdr>
    </w:div>
    <w:div w:id="864489331">
      <w:bodyDiv w:val="1"/>
      <w:marLeft w:val="0"/>
      <w:marRight w:val="0"/>
      <w:marTop w:val="0"/>
      <w:marBottom w:val="0"/>
      <w:divBdr>
        <w:top w:val="none" w:sz="0" w:space="0" w:color="auto"/>
        <w:left w:val="none" w:sz="0" w:space="0" w:color="auto"/>
        <w:bottom w:val="none" w:sz="0" w:space="0" w:color="auto"/>
        <w:right w:val="none" w:sz="0" w:space="0" w:color="auto"/>
      </w:divBdr>
      <w:divsChild>
        <w:div w:id="1633750135">
          <w:marLeft w:val="0"/>
          <w:marRight w:val="0"/>
          <w:marTop w:val="0"/>
          <w:marBottom w:val="0"/>
          <w:divBdr>
            <w:top w:val="none" w:sz="0" w:space="0" w:color="auto"/>
            <w:left w:val="none" w:sz="0" w:space="0" w:color="auto"/>
            <w:bottom w:val="none" w:sz="0" w:space="0" w:color="auto"/>
            <w:right w:val="none" w:sz="0" w:space="0" w:color="auto"/>
          </w:divBdr>
        </w:div>
        <w:div w:id="720442609">
          <w:marLeft w:val="0"/>
          <w:marRight w:val="0"/>
          <w:marTop w:val="0"/>
          <w:marBottom w:val="0"/>
          <w:divBdr>
            <w:top w:val="none" w:sz="0" w:space="0" w:color="auto"/>
            <w:left w:val="none" w:sz="0" w:space="0" w:color="auto"/>
            <w:bottom w:val="none" w:sz="0" w:space="0" w:color="auto"/>
            <w:right w:val="none" w:sz="0" w:space="0" w:color="auto"/>
          </w:divBdr>
        </w:div>
        <w:div w:id="1719041337">
          <w:marLeft w:val="0"/>
          <w:marRight w:val="0"/>
          <w:marTop w:val="0"/>
          <w:marBottom w:val="0"/>
          <w:divBdr>
            <w:top w:val="none" w:sz="0" w:space="0" w:color="auto"/>
            <w:left w:val="none" w:sz="0" w:space="0" w:color="auto"/>
            <w:bottom w:val="none" w:sz="0" w:space="0" w:color="auto"/>
            <w:right w:val="none" w:sz="0" w:space="0" w:color="auto"/>
          </w:divBdr>
        </w:div>
        <w:div w:id="409080561">
          <w:marLeft w:val="0"/>
          <w:marRight w:val="0"/>
          <w:marTop w:val="0"/>
          <w:marBottom w:val="0"/>
          <w:divBdr>
            <w:top w:val="none" w:sz="0" w:space="0" w:color="auto"/>
            <w:left w:val="none" w:sz="0" w:space="0" w:color="auto"/>
            <w:bottom w:val="none" w:sz="0" w:space="0" w:color="auto"/>
            <w:right w:val="none" w:sz="0" w:space="0" w:color="auto"/>
          </w:divBdr>
        </w:div>
        <w:div w:id="572394957">
          <w:marLeft w:val="0"/>
          <w:marRight w:val="0"/>
          <w:marTop w:val="0"/>
          <w:marBottom w:val="0"/>
          <w:divBdr>
            <w:top w:val="none" w:sz="0" w:space="0" w:color="auto"/>
            <w:left w:val="none" w:sz="0" w:space="0" w:color="auto"/>
            <w:bottom w:val="none" w:sz="0" w:space="0" w:color="auto"/>
            <w:right w:val="none" w:sz="0" w:space="0" w:color="auto"/>
          </w:divBdr>
        </w:div>
        <w:div w:id="2004776949">
          <w:marLeft w:val="0"/>
          <w:marRight w:val="0"/>
          <w:marTop w:val="0"/>
          <w:marBottom w:val="0"/>
          <w:divBdr>
            <w:top w:val="none" w:sz="0" w:space="0" w:color="auto"/>
            <w:left w:val="none" w:sz="0" w:space="0" w:color="auto"/>
            <w:bottom w:val="none" w:sz="0" w:space="0" w:color="auto"/>
            <w:right w:val="none" w:sz="0" w:space="0" w:color="auto"/>
          </w:divBdr>
        </w:div>
        <w:div w:id="773213299">
          <w:marLeft w:val="0"/>
          <w:marRight w:val="0"/>
          <w:marTop w:val="0"/>
          <w:marBottom w:val="0"/>
          <w:divBdr>
            <w:top w:val="none" w:sz="0" w:space="0" w:color="auto"/>
            <w:left w:val="none" w:sz="0" w:space="0" w:color="auto"/>
            <w:bottom w:val="none" w:sz="0" w:space="0" w:color="auto"/>
            <w:right w:val="none" w:sz="0" w:space="0" w:color="auto"/>
          </w:divBdr>
        </w:div>
        <w:div w:id="77560601">
          <w:marLeft w:val="0"/>
          <w:marRight w:val="0"/>
          <w:marTop w:val="0"/>
          <w:marBottom w:val="0"/>
          <w:divBdr>
            <w:top w:val="none" w:sz="0" w:space="0" w:color="auto"/>
            <w:left w:val="none" w:sz="0" w:space="0" w:color="auto"/>
            <w:bottom w:val="none" w:sz="0" w:space="0" w:color="auto"/>
            <w:right w:val="none" w:sz="0" w:space="0" w:color="auto"/>
          </w:divBdr>
        </w:div>
        <w:div w:id="627205386">
          <w:marLeft w:val="0"/>
          <w:marRight w:val="0"/>
          <w:marTop w:val="0"/>
          <w:marBottom w:val="0"/>
          <w:divBdr>
            <w:top w:val="none" w:sz="0" w:space="0" w:color="auto"/>
            <w:left w:val="none" w:sz="0" w:space="0" w:color="auto"/>
            <w:bottom w:val="none" w:sz="0" w:space="0" w:color="auto"/>
            <w:right w:val="none" w:sz="0" w:space="0" w:color="auto"/>
          </w:divBdr>
        </w:div>
        <w:div w:id="1416246121">
          <w:marLeft w:val="0"/>
          <w:marRight w:val="0"/>
          <w:marTop w:val="0"/>
          <w:marBottom w:val="0"/>
          <w:divBdr>
            <w:top w:val="none" w:sz="0" w:space="0" w:color="auto"/>
            <w:left w:val="none" w:sz="0" w:space="0" w:color="auto"/>
            <w:bottom w:val="none" w:sz="0" w:space="0" w:color="auto"/>
            <w:right w:val="none" w:sz="0" w:space="0" w:color="auto"/>
          </w:divBdr>
        </w:div>
        <w:div w:id="1834760217">
          <w:marLeft w:val="0"/>
          <w:marRight w:val="0"/>
          <w:marTop w:val="0"/>
          <w:marBottom w:val="0"/>
          <w:divBdr>
            <w:top w:val="none" w:sz="0" w:space="0" w:color="auto"/>
            <w:left w:val="none" w:sz="0" w:space="0" w:color="auto"/>
            <w:bottom w:val="none" w:sz="0" w:space="0" w:color="auto"/>
            <w:right w:val="none" w:sz="0" w:space="0" w:color="auto"/>
          </w:divBdr>
        </w:div>
      </w:divsChild>
    </w:div>
    <w:div w:id="940794304">
      <w:bodyDiv w:val="1"/>
      <w:marLeft w:val="0"/>
      <w:marRight w:val="0"/>
      <w:marTop w:val="0"/>
      <w:marBottom w:val="0"/>
      <w:divBdr>
        <w:top w:val="none" w:sz="0" w:space="0" w:color="auto"/>
        <w:left w:val="none" w:sz="0" w:space="0" w:color="auto"/>
        <w:bottom w:val="none" w:sz="0" w:space="0" w:color="auto"/>
        <w:right w:val="none" w:sz="0" w:space="0" w:color="auto"/>
      </w:divBdr>
    </w:div>
    <w:div w:id="975449334">
      <w:bodyDiv w:val="1"/>
      <w:marLeft w:val="0"/>
      <w:marRight w:val="0"/>
      <w:marTop w:val="0"/>
      <w:marBottom w:val="0"/>
      <w:divBdr>
        <w:top w:val="none" w:sz="0" w:space="0" w:color="auto"/>
        <w:left w:val="none" w:sz="0" w:space="0" w:color="auto"/>
        <w:bottom w:val="none" w:sz="0" w:space="0" w:color="auto"/>
        <w:right w:val="none" w:sz="0" w:space="0" w:color="auto"/>
      </w:divBdr>
    </w:div>
    <w:div w:id="1149052263">
      <w:bodyDiv w:val="1"/>
      <w:marLeft w:val="0"/>
      <w:marRight w:val="0"/>
      <w:marTop w:val="0"/>
      <w:marBottom w:val="0"/>
      <w:divBdr>
        <w:top w:val="none" w:sz="0" w:space="0" w:color="auto"/>
        <w:left w:val="none" w:sz="0" w:space="0" w:color="auto"/>
        <w:bottom w:val="none" w:sz="0" w:space="0" w:color="auto"/>
        <w:right w:val="none" w:sz="0" w:space="0" w:color="auto"/>
      </w:divBdr>
      <w:divsChild>
        <w:div w:id="445388116">
          <w:marLeft w:val="0"/>
          <w:marRight w:val="0"/>
          <w:marTop w:val="0"/>
          <w:marBottom w:val="0"/>
          <w:divBdr>
            <w:top w:val="none" w:sz="0" w:space="0" w:color="auto"/>
            <w:left w:val="none" w:sz="0" w:space="0" w:color="auto"/>
            <w:bottom w:val="none" w:sz="0" w:space="0" w:color="auto"/>
            <w:right w:val="none" w:sz="0" w:space="0" w:color="auto"/>
          </w:divBdr>
          <w:divsChild>
            <w:div w:id="1030643115">
              <w:marLeft w:val="0"/>
              <w:marRight w:val="0"/>
              <w:marTop w:val="0"/>
              <w:marBottom w:val="0"/>
              <w:divBdr>
                <w:top w:val="none" w:sz="0" w:space="0" w:color="auto"/>
                <w:left w:val="none" w:sz="0" w:space="0" w:color="auto"/>
                <w:bottom w:val="none" w:sz="0" w:space="0" w:color="auto"/>
                <w:right w:val="none" w:sz="0" w:space="0" w:color="auto"/>
              </w:divBdr>
              <w:divsChild>
                <w:div w:id="758479986">
                  <w:marLeft w:val="0"/>
                  <w:marRight w:val="0"/>
                  <w:marTop w:val="0"/>
                  <w:marBottom w:val="0"/>
                  <w:divBdr>
                    <w:top w:val="none" w:sz="0" w:space="0" w:color="auto"/>
                    <w:left w:val="none" w:sz="0" w:space="0" w:color="auto"/>
                    <w:bottom w:val="none" w:sz="0" w:space="0" w:color="auto"/>
                    <w:right w:val="none" w:sz="0" w:space="0" w:color="auto"/>
                  </w:divBdr>
                  <w:divsChild>
                    <w:div w:id="9556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0635">
      <w:bodyDiv w:val="1"/>
      <w:marLeft w:val="0"/>
      <w:marRight w:val="0"/>
      <w:marTop w:val="0"/>
      <w:marBottom w:val="0"/>
      <w:divBdr>
        <w:top w:val="none" w:sz="0" w:space="0" w:color="auto"/>
        <w:left w:val="none" w:sz="0" w:space="0" w:color="auto"/>
        <w:bottom w:val="none" w:sz="0" w:space="0" w:color="auto"/>
        <w:right w:val="none" w:sz="0" w:space="0" w:color="auto"/>
      </w:divBdr>
    </w:div>
    <w:div w:id="1428692188">
      <w:bodyDiv w:val="1"/>
      <w:marLeft w:val="0"/>
      <w:marRight w:val="0"/>
      <w:marTop w:val="0"/>
      <w:marBottom w:val="0"/>
      <w:divBdr>
        <w:top w:val="none" w:sz="0" w:space="0" w:color="auto"/>
        <w:left w:val="none" w:sz="0" w:space="0" w:color="auto"/>
        <w:bottom w:val="none" w:sz="0" w:space="0" w:color="auto"/>
        <w:right w:val="none" w:sz="0" w:space="0" w:color="auto"/>
      </w:divBdr>
    </w:div>
    <w:div w:id="1658267683">
      <w:bodyDiv w:val="1"/>
      <w:marLeft w:val="0"/>
      <w:marRight w:val="0"/>
      <w:marTop w:val="0"/>
      <w:marBottom w:val="0"/>
      <w:divBdr>
        <w:top w:val="none" w:sz="0" w:space="0" w:color="auto"/>
        <w:left w:val="none" w:sz="0" w:space="0" w:color="auto"/>
        <w:bottom w:val="none" w:sz="0" w:space="0" w:color="auto"/>
        <w:right w:val="none" w:sz="0" w:space="0" w:color="auto"/>
      </w:divBdr>
    </w:div>
    <w:div w:id="1659337905">
      <w:bodyDiv w:val="1"/>
      <w:marLeft w:val="0"/>
      <w:marRight w:val="0"/>
      <w:marTop w:val="0"/>
      <w:marBottom w:val="0"/>
      <w:divBdr>
        <w:top w:val="none" w:sz="0" w:space="0" w:color="auto"/>
        <w:left w:val="none" w:sz="0" w:space="0" w:color="auto"/>
        <w:bottom w:val="none" w:sz="0" w:space="0" w:color="auto"/>
        <w:right w:val="none" w:sz="0" w:space="0" w:color="auto"/>
      </w:divBdr>
    </w:div>
    <w:div w:id="1987203171">
      <w:bodyDiv w:val="1"/>
      <w:marLeft w:val="0"/>
      <w:marRight w:val="0"/>
      <w:marTop w:val="0"/>
      <w:marBottom w:val="0"/>
      <w:divBdr>
        <w:top w:val="none" w:sz="0" w:space="0" w:color="auto"/>
        <w:left w:val="none" w:sz="0" w:space="0" w:color="auto"/>
        <w:bottom w:val="none" w:sz="0" w:space="0" w:color="auto"/>
        <w:right w:val="none" w:sz="0" w:space="0" w:color="auto"/>
      </w:divBdr>
    </w:div>
    <w:div w:id="20841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1C3E-88C3-4BFD-8BBD-AD451D5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9483</Characters>
  <Application>Microsoft Office Word</Application>
  <DocSecurity>0</DocSecurity>
  <Lines>79</Lines>
  <Paragraphs>22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Stefaniuk</dc:creator>
  <cp:lastModifiedBy>Paulina Kowalska</cp:lastModifiedBy>
  <cp:revision>2</cp:revision>
  <cp:lastPrinted>2022-07-15T11:08:00Z</cp:lastPrinted>
  <dcterms:created xsi:type="dcterms:W3CDTF">2022-08-12T08:04:00Z</dcterms:created>
  <dcterms:modified xsi:type="dcterms:W3CDTF">2022-08-12T08:04:00Z</dcterms:modified>
</cp:coreProperties>
</file>