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699B0FA1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DE0778">
        <w:rPr>
          <w:rFonts w:eastAsia="Calibri" w:cs="Times New Roman"/>
          <w:b/>
          <w:kern w:val="2"/>
          <w:lang w:eastAsia="zh-CN"/>
        </w:rPr>
        <w:t xml:space="preserve"> 175/24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D924340" w14:textId="77777777" w:rsidR="005029B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6F2AFCD6" w14:textId="77777777" w:rsidR="005029B5" w:rsidRPr="00F6536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48F3E788" w:rsidR="00683AFF" w:rsidRPr="00F52B38" w:rsidRDefault="00F52B38" w:rsidP="003A7F5B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DE0778">
        <w:rPr>
          <w:rFonts w:cs="Calibri"/>
          <w:b/>
          <w:color w:val="000000"/>
        </w:rPr>
        <w:t>Dostawa sprzętu jednorazowego użytku</w:t>
      </w:r>
      <w:r w:rsidR="003A7F5B">
        <w:rPr>
          <w:rFonts w:cs="Calibri"/>
          <w:b/>
          <w:color w:val="000000"/>
        </w:rPr>
        <w:t xml:space="preserve">  na potrzeby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2A839733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DE0778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COZL/DZP/MBK/3411/PN- 175/24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5029B5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F32910E" w14:textId="77777777" w:rsidR="005029B5" w:rsidRPr="007B3E3B" w:rsidRDefault="005029B5" w:rsidP="005029B5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6BDB04DB" w14:textId="77777777" w:rsidR="007B3E3B" w:rsidRPr="00F52B38" w:rsidRDefault="007B3E3B" w:rsidP="007B3E3B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54645320" w:rsidR="00766FD3" w:rsidRPr="003A7F5B" w:rsidRDefault="005029B5" w:rsidP="003A7F5B">
      <w:pPr>
        <w:pStyle w:val="Akapitzlist"/>
        <w:ind w:left="0"/>
        <w:jc w:val="both"/>
        <w:rPr>
          <w:rFonts w:cs="Calibri"/>
          <w:b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1 – </w:t>
      </w:r>
      <w:r w:rsidR="00DE0778" w:rsidRPr="006F1918">
        <w:rPr>
          <w:rFonts w:eastAsia="NSimSun" w:cs="Mangal"/>
          <w:b/>
          <w:kern w:val="3"/>
          <w:lang w:eastAsia="zh-CN" w:bidi="hi-IN"/>
        </w:rPr>
        <w:t>Układ oddechowy jednorazowego użytku, elektrody, mankiety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D48356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4B42DD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1D2FF451" w14:textId="77777777" w:rsidR="00645DD3" w:rsidRDefault="00645DD3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5228AD6E" w14:textId="77777777" w:rsidR="005029B5" w:rsidRDefault="005029B5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D6FF48E" w14:textId="77777777" w:rsidR="005029B5" w:rsidRDefault="005029B5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9D9574D" w14:textId="05AECE68" w:rsidR="004B42DD" w:rsidRPr="003A7F5B" w:rsidRDefault="00E33F38" w:rsidP="004B42D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lastRenderedPageBreak/>
        <w:t>Czę</w:t>
      </w:r>
      <w:r w:rsidR="005029B5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2 –</w:t>
      </w:r>
      <w:r w:rsidR="003A7F5B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  <w:r w:rsidR="005029B5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  <w:r w:rsidR="00DE0778" w:rsidRPr="00E5401F">
        <w:rPr>
          <w:rFonts w:eastAsia="NSimSun" w:cs="Mangal"/>
          <w:b/>
          <w:kern w:val="3"/>
          <w:lang w:eastAsia="zh-CN" w:bidi="hi-IN"/>
        </w:rPr>
        <w:t>Rękaw do nieinwazyjnego pomiaru RR</w:t>
      </w:r>
      <w:r w:rsidR="00DE0778">
        <w:rPr>
          <w:rFonts w:eastAsia="NSimSun" w:cs="Mangal"/>
          <w:b/>
          <w:kern w:val="3"/>
          <w:lang w:eastAsia="zh-CN" w:bidi="hi-IN"/>
        </w:rPr>
        <w:t>, pulsoksymetr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4B42DD" w:rsidRPr="002D493B" w14:paraId="5503EC7B" w14:textId="77777777" w:rsidTr="00921971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1F70E19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DE4A8DB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82E8FE2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529F07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5ABA5C8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D891FFC" w14:textId="77777777" w:rsidR="00021F01" w:rsidRDefault="004B42DD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1E7813A" w14:textId="77777777" w:rsidR="00B811C3" w:rsidRDefault="00B811C3" w:rsidP="00DE0778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12F8275" w14:textId="77777777" w:rsidR="009E4DC6" w:rsidRDefault="009E4DC6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7A90787" w14:textId="1C55061C" w:rsidR="009E4DC6" w:rsidRPr="003A7F5B" w:rsidRDefault="009E4DC6" w:rsidP="009E4DC6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3 – </w:t>
      </w:r>
      <w:r w:rsidR="00DE0778">
        <w:rPr>
          <w:rFonts w:ascii="Calibri" w:hAnsi="Calibri" w:cs="Calibri"/>
          <w:b/>
        </w:rPr>
        <w:t>Filtry oddechowe, przedłużacze do rurek intubacyjnych, wymienniki ciepła i wilgoci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9E4DC6" w:rsidRPr="002D493B" w14:paraId="64F41730" w14:textId="77777777" w:rsidTr="008F547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A929BE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57419A1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208031D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6C5044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E502DA5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32A7D35" w14:textId="1BC5DB23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03D59790" w14:textId="77777777" w:rsidR="00B811C3" w:rsidRDefault="00B811C3" w:rsidP="00DE0778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107490B4" w14:textId="77777777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17A5A80A" w14:textId="14128275" w:rsidR="009E4DC6" w:rsidRPr="003A7F5B" w:rsidRDefault="00DE0778" w:rsidP="009E4DC6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4 –</w:t>
      </w:r>
      <w:r w:rsidRPr="00DE0778">
        <w:rPr>
          <w:rFonts w:eastAsia="NSimSun" w:cs="Mangal"/>
          <w:b/>
          <w:kern w:val="3"/>
          <w:lang w:eastAsia="zh-CN" w:bidi="hi-IN"/>
        </w:rPr>
        <w:t xml:space="preserve"> </w:t>
      </w:r>
      <w:r>
        <w:rPr>
          <w:rFonts w:eastAsia="NSimSun" w:cs="Mangal"/>
          <w:b/>
          <w:kern w:val="3"/>
          <w:lang w:eastAsia="zh-CN" w:bidi="hi-IN"/>
        </w:rPr>
        <w:t>Zestaw do nebulizacji</w:t>
      </w:r>
      <w:bookmarkStart w:id="1" w:name="_GoBack"/>
      <w:bookmarkEnd w:id="1"/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9E4DC6" w:rsidRPr="002D493B" w14:paraId="4676463D" w14:textId="77777777" w:rsidTr="008F547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92C46DF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2A7BE8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84592B1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1972FB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B5CE97D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271663B" w14:textId="221AA416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B771217" w14:textId="77777777" w:rsidR="00110C62" w:rsidRDefault="00110C62" w:rsidP="00503B4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E7FA50" w14:textId="77777777" w:rsidR="00021F01" w:rsidRDefault="00021F01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9A333F2" w14:textId="699412B1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4" w14:textId="7AC6297E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5" w14:textId="77777777" w:rsidR="00EF4A33" w:rsidRPr="004410C7" w:rsidRDefault="00EF4A33" w:rsidP="00EF4A33">
      <w:pPr>
        <w:suppressAutoHyphens/>
        <w:spacing w:after="0" w:line="240" w:lineRule="auto"/>
        <w:contextualSpacing/>
        <w:rPr>
          <w:rFonts w:eastAsia="Times New Roman" w:cs="Times New Roman"/>
          <w:kern w:val="2"/>
          <w:lang w:eastAsia="zh-CN"/>
        </w:rPr>
      </w:pPr>
    </w:p>
    <w:p w14:paraId="79A333F6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0F6A3637" w14:textId="41A1D4F3" w:rsidR="009A77B7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77777777" w:rsidR="009A77B7" w:rsidRPr="009A77B7" w:rsidRDefault="009A77B7" w:rsidP="009A77B7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42CEED5D" w14:textId="6693684A" w:rsidR="009A77B7" w:rsidRPr="004410C7" w:rsidRDefault="009A77B7" w:rsidP="009A77B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lastRenderedPageBreak/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A" w14:textId="77777777" w:rsidR="002052A2" w:rsidRPr="004410C7" w:rsidRDefault="002052A2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4" w14:textId="77777777" w:rsidR="001A6F07" w:rsidRPr="004410C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5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="Times New Roman"/>
          <w:kern w:val="2"/>
          <w:lang w:eastAsia="zh-CN"/>
        </w:rPr>
      </w:pP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lastRenderedPageBreak/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D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2F" w14:textId="06B6D276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2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79A33433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1D7D7B36" w14:textId="61B01138" w:rsidR="004E2907" w:rsidRDefault="004E290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8F4CB" w14:textId="77777777" w:rsidR="00A916F1" w:rsidRDefault="00A916F1" w:rsidP="00EF4A33">
      <w:pPr>
        <w:spacing w:after="0" w:line="240" w:lineRule="auto"/>
      </w:pPr>
      <w:r>
        <w:separator/>
      </w:r>
    </w:p>
  </w:endnote>
  <w:endnote w:type="continuationSeparator" w:id="0">
    <w:p w14:paraId="09D7D10A" w14:textId="77777777" w:rsidR="00A916F1" w:rsidRDefault="00A916F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78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79717" w14:textId="77777777" w:rsidR="00A916F1" w:rsidRDefault="00A916F1" w:rsidP="00EF4A33">
      <w:pPr>
        <w:spacing w:after="0" w:line="240" w:lineRule="auto"/>
      </w:pPr>
      <w:r>
        <w:separator/>
      </w:r>
    </w:p>
  </w:footnote>
  <w:footnote w:type="continuationSeparator" w:id="0">
    <w:p w14:paraId="39A9F620" w14:textId="77777777" w:rsidR="00A916F1" w:rsidRDefault="00A916F1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6FE7"/>
    <w:rsid w:val="00082E51"/>
    <w:rsid w:val="00085B5B"/>
    <w:rsid w:val="00085E90"/>
    <w:rsid w:val="000C48C3"/>
    <w:rsid w:val="000C7F3C"/>
    <w:rsid w:val="000E026B"/>
    <w:rsid w:val="000E732D"/>
    <w:rsid w:val="000E75A4"/>
    <w:rsid w:val="0010459E"/>
    <w:rsid w:val="00110C62"/>
    <w:rsid w:val="001255BB"/>
    <w:rsid w:val="00163840"/>
    <w:rsid w:val="001A6F07"/>
    <w:rsid w:val="001E2A43"/>
    <w:rsid w:val="001E397B"/>
    <w:rsid w:val="001F15C4"/>
    <w:rsid w:val="002052A2"/>
    <w:rsid w:val="0023584A"/>
    <w:rsid w:val="00236B68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3EAA"/>
    <w:rsid w:val="002E545F"/>
    <w:rsid w:val="00303167"/>
    <w:rsid w:val="0031276B"/>
    <w:rsid w:val="0033419F"/>
    <w:rsid w:val="00353565"/>
    <w:rsid w:val="003A31DC"/>
    <w:rsid w:val="003A4821"/>
    <w:rsid w:val="003A7F5B"/>
    <w:rsid w:val="003F6598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E2907"/>
    <w:rsid w:val="005029B5"/>
    <w:rsid w:val="00503B47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A59A1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E7DB7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E4DC6"/>
    <w:rsid w:val="00A02377"/>
    <w:rsid w:val="00A065D1"/>
    <w:rsid w:val="00A70366"/>
    <w:rsid w:val="00A85EA7"/>
    <w:rsid w:val="00A916F1"/>
    <w:rsid w:val="00A93B75"/>
    <w:rsid w:val="00AB59FE"/>
    <w:rsid w:val="00AE5529"/>
    <w:rsid w:val="00AF7E46"/>
    <w:rsid w:val="00B811C3"/>
    <w:rsid w:val="00BA117F"/>
    <w:rsid w:val="00BA2E2A"/>
    <w:rsid w:val="00BC1150"/>
    <w:rsid w:val="00BC2EC8"/>
    <w:rsid w:val="00BC5596"/>
    <w:rsid w:val="00BD6B5B"/>
    <w:rsid w:val="00BF6B44"/>
    <w:rsid w:val="00C16104"/>
    <w:rsid w:val="00C31D24"/>
    <w:rsid w:val="00C47FD8"/>
    <w:rsid w:val="00C93629"/>
    <w:rsid w:val="00CD7B52"/>
    <w:rsid w:val="00CF5117"/>
    <w:rsid w:val="00D12C45"/>
    <w:rsid w:val="00DA3594"/>
    <w:rsid w:val="00DA7FE2"/>
    <w:rsid w:val="00DD191D"/>
    <w:rsid w:val="00DD36DE"/>
    <w:rsid w:val="00DE0778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F2C35"/>
    <w:rsid w:val="00EF4A33"/>
    <w:rsid w:val="00F05461"/>
    <w:rsid w:val="00F24BEB"/>
    <w:rsid w:val="00F34B2B"/>
    <w:rsid w:val="00F42FD8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B41E8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120</cp:revision>
  <cp:lastPrinted>2023-01-27T09:56:00Z</cp:lastPrinted>
  <dcterms:created xsi:type="dcterms:W3CDTF">2021-01-30T18:42:00Z</dcterms:created>
  <dcterms:modified xsi:type="dcterms:W3CDTF">2024-12-03T13:37:00Z</dcterms:modified>
</cp:coreProperties>
</file>