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F704" w14:textId="59471858" w:rsidR="006517C5" w:rsidRDefault="00077396" w:rsidP="00077396">
      <w:pPr>
        <w:jc w:val="right"/>
        <w:rPr>
          <w:rFonts w:ascii="Times New Roman" w:hAnsi="Times New Roman" w:cs="Times New Roman"/>
          <w:sz w:val="24"/>
          <w:szCs w:val="24"/>
        </w:rPr>
      </w:pPr>
      <w:r w:rsidRPr="00077396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B755E2">
        <w:rPr>
          <w:rFonts w:ascii="Times New Roman" w:hAnsi="Times New Roman" w:cs="Times New Roman"/>
          <w:sz w:val="24"/>
          <w:szCs w:val="24"/>
        </w:rPr>
        <w:t>05.08</w:t>
      </w:r>
      <w:r w:rsidRPr="00077396">
        <w:rPr>
          <w:rFonts w:ascii="Times New Roman" w:hAnsi="Times New Roman" w:cs="Times New Roman"/>
          <w:sz w:val="24"/>
          <w:szCs w:val="24"/>
        </w:rPr>
        <w:t>.2021 r.</w:t>
      </w:r>
    </w:p>
    <w:p w14:paraId="190DC039" w14:textId="3F94066D" w:rsidR="00077396" w:rsidRDefault="00077396" w:rsidP="00077396">
      <w:pPr>
        <w:rPr>
          <w:rFonts w:ascii="Times New Roman" w:hAnsi="Times New Roman" w:cs="Times New Roman"/>
          <w:sz w:val="24"/>
          <w:szCs w:val="24"/>
        </w:rPr>
      </w:pPr>
    </w:p>
    <w:p w14:paraId="05D2E2E0" w14:textId="5EF09911" w:rsidR="00B755E2" w:rsidRPr="0013188A" w:rsidRDefault="00B755E2" w:rsidP="00B755E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88A">
        <w:rPr>
          <w:rFonts w:ascii="Times New Roman" w:eastAsia="Times New Roman" w:hAnsi="Times New Roman" w:cs="Times New Roman"/>
          <w:sz w:val="24"/>
          <w:szCs w:val="24"/>
        </w:rPr>
        <w:t>IGP.271.1.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>.2021.FZ</w:t>
      </w:r>
      <w:r w:rsidRPr="001318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3917732A" w14:textId="77777777" w:rsidR="00B755E2" w:rsidRPr="0013188A" w:rsidRDefault="00B755E2" w:rsidP="00B7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88A">
        <w:rPr>
          <w:rFonts w:ascii="Times New Roman" w:eastAsia="Times New Roman" w:hAnsi="Times New Roman" w:cs="Times New Roman"/>
          <w:b/>
          <w:sz w:val="28"/>
          <w:szCs w:val="28"/>
        </w:rPr>
        <w:t>Wyjaśnienie Nr 1</w:t>
      </w:r>
    </w:p>
    <w:p w14:paraId="53A9D9D0" w14:textId="77777777" w:rsidR="00B755E2" w:rsidRPr="0013188A" w:rsidRDefault="00B755E2" w:rsidP="00B7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88A">
        <w:rPr>
          <w:rFonts w:ascii="Times New Roman" w:eastAsia="Times New Roman" w:hAnsi="Times New Roman" w:cs="Times New Roman"/>
          <w:b/>
          <w:sz w:val="28"/>
          <w:szCs w:val="28"/>
        </w:rPr>
        <w:t xml:space="preserve"> do Specyfikacji Warunków Zamówienia</w:t>
      </w:r>
    </w:p>
    <w:p w14:paraId="3615EC4F" w14:textId="77777777" w:rsidR="00B755E2" w:rsidRPr="0013188A" w:rsidRDefault="00B755E2" w:rsidP="00B755E2">
      <w:pPr>
        <w:spacing w:after="0" w:line="276" w:lineRule="auto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188A">
        <w:rPr>
          <w:rFonts w:ascii="Times New Roman" w:eastAsia="Calibri" w:hAnsi="Times New Roman" w:cs="Times New Roman"/>
          <w:b/>
          <w:sz w:val="28"/>
          <w:szCs w:val="28"/>
        </w:rPr>
        <w:t xml:space="preserve">w postępowaniu o udzielenie zamówienia klasycznego o wartości mniejszej niż progi unijne określone na podstawie art.3 ustawy z dnia 11 września 2019 r. Prawo zamówień publicznych (Dz.U. z 2021r. poz.1129 t. j.) zwanej dalej "ustawą </w:t>
      </w:r>
      <w:proofErr w:type="spellStart"/>
      <w:r w:rsidRPr="0013188A">
        <w:rPr>
          <w:rFonts w:ascii="Times New Roman" w:eastAsia="Calibri" w:hAnsi="Times New Roman" w:cs="Times New Roman"/>
          <w:b/>
          <w:sz w:val="28"/>
          <w:szCs w:val="28"/>
        </w:rPr>
        <w:t>Pzp</w:t>
      </w:r>
      <w:proofErr w:type="spellEnd"/>
      <w:r w:rsidRPr="0013188A">
        <w:rPr>
          <w:rFonts w:ascii="Times New Roman" w:eastAsia="Calibri" w:hAnsi="Times New Roman" w:cs="Times New Roman"/>
          <w:b/>
          <w:sz w:val="28"/>
          <w:szCs w:val="28"/>
        </w:rPr>
        <w:t xml:space="preserve">" </w:t>
      </w:r>
      <w:r>
        <w:rPr>
          <w:rFonts w:ascii="Times New Roman" w:eastAsia="Calibri" w:hAnsi="Times New Roman" w:cs="Times New Roman"/>
          <w:b/>
          <w:sz w:val="28"/>
          <w:szCs w:val="28"/>
        </w:rPr>
        <w:t>prowadzonym</w:t>
      </w:r>
      <w:r w:rsidRPr="0013188A">
        <w:rPr>
          <w:rFonts w:ascii="Times New Roman" w:eastAsia="Calibri" w:hAnsi="Times New Roman" w:cs="Times New Roman"/>
          <w:b/>
          <w:sz w:val="28"/>
          <w:szCs w:val="28"/>
        </w:rPr>
        <w:t xml:space="preserve"> w trybie podstawowym bez negocjacji  na postawie art. 275 pkt. 1 w/w ustawy.</w:t>
      </w:r>
    </w:p>
    <w:p w14:paraId="0217742F" w14:textId="77777777" w:rsidR="00B755E2" w:rsidRPr="0013188A" w:rsidRDefault="00B755E2" w:rsidP="00B755E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188A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526BEBCA" w14:textId="77777777" w:rsidR="00B755E2" w:rsidRPr="00B755E2" w:rsidRDefault="00B755E2" w:rsidP="00B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55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,,Modernizacja budynku Urzędu Gminy Wągrowiec”, w tym:</w:t>
      </w:r>
    </w:p>
    <w:p w14:paraId="1141965A" w14:textId="77777777" w:rsidR="00B755E2" w:rsidRPr="00B755E2" w:rsidRDefault="00B755E2" w:rsidP="00B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55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Część I ,,Termomodernizacja i przebudowa budynku Urzędu Gminy Wągrowiec”, </w:t>
      </w:r>
    </w:p>
    <w:p w14:paraId="1C31B8BD" w14:textId="77777777" w:rsidR="00B755E2" w:rsidRPr="00B755E2" w:rsidRDefault="00B755E2" w:rsidP="00B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55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tym:</w:t>
      </w:r>
    </w:p>
    <w:p w14:paraId="3A88ED6C" w14:textId="77777777" w:rsidR="00B755E2" w:rsidRPr="00B755E2" w:rsidRDefault="00B755E2" w:rsidP="00B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55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Zadanie Nr 1 ,,Termomodernizacja obiektu Urzędu Gminy Wągrowiec </w:t>
      </w:r>
    </w:p>
    <w:p w14:paraId="32091C01" w14:textId="77777777" w:rsidR="00B755E2" w:rsidRPr="00B755E2" w:rsidRDefault="00B755E2" w:rsidP="00B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55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wraz z montażem instalacji fotowoltaicznej”,</w:t>
      </w:r>
    </w:p>
    <w:p w14:paraId="22842F0D" w14:textId="77777777" w:rsidR="00B755E2" w:rsidRPr="00B755E2" w:rsidRDefault="00B755E2" w:rsidP="00B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55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Nr 2 ,,Przebudowa budynku Urzędu Gminy Wągrowiec”;</w:t>
      </w:r>
    </w:p>
    <w:p w14:paraId="440DD3A6" w14:textId="77777777" w:rsidR="00B755E2" w:rsidRPr="00B755E2" w:rsidRDefault="00B755E2" w:rsidP="00B75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17D5D8C" w14:textId="77777777" w:rsidR="00B755E2" w:rsidRPr="00B755E2" w:rsidRDefault="00B755E2" w:rsidP="00B755E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5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Część II ,,Montaż klimatyzacji w Urzędzie Gminy Wągrowiec”.</w:t>
      </w:r>
    </w:p>
    <w:p w14:paraId="2FE7B94C" w14:textId="77777777" w:rsidR="00B755E2" w:rsidRPr="0013188A" w:rsidRDefault="00B755E2" w:rsidP="00B755E2">
      <w:pPr>
        <w:spacing w:after="0" w:line="276" w:lineRule="auto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BC6DA7" w14:textId="77777777" w:rsidR="00B755E2" w:rsidRPr="0013188A" w:rsidRDefault="00B755E2" w:rsidP="00B7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C77FBA" w14:textId="7419E587" w:rsidR="00B755E2" w:rsidRPr="0013188A" w:rsidRDefault="00B755E2" w:rsidP="00B755E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8A">
        <w:rPr>
          <w:rFonts w:ascii="Times New Roman" w:eastAsia="Times New Roman" w:hAnsi="Times New Roman" w:cs="Times New Roman"/>
          <w:sz w:val="24"/>
          <w:szCs w:val="24"/>
        </w:rPr>
        <w:t xml:space="preserve">Zgodnie z Art. 284 ust. 1 i 2 Ustawy </w:t>
      </w:r>
      <w:r w:rsidRPr="0013188A">
        <w:rPr>
          <w:rFonts w:ascii="Times New Roman" w:eastAsia="Times New Roman" w:hAnsi="Times New Roman" w:cs="Times New Roman"/>
          <w:i/>
          <w:sz w:val="24"/>
          <w:szCs w:val="24"/>
        </w:rPr>
        <w:t>Prawo zamówień publicznych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 xml:space="preserve"> Zamawiający informuje, że w związku z prowadzonym postępowaniem, wpłynęł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 xml:space="preserve"> pytani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 xml:space="preserve"> dotyczące w/w zamówienia:</w:t>
      </w:r>
    </w:p>
    <w:p w14:paraId="7A7BD729" w14:textId="20875578" w:rsidR="00B755E2" w:rsidRDefault="00B755E2" w:rsidP="00B755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318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PYTANIE NR 1</w:t>
      </w:r>
    </w:p>
    <w:p w14:paraId="74F7BD14" w14:textId="3AEE919A" w:rsidR="00B755E2" w:rsidRDefault="00697DE4" w:rsidP="00B75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E4">
        <w:rPr>
          <w:rFonts w:ascii="Times New Roman" w:hAnsi="Times New Roman" w:cs="Times New Roman"/>
          <w:sz w:val="24"/>
          <w:szCs w:val="24"/>
        </w:rPr>
        <w:t>Czy czynnikiem kluczowym w procesie przetargowym, jest aby jednostki wew. klimatyzacji miały proces jonizacji?</w:t>
      </w:r>
    </w:p>
    <w:p w14:paraId="6D548547" w14:textId="77777777" w:rsidR="00697DE4" w:rsidRPr="00697DE4" w:rsidRDefault="00697DE4" w:rsidP="00B755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0EE4CBA" w14:textId="462EE507" w:rsidR="00B755E2" w:rsidRDefault="00B755E2" w:rsidP="00B755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318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ODPOWIEDŹ NA PYTANIE NR 1</w:t>
      </w:r>
    </w:p>
    <w:p w14:paraId="7BC9EF8D" w14:textId="3F21EFC8" w:rsidR="00B755E2" w:rsidRPr="00B755E2" w:rsidRDefault="00B755E2" w:rsidP="00B755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</w:t>
      </w:r>
      <w:r w:rsidR="00381D9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że</w:t>
      </w:r>
      <w:r w:rsidRPr="00B755E2">
        <w:rPr>
          <w:rFonts w:ascii="Times New Roman" w:hAnsi="Times New Roman" w:cs="Times New Roman"/>
          <w:sz w:val="24"/>
          <w:szCs w:val="24"/>
        </w:rPr>
        <w:t xml:space="preserve"> jednostki wewnętrzne klimatyzacji muszą mieć wbudowany jonizator eliminujący patogeny zawarte w powietrzu</w:t>
      </w:r>
      <w:r>
        <w:rPr>
          <w:rFonts w:ascii="Times New Roman" w:hAnsi="Times New Roman" w:cs="Times New Roman"/>
          <w:sz w:val="24"/>
          <w:szCs w:val="24"/>
        </w:rPr>
        <w:t xml:space="preserve"> – z</w:t>
      </w:r>
      <w:r w:rsidRPr="00B755E2">
        <w:rPr>
          <w:rFonts w:ascii="Times New Roman" w:hAnsi="Times New Roman" w:cs="Times New Roman"/>
          <w:sz w:val="24"/>
          <w:szCs w:val="24"/>
        </w:rPr>
        <w:t>godnie z dokumentacją projektową.</w:t>
      </w:r>
    </w:p>
    <w:p w14:paraId="588DFEBC" w14:textId="77777777" w:rsidR="00077396" w:rsidRPr="00077396" w:rsidRDefault="00077396" w:rsidP="00AA1D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077396" w:rsidRPr="000773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E0A5" w14:textId="77777777" w:rsidR="006D2DF1" w:rsidRDefault="006D2DF1" w:rsidP="00077396">
      <w:pPr>
        <w:spacing w:after="0" w:line="240" w:lineRule="auto"/>
      </w:pPr>
      <w:r>
        <w:separator/>
      </w:r>
    </w:p>
  </w:endnote>
  <w:endnote w:type="continuationSeparator" w:id="0">
    <w:p w14:paraId="315C01C1" w14:textId="77777777" w:rsidR="006D2DF1" w:rsidRDefault="006D2DF1" w:rsidP="0007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E184" w14:textId="77777777" w:rsidR="006D2DF1" w:rsidRDefault="006D2DF1" w:rsidP="00077396">
      <w:pPr>
        <w:spacing w:after="0" w:line="240" w:lineRule="auto"/>
      </w:pPr>
      <w:r>
        <w:separator/>
      </w:r>
    </w:p>
  </w:footnote>
  <w:footnote w:type="continuationSeparator" w:id="0">
    <w:p w14:paraId="2748AD0C" w14:textId="77777777" w:rsidR="006D2DF1" w:rsidRDefault="006D2DF1" w:rsidP="0007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FCD5" w14:textId="13D83BA3" w:rsidR="00077396" w:rsidRPr="00077396" w:rsidRDefault="00B76A3C" w:rsidP="00077396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Times New Roman"/>
      </w:rPr>
    </w:pPr>
    <w:r>
      <w:rPr>
        <w:noProof/>
      </w:rPr>
      <w:drawing>
        <wp:inline distT="0" distB="0" distL="0" distR="0" wp14:anchorId="69748606" wp14:editId="36467BA8">
          <wp:extent cx="2126615" cy="963930"/>
          <wp:effectExtent l="0" t="0" r="6985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615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C5"/>
    <w:rsid w:val="00077396"/>
    <w:rsid w:val="002A0037"/>
    <w:rsid w:val="00381D9A"/>
    <w:rsid w:val="00581D71"/>
    <w:rsid w:val="006517C5"/>
    <w:rsid w:val="00697DE4"/>
    <w:rsid w:val="006D2DF1"/>
    <w:rsid w:val="0090755D"/>
    <w:rsid w:val="00A71F01"/>
    <w:rsid w:val="00AA1D66"/>
    <w:rsid w:val="00AC2C53"/>
    <w:rsid w:val="00B755E2"/>
    <w:rsid w:val="00B7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A05D"/>
  <w15:chartTrackingRefBased/>
  <w15:docId w15:val="{63BCF36C-0BB6-4DDF-BCAA-22A9D537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396"/>
  </w:style>
  <w:style w:type="paragraph" w:styleId="Stopka">
    <w:name w:val="footer"/>
    <w:basedOn w:val="Normalny"/>
    <w:link w:val="Stopka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9</cp:revision>
  <cp:lastPrinted>2021-08-05T12:46:00Z</cp:lastPrinted>
  <dcterms:created xsi:type="dcterms:W3CDTF">2021-07-22T08:56:00Z</dcterms:created>
  <dcterms:modified xsi:type="dcterms:W3CDTF">2021-08-05T12:46:00Z</dcterms:modified>
</cp:coreProperties>
</file>