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ACA" w:rsidRPr="005D1F07" w:rsidRDefault="00433CC4" w:rsidP="005D1F07">
      <w:pPr>
        <w:jc w:val="right"/>
        <w:rPr>
          <w:rFonts w:ascii="Arial Narrow" w:hAnsi="Arial Narrow" w:cs="Calibri"/>
          <w:b/>
        </w:rPr>
      </w:pPr>
      <w:r>
        <w:rPr>
          <w:rFonts w:ascii="Arial Narrow" w:hAnsi="Arial Narrow" w:cs="Calibri"/>
          <w:b/>
        </w:rPr>
        <w:t>Załącznik nr 3</w:t>
      </w:r>
      <w:r w:rsidR="005D1F07" w:rsidRPr="005D1F07">
        <w:rPr>
          <w:rFonts w:ascii="Arial Narrow" w:hAnsi="Arial Narrow" w:cs="Calibri"/>
          <w:b/>
        </w:rPr>
        <w:t xml:space="preserve"> do SIWZ</w:t>
      </w:r>
      <w:r>
        <w:rPr>
          <w:rFonts w:ascii="Arial Narrow" w:hAnsi="Arial Narrow" w:cs="Calibri"/>
          <w:b/>
        </w:rPr>
        <w:t xml:space="preserve"> cz. 10</w:t>
      </w:r>
    </w:p>
    <w:p w:rsidR="007D115D" w:rsidRDefault="007D115D" w:rsidP="00A46CD1">
      <w:pPr>
        <w:rPr>
          <w:rFonts w:ascii="Arial Narrow" w:hAnsi="Arial Narrow" w:cs="Calibri"/>
          <w:b/>
        </w:rPr>
      </w:pPr>
    </w:p>
    <w:p w:rsidR="007D115D" w:rsidRDefault="00317BF7" w:rsidP="007D115D">
      <w:pPr>
        <w:jc w:val="center"/>
        <w:rPr>
          <w:rFonts w:ascii="Verdana" w:eastAsia="Times New Roman" w:hAnsi="Verdana" w:cs="Tahoma"/>
          <w:b/>
          <w:sz w:val="18"/>
          <w:szCs w:val="18"/>
        </w:rPr>
      </w:pPr>
      <w:r w:rsidRPr="00317BF7">
        <w:rPr>
          <w:rFonts w:ascii="Verdana" w:eastAsia="Times New Roman" w:hAnsi="Verdana" w:cs="Tahoma"/>
          <w:b/>
          <w:sz w:val="18"/>
          <w:szCs w:val="18"/>
        </w:rPr>
        <w:t>USG przenośne</w:t>
      </w:r>
      <w:r w:rsidR="00DB67B9">
        <w:rPr>
          <w:rFonts w:ascii="Verdana" w:eastAsia="Times New Roman" w:hAnsi="Verdana" w:cs="Tahoma"/>
          <w:b/>
          <w:sz w:val="18"/>
          <w:szCs w:val="18"/>
        </w:rPr>
        <w:t xml:space="preserve"> 2 szt.</w:t>
      </w:r>
      <w:bookmarkStart w:id="0" w:name="_GoBack"/>
      <w:bookmarkEnd w:id="0"/>
    </w:p>
    <w:p w:rsidR="007D115D" w:rsidRDefault="00433CC4" w:rsidP="00433CC4">
      <w:pPr>
        <w:tabs>
          <w:tab w:val="left" w:pos="7068"/>
        </w:tabs>
        <w:rPr>
          <w:rFonts w:ascii="Arial Narrow" w:hAnsi="Arial Narrow" w:cs="Calibri"/>
          <w:b/>
        </w:rPr>
      </w:pPr>
      <w:r>
        <w:rPr>
          <w:rFonts w:ascii="Arial Narrow" w:hAnsi="Arial Narrow" w:cs="Calibri"/>
          <w:b/>
        </w:rPr>
        <w:tab/>
      </w:r>
    </w:p>
    <w:p w:rsidR="007D115D" w:rsidRPr="002E4D99" w:rsidRDefault="007D115D" w:rsidP="007D115D">
      <w:pPr>
        <w:tabs>
          <w:tab w:val="right" w:leader="dot" w:pos="3686"/>
        </w:tabs>
        <w:spacing w:after="0" w:line="240" w:lineRule="auto"/>
        <w:rPr>
          <w:rFonts w:ascii="Verdana" w:eastAsia="Times New Roman" w:hAnsi="Verdana" w:cs="Tahoma"/>
          <w:sz w:val="18"/>
          <w:szCs w:val="18"/>
        </w:rPr>
      </w:pPr>
      <w:r w:rsidRPr="002E4D99">
        <w:rPr>
          <w:rFonts w:ascii="Verdana" w:eastAsia="Times New Roman" w:hAnsi="Verdana" w:cs="Tahoma"/>
          <w:sz w:val="18"/>
          <w:szCs w:val="18"/>
        </w:rPr>
        <w:t>Model/typ</w:t>
      </w:r>
      <w:r>
        <w:rPr>
          <w:rFonts w:ascii="Verdana" w:eastAsia="Times New Roman" w:hAnsi="Verdana" w:cs="Tahoma"/>
          <w:sz w:val="18"/>
          <w:szCs w:val="18"/>
        </w:rPr>
        <w:tab/>
      </w:r>
    </w:p>
    <w:p w:rsidR="007D115D" w:rsidRPr="002E4D99" w:rsidRDefault="007D115D" w:rsidP="007D115D">
      <w:pPr>
        <w:tabs>
          <w:tab w:val="left" w:pos="3686"/>
        </w:tabs>
        <w:spacing w:after="0" w:line="240" w:lineRule="auto"/>
        <w:ind w:left="426"/>
        <w:jc w:val="center"/>
        <w:rPr>
          <w:rFonts w:ascii="Verdana" w:eastAsia="Times New Roman" w:hAnsi="Verdana" w:cs="Tahoma"/>
          <w:sz w:val="18"/>
          <w:szCs w:val="18"/>
        </w:rPr>
      </w:pPr>
    </w:p>
    <w:p w:rsidR="007D115D" w:rsidRPr="002E4D99" w:rsidRDefault="007D115D" w:rsidP="007D115D">
      <w:pPr>
        <w:tabs>
          <w:tab w:val="left" w:leader="dot" w:pos="3686"/>
        </w:tabs>
        <w:spacing w:after="0" w:line="240" w:lineRule="auto"/>
        <w:rPr>
          <w:rFonts w:ascii="Verdana" w:eastAsia="Times New Roman" w:hAnsi="Verdana" w:cs="Tahoma"/>
          <w:sz w:val="18"/>
          <w:szCs w:val="18"/>
        </w:rPr>
      </w:pPr>
      <w:r w:rsidRPr="002E4D99">
        <w:rPr>
          <w:rFonts w:ascii="Verdana" w:eastAsia="Times New Roman" w:hAnsi="Verdana" w:cs="Tahoma"/>
          <w:sz w:val="18"/>
          <w:szCs w:val="18"/>
        </w:rPr>
        <w:t>Producent/kraj</w:t>
      </w:r>
      <w:r>
        <w:rPr>
          <w:rFonts w:ascii="Verdana" w:eastAsia="Times New Roman" w:hAnsi="Verdana" w:cs="Tahoma"/>
          <w:sz w:val="18"/>
          <w:szCs w:val="18"/>
        </w:rPr>
        <w:tab/>
      </w:r>
    </w:p>
    <w:p w:rsidR="007D115D" w:rsidRPr="002E4D99" w:rsidRDefault="007D115D" w:rsidP="007D115D">
      <w:pPr>
        <w:tabs>
          <w:tab w:val="left" w:leader="dot" w:pos="3686"/>
        </w:tabs>
        <w:spacing w:after="0" w:line="240" w:lineRule="auto"/>
        <w:ind w:left="426"/>
        <w:jc w:val="center"/>
        <w:rPr>
          <w:rFonts w:ascii="Verdana" w:eastAsia="Times New Roman" w:hAnsi="Verdana" w:cs="Tahoma"/>
          <w:sz w:val="18"/>
          <w:szCs w:val="18"/>
        </w:rPr>
      </w:pPr>
    </w:p>
    <w:p w:rsidR="007D115D" w:rsidRPr="002E4D99" w:rsidRDefault="007D115D" w:rsidP="007D115D">
      <w:pPr>
        <w:tabs>
          <w:tab w:val="left" w:leader="dot" w:pos="3686"/>
        </w:tabs>
        <w:spacing w:after="0" w:line="240" w:lineRule="auto"/>
        <w:rPr>
          <w:rFonts w:ascii="Verdana" w:eastAsia="Times New Roman" w:hAnsi="Verdana"/>
          <w:b/>
          <w:sz w:val="18"/>
          <w:szCs w:val="18"/>
        </w:rPr>
      </w:pPr>
      <w:r w:rsidRPr="002E4D99">
        <w:rPr>
          <w:rFonts w:ascii="Verdana" w:eastAsia="Times New Roman" w:hAnsi="Verdana"/>
          <w:sz w:val="18"/>
          <w:szCs w:val="18"/>
        </w:rPr>
        <w:t>Rok produkcji</w:t>
      </w:r>
      <w:r>
        <w:rPr>
          <w:rFonts w:ascii="Verdana" w:eastAsia="Times New Roman" w:hAnsi="Verdana"/>
          <w:sz w:val="18"/>
          <w:szCs w:val="18"/>
        </w:rPr>
        <w:tab/>
      </w:r>
    </w:p>
    <w:p w:rsidR="007D115D" w:rsidRDefault="007D115D" w:rsidP="007D115D">
      <w:pPr>
        <w:rPr>
          <w:rFonts w:ascii="Arial Narrow" w:hAnsi="Arial Narrow" w:cs="Calibri"/>
          <w:b/>
        </w:rPr>
      </w:pPr>
    </w:p>
    <w:p w:rsidR="007D115D" w:rsidRDefault="007D115D" w:rsidP="007D115D">
      <w:pPr>
        <w:rPr>
          <w:rFonts w:ascii="Arial Narrow" w:hAnsi="Arial Narrow" w:cs="Calibri"/>
          <w:b/>
        </w:rPr>
      </w:pPr>
    </w:p>
    <w:p w:rsidR="005D1F07" w:rsidRPr="005D1F07" w:rsidRDefault="005D1F07" w:rsidP="005D1F07">
      <w:pPr>
        <w:jc w:val="center"/>
        <w:rPr>
          <w:rFonts w:ascii="Arial Narrow" w:hAnsi="Arial Narrow" w:cs="Calibri"/>
          <w:b/>
        </w:rPr>
      </w:pPr>
      <w:r w:rsidRPr="005D1F07">
        <w:rPr>
          <w:rFonts w:ascii="Arial Narrow" w:hAnsi="Arial Narrow" w:cs="Calibri"/>
          <w:b/>
        </w:rPr>
        <w:t>PARAMETRY TECHNICZNE</w:t>
      </w:r>
    </w:p>
    <w:tbl>
      <w:tblPr>
        <w:tblW w:w="92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1"/>
        <w:gridCol w:w="4896"/>
        <w:gridCol w:w="1471"/>
        <w:gridCol w:w="1656"/>
      </w:tblGrid>
      <w:tr w:rsidR="007D115D" w:rsidRPr="00B24A7E" w:rsidTr="009B1AA7">
        <w:trPr>
          <w:jc w:val="center"/>
        </w:trPr>
        <w:tc>
          <w:tcPr>
            <w:tcW w:w="6137" w:type="dxa"/>
            <w:gridSpan w:val="2"/>
            <w:shd w:val="clear" w:color="auto" w:fill="D0CECE"/>
            <w:vAlign w:val="center"/>
          </w:tcPr>
          <w:p w:rsidR="007D115D" w:rsidRPr="0017191C" w:rsidRDefault="007D115D" w:rsidP="007D115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SimSun" w:hAnsi="Verdana" w:cs="Arial"/>
                <w:kern w:val="3"/>
                <w:sz w:val="18"/>
                <w:szCs w:val="18"/>
                <w:lang w:eastAsia="hi-IN" w:bidi="hi-IN"/>
              </w:rPr>
            </w:pPr>
            <w:r w:rsidRPr="0017191C">
              <w:rPr>
                <w:rFonts w:ascii="Verdana" w:eastAsia="Times New Roman" w:hAnsi="Verdana"/>
                <w:b/>
                <w:bCs/>
                <w:kern w:val="3"/>
                <w:sz w:val="18"/>
                <w:szCs w:val="18"/>
                <w:lang w:eastAsia="hi-IN" w:bidi="hi-IN"/>
              </w:rPr>
              <w:t>Minimalne funkcje, parametry techniczne i warunki wymagane</w:t>
            </w:r>
          </w:p>
        </w:tc>
        <w:tc>
          <w:tcPr>
            <w:tcW w:w="1471" w:type="dxa"/>
            <w:shd w:val="clear" w:color="auto" w:fill="D0CECE"/>
          </w:tcPr>
          <w:p w:rsidR="007D115D" w:rsidRPr="00B24A7E" w:rsidRDefault="007D115D" w:rsidP="007D115D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B24A7E">
              <w:rPr>
                <w:rFonts w:cs="Calibri"/>
                <w:b/>
                <w:sz w:val="20"/>
                <w:szCs w:val="20"/>
              </w:rPr>
              <w:t xml:space="preserve">Wymagane parametry </w:t>
            </w:r>
            <w:r w:rsidRPr="00B24A7E">
              <w:rPr>
                <w:rFonts w:cs="Calibri"/>
                <w:b/>
                <w:sz w:val="20"/>
                <w:szCs w:val="20"/>
              </w:rPr>
              <w:br/>
              <w:t>i warunki konieczne:</w:t>
            </w:r>
          </w:p>
        </w:tc>
        <w:tc>
          <w:tcPr>
            <w:tcW w:w="1656" w:type="dxa"/>
            <w:shd w:val="clear" w:color="auto" w:fill="D0CECE"/>
          </w:tcPr>
          <w:p w:rsidR="007D115D" w:rsidRPr="00B24A7E" w:rsidRDefault="007D115D" w:rsidP="007D115D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Parametry i warunki zaoferowane przez Wykonawcę</w:t>
            </w:r>
          </w:p>
        </w:tc>
      </w:tr>
      <w:tr w:rsidR="001B0923" w:rsidRPr="00F16B44" w:rsidTr="00887B0D">
        <w:trPr>
          <w:jc w:val="center"/>
        </w:trPr>
        <w:tc>
          <w:tcPr>
            <w:tcW w:w="1241" w:type="dxa"/>
            <w:vAlign w:val="center"/>
          </w:tcPr>
          <w:p w:rsidR="001B0923" w:rsidRPr="00F16B44" w:rsidRDefault="001B0923" w:rsidP="001B092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right="-383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B0923" w:rsidRPr="00F16B44" w:rsidRDefault="001B0923" w:rsidP="001B0923">
            <w:pPr>
              <w:spacing w:after="0" w:line="240" w:lineRule="auto"/>
              <w:rPr>
                <w:rFonts w:ascii="Arial Narrow" w:hAnsi="Arial Narrow" w:cstheme="minorHAnsi"/>
                <w:lang w:eastAsia="pl-PL"/>
              </w:rPr>
            </w:pPr>
            <w:r w:rsidRPr="00F16B44">
              <w:rPr>
                <w:rFonts w:ascii="Arial Narrow" w:hAnsi="Arial Narrow" w:cstheme="minorHAnsi"/>
              </w:rPr>
              <w:t>Aparat fabrycznie nowy, wyprodukowany nie wcześniej niż w 2018 roku</w:t>
            </w:r>
          </w:p>
        </w:tc>
        <w:tc>
          <w:tcPr>
            <w:tcW w:w="1471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656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1B0923" w:rsidRPr="00F16B44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B0923" w:rsidRPr="00F16B44" w:rsidRDefault="001B0923" w:rsidP="001B092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B0923" w:rsidRPr="00F16B44" w:rsidRDefault="001B0923" w:rsidP="001B0923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Zasilanie 230 VAC ±10%, 50Hz oraz z wbudowanego akumulatora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B0923" w:rsidRPr="00F16B44" w:rsidRDefault="001B0923" w:rsidP="001B0923">
            <w:pPr>
              <w:jc w:val="center"/>
              <w:rPr>
                <w:rFonts w:ascii="Arial Narrow" w:hAnsi="Arial Narrow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1B0923" w:rsidRPr="00F16B44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B0923" w:rsidRPr="00F16B44" w:rsidRDefault="001B0923" w:rsidP="001B092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B0923" w:rsidRPr="00F16B44" w:rsidRDefault="001B0923" w:rsidP="001B0923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 xml:space="preserve">W pełni cyfrowy szerokopasmowy układ formowania wiązki ultradźwiękowej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B0923" w:rsidRPr="00F16B44" w:rsidRDefault="001B0923" w:rsidP="001B0923">
            <w:pPr>
              <w:jc w:val="center"/>
              <w:rPr>
                <w:rFonts w:ascii="Arial Narrow" w:hAnsi="Arial Narrow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1B0923" w:rsidRPr="00F16B44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B0923" w:rsidRPr="00F16B44" w:rsidRDefault="001B0923" w:rsidP="001B092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B0923" w:rsidRPr="00F16B44" w:rsidRDefault="001B0923" w:rsidP="001B0923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Aparat z podstawą jezdną na 4 kołach z możliwością blokady każdego z kół, regulacją wysokości w zakresie 0-300 mm.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B0923" w:rsidRPr="00F16B44" w:rsidRDefault="001B0923" w:rsidP="001B0923">
            <w:pPr>
              <w:jc w:val="center"/>
              <w:rPr>
                <w:rFonts w:ascii="Arial Narrow" w:hAnsi="Arial Narrow" w:cs="Calibri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1B0923" w:rsidRPr="00F16B44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B0923" w:rsidRPr="00F16B44" w:rsidRDefault="001B0923" w:rsidP="001B092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B0923" w:rsidRPr="00F16B44" w:rsidRDefault="001B0923" w:rsidP="001B0923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Dedykowana walizka transportowa</w:t>
            </w:r>
          </w:p>
        </w:tc>
        <w:tc>
          <w:tcPr>
            <w:tcW w:w="1471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656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1B0923" w:rsidRPr="00F16B44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B0923" w:rsidRPr="00F16B44" w:rsidRDefault="001B0923" w:rsidP="001B092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B0923" w:rsidRPr="00F16B44" w:rsidRDefault="001B0923" w:rsidP="001B0923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Dynamika systemu co najmniej 180dB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B0923" w:rsidRPr="00F16B44" w:rsidRDefault="001B0923" w:rsidP="001B0923">
            <w:pPr>
              <w:jc w:val="center"/>
              <w:rPr>
                <w:rFonts w:ascii="Arial Narrow" w:hAnsi="Arial Narrow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1B0923" w:rsidRPr="00F16B44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B0923" w:rsidRPr="00F16B44" w:rsidRDefault="001B0923" w:rsidP="001B092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B0923" w:rsidRPr="00F16B44" w:rsidRDefault="001B0923" w:rsidP="001B0923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 xml:space="preserve">Możliwość pracy na wbudowanej baterii minimum 30 minut rzeczywistego skanowania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B0923" w:rsidRPr="00F16B44" w:rsidRDefault="001B0923" w:rsidP="001B0923">
            <w:pPr>
              <w:jc w:val="center"/>
              <w:rPr>
                <w:rFonts w:ascii="Arial Narrow" w:hAnsi="Arial Narrow" w:cs="Calibri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1B0923" w:rsidRPr="00F16B44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B0923" w:rsidRPr="00F16B44" w:rsidRDefault="001B0923" w:rsidP="001B092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B0923" w:rsidRPr="00F16B44" w:rsidRDefault="001B0923" w:rsidP="001B0923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Aparat wyposażony w dotykowy monitor LED o przekątnej min. 13" i rozdzielczości min. 1920x1080 umożliwiający łatwą dezynfekcję</w:t>
            </w:r>
          </w:p>
        </w:tc>
        <w:tc>
          <w:tcPr>
            <w:tcW w:w="1471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656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1B0923" w:rsidRPr="00F16B44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B0923" w:rsidRPr="00F16B44" w:rsidRDefault="001B0923" w:rsidP="001B092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B0923" w:rsidRPr="00F16B44" w:rsidRDefault="001B0923" w:rsidP="001B0923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Start systemu od momentu pełnego uruchomienia urządzenia do 50 sekund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B0923" w:rsidRPr="00F16B44" w:rsidRDefault="001B0923" w:rsidP="001B0923">
            <w:pPr>
              <w:jc w:val="center"/>
              <w:rPr>
                <w:rFonts w:ascii="Arial Narrow" w:hAnsi="Arial Narrow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F16B44" w:rsidRPr="00F16B44" w:rsidTr="009F6ED9">
        <w:trPr>
          <w:jc w:val="center"/>
        </w:trPr>
        <w:tc>
          <w:tcPr>
            <w:tcW w:w="1241" w:type="dxa"/>
            <w:vMerge w:val="restart"/>
            <w:shd w:val="clear" w:color="auto" w:fill="auto"/>
            <w:vAlign w:val="center"/>
          </w:tcPr>
          <w:p w:rsidR="00F16B44" w:rsidRPr="00F16B44" w:rsidRDefault="00F16B44" w:rsidP="00F16B44">
            <w:pPr>
              <w:spacing w:after="0"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8023" w:type="dxa"/>
            <w:gridSpan w:val="3"/>
            <w:shd w:val="clear" w:color="auto" w:fill="auto"/>
            <w:vAlign w:val="center"/>
          </w:tcPr>
          <w:p w:rsidR="00F16B44" w:rsidRPr="00F16B44" w:rsidRDefault="00F16B44" w:rsidP="001B0923">
            <w:pPr>
              <w:rPr>
                <w:rFonts w:ascii="Arial Narrow" w:hAnsi="Arial Narrow" w:cstheme="minorHAnsi"/>
                <w:b/>
              </w:rPr>
            </w:pPr>
            <w:r w:rsidRPr="00F16B44">
              <w:rPr>
                <w:rFonts w:ascii="Arial Narrow" w:hAnsi="Arial Narrow" w:cstheme="minorHAnsi"/>
                <w:b/>
              </w:rPr>
              <w:t xml:space="preserve">Zainstalowane w oferowanym aparacie oprogramowanie do badań: </w:t>
            </w:r>
          </w:p>
          <w:p w:rsidR="00F16B44" w:rsidRPr="00F16B44" w:rsidRDefault="00F16B44" w:rsidP="001B0923">
            <w:pPr>
              <w:spacing w:after="0" w:line="240" w:lineRule="auto"/>
              <w:jc w:val="center"/>
              <w:rPr>
                <w:rFonts w:ascii="Arial Narrow" w:hAnsi="Arial Narrow" w:cs="Calibri"/>
                <w:b/>
              </w:rPr>
            </w:pPr>
          </w:p>
          <w:p w:rsidR="00F16B44" w:rsidRPr="00F16B44" w:rsidRDefault="00F16B44" w:rsidP="00F16B44">
            <w:pPr>
              <w:spacing w:after="0" w:line="240" w:lineRule="auto"/>
              <w:rPr>
                <w:rFonts w:ascii="Arial Narrow" w:hAnsi="Arial Narrow" w:cs="Calibri"/>
                <w:b/>
              </w:rPr>
            </w:pPr>
          </w:p>
        </w:tc>
      </w:tr>
      <w:tr w:rsidR="001B0923" w:rsidRPr="00F16B44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B0923" w:rsidRPr="00F16B44" w:rsidRDefault="001B0923" w:rsidP="001B092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B0923" w:rsidRPr="00F16B44" w:rsidRDefault="001B0923" w:rsidP="001B0923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- anestezjologicznych w tym blokada nerwów, leczenie bólu</w:t>
            </w:r>
          </w:p>
        </w:tc>
        <w:tc>
          <w:tcPr>
            <w:tcW w:w="1471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656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1B0923" w:rsidRPr="00F16B44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B0923" w:rsidRPr="00F16B44" w:rsidRDefault="001B0923" w:rsidP="001B092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B0923" w:rsidRPr="00F16B44" w:rsidRDefault="001B0923" w:rsidP="001B0923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- dostępów naczyniowych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B0923" w:rsidRPr="00F16B44" w:rsidRDefault="001B0923" w:rsidP="001B0923">
            <w:pPr>
              <w:jc w:val="center"/>
              <w:rPr>
                <w:rFonts w:ascii="Arial Narrow" w:hAnsi="Arial Narrow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1B0923" w:rsidRPr="00F16B44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B0923" w:rsidRPr="00F16B44" w:rsidRDefault="001B0923" w:rsidP="001B092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B0923" w:rsidRPr="00F16B44" w:rsidRDefault="001B0923" w:rsidP="001B0923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- medycyny ratunkowej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B0923" w:rsidRPr="00F16B44" w:rsidRDefault="001B0923" w:rsidP="001B0923">
            <w:pPr>
              <w:jc w:val="center"/>
              <w:rPr>
                <w:rFonts w:ascii="Arial Narrow" w:hAnsi="Arial Narrow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1B0923" w:rsidRPr="00F16B44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B0923" w:rsidRPr="00F16B44" w:rsidRDefault="001B0923" w:rsidP="001B092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B0923" w:rsidRPr="00F16B44" w:rsidRDefault="001B0923" w:rsidP="001B0923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- brzusznych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B0923" w:rsidRPr="00F16B44" w:rsidRDefault="001B0923" w:rsidP="001B0923">
            <w:pPr>
              <w:jc w:val="center"/>
              <w:rPr>
                <w:rFonts w:ascii="Arial Narrow" w:hAnsi="Arial Narrow" w:cs="Calibri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1B0923" w:rsidRPr="00F16B44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B0923" w:rsidRPr="00F16B44" w:rsidRDefault="001B0923" w:rsidP="001B092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B0923" w:rsidRPr="00F16B44" w:rsidRDefault="001B0923" w:rsidP="001B0923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- naczyniowych</w:t>
            </w:r>
          </w:p>
        </w:tc>
        <w:tc>
          <w:tcPr>
            <w:tcW w:w="1471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656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1B0923" w:rsidRPr="00F16B44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B0923" w:rsidRPr="00F16B44" w:rsidRDefault="001B0923" w:rsidP="001B092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B0923" w:rsidRPr="00F16B44" w:rsidRDefault="001B0923" w:rsidP="001B0923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- urologicznych</w:t>
            </w:r>
          </w:p>
        </w:tc>
        <w:tc>
          <w:tcPr>
            <w:tcW w:w="1471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656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1B0923" w:rsidRPr="00F16B44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B0923" w:rsidRPr="00F16B44" w:rsidRDefault="001B0923" w:rsidP="001B092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B0923" w:rsidRPr="00F16B44" w:rsidRDefault="001B0923" w:rsidP="001B0923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- małych narządów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B0923" w:rsidRPr="00F16B44" w:rsidRDefault="001B0923" w:rsidP="001B0923">
            <w:pPr>
              <w:jc w:val="center"/>
              <w:rPr>
                <w:rFonts w:ascii="Arial Narrow" w:hAnsi="Arial Narrow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1B0923" w:rsidRPr="00F16B44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B0923" w:rsidRPr="00F16B44" w:rsidRDefault="001B0923" w:rsidP="001B092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B0923" w:rsidRPr="00F16B44" w:rsidRDefault="001B0923" w:rsidP="001B0923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- mięśniowo-szkieletowych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B0923" w:rsidRPr="00F16B44" w:rsidRDefault="001B0923" w:rsidP="001B0923">
            <w:pPr>
              <w:jc w:val="center"/>
              <w:rPr>
                <w:rFonts w:ascii="Arial Narrow" w:hAnsi="Arial Narrow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1B0923" w:rsidRPr="00F16B44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B0923" w:rsidRPr="00F16B44" w:rsidRDefault="001B0923" w:rsidP="001B092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B0923" w:rsidRPr="00F16B44" w:rsidRDefault="001B0923" w:rsidP="001B0923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- kardiologicznych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B0923" w:rsidRPr="00F16B44" w:rsidRDefault="001B0923" w:rsidP="001B0923">
            <w:pPr>
              <w:jc w:val="center"/>
              <w:rPr>
                <w:rFonts w:ascii="Arial Narrow" w:hAnsi="Arial Narrow" w:cs="Calibri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1B0923" w:rsidRPr="00F16B44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B0923" w:rsidRPr="00F16B44" w:rsidRDefault="001B0923" w:rsidP="001B092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B0923" w:rsidRPr="00F16B44" w:rsidRDefault="001B0923" w:rsidP="001B0923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- pediatrycznych</w:t>
            </w:r>
          </w:p>
        </w:tc>
        <w:tc>
          <w:tcPr>
            <w:tcW w:w="1471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656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1B0923" w:rsidRPr="00F16B44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B0923" w:rsidRPr="00F16B44" w:rsidRDefault="001B0923" w:rsidP="001B092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B0923" w:rsidRPr="00F16B44" w:rsidRDefault="001B0923" w:rsidP="001B0923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- położniczo-ginekologicznych</w:t>
            </w:r>
          </w:p>
        </w:tc>
        <w:tc>
          <w:tcPr>
            <w:tcW w:w="1471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656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F16B44" w:rsidRPr="00F16B44" w:rsidTr="0092790E">
        <w:trPr>
          <w:jc w:val="center"/>
        </w:trPr>
        <w:tc>
          <w:tcPr>
            <w:tcW w:w="9264" w:type="dxa"/>
            <w:gridSpan w:val="4"/>
            <w:shd w:val="clear" w:color="auto" w:fill="auto"/>
            <w:vAlign w:val="center"/>
          </w:tcPr>
          <w:p w:rsidR="00F16B44" w:rsidRPr="00F16B44" w:rsidRDefault="00F16B44" w:rsidP="00F16B44">
            <w:pPr>
              <w:jc w:val="center"/>
              <w:rPr>
                <w:rFonts w:ascii="Arial Narrow" w:hAnsi="Arial Narrow" w:cs="Calibri"/>
              </w:rPr>
            </w:pPr>
            <w:r w:rsidRPr="00F16B44">
              <w:rPr>
                <w:rFonts w:ascii="Arial Narrow" w:hAnsi="Arial Narrow" w:cstheme="minorHAnsi"/>
                <w:b/>
                <w:bCs/>
              </w:rPr>
              <w:t>Tryby pracy aparatu</w:t>
            </w:r>
          </w:p>
        </w:tc>
      </w:tr>
      <w:tr w:rsidR="001B0923" w:rsidRPr="00F16B44" w:rsidTr="00887B0D">
        <w:trPr>
          <w:jc w:val="center"/>
        </w:trPr>
        <w:tc>
          <w:tcPr>
            <w:tcW w:w="1241" w:type="dxa"/>
            <w:vMerge w:val="restart"/>
            <w:shd w:val="clear" w:color="auto" w:fill="auto"/>
            <w:vAlign w:val="center"/>
          </w:tcPr>
          <w:p w:rsidR="001B0923" w:rsidRPr="00F16B44" w:rsidRDefault="001B0923" w:rsidP="001B092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B0923" w:rsidRPr="00F16B44" w:rsidRDefault="001B0923" w:rsidP="001B0923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B-mode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B0923" w:rsidRPr="00F16B44" w:rsidRDefault="001B0923" w:rsidP="001B0923">
            <w:pPr>
              <w:jc w:val="center"/>
              <w:rPr>
                <w:rFonts w:ascii="Arial Narrow" w:hAnsi="Arial Narrow" w:cs="Calibri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1B0923" w:rsidRPr="00F16B44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B0923" w:rsidRPr="00F16B44" w:rsidRDefault="001B0923" w:rsidP="001B092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B0923" w:rsidRPr="00F16B44" w:rsidRDefault="001B0923" w:rsidP="001B0923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Obrazowanie harmoniczne</w:t>
            </w:r>
          </w:p>
        </w:tc>
        <w:tc>
          <w:tcPr>
            <w:tcW w:w="1471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656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1B0923" w:rsidRPr="00F16B44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B0923" w:rsidRPr="00F16B44" w:rsidRDefault="001B0923" w:rsidP="001B092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B0923" w:rsidRPr="00F16B44" w:rsidRDefault="001B0923" w:rsidP="001B0923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M-Mode</w:t>
            </w:r>
          </w:p>
        </w:tc>
        <w:tc>
          <w:tcPr>
            <w:tcW w:w="1471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656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1B0923" w:rsidRPr="00F16B44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B0923" w:rsidRPr="00F16B44" w:rsidRDefault="001B0923" w:rsidP="001B092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B0923" w:rsidRPr="00F16B44" w:rsidRDefault="001B0923" w:rsidP="001B0923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Color Doppler</w:t>
            </w:r>
          </w:p>
        </w:tc>
        <w:tc>
          <w:tcPr>
            <w:tcW w:w="1471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656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1B0923" w:rsidRPr="00F16B44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B0923" w:rsidRPr="00F16B44" w:rsidRDefault="001B0923" w:rsidP="001B092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B0923" w:rsidRPr="00F16B44" w:rsidRDefault="001B0923" w:rsidP="001B0923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Kierunkowy Power Doppler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B0923" w:rsidRPr="00F16B44" w:rsidRDefault="001B0923" w:rsidP="001B0923">
            <w:pPr>
              <w:jc w:val="center"/>
              <w:rPr>
                <w:rFonts w:ascii="Arial Narrow" w:hAnsi="Arial Narrow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1B0923" w:rsidRPr="00F16B44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B0923" w:rsidRPr="00F16B44" w:rsidRDefault="001B0923" w:rsidP="001B092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B0923" w:rsidRPr="00F16B44" w:rsidRDefault="001B0923" w:rsidP="001B0923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PW Doppler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B0923" w:rsidRPr="00F16B44" w:rsidRDefault="001B0923" w:rsidP="001B0923">
            <w:pPr>
              <w:jc w:val="center"/>
              <w:rPr>
                <w:rFonts w:ascii="Arial Narrow" w:hAnsi="Arial Narrow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1B0923" w:rsidRPr="00F16B44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B0923" w:rsidRPr="00F16B44" w:rsidRDefault="001B0923" w:rsidP="001B092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B0923" w:rsidRPr="00F16B44" w:rsidRDefault="001B0923" w:rsidP="001B0923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Regulowana głębokość penetracji w trybie 2D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B0923" w:rsidRPr="00F16B44" w:rsidRDefault="001B0923" w:rsidP="001B0923">
            <w:pPr>
              <w:jc w:val="center"/>
              <w:rPr>
                <w:rFonts w:ascii="Arial Narrow" w:hAnsi="Arial Narrow" w:cs="Calibri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1B0923" w:rsidRPr="00F16B44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B0923" w:rsidRPr="00F16B44" w:rsidRDefault="001B0923" w:rsidP="001B092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B0923" w:rsidRPr="00F16B44" w:rsidRDefault="001B0923" w:rsidP="001B0923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Zakres głębokości penetracji ≥ (1 ÷ 30) cm</w:t>
            </w:r>
          </w:p>
        </w:tc>
        <w:tc>
          <w:tcPr>
            <w:tcW w:w="1471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656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1B0923" w:rsidRPr="00F16B44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B0923" w:rsidRPr="00F16B44" w:rsidRDefault="001B0923" w:rsidP="001B092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B0923" w:rsidRPr="00F16B44" w:rsidRDefault="001B0923" w:rsidP="001B0923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Zmiana głębokości penetracji co ≤ 1 cm</w:t>
            </w:r>
          </w:p>
        </w:tc>
        <w:tc>
          <w:tcPr>
            <w:tcW w:w="1471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656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1B0923" w:rsidRPr="00F16B44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B0923" w:rsidRPr="00F16B44" w:rsidRDefault="001B0923" w:rsidP="001B092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B0923" w:rsidRPr="00F16B44" w:rsidRDefault="001B0923" w:rsidP="001B0923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Zakres regulacji siły akustycznej ≥ (10 ÷ 100)%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B0923" w:rsidRPr="00F16B44" w:rsidRDefault="001B0923" w:rsidP="001B0923">
            <w:pPr>
              <w:jc w:val="center"/>
              <w:rPr>
                <w:rFonts w:ascii="Arial Narrow" w:hAnsi="Arial Narrow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1B0923" w:rsidRPr="00F16B44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B0923" w:rsidRPr="00F16B44" w:rsidRDefault="001B0923" w:rsidP="001B092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B0923" w:rsidRPr="00F16B44" w:rsidRDefault="001B0923" w:rsidP="001B0923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Obrazowanie w trybie skrzyżowanych ultradźwięków w trybie nadawania i odbioru z maksymalną ilością linii min. 7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B0923" w:rsidRPr="00F16B44" w:rsidRDefault="001B0923" w:rsidP="001B0923">
            <w:pPr>
              <w:jc w:val="center"/>
              <w:rPr>
                <w:rFonts w:ascii="Arial Narrow" w:hAnsi="Arial Narrow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1B0923" w:rsidRPr="00F16B44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B0923" w:rsidRPr="00F16B44" w:rsidRDefault="001B0923" w:rsidP="001B092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B0923" w:rsidRPr="00F16B44" w:rsidRDefault="001B0923" w:rsidP="001B0923">
            <w:pPr>
              <w:rPr>
                <w:rFonts w:ascii="Arial Narrow" w:hAnsi="Arial Narrow" w:cstheme="minorHAnsi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:rsidR="001B0923" w:rsidRPr="00F16B44" w:rsidRDefault="001B0923" w:rsidP="001B0923">
            <w:pPr>
              <w:jc w:val="center"/>
              <w:rPr>
                <w:rFonts w:ascii="Arial Narrow" w:hAnsi="Arial Narrow" w:cs="Calibri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1B0923" w:rsidRPr="00F16B44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B0923" w:rsidRPr="00F16B44" w:rsidRDefault="001B0923" w:rsidP="001B092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B0923" w:rsidRPr="00F16B44" w:rsidRDefault="001B0923" w:rsidP="001B0923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Technologia redukcji plamek  ultrasonograficznych z jednoczesnym podkreśleniem granic tkanek</w:t>
            </w:r>
          </w:p>
        </w:tc>
        <w:tc>
          <w:tcPr>
            <w:tcW w:w="1471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656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1B0923" w:rsidRPr="00F16B44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B0923" w:rsidRPr="00F16B44" w:rsidRDefault="001B0923" w:rsidP="001B092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B0923" w:rsidRPr="00F16B44" w:rsidRDefault="001B0923" w:rsidP="001B0923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Automatyczna optymalizacja obrazu za pomocą jednego przycisku w trybach B i PW</w:t>
            </w:r>
          </w:p>
        </w:tc>
        <w:tc>
          <w:tcPr>
            <w:tcW w:w="1471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656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1B0923" w:rsidRPr="00F16B44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B0923" w:rsidRPr="00F16B44" w:rsidRDefault="001B0923" w:rsidP="001B092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B0923" w:rsidRPr="00F16B44" w:rsidRDefault="001B0923" w:rsidP="001B0923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Możliwość rozszerzenia pola widzenia dla obrazu głębiej położonego dla sondy liniowej oraz konweksowej (Extention Field Of View )</w:t>
            </w:r>
          </w:p>
        </w:tc>
        <w:tc>
          <w:tcPr>
            <w:tcW w:w="1471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656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1B0923" w:rsidRPr="00F16B44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B0923" w:rsidRPr="00F16B44" w:rsidRDefault="001B0923" w:rsidP="001B092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B0923" w:rsidRPr="00F16B44" w:rsidRDefault="001B0923" w:rsidP="001B0923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Regulacja mapy szarości w zakresie min. 1-10</w:t>
            </w:r>
          </w:p>
        </w:tc>
        <w:tc>
          <w:tcPr>
            <w:tcW w:w="1471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656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1B0923" w:rsidRPr="00F16B44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B0923" w:rsidRPr="00F16B44" w:rsidRDefault="001B0923" w:rsidP="001B092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B0923" w:rsidRPr="00F16B44" w:rsidRDefault="001B0923" w:rsidP="001B0923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Liczba obrazów pamięci dynamicznej (Cineloop):  min. 100 000 obrazów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B0923" w:rsidRPr="00F16B44" w:rsidRDefault="001B0923" w:rsidP="001B0923">
            <w:pPr>
              <w:jc w:val="center"/>
              <w:rPr>
                <w:rFonts w:ascii="Arial Narrow" w:hAnsi="Arial Narrow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5C4940" w:rsidRPr="00F16B44" w:rsidTr="00316673">
        <w:trPr>
          <w:trHeight w:val="687"/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5C4940" w:rsidRPr="00F16B44" w:rsidRDefault="005C4940" w:rsidP="001B092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5C4940" w:rsidRPr="00F16B44" w:rsidRDefault="005C4940" w:rsidP="001B0923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Zakres prędkości Dopplera Kolorowego (CD) min.: 4,0 m/sek.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5C4940" w:rsidRPr="00F16B44" w:rsidRDefault="005C4940" w:rsidP="001B0923">
            <w:pPr>
              <w:jc w:val="center"/>
              <w:rPr>
                <w:rFonts w:ascii="Arial Narrow" w:hAnsi="Arial Narrow"/>
              </w:rPr>
            </w:pPr>
            <w:r w:rsidRPr="00F16B44">
              <w:rPr>
                <w:rFonts w:ascii="Arial Narrow" w:hAnsi="Arial Narrow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5C4940" w:rsidRPr="00F16B44" w:rsidRDefault="005C4940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1B0923" w:rsidRPr="00F16B44" w:rsidTr="009B1AA7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B0923" w:rsidRPr="00F16B44" w:rsidRDefault="001B0923" w:rsidP="001B092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B0923" w:rsidRPr="00F16B44" w:rsidRDefault="001B0923" w:rsidP="001B0923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Zakres prędkości Dopplera pulsacyjnego (PWD)</w:t>
            </w:r>
          </w:p>
        </w:tc>
        <w:tc>
          <w:tcPr>
            <w:tcW w:w="1471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656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1B0923" w:rsidRPr="00F16B44" w:rsidTr="009B1AA7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B0923" w:rsidRPr="00F16B44" w:rsidRDefault="001B0923" w:rsidP="001B092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B0923" w:rsidRPr="00F16B44" w:rsidRDefault="001B0923" w:rsidP="001B0923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min.: 9,0 m/sek (przy zerowym kącie bramki)</w:t>
            </w:r>
          </w:p>
        </w:tc>
        <w:tc>
          <w:tcPr>
            <w:tcW w:w="1471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656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1B0923" w:rsidRPr="00F16B44" w:rsidTr="009B1AA7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B0923" w:rsidRPr="00F16B44" w:rsidRDefault="001B0923" w:rsidP="001B092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B0923" w:rsidRPr="00F16B44" w:rsidRDefault="001B0923" w:rsidP="001B0923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Regulacja bramki dopplerowskiej w trybie Dopplera  Pulsacyjnego w zakresie: min. od 1 mm do 30 mm</w:t>
            </w:r>
          </w:p>
        </w:tc>
        <w:tc>
          <w:tcPr>
            <w:tcW w:w="1471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656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1B0923" w:rsidRPr="00F16B44" w:rsidTr="009A722E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B0923" w:rsidRPr="00F16B44" w:rsidRDefault="001B0923" w:rsidP="001B092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B0923" w:rsidRPr="00F16B44" w:rsidRDefault="001B0923" w:rsidP="001B0923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Możliwość odchylenia wiązki Dopplerowskiej  dla głowic liniowych w zakresie: min. +/- 30 stopni z możliwością zmiany odchylenia ze skokiem co 1 stopień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B0923" w:rsidRPr="00F16B44" w:rsidRDefault="001B0923" w:rsidP="001B0923">
            <w:pPr>
              <w:jc w:val="center"/>
              <w:rPr>
                <w:rFonts w:ascii="Arial Narrow" w:hAnsi="Arial Narrow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1B0923" w:rsidRPr="00F16B44" w:rsidTr="009A722E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B0923" w:rsidRPr="00F16B44" w:rsidRDefault="001B0923" w:rsidP="001B092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B0923" w:rsidRPr="00F16B44" w:rsidRDefault="001B0923" w:rsidP="001B0923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 xml:space="preserve">Możliwość przełączania widoku do trybu </w:t>
            </w:r>
            <w:r w:rsidR="00317BF7" w:rsidRPr="00F16B44">
              <w:rPr>
                <w:rFonts w:ascii="Arial Narrow" w:hAnsi="Arial Narrow" w:cstheme="minorHAnsi"/>
              </w:rPr>
              <w:t>pełnoekranowego</w:t>
            </w:r>
            <w:r w:rsidRPr="00F16B44">
              <w:rPr>
                <w:rFonts w:ascii="Arial Narrow" w:hAnsi="Arial Narrow" w:cstheme="minorHAnsi"/>
              </w:rPr>
              <w:t xml:space="preserve"> za pomocą jednego przycisku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B0923" w:rsidRPr="00F16B44" w:rsidRDefault="001B0923" w:rsidP="001B0923">
            <w:pPr>
              <w:jc w:val="center"/>
              <w:rPr>
                <w:rFonts w:ascii="Arial Narrow" w:hAnsi="Arial Narrow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1B0923" w:rsidRPr="00F16B44" w:rsidTr="009A722E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B0923" w:rsidRPr="00F16B44" w:rsidRDefault="001B0923" w:rsidP="001B092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B0923" w:rsidRPr="00F16B44" w:rsidRDefault="001B0923" w:rsidP="001B0923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Powiększenie obrazu co najmniej 10x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B0923" w:rsidRPr="00F16B44" w:rsidRDefault="001B0923" w:rsidP="001B0923">
            <w:pPr>
              <w:jc w:val="center"/>
              <w:rPr>
                <w:rFonts w:ascii="Arial Narrow" w:hAnsi="Arial Narrow" w:cs="Calibri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1B0923" w:rsidRPr="00F16B44" w:rsidTr="009B1AA7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B0923" w:rsidRPr="00F16B44" w:rsidRDefault="001B0923" w:rsidP="001B092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B0923" w:rsidRPr="00F16B44" w:rsidRDefault="001B0923" w:rsidP="001B0923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Regulacja wzmocnienia TGC w zakresie min. 3 segmentów</w:t>
            </w:r>
          </w:p>
        </w:tc>
        <w:tc>
          <w:tcPr>
            <w:tcW w:w="1471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656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B5292B" w:rsidRPr="00F16B44" w:rsidTr="00E5503A">
        <w:trPr>
          <w:jc w:val="center"/>
        </w:trPr>
        <w:tc>
          <w:tcPr>
            <w:tcW w:w="9264" w:type="dxa"/>
            <w:gridSpan w:val="4"/>
            <w:shd w:val="clear" w:color="auto" w:fill="auto"/>
            <w:vAlign w:val="center"/>
          </w:tcPr>
          <w:p w:rsidR="00B5292B" w:rsidRPr="00B5292B" w:rsidRDefault="00B5292B" w:rsidP="00B5292B">
            <w:pPr>
              <w:jc w:val="center"/>
              <w:rPr>
                <w:rFonts w:ascii="Arial Narrow" w:hAnsi="Arial Narrow" w:cstheme="minorHAnsi"/>
                <w:b/>
                <w:bCs/>
              </w:rPr>
            </w:pPr>
            <w:r w:rsidRPr="00F16B44">
              <w:rPr>
                <w:rFonts w:ascii="Arial Narrow" w:hAnsi="Arial Narrow" w:cstheme="minorHAnsi"/>
                <w:b/>
                <w:bCs/>
              </w:rPr>
              <w:t>Dodatkowe oprogra</w:t>
            </w:r>
            <w:r>
              <w:rPr>
                <w:rFonts w:ascii="Arial Narrow" w:hAnsi="Arial Narrow" w:cstheme="minorHAnsi"/>
                <w:b/>
                <w:bCs/>
              </w:rPr>
              <w:t>mowanie zainstalowane w aparacie</w:t>
            </w:r>
          </w:p>
        </w:tc>
      </w:tr>
      <w:tr w:rsidR="001B0923" w:rsidRPr="00F16B44" w:rsidTr="009B1AA7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B0923" w:rsidRPr="00F16B44" w:rsidRDefault="001B0923" w:rsidP="001B092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B0923" w:rsidRPr="00F16B44" w:rsidRDefault="001B0923" w:rsidP="001B0923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Oprogramowanie do wizualizacji igły biopsyjnej</w:t>
            </w:r>
          </w:p>
        </w:tc>
        <w:tc>
          <w:tcPr>
            <w:tcW w:w="1471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656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F16B44" w:rsidRPr="00F16B44" w:rsidTr="001A7C44">
        <w:trPr>
          <w:jc w:val="center"/>
        </w:trPr>
        <w:tc>
          <w:tcPr>
            <w:tcW w:w="9264" w:type="dxa"/>
            <w:gridSpan w:val="4"/>
            <w:shd w:val="clear" w:color="auto" w:fill="auto"/>
            <w:vAlign w:val="center"/>
          </w:tcPr>
          <w:p w:rsidR="00F16B44" w:rsidRPr="00F16B44" w:rsidRDefault="00F16B44" w:rsidP="00F16B44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theme="minorHAnsi"/>
                <w:b/>
                <w:bCs/>
              </w:rPr>
              <w:t>Głowice</w:t>
            </w:r>
          </w:p>
        </w:tc>
      </w:tr>
      <w:tr w:rsidR="001B0923" w:rsidRPr="00F16B44" w:rsidTr="009B1AA7">
        <w:trPr>
          <w:jc w:val="center"/>
        </w:trPr>
        <w:tc>
          <w:tcPr>
            <w:tcW w:w="1241" w:type="dxa"/>
            <w:vMerge w:val="restart"/>
            <w:shd w:val="clear" w:color="auto" w:fill="auto"/>
            <w:vAlign w:val="center"/>
          </w:tcPr>
          <w:p w:rsidR="001B0923" w:rsidRPr="00F16B44" w:rsidRDefault="001B0923" w:rsidP="001B092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B0923" w:rsidRPr="00F16B44" w:rsidRDefault="001B0923" w:rsidP="001B0923">
            <w:pPr>
              <w:rPr>
                <w:rFonts w:ascii="Arial Narrow" w:hAnsi="Arial Narrow" w:cstheme="minorHAnsi"/>
                <w:b/>
                <w:bCs/>
              </w:rPr>
            </w:pPr>
            <w:r w:rsidRPr="00F16B44">
              <w:rPr>
                <w:rFonts w:ascii="Arial Narrow" w:hAnsi="Arial Narrow" w:cstheme="minorHAnsi"/>
                <w:b/>
                <w:bCs/>
              </w:rPr>
              <w:t>Szerokopasmowa elektroniczna głowica typu liniowego do bada naczyniowych, małych narządów, mięśniowo-szkieletowych, nerwów</w:t>
            </w:r>
          </w:p>
        </w:tc>
        <w:tc>
          <w:tcPr>
            <w:tcW w:w="1471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656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1B0923" w:rsidRPr="00F16B44" w:rsidTr="00C221A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B0923" w:rsidRPr="00F16B44" w:rsidRDefault="001B0923" w:rsidP="001B092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B0923" w:rsidRPr="00F16B44" w:rsidRDefault="001B0923" w:rsidP="001B0923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 xml:space="preserve">Zakres częstotliwości głowicy minimum 12-3 MHz +/- 1 </w:t>
            </w:r>
            <w:r w:rsidRPr="00F16B44">
              <w:rPr>
                <w:rFonts w:ascii="Arial Narrow" w:hAnsi="Arial Narrow" w:cstheme="minorHAnsi"/>
              </w:rPr>
              <w:lastRenderedPageBreak/>
              <w:t>MHz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B0923" w:rsidRPr="00F16B44" w:rsidRDefault="001B0923" w:rsidP="001B0923">
            <w:pPr>
              <w:jc w:val="center"/>
              <w:rPr>
                <w:rFonts w:ascii="Arial Narrow" w:hAnsi="Arial Narrow"/>
              </w:rPr>
            </w:pPr>
            <w:r w:rsidRPr="00F16B44">
              <w:rPr>
                <w:rFonts w:ascii="Arial Narrow" w:hAnsi="Arial Narrow" w:cs="Calibri"/>
              </w:rPr>
              <w:lastRenderedPageBreak/>
              <w:t>TAK</w:t>
            </w:r>
          </w:p>
        </w:tc>
        <w:tc>
          <w:tcPr>
            <w:tcW w:w="1656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1B0923" w:rsidRPr="00F16B44" w:rsidTr="00C221A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B0923" w:rsidRPr="00F16B44" w:rsidRDefault="001B0923" w:rsidP="001B092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B0923" w:rsidRPr="00F16B44" w:rsidRDefault="001B0923" w:rsidP="001B0923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Ilość kryształów piezoelektrycznych- minimum 128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B0923" w:rsidRPr="00F16B44" w:rsidRDefault="001B0923" w:rsidP="001B0923">
            <w:pPr>
              <w:jc w:val="center"/>
              <w:rPr>
                <w:rFonts w:ascii="Arial Narrow" w:hAnsi="Arial Narrow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1B0923" w:rsidRPr="00F16B44" w:rsidTr="00C221A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B0923" w:rsidRPr="00F16B44" w:rsidRDefault="001B0923" w:rsidP="001B092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B0923" w:rsidRPr="00F16B44" w:rsidRDefault="001B0923" w:rsidP="001B0923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Możliwość  pracy z przystawką do biopsji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B0923" w:rsidRPr="00F16B44" w:rsidRDefault="001B0923" w:rsidP="001B0923">
            <w:pPr>
              <w:jc w:val="center"/>
              <w:rPr>
                <w:rFonts w:ascii="Arial Narrow" w:hAnsi="Arial Narrow" w:cs="Calibri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B0923" w:rsidRPr="00F16B44" w:rsidRDefault="001B0923" w:rsidP="001B0923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317BF7" w:rsidRPr="00F16B44" w:rsidTr="00C221A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317BF7" w:rsidRPr="00F16B44" w:rsidRDefault="00317BF7" w:rsidP="00317BF7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317BF7" w:rsidRPr="00F16B44" w:rsidRDefault="00317BF7" w:rsidP="00317BF7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Głębokość skanowania w zakresie co najmniej 1 - 12 cm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17BF7" w:rsidRPr="00F16B44" w:rsidRDefault="00317BF7" w:rsidP="00317BF7">
            <w:pPr>
              <w:jc w:val="center"/>
              <w:rPr>
                <w:rFonts w:ascii="Arial Narrow" w:hAnsi="Arial Narrow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317BF7" w:rsidRPr="00F16B44" w:rsidRDefault="00317BF7" w:rsidP="00317BF7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317BF7" w:rsidRPr="00F16B44" w:rsidTr="00C221A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317BF7" w:rsidRPr="00F16B44" w:rsidRDefault="00317BF7" w:rsidP="00317BF7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317BF7" w:rsidRPr="00F16B44" w:rsidRDefault="00317BF7" w:rsidP="00317BF7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Szerokość pola FOV 38 mm +/- 5%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17BF7" w:rsidRPr="00F16B44" w:rsidRDefault="00317BF7" w:rsidP="00317BF7">
            <w:pPr>
              <w:jc w:val="center"/>
              <w:rPr>
                <w:rFonts w:ascii="Arial Narrow" w:hAnsi="Arial Narrow" w:cs="Calibri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317BF7" w:rsidRPr="00F16B44" w:rsidRDefault="00317BF7" w:rsidP="00317BF7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317BF7" w:rsidRPr="00F16B44" w:rsidTr="00364735">
        <w:trPr>
          <w:jc w:val="center"/>
        </w:trPr>
        <w:tc>
          <w:tcPr>
            <w:tcW w:w="1241" w:type="dxa"/>
            <w:vMerge w:val="restart"/>
            <w:shd w:val="clear" w:color="auto" w:fill="auto"/>
            <w:vAlign w:val="center"/>
          </w:tcPr>
          <w:p w:rsidR="00317BF7" w:rsidRPr="00F16B44" w:rsidRDefault="00317BF7" w:rsidP="00317BF7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317BF7" w:rsidRPr="00F16B44" w:rsidRDefault="00317BF7" w:rsidP="00317BF7">
            <w:pPr>
              <w:rPr>
                <w:rFonts w:ascii="Arial Narrow" w:hAnsi="Arial Narrow" w:cstheme="minorHAnsi"/>
                <w:b/>
                <w:bCs/>
              </w:rPr>
            </w:pPr>
            <w:r w:rsidRPr="00F16B44">
              <w:rPr>
                <w:rFonts w:ascii="Arial Narrow" w:hAnsi="Arial Narrow" w:cstheme="minorHAnsi"/>
                <w:b/>
                <w:bCs/>
              </w:rPr>
              <w:t>Głowica typu convex do badań brzusznych, naczyń, nerwów</w:t>
            </w:r>
          </w:p>
        </w:tc>
        <w:tc>
          <w:tcPr>
            <w:tcW w:w="1471" w:type="dxa"/>
            <w:shd w:val="clear" w:color="auto" w:fill="auto"/>
          </w:tcPr>
          <w:p w:rsidR="00317BF7" w:rsidRPr="00F16B44" w:rsidRDefault="00317BF7" w:rsidP="00317BF7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  <w:p w:rsidR="00317BF7" w:rsidRPr="00F16B44" w:rsidRDefault="00317BF7" w:rsidP="00317BF7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656" w:type="dxa"/>
            <w:shd w:val="clear" w:color="auto" w:fill="auto"/>
          </w:tcPr>
          <w:p w:rsidR="00317BF7" w:rsidRPr="00F16B44" w:rsidRDefault="00317BF7" w:rsidP="00317BF7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317BF7" w:rsidRPr="00F16B44" w:rsidTr="00364735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317BF7" w:rsidRPr="00F16B44" w:rsidRDefault="00317BF7" w:rsidP="00317BF7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317BF7" w:rsidRPr="00F16B44" w:rsidRDefault="00317BF7" w:rsidP="00317BF7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Zakres częstotliwości głowicy minimum 5-2 MHz +/- 1 MHz</w:t>
            </w:r>
          </w:p>
        </w:tc>
        <w:tc>
          <w:tcPr>
            <w:tcW w:w="1471" w:type="dxa"/>
            <w:shd w:val="clear" w:color="auto" w:fill="auto"/>
          </w:tcPr>
          <w:p w:rsidR="00317BF7" w:rsidRPr="00F16B44" w:rsidRDefault="00317BF7" w:rsidP="00317BF7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  <w:p w:rsidR="00317BF7" w:rsidRPr="00F16B44" w:rsidRDefault="00317BF7" w:rsidP="00317BF7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656" w:type="dxa"/>
            <w:shd w:val="clear" w:color="auto" w:fill="auto"/>
          </w:tcPr>
          <w:p w:rsidR="00317BF7" w:rsidRPr="00F16B44" w:rsidRDefault="00317BF7" w:rsidP="00317BF7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317BF7" w:rsidRPr="00F16B44" w:rsidTr="00C221A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317BF7" w:rsidRPr="00F16B44" w:rsidRDefault="00317BF7" w:rsidP="00317BF7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317BF7" w:rsidRPr="00F16B44" w:rsidRDefault="00317BF7" w:rsidP="00317BF7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Ilość kryształów piezoelektrycznych - minimum 128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17BF7" w:rsidRPr="00F16B44" w:rsidRDefault="00317BF7" w:rsidP="00317BF7">
            <w:pPr>
              <w:jc w:val="center"/>
              <w:rPr>
                <w:rFonts w:ascii="Arial Narrow" w:hAnsi="Arial Narrow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317BF7" w:rsidRPr="00F16B44" w:rsidRDefault="00317BF7" w:rsidP="00317BF7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317BF7" w:rsidRPr="00F16B44" w:rsidTr="00C221A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317BF7" w:rsidRPr="00F16B44" w:rsidRDefault="00317BF7" w:rsidP="00317BF7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317BF7" w:rsidRPr="00F16B44" w:rsidRDefault="00317BF7" w:rsidP="00317BF7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Szerokość minimum 50 mm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17BF7" w:rsidRPr="00F16B44" w:rsidRDefault="00317BF7" w:rsidP="00317BF7">
            <w:pPr>
              <w:jc w:val="center"/>
              <w:rPr>
                <w:rFonts w:ascii="Arial Narrow" w:hAnsi="Arial Narrow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317BF7" w:rsidRPr="00F16B44" w:rsidRDefault="00317BF7" w:rsidP="00317BF7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317BF7" w:rsidRPr="00F16B44" w:rsidTr="00C221A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317BF7" w:rsidRPr="00F16B44" w:rsidRDefault="00317BF7" w:rsidP="00317BF7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317BF7" w:rsidRPr="00F16B44" w:rsidRDefault="00317BF7" w:rsidP="00317BF7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Głębokość skanowania w zakresie co najmniej 3 - 30 cm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17BF7" w:rsidRPr="00F16B44" w:rsidRDefault="00317BF7" w:rsidP="00317BF7">
            <w:pPr>
              <w:jc w:val="center"/>
              <w:rPr>
                <w:rFonts w:ascii="Arial Narrow" w:hAnsi="Arial Narrow" w:cs="Calibri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317BF7" w:rsidRPr="00F16B44" w:rsidRDefault="00317BF7" w:rsidP="00317BF7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317BF7" w:rsidRPr="00F16B44" w:rsidTr="00364735">
        <w:trPr>
          <w:jc w:val="center"/>
        </w:trPr>
        <w:tc>
          <w:tcPr>
            <w:tcW w:w="1241" w:type="dxa"/>
            <w:vMerge w:val="restart"/>
            <w:shd w:val="clear" w:color="auto" w:fill="auto"/>
            <w:vAlign w:val="center"/>
          </w:tcPr>
          <w:p w:rsidR="00317BF7" w:rsidRPr="00F16B44" w:rsidRDefault="00317BF7" w:rsidP="00317BF7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317BF7" w:rsidRPr="00F16B44" w:rsidRDefault="00317BF7" w:rsidP="00317BF7">
            <w:pPr>
              <w:rPr>
                <w:rFonts w:ascii="Arial Narrow" w:hAnsi="Arial Narrow" w:cstheme="minorHAnsi"/>
                <w:b/>
                <w:bCs/>
              </w:rPr>
            </w:pPr>
            <w:r w:rsidRPr="00F16B44">
              <w:rPr>
                <w:rFonts w:ascii="Arial Narrow" w:hAnsi="Arial Narrow" w:cstheme="minorHAnsi"/>
                <w:b/>
                <w:bCs/>
              </w:rPr>
              <w:t>Głowica sektorowa typu Phased Array do badań kardiologicznych, TCD</w:t>
            </w:r>
          </w:p>
        </w:tc>
        <w:tc>
          <w:tcPr>
            <w:tcW w:w="1471" w:type="dxa"/>
            <w:shd w:val="clear" w:color="auto" w:fill="auto"/>
          </w:tcPr>
          <w:p w:rsidR="00317BF7" w:rsidRPr="00F16B44" w:rsidRDefault="00317BF7" w:rsidP="00317BF7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  <w:p w:rsidR="00317BF7" w:rsidRPr="00F16B44" w:rsidRDefault="00317BF7" w:rsidP="00317BF7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656" w:type="dxa"/>
            <w:shd w:val="clear" w:color="auto" w:fill="auto"/>
          </w:tcPr>
          <w:p w:rsidR="00317BF7" w:rsidRPr="00F16B44" w:rsidRDefault="00317BF7" w:rsidP="00317BF7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317BF7" w:rsidRPr="00F16B44" w:rsidTr="00364735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317BF7" w:rsidRPr="00F16B44" w:rsidRDefault="00317BF7" w:rsidP="00317BF7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317BF7" w:rsidRPr="00F16B44" w:rsidRDefault="00317BF7" w:rsidP="00317BF7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Zakres częstotliwości głowicy minimum 5-1 MHz +/- 1 MHz</w:t>
            </w:r>
          </w:p>
        </w:tc>
        <w:tc>
          <w:tcPr>
            <w:tcW w:w="1471" w:type="dxa"/>
            <w:shd w:val="clear" w:color="auto" w:fill="auto"/>
          </w:tcPr>
          <w:p w:rsidR="00317BF7" w:rsidRPr="00F16B44" w:rsidRDefault="00317BF7" w:rsidP="00317BF7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  <w:p w:rsidR="00317BF7" w:rsidRPr="00F16B44" w:rsidRDefault="00317BF7" w:rsidP="00317BF7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656" w:type="dxa"/>
            <w:shd w:val="clear" w:color="auto" w:fill="auto"/>
          </w:tcPr>
          <w:p w:rsidR="00317BF7" w:rsidRPr="00F16B44" w:rsidRDefault="00317BF7" w:rsidP="00317BF7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317BF7" w:rsidRPr="00F16B44" w:rsidTr="00364735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317BF7" w:rsidRPr="00F16B44" w:rsidRDefault="00317BF7" w:rsidP="00317BF7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317BF7" w:rsidRPr="00F16B44" w:rsidRDefault="00317BF7" w:rsidP="00317BF7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Ilość kryształów piezoelektrycznych - minimum 64</w:t>
            </w:r>
          </w:p>
        </w:tc>
        <w:tc>
          <w:tcPr>
            <w:tcW w:w="1471" w:type="dxa"/>
            <w:shd w:val="clear" w:color="auto" w:fill="auto"/>
          </w:tcPr>
          <w:p w:rsidR="00317BF7" w:rsidRPr="00F16B44" w:rsidRDefault="00317BF7" w:rsidP="00317BF7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  <w:p w:rsidR="00317BF7" w:rsidRPr="00F16B44" w:rsidRDefault="00317BF7" w:rsidP="00317BF7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656" w:type="dxa"/>
            <w:shd w:val="clear" w:color="auto" w:fill="auto"/>
          </w:tcPr>
          <w:p w:rsidR="00317BF7" w:rsidRPr="00F16B44" w:rsidRDefault="00317BF7" w:rsidP="00317BF7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317BF7" w:rsidRPr="00F16B44" w:rsidTr="00364735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317BF7" w:rsidRPr="00F16B44" w:rsidRDefault="00317BF7" w:rsidP="00317BF7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317BF7" w:rsidRPr="00F16B44" w:rsidRDefault="00317BF7" w:rsidP="00317BF7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Pole widzenia co najmniej 90°</w:t>
            </w:r>
          </w:p>
        </w:tc>
        <w:tc>
          <w:tcPr>
            <w:tcW w:w="1471" w:type="dxa"/>
            <w:shd w:val="clear" w:color="auto" w:fill="auto"/>
          </w:tcPr>
          <w:p w:rsidR="00317BF7" w:rsidRPr="00F16B44" w:rsidRDefault="00317BF7" w:rsidP="00317BF7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  <w:p w:rsidR="00317BF7" w:rsidRPr="00F16B44" w:rsidRDefault="00317BF7" w:rsidP="00317BF7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656" w:type="dxa"/>
            <w:shd w:val="clear" w:color="auto" w:fill="auto"/>
          </w:tcPr>
          <w:p w:rsidR="00317BF7" w:rsidRPr="00F16B44" w:rsidRDefault="00317BF7" w:rsidP="00317BF7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317BF7" w:rsidRPr="00F16B44" w:rsidTr="00C221A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317BF7" w:rsidRPr="00F16B44" w:rsidRDefault="00317BF7" w:rsidP="00317BF7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317BF7" w:rsidRPr="00F16B44" w:rsidRDefault="00317BF7" w:rsidP="00317BF7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Głębokość skanowania w zakresie co najmniej 3 - 30 cm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17BF7" w:rsidRPr="00F16B44" w:rsidRDefault="00317BF7" w:rsidP="00317BF7">
            <w:pPr>
              <w:jc w:val="center"/>
              <w:rPr>
                <w:rFonts w:ascii="Arial Narrow" w:hAnsi="Arial Narrow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317BF7" w:rsidRPr="00F16B44" w:rsidRDefault="00317BF7" w:rsidP="00317BF7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F16B44" w:rsidRPr="00F16B44" w:rsidTr="0004798C">
        <w:trPr>
          <w:jc w:val="center"/>
        </w:trPr>
        <w:tc>
          <w:tcPr>
            <w:tcW w:w="9264" w:type="dxa"/>
            <w:gridSpan w:val="4"/>
            <w:shd w:val="clear" w:color="auto" w:fill="auto"/>
            <w:vAlign w:val="center"/>
          </w:tcPr>
          <w:p w:rsidR="00F16B44" w:rsidRPr="00F16B44" w:rsidRDefault="00F16B44" w:rsidP="00F16B44">
            <w:pPr>
              <w:jc w:val="center"/>
              <w:rPr>
                <w:rFonts w:ascii="Arial Narrow" w:hAnsi="Arial Narrow" w:cstheme="minorHAnsi"/>
                <w:b/>
                <w:bCs/>
              </w:rPr>
            </w:pPr>
            <w:r>
              <w:rPr>
                <w:rFonts w:ascii="Arial Narrow" w:hAnsi="Arial Narrow" w:cstheme="minorHAnsi"/>
                <w:b/>
                <w:bCs/>
              </w:rPr>
              <w:t>System archiwizacji</w:t>
            </w:r>
          </w:p>
        </w:tc>
      </w:tr>
      <w:tr w:rsidR="00317BF7" w:rsidRPr="00F16B44" w:rsidTr="00C221AA">
        <w:trPr>
          <w:jc w:val="center"/>
        </w:trPr>
        <w:tc>
          <w:tcPr>
            <w:tcW w:w="1241" w:type="dxa"/>
            <w:vMerge w:val="restart"/>
            <w:shd w:val="clear" w:color="auto" w:fill="auto"/>
            <w:vAlign w:val="center"/>
          </w:tcPr>
          <w:p w:rsidR="00317BF7" w:rsidRPr="00F16B44" w:rsidRDefault="00317BF7" w:rsidP="00317BF7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317BF7" w:rsidRPr="00F16B44" w:rsidRDefault="00317BF7" w:rsidP="00317BF7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Wbudowany dysk SSD o pojemności minimum 200 GB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17BF7" w:rsidRPr="00F16B44" w:rsidRDefault="00317BF7" w:rsidP="00317BF7">
            <w:pPr>
              <w:jc w:val="center"/>
              <w:rPr>
                <w:rFonts w:ascii="Arial Narrow" w:hAnsi="Arial Narrow" w:cs="Calibri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317BF7" w:rsidRPr="00F16B44" w:rsidRDefault="00317BF7" w:rsidP="00317BF7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317BF7" w:rsidRPr="00F16B44" w:rsidTr="00754E0C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317BF7" w:rsidRPr="00F16B44" w:rsidRDefault="00317BF7" w:rsidP="00317BF7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317BF7" w:rsidRPr="00F16B44" w:rsidRDefault="00317BF7" w:rsidP="00317BF7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 xml:space="preserve">Zapis obrazów na zewnętrzne nośniki poprzez </w:t>
            </w:r>
          </w:p>
        </w:tc>
        <w:tc>
          <w:tcPr>
            <w:tcW w:w="1471" w:type="dxa"/>
            <w:shd w:val="clear" w:color="auto" w:fill="auto"/>
          </w:tcPr>
          <w:p w:rsidR="00317BF7" w:rsidRPr="00F16B44" w:rsidRDefault="00317BF7" w:rsidP="00317BF7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  <w:p w:rsidR="00317BF7" w:rsidRPr="00F16B44" w:rsidRDefault="00317BF7" w:rsidP="00317BF7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656" w:type="dxa"/>
            <w:shd w:val="clear" w:color="auto" w:fill="auto"/>
          </w:tcPr>
          <w:p w:rsidR="00317BF7" w:rsidRPr="00F16B44" w:rsidRDefault="00317BF7" w:rsidP="00317BF7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317BF7" w:rsidRPr="00F16B44" w:rsidTr="00754E0C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317BF7" w:rsidRPr="00F16B44" w:rsidRDefault="00317BF7" w:rsidP="00317BF7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317BF7" w:rsidRPr="00F16B44" w:rsidRDefault="00317BF7" w:rsidP="00317BF7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złącze USB - minimum 2 porty USB</w:t>
            </w:r>
          </w:p>
        </w:tc>
        <w:tc>
          <w:tcPr>
            <w:tcW w:w="1471" w:type="dxa"/>
            <w:shd w:val="clear" w:color="auto" w:fill="auto"/>
          </w:tcPr>
          <w:p w:rsidR="00317BF7" w:rsidRPr="00F16B44" w:rsidRDefault="00317BF7" w:rsidP="00317BF7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  <w:p w:rsidR="00317BF7" w:rsidRPr="00F16B44" w:rsidRDefault="00317BF7" w:rsidP="00317BF7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656" w:type="dxa"/>
            <w:shd w:val="clear" w:color="auto" w:fill="auto"/>
          </w:tcPr>
          <w:p w:rsidR="00317BF7" w:rsidRPr="00F16B44" w:rsidRDefault="00317BF7" w:rsidP="00317BF7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317BF7" w:rsidRPr="00F16B44" w:rsidTr="00C221A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317BF7" w:rsidRPr="00F16B44" w:rsidRDefault="00317BF7" w:rsidP="00317BF7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317BF7" w:rsidRPr="00F16B44" w:rsidRDefault="00317BF7" w:rsidP="00317BF7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Złącze Ethernet - minimum 1 port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17BF7" w:rsidRPr="00F16B44" w:rsidRDefault="00317BF7" w:rsidP="00317BF7">
            <w:pPr>
              <w:jc w:val="center"/>
              <w:rPr>
                <w:rFonts w:ascii="Arial Narrow" w:hAnsi="Arial Narrow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317BF7" w:rsidRPr="00F16B44" w:rsidRDefault="00317BF7" w:rsidP="00317BF7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317BF7" w:rsidRPr="00F16B44" w:rsidTr="00C221A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317BF7" w:rsidRPr="00F16B44" w:rsidRDefault="00317BF7" w:rsidP="00317BF7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317BF7" w:rsidRPr="00F16B44" w:rsidRDefault="00317BF7" w:rsidP="00317BF7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Złącze HDMI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17BF7" w:rsidRPr="00F16B44" w:rsidRDefault="00317BF7" w:rsidP="00317BF7">
            <w:pPr>
              <w:jc w:val="center"/>
              <w:rPr>
                <w:rFonts w:ascii="Arial Narrow" w:hAnsi="Arial Narrow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317BF7" w:rsidRPr="00F16B44" w:rsidRDefault="00317BF7" w:rsidP="00317BF7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317BF7" w:rsidRPr="00F16B44" w:rsidTr="00C221A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317BF7" w:rsidRPr="00F16B44" w:rsidRDefault="00317BF7" w:rsidP="00317BF7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317BF7" w:rsidRPr="00F16B44" w:rsidRDefault="00317BF7" w:rsidP="00317BF7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 xml:space="preserve">Możliwość exportu plików co najmniej w formatach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17BF7" w:rsidRPr="00F16B44" w:rsidRDefault="00317BF7" w:rsidP="00317BF7">
            <w:pPr>
              <w:jc w:val="center"/>
              <w:rPr>
                <w:rFonts w:ascii="Arial Narrow" w:hAnsi="Arial Narrow" w:cs="Calibri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317BF7" w:rsidRPr="00F16B44" w:rsidRDefault="00317BF7" w:rsidP="00317BF7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317BF7" w:rsidRPr="00F16B44" w:rsidTr="00754E0C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317BF7" w:rsidRPr="00F16B44" w:rsidRDefault="00317BF7" w:rsidP="00317BF7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317BF7" w:rsidRPr="00F16B44" w:rsidRDefault="00317BF7" w:rsidP="00317BF7">
            <w:pPr>
              <w:rPr>
                <w:rFonts w:ascii="Arial Narrow" w:hAnsi="Arial Narrow" w:cstheme="minorHAnsi"/>
                <w:lang w:val="en-US"/>
              </w:rPr>
            </w:pPr>
            <w:r w:rsidRPr="00F16B44">
              <w:rPr>
                <w:rFonts w:ascii="Arial Narrow" w:hAnsi="Arial Narrow" w:cstheme="minorHAnsi"/>
                <w:lang w:val="en-US"/>
              </w:rPr>
              <w:t xml:space="preserve">BMP/JPG/PNG/DCM/AVI </w:t>
            </w:r>
          </w:p>
        </w:tc>
        <w:tc>
          <w:tcPr>
            <w:tcW w:w="1471" w:type="dxa"/>
            <w:shd w:val="clear" w:color="auto" w:fill="auto"/>
          </w:tcPr>
          <w:p w:rsidR="00317BF7" w:rsidRPr="00F16B44" w:rsidRDefault="00317BF7" w:rsidP="00317BF7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  <w:p w:rsidR="00317BF7" w:rsidRPr="00F16B44" w:rsidRDefault="00317BF7" w:rsidP="00317BF7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656" w:type="dxa"/>
            <w:shd w:val="clear" w:color="auto" w:fill="auto"/>
          </w:tcPr>
          <w:p w:rsidR="00317BF7" w:rsidRPr="00F16B44" w:rsidRDefault="00317BF7" w:rsidP="00317BF7">
            <w:pPr>
              <w:spacing w:after="0" w:line="240" w:lineRule="auto"/>
              <w:jc w:val="center"/>
              <w:rPr>
                <w:rFonts w:ascii="Arial Narrow" w:hAnsi="Arial Narrow" w:cs="Calibri"/>
                <w:lang w:val="en-US"/>
              </w:rPr>
            </w:pPr>
          </w:p>
        </w:tc>
      </w:tr>
      <w:tr w:rsidR="00317BF7" w:rsidRPr="00F16B44" w:rsidTr="00754E0C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317BF7" w:rsidRPr="00F16B44" w:rsidRDefault="00317BF7" w:rsidP="00317BF7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  <w:lang w:val="en-US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317BF7" w:rsidRPr="00F16B44" w:rsidRDefault="00317BF7" w:rsidP="00317BF7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DICOM</w:t>
            </w:r>
          </w:p>
        </w:tc>
        <w:tc>
          <w:tcPr>
            <w:tcW w:w="1471" w:type="dxa"/>
            <w:shd w:val="clear" w:color="auto" w:fill="auto"/>
          </w:tcPr>
          <w:p w:rsidR="00317BF7" w:rsidRPr="00F16B44" w:rsidRDefault="00317BF7" w:rsidP="00317BF7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  <w:p w:rsidR="00317BF7" w:rsidRPr="00F16B44" w:rsidRDefault="00317BF7" w:rsidP="00317BF7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656" w:type="dxa"/>
            <w:shd w:val="clear" w:color="auto" w:fill="auto"/>
          </w:tcPr>
          <w:p w:rsidR="00317BF7" w:rsidRPr="00F16B44" w:rsidRDefault="00317BF7" w:rsidP="00317BF7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317BF7" w:rsidRPr="00F16B44" w:rsidTr="00754E0C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317BF7" w:rsidRPr="00F16B44" w:rsidRDefault="00317BF7" w:rsidP="00317BF7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317BF7" w:rsidRPr="00F16B44" w:rsidRDefault="00317BF7" w:rsidP="00317BF7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Możliwość archiwizacji w „chmurze”</w:t>
            </w:r>
          </w:p>
        </w:tc>
        <w:tc>
          <w:tcPr>
            <w:tcW w:w="1471" w:type="dxa"/>
            <w:shd w:val="clear" w:color="auto" w:fill="auto"/>
          </w:tcPr>
          <w:p w:rsidR="00317BF7" w:rsidRPr="00F16B44" w:rsidRDefault="00317BF7" w:rsidP="00317BF7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  <w:p w:rsidR="00317BF7" w:rsidRPr="00F16B44" w:rsidRDefault="00317BF7" w:rsidP="00317BF7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656" w:type="dxa"/>
            <w:shd w:val="clear" w:color="auto" w:fill="auto"/>
          </w:tcPr>
          <w:p w:rsidR="00317BF7" w:rsidRPr="00F16B44" w:rsidRDefault="00317BF7" w:rsidP="00317BF7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F16B44" w:rsidRPr="00F16B44" w:rsidTr="003F60B7">
        <w:trPr>
          <w:jc w:val="center"/>
        </w:trPr>
        <w:tc>
          <w:tcPr>
            <w:tcW w:w="9264" w:type="dxa"/>
            <w:gridSpan w:val="4"/>
            <w:shd w:val="clear" w:color="auto" w:fill="auto"/>
            <w:vAlign w:val="center"/>
          </w:tcPr>
          <w:p w:rsidR="00F16B44" w:rsidRPr="00F16B44" w:rsidRDefault="00F16B44" w:rsidP="00F16B44">
            <w:pPr>
              <w:jc w:val="center"/>
              <w:rPr>
                <w:rFonts w:ascii="Arial Narrow" w:hAnsi="Arial Narrow" w:cstheme="minorHAnsi"/>
                <w:b/>
                <w:bCs/>
              </w:rPr>
            </w:pPr>
            <w:r>
              <w:rPr>
                <w:rFonts w:ascii="Arial Narrow" w:hAnsi="Arial Narrow" w:cstheme="minorHAnsi"/>
                <w:b/>
                <w:bCs/>
              </w:rPr>
              <w:t>Pomiary</w:t>
            </w:r>
          </w:p>
        </w:tc>
      </w:tr>
      <w:tr w:rsidR="00317BF7" w:rsidRPr="00F16B44" w:rsidTr="00C221AA">
        <w:trPr>
          <w:jc w:val="center"/>
        </w:trPr>
        <w:tc>
          <w:tcPr>
            <w:tcW w:w="1241" w:type="dxa"/>
            <w:vMerge w:val="restart"/>
            <w:shd w:val="clear" w:color="auto" w:fill="auto"/>
            <w:vAlign w:val="center"/>
          </w:tcPr>
          <w:p w:rsidR="00317BF7" w:rsidRPr="00F16B44" w:rsidRDefault="00317BF7" w:rsidP="00317BF7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317BF7" w:rsidRPr="00F16B44" w:rsidRDefault="00317BF7" w:rsidP="00317BF7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Możliwość wykonywania pomiarów na obrazach żywych i zamrożonych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17BF7" w:rsidRPr="00F16B44" w:rsidRDefault="00317BF7" w:rsidP="00317BF7">
            <w:pPr>
              <w:jc w:val="center"/>
              <w:rPr>
                <w:rFonts w:ascii="Arial Narrow" w:hAnsi="Arial Narrow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317BF7" w:rsidRPr="00F16B44" w:rsidRDefault="00317BF7" w:rsidP="00317BF7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317BF7" w:rsidRPr="00F16B44" w:rsidTr="00C221A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317BF7" w:rsidRPr="00F16B44" w:rsidRDefault="00317BF7" w:rsidP="00317BF7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317BF7" w:rsidRPr="00F16B44" w:rsidRDefault="00317BF7" w:rsidP="00317BF7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Odległość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17BF7" w:rsidRPr="00F16B44" w:rsidRDefault="00317BF7" w:rsidP="00317BF7">
            <w:pPr>
              <w:jc w:val="center"/>
              <w:rPr>
                <w:rFonts w:ascii="Arial Narrow" w:hAnsi="Arial Narrow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317BF7" w:rsidRPr="00F16B44" w:rsidRDefault="00317BF7" w:rsidP="00317BF7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317BF7" w:rsidRPr="00F16B44" w:rsidTr="00C221A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317BF7" w:rsidRPr="00F16B44" w:rsidRDefault="00317BF7" w:rsidP="00317BF7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317BF7" w:rsidRPr="00F16B44" w:rsidRDefault="00317BF7" w:rsidP="00317BF7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Objętość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17BF7" w:rsidRPr="00F16B44" w:rsidRDefault="00317BF7" w:rsidP="00317BF7">
            <w:pPr>
              <w:jc w:val="center"/>
              <w:rPr>
                <w:rFonts w:ascii="Arial Narrow" w:hAnsi="Arial Narrow" w:cs="Calibri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317BF7" w:rsidRPr="00F16B44" w:rsidRDefault="00317BF7" w:rsidP="00317BF7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317BF7" w:rsidRPr="00F16B44" w:rsidTr="00CD6627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317BF7" w:rsidRPr="00F16B44" w:rsidRDefault="00317BF7" w:rsidP="00317BF7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317BF7" w:rsidRPr="00F16B44" w:rsidRDefault="00317BF7" w:rsidP="00317BF7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Powierzchnia</w:t>
            </w:r>
          </w:p>
        </w:tc>
        <w:tc>
          <w:tcPr>
            <w:tcW w:w="1471" w:type="dxa"/>
            <w:shd w:val="clear" w:color="auto" w:fill="auto"/>
          </w:tcPr>
          <w:p w:rsidR="00317BF7" w:rsidRPr="00F16B44" w:rsidRDefault="00317BF7" w:rsidP="00317BF7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  <w:p w:rsidR="00317BF7" w:rsidRPr="00F16B44" w:rsidRDefault="00317BF7" w:rsidP="00317BF7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656" w:type="dxa"/>
            <w:shd w:val="clear" w:color="auto" w:fill="auto"/>
          </w:tcPr>
          <w:p w:rsidR="00317BF7" w:rsidRPr="00F16B44" w:rsidRDefault="00317BF7" w:rsidP="00317BF7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  <w:tr w:rsidR="00317BF7" w:rsidRPr="00F16B44" w:rsidTr="00CD6627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317BF7" w:rsidRPr="00F16B44" w:rsidRDefault="00317BF7" w:rsidP="00317BF7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317BF7" w:rsidRPr="00F16B44" w:rsidRDefault="00317BF7" w:rsidP="00317BF7">
            <w:pPr>
              <w:rPr>
                <w:rFonts w:ascii="Arial Narrow" w:hAnsi="Arial Narrow" w:cstheme="minorHAnsi"/>
              </w:rPr>
            </w:pPr>
            <w:r w:rsidRPr="00F16B44">
              <w:rPr>
                <w:rFonts w:ascii="Arial Narrow" w:hAnsi="Arial Narrow" w:cstheme="minorHAnsi"/>
              </w:rPr>
              <w:t>Kąt</w:t>
            </w:r>
          </w:p>
        </w:tc>
        <w:tc>
          <w:tcPr>
            <w:tcW w:w="1471" w:type="dxa"/>
            <w:shd w:val="clear" w:color="auto" w:fill="auto"/>
          </w:tcPr>
          <w:p w:rsidR="00317BF7" w:rsidRPr="00F16B44" w:rsidRDefault="00317BF7" w:rsidP="00317BF7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  <w:r w:rsidRPr="00F16B44">
              <w:rPr>
                <w:rFonts w:ascii="Arial Narrow" w:hAnsi="Arial Narrow" w:cs="Calibri"/>
              </w:rPr>
              <w:t>TAK</w:t>
            </w:r>
          </w:p>
          <w:p w:rsidR="00317BF7" w:rsidRPr="00F16B44" w:rsidRDefault="00317BF7" w:rsidP="00317BF7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656" w:type="dxa"/>
            <w:shd w:val="clear" w:color="auto" w:fill="auto"/>
          </w:tcPr>
          <w:p w:rsidR="00317BF7" w:rsidRPr="00F16B44" w:rsidRDefault="00317BF7" w:rsidP="00317BF7">
            <w:pPr>
              <w:spacing w:after="0" w:line="240" w:lineRule="auto"/>
              <w:jc w:val="center"/>
              <w:rPr>
                <w:rFonts w:ascii="Arial Narrow" w:hAnsi="Arial Narrow" w:cs="Calibri"/>
              </w:rPr>
            </w:pPr>
          </w:p>
        </w:tc>
      </w:tr>
    </w:tbl>
    <w:p w:rsidR="00EA2FBC" w:rsidRPr="00F16B44" w:rsidRDefault="00EA2FBC">
      <w:pPr>
        <w:rPr>
          <w:rFonts w:ascii="Arial Narrow" w:hAnsi="Arial Narrow"/>
        </w:rPr>
      </w:pPr>
    </w:p>
    <w:sectPr w:rsidR="00EA2FBC" w:rsidRPr="00F16B44" w:rsidSect="00E0680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4A9" w:rsidRDefault="009314A9" w:rsidP="005D1F07">
      <w:pPr>
        <w:spacing w:after="0" w:line="240" w:lineRule="auto"/>
      </w:pPr>
      <w:r>
        <w:separator/>
      </w:r>
    </w:p>
  </w:endnote>
  <w:endnote w:type="continuationSeparator" w:id="0">
    <w:p w:rsidR="009314A9" w:rsidRDefault="009314A9" w:rsidP="005D1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6805" w:rsidRDefault="00E0680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DB67B9">
      <w:rPr>
        <w:noProof/>
      </w:rPr>
      <w:t>1</w:t>
    </w:r>
    <w:r>
      <w:fldChar w:fldCharType="end"/>
    </w:r>
  </w:p>
  <w:p w:rsidR="00E06805" w:rsidRDefault="00E068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4A9" w:rsidRDefault="009314A9" w:rsidP="005D1F07">
      <w:pPr>
        <w:spacing w:after="0" w:line="240" w:lineRule="auto"/>
      </w:pPr>
      <w:r>
        <w:separator/>
      </w:r>
    </w:p>
  </w:footnote>
  <w:footnote w:type="continuationSeparator" w:id="0">
    <w:p w:rsidR="009314A9" w:rsidRDefault="009314A9" w:rsidP="005D1F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CD1" w:rsidRDefault="009B1AA7" w:rsidP="00A46CD1">
    <w:pPr>
      <w:pStyle w:val="Nagwek"/>
      <w:jc w:val="center"/>
      <w:rPr>
        <w:noProof/>
        <w:lang w:eastAsia="pl-PL"/>
      </w:rPr>
    </w:pPr>
    <w:r>
      <w:rPr>
        <w:noProof/>
        <w:lang w:eastAsia="pl-PL"/>
      </w:rPr>
      <w:drawing>
        <wp:inline distT="0" distB="0" distL="0" distR="0">
          <wp:extent cx="5753100" cy="647700"/>
          <wp:effectExtent l="0" t="0" r="0" b="0"/>
          <wp:docPr id="1" name="Obraz 1" descr="bel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elka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46CD1" w:rsidRDefault="00A46CD1" w:rsidP="00A46CD1">
    <w:pPr>
      <w:pStyle w:val="Nagwek"/>
      <w:jc w:val="center"/>
      <w:rPr>
        <w:b/>
        <w:color w:val="000000"/>
        <w:sz w:val="18"/>
        <w:szCs w:val="18"/>
      </w:rPr>
    </w:pPr>
    <w:r w:rsidRPr="009642AB">
      <w:rPr>
        <w:b/>
        <w:color w:val="000000"/>
        <w:sz w:val="18"/>
        <w:szCs w:val="18"/>
      </w:rPr>
      <w:t>"Techniki pozaustrojowego wspomagania funkcji życiowych z wykorzystaniem ECMO"</w:t>
    </w:r>
  </w:p>
  <w:p w:rsidR="00A46CD1" w:rsidRDefault="00A46CD1" w:rsidP="00A46CD1">
    <w:pPr>
      <w:pStyle w:val="Nagwek"/>
      <w:jc w:val="center"/>
      <w:rPr>
        <w:noProof/>
        <w:lang w:eastAsia="pl-PL"/>
      </w:rPr>
    </w:pPr>
    <w:r w:rsidRPr="00AE163B">
      <w:rPr>
        <w:b/>
        <w:color w:val="000000"/>
        <w:sz w:val="18"/>
        <w:szCs w:val="18"/>
      </w:rPr>
      <w:t xml:space="preserve">współfinansowany ze środków Unii Europejskiej </w:t>
    </w:r>
    <w:r w:rsidRPr="00AE163B">
      <w:rPr>
        <w:b/>
        <w:color w:val="000000"/>
        <w:sz w:val="18"/>
        <w:szCs w:val="18"/>
      </w:rPr>
      <w:br/>
      <w:t xml:space="preserve">w ramach Europejskiego Funduszu Społecznego i wdrażany w ramach Programu Operacyjnego Wiedza Edukacja Rozwój 2014-2020, </w:t>
    </w:r>
    <w:r w:rsidRPr="00AE163B">
      <w:rPr>
        <w:b/>
        <w:color w:val="000000"/>
        <w:sz w:val="18"/>
        <w:szCs w:val="18"/>
      </w:rPr>
      <w:br/>
      <w:t xml:space="preserve">zgodnie z umową o dofinansowanie nr </w:t>
    </w:r>
    <w:r>
      <w:rPr>
        <w:b/>
        <w:color w:val="000000"/>
        <w:sz w:val="18"/>
        <w:szCs w:val="18"/>
      </w:rPr>
      <w:t>POWR.05.04.00</w:t>
    </w:r>
    <w:r w:rsidR="00433CC4">
      <w:rPr>
        <w:b/>
        <w:color w:val="000000"/>
        <w:sz w:val="18"/>
        <w:szCs w:val="18"/>
      </w:rPr>
      <w:t>-00</w:t>
    </w:r>
    <w:r>
      <w:rPr>
        <w:b/>
        <w:color w:val="000000"/>
        <w:sz w:val="18"/>
        <w:szCs w:val="18"/>
      </w:rPr>
      <w:t>-0160/18</w:t>
    </w:r>
    <w:r w:rsidR="00433CC4">
      <w:rPr>
        <w:b/>
        <w:color w:val="000000"/>
        <w:sz w:val="18"/>
        <w:szCs w:val="18"/>
      </w:rPr>
      <w:t>-00</w:t>
    </w:r>
  </w:p>
  <w:p w:rsidR="005D1F07" w:rsidRDefault="005D1F0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95EBA"/>
    <w:multiLevelType w:val="hybridMultilevel"/>
    <w:tmpl w:val="BD3C2F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76EEB"/>
    <w:multiLevelType w:val="hybridMultilevel"/>
    <w:tmpl w:val="1228D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F280E"/>
    <w:multiLevelType w:val="hybridMultilevel"/>
    <w:tmpl w:val="5F280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74ACE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2131FE0"/>
    <w:multiLevelType w:val="hybridMultilevel"/>
    <w:tmpl w:val="3BAA5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F484F"/>
    <w:multiLevelType w:val="hybridMultilevel"/>
    <w:tmpl w:val="A156FB16"/>
    <w:lvl w:ilvl="0" w:tplc="E738E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435620"/>
    <w:multiLevelType w:val="hybridMultilevel"/>
    <w:tmpl w:val="BCEAFBD0"/>
    <w:lvl w:ilvl="0" w:tplc="FB407CE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</w:abstractNum>
  <w:abstractNum w:abstractNumId="7" w15:restartNumberingAfterBreak="0">
    <w:nsid w:val="1C4071BB"/>
    <w:multiLevelType w:val="hybridMultilevel"/>
    <w:tmpl w:val="E9C48C90"/>
    <w:lvl w:ilvl="0" w:tplc="E738E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0A3A91"/>
    <w:multiLevelType w:val="hybridMultilevel"/>
    <w:tmpl w:val="5F280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D3430"/>
    <w:multiLevelType w:val="hybridMultilevel"/>
    <w:tmpl w:val="3C5AD5E0"/>
    <w:lvl w:ilvl="0" w:tplc="6FF46B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0"/>
        <w:szCs w:val="20"/>
      </w:rPr>
    </w:lvl>
    <w:lvl w:ilvl="1" w:tplc="D3504F24">
      <w:start w:val="1"/>
      <w:numFmt w:val="bullet"/>
      <w:lvlText w:val="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:sz w:val="20"/>
        <w:szCs w:val="20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</w:abstractNum>
  <w:abstractNum w:abstractNumId="10" w15:restartNumberingAfterBreak="0">
    <w:nsid w:val="2FC1345A"/>
    <w:multiLevelType w:val="hybridMultilevel"/>
    <w:tmpl w:val="3BAA5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7B048A"/>
    <w:multiLevelType w:val="hybridMultilevel"/>
    <w:tmpl w:val="98B86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D4330"/>
    <w:multiLevelType w:val="hybridMultilevel"/>
    <w:tmpl w:val="9642C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845A42"/>
    <w:multiLevelType w:val="hybridMultilevel"/>
    <w:tmpl w:val="B81C8D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D35558"/>
    <w:multiLevelType w:val="hybridMultilevel"/>
    <w:tmpl w:val="C816A16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B665B84"/>
    <w:multiLevelType w:val="hybridMultilevel"/>
    <w:tmpl w:val="1EEE0502"/>
    <w:lvl w:ilvl="0" w:tplc="E738E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4A6F2C"/>
    <w:multiLevelType w:val="hybridMultilevel"/>
    <w:tmpl w:val="2728781E"/>
    <w:lvl w:ilvl="0" w:tplc="4FF03EBC">
      <w:start w:val="1"/>
      <w:numFmt w:val="decimal"/>
      <w:lvlText w:val="%1."/>
      <w:lvlJc w:val="left"/>
      <w:pPr>
        <w:tabs>
          <w:tab w:val="num" w:pos="431"/>
        </w:tabs>
        <w:ind w:left="431" w:hanging="360"/>
      </w:pPr>
      <w:rPr>
        <w:rFonts w:ascii="Calibri" w:eastAsia="Times New Roman" w:hAnsi="Calibri" w:cs="Calibri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151"/>
        </w:tabs>
        <w:ind w:left="115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1"/>
        </w:tabs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1"/>
        </w:tabs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1"/>
        </w:tabs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1"/>
        </w:tabs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1"/>
        </w:tabs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1"/>
        </w:tabs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1"/>
        </w:tabs>
        <w:ind w:left="6191" w:hanging="180"/>
      </w:pPr>
    </w:lvl>
  </w:abstractNum>
  <w:abstractNum w:abstractNumId="17" w15:restartNumberingAfterBreak="0">
    <w:nsid w:val="580D463B"/>
    <w:multiLevelType w:val="hybridMultilevel"/>
    <w:tmpl w:val="371EE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2B64B1"/>
    <w:multiLevelType w:val="hybridMultilevel"/>
    <w:tmpl w:val="2FB234EE"/>
    <w:lvl w:ilvl="0" w:tplc="E738E710">
      <w:start w:val="1"/>
      <w:numFmt w:val="bullet"/>
      <w:lvlText w:val=""/>
      <w:lvlJc w:val="left"/>
      <w:pPr>
        <w:ind w:left="1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19" w15:restartNumberingAfterBreak="0">
    <w:nsid w:val="6B212AA5"/>
    <w:multiLevelType w:val="hybridMultilevel"/>
    <w:tmpl w:val="7B90C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3E590D"/>
    <w:multiLevelType w:val="hybridMultilevel"/>
    <w:tmpl w:val="01FC93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7E287E"/>
    <w:multiLevelType w:val="hybridMultilevel"/>
    <w:tmpl w:val="549E8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96788C"/>
    <w:multiLevelType w:val="hybridMultilevel"/>
    <w:tmpl w:val="646869FE"/>
    <w:lvl w:ilvl="0" w:tplc="B852B5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A74C73"/>
    <w:multiLevelType w:val="hybridMultilevel"/>
    <w:tmpl w:val="564E4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CD5322"/>
    <w:multiLevelType w:val="multilevel"/>
    <w:tmpl w:val="F7D089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25" w15:restartNumberingAfterBreak="0">
    <w:nsid w:val="749D7CB1"/>
    <w:multiLevelType w:val="hybridMultilevel"/>
    <w:tmpl w:val="9E268718"/>
    <w:lvl w:ilvl="0" w:tplc="233035A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</w:abstractNum>
  <w:abstractNum w:abstractNumId="26" w15:restartNumberingAfterBreak="0">
    <w:nsid w:val="767D763D"/>
    <w:multiLevelType w:val="hybridMultilevel"/>
    <w:tmpl w:val="90C08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942F79"/>
    <w:multiLevelType w:val="hybridMultilevel"/>
    <w:tmpl w:val="F0E06F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E02C65"/>
    <w:multiLevelType w:val="hybridMultilevel"/>
    <w:tmpl w:val="1988E6A4"/>
    <w:lvl w:ilvl="0" w:tplc="B920734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</w:abstractNum>
  <w:abstractNum w:abstractNumId="29" w15:restartNumberingAfterBreak="0">
    <w:nsid w:val="7F066A7D"/>
    <w:multiLevelType w:val="hybridMultilevel"/>
    <w:tmpl w:val="31A87A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"/>
  </w:num>
  <w:num w:numId="3">
    <w:abstractNumId w:val="17"/>
  </w:num>
  <w:num w:numId="4">
    <w:abstractNumId w:val="13"/>
  </w:num>
  <w:num w:numId="5">
    <w:abstractNumId w:val="27"/>
  </w:num>
  <w:num w:numId="6">
    <w:abstractNumId w:val="19"/>
  </w:num>
  <w:num w:numId="7">
    <w:abstractNumId w:val="10"/>
  </w:num>
  <w:num w:numId="8">
    <w:abstractNumId w:val="4"/>
  </w:num>
  <w:num w:numId="9">
    <w:abstractNumId w:val="0"/>
  </w:num>
  <w:num w:numId="10">
    <w:abstractNumId w:val="26"/>
  </w:num>
  <w:num w:numId="11">
    <w:abstractNumId w:val="14"/>
  </w:num>
  <w:num w:numId="12">
    <w:abstractNumId w:val="23"/>
  </w:num>
  <w:num w:numId="13">
    <w:abstractNumId w:val="29"/>
  </w:num>
  <w:num w:numId="14">
    <w:abstractNumId w:val="2"/>
  </w:num>
  <w:num w:numId="15">
    <w:abstractNumId w:val="9"/>
  </w:num>
  <w:num w:numId="16">
    <w:abstractNumId w:val="28"/>
  </w:num>
  <w:num w:numId="17">
    <w:abstractNumId w:val="6"/>
  </w:num>
  <w:num w:numId="18">
    <w:abstractNumId w:val="25"/>
  </w:num>
  <w:num w:numId="19">
    <w:abstractNumId w:val="11"/>
  </w:num>
  <w:num w:numId="20">
    <w:abstractNumId w:val="7"/>
  </w:num>
  <w:num w:numId="21">
    <w:abstractNumId w:val="20"/>
  </w:num>
  <w:num w:numId="22">
    <w:abstractNumId w:val="15"/>
  </w:num>
  <w:num w:numId="23">
    <w:abstractNumId w:val="8"/>
  </w:num>
  <w:num w:numId="24">
    <w:abstractNumId w:val="16"/>
  </w:num>
  <w:num w:numId="25">
    <w:abstractNumId w:val="24"/>
  </w:num>
  <w:num w:numId="26">
    <w:abstractNumId w:val="5"/>
  </w:num>
  <w:num w:numId="27">
    <w:abstractNumId w:val="18"/>
  </w:num>
  <w:num w:numId="28">
    <w:abstractNumId w:val="22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ACA"/>
    <w:rsid w:val="000617AD"/>
    <w:rsid w:val="00107ACA"/>
    <w:rsid w:val="001B0923"/>
    <w:rsid w:val="001E766E"/>
    <w:rsid w:val="00201392"/>
    <w:rsid w:val="0030376F"/>
    <w:rsid w:val="00317BF7"/>
    <w:rsid w:val="003554D9"/>
    <w:rsid w:val="003D0924"/>
    <w:rsid w:val="00433CC4"/>
    <w:rsid w:val="00436E0C"/>
    <w:rsid w:val="004566A1"/>
    <w:rsid w:val="005307B3"/>
    <w:rsid w:val="005C4940"/>
    <w:rsid w:val="005D1F07"/>
    <w:rsid w:val="005E2B99"/>
    <w:rsid w:val="005F563D"/>
    <w:rsid w:val="00681838"/>
    <w:rsid w:val="006C3D53"/>
    <w:rsid w:val="007D115D"/>
    <w:rsid w:val="008420BD"/>
    <w:rsid w:val="009314A9"/>
    <w:rsid w:val="009B1AA7"/>
    <w:rsid w:val="009F348E"/>
    <w:rsid w:val="00A46CD1"/>
    <w:rsid w:val="00B5292B"/>
    <w:rsid w:val="00DB67B9"/>
    <w:rsid w:val="00E06805"/>
    <w:rsid w:val="00EA2FBC"/>
    <w:rsid w:val="00ED7AE4"/>
    <w:rsid w:val="00EE47EF"/>
    <w:rsid w:val="00F1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9F4DE80F-D7DE-4E86-8C07-582A32818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7ACA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07A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yliczkreska">
    <w:name w:val="Wylicz_kreska"/>
    <w:basedOn w:val="Normalny"/>
    <w:rsid w:val="00107ACA"/>
    <w:pPr>
      <w:suppressAutoHyphens/>
      <w:spacing w:after="0" w:line="360" w:lineRule="auto"/>
      <w:ind w:left="720" w:hanging="18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WW-Zwykytekst">
    <w:name w:val="WW-Zwykły tekst"/>
    <w:basedOn w:val="Normalny"/>
    <w:rsid w:val="00107ACA"/>
    <w:pPr>
      <w:suppressAutoHyphens/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paragraph" w:customStyle="1" w:styleId="Tekstcofnity">
    <w:name w:val="Tekst_cofnięty"/>
    <w:basedOn w:val="Normalny"/>
    <w:rsid w:val="00107ACA"/>
    <w:pPr>
      <w:suppressAutoHyphens/>
      <w:spacing w:after="0" w:line="360" w:lineRule="auto"/>
      <w:ind w:left="5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WW-Tekstpodstawowy2">
    <w:name w:val="WW-Tekst podstawowy 2"/>
    <w:basedOn w:val="Normalny"/>
    <w:rsid w:val="00107ACA"/>
    <w:pPr>
      <w:suppressAutoHyphens/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07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107AC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07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107AC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7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07ACA"/>
    <w:rPr>
      <w:rFonts w:ascii="Segoe UI" w:eastAsia="Calibr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A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07ACA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107ACA"/>
    <w:rPr>
      <w:rFonts w:ascii="Calibri" w:eastAsia="Calibri" w:hAnsi="Calibri" w:cs="Times New Roman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ACA"/>
    <w:rPr>
      <w:b/>
      <w:bCs/>
    </w:rPr>
  </w:style>
  <w:style w:type="paragraph" w:customStyle="1" w:styleId="tekstcofnity0">
    <w:name w:val="tekstcofnity"/>
    <w:basedOn w:val="Normalny"/>
    <w:rsid w:val="00107ACA"/>
    <w:pPr>
      <w:suppressAutoHyphens/>
      <w:spacing w:after="0" w:line="360" w:lineRule="auto"/>
      <w:ind w:left="540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9">
    <w:name w:val="Font Style59"/>
    <w:rsid w:val="00107ACA"/>
    <w:rPr>
      <w:rFonts w:ascii="Tahoma" w:hAnsi="Tahoma" w:cs="Tahoma"/>
      <w:sz w:val="16"/>
      <w:szCs w:val="16"/>
    </w:rPr>
  </w:style>
  <w:style w:type="paragraph" w:customStyle="1" w:styleId="Style26">
    <w:name w:val="Style26"/>
    <w:basedOn w:val="Normalny"/>
    <w:rsid w:val="00107ACA"/>
    <w:pPr>
      <w:widowControl w:val="0"/>
      <w:autoSpaceDE w:val="0"/>
      <w:autoSpaceDN w:val="0"/>
      <w:adjustRightInd w:val="0"/>
      <w:spacing w:after="0" w:line="216" w:lineRule="exact"/>
    </w:pPr>
    <w:rPr>
      <w:rFonts w:ascii="Garamond" w:eastAsia="Times New Roman" w:hAnsi="Garamond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B09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6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D457E-2037-41B5-8510-19721CC47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653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Barbara Głowacka</cp:lastModifiedBy>
  <cp:revision>8</cp:revision>
  <cp:lastPrinted>2019-02-19T10:34:00Z</cp:lastPrinted>
  <dcterms:created xsi:type="dcterms:W3CDTF">2019-01-28T10:23:00Z</dcterms:created>
  <dcterms:modified xsi:type="dcterms:W3CDTF">2019-02-19T10:38:00Z</dcterms:modified>
</cp:coreProperties>
</file>