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26066896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0953B7">
        <w:rPr>
          <w:rFonts w:ascii="Arial" w:eastAsia="Times New Roman" w:hAnsi="Arial" w:cs="Arial"/>
          <w:color w:val="000000" w:themeColor="text1"/>
          <w:lang w:eastAsia="pl-PL"/>
        </w:rPr>
        <w:t>0</w:t>
      </w:r>
      <w:r w:rsidR="00B1637C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0953B7">
        <w:rPr>
          <w:rFonts w:ascii="Arial" w:eastAsia="Times New Roman" w:hAnsi="Arial" w:cs="Arial"/>
          <w:color w:val="000000" w:themeColor="text1"/>
          <w:lang w:eastAsia="pl-PL"/>
        </w:rPr>
        <w:t>8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6EFCDA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13</w:t>
      </w:r>
      <w:r w:rsidRPr="00C93384">
        <w:rPr>
          <w:rFonts w:ascii="Arial" w:hAnsi="Arial" w:cs="Arial"/>
        </w:rPr>
        <w:t>.2024</w:t>
      </w: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0441ECC9" w14:textId="11B1BFCC" w:rsidR="00485458" w:rsidRDefault="00123196" w:rsidP="00253CF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31223625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„Przebudowa drogi powiatowej na odcinku od drogi woj. nr 213                                                do drogi woj. nr 218 – dojazdowej do podstrefy „Żarnowiec” Pomorskiej Specjalnej Strefy Ekonomicznej”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29F6D13A" w14:textId="5C976EED" w:rsidR="00B1637C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CF3">
        <w:rPr>
          <w:rFonts w:ascii="Arial" w:hAnsi="Arial" w:cs="Arial"/>
        </w:rPr>
        <w:t>Czy wycena powinna uwzględniać montaż rur dwudzielnych na przewodach teletechnicznych i</w:t>
      </w:r>
      <w:r>
        <w:rPr>
          <w:rFonts w:ascii="Arial" w:hAnsi="Arial" w:cs="Arial"/>
        </w:rPr>
        <w:t xml:space="preserve"> </w:t>
      </w:r>
      <w:r w:rsidRPr="00253CF3">
        <w:rPr>
          <w:rFonts w:ascii="Arial" w:hAnsi="Arial" w:cs="Arial"/>
        </w:rPr>
        <w:t>energetycznych?</w:t>
      </w:r>
      <w:r>
        <w:rPr>
          <w:rFonts w:ascii="Arial" w:hAnsi="Arial" w:cs="Arial"/>
        </w:rPr>
        <w:t xml:space="preserve"> </w:t>
      </w:r>
      <w:r w:rsidRPr="00253CF3">
        <w:rPr>
          <w:rFonts w:ascii="Arial" w:hAnsi="Arial" w:cs="Arial"/>
        </w:rPr>
        <w:t>Jeśli tak, to jakie odcinki i jaki konkretnie typ rur ma być użyty.</w:t>
      </w:r>
      <w:r>
        <w:rPr>
          <w:rFonts w:ascii="Arial" w:hAnsi="Arial" w:cs="Arial"/>
        </w:rPr>
        <w:t xml:space="preserve"> </w:t>
      </w:r>
      <w:r w:rsidRPr="00253CF3">
        <w:rPr>
          <w:rFonts w:ascii="Arial" w:hAnsi="Arial" w:cs="Arial"/>
        </w:rPr>
        <w:t xml:space="preserve">Prośba </w:t>
      </w:r>
      <w:r>
        <w:rPr>
          <w:rFonts w:ascii="Arial" w:hAnsi="Arial" w:cs="Arial"/>
        </w:rPr>
        <w:t xml:space="preserve">                       </w:t>
      </w:r>
      <w:r w:rsidRPr="00253CF3">
        <w:rPr>
          <w:rFonts w:ascii="Arial" w:hAnsi="Arial" w:cs="Arial"/>
        </w:rPr>
        <w:t>o wyjaśnienie.</w:t>
      </w:r>
    </w:p>
    <w:p w14:paraId="3F82D81F" w14:textId="77777777" w:rsidR="00253CF3" w:rsidRDefault="00253CF3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47717981" w14:textId="77777777" w:rsidR="00253CF3" w:rsidRDefault="00D81621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D81621">
        <w:rPr>
          <w:rFonts w:ascii="Arial" w:hAnsi="Arial" w:cs="Arial"/>
          <w:i/>
          <w:iCs/>
          <w:color w:val="4472C4" w:themeColor="accent1"/>
        </w:rPr>
        <w:t xml:space="preserve">Odp. </w:t>
      </w:r>
    </w:p>
    <w:p w14:paraId="2D762274" w14:textId="77777777" w:rsid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2C1D9252" w14:textId="59FA550B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  <w:u w:val="single"/>
        </w:rPr>
      </w:pPr>
      <w:r>
        <w:rPr>
          <w:rFonts w:ascii="Arial" w:hAnsi="Arial" w:cs="Arial"/>
          <w:i/>
          <w:iCs/>
          <w:color w:val="4472C4" w:themeColor="accent1"/>
          <w:u w:val="single"/>
        </w:rPr>
        <w:t>D</w:t>
      </w:r>
      <w:r w:rsidRPr="00253CF3">
        <w:rPr>
          <w:rFonts w:ascii="Arial" w:hAnsi="Arial" w:cs="Arial"/>
          <w:i/>
          <w:iCs/>
          <w:color w:val="4472C4" w:themeColor="accent1"/>
          <w:u w:val="single"/>
        </w:rPr>
        <w:t xml:space="preserve">la odcinka dokumentacji </w:t>
      </w:r>
      <w:proofErr w:type="spellStart"/>
      <w:r w:rsidRPr="00253CF3">
        <w:rPr>
          <w:rFonts w:ascii="Arial" w:hAnsi="Arial" w:cs="Arial"/>
          <w:i/>
          <w:iCs/>
          <w:color w:val="4472C4" w:themeColor="accent1"/>
          <w:u w:val="single"/>
        </w:rPr>
        <w:t>Kartoszyno</w:t>
      </w:r>
      <w:proofErr w:type="spellEnd"/>
      <w:r w:rsidRPr="00253CF3">
        <w:rPr>
          <w:rFonts w:ascii="Arial" w:hAnsi="Arial" w:cs="Arial"/>
          <w:i/>
          <w:iCs/>
          <w:color w:val="4472C4" w:themeColor="accent1"/>
          <w:u w:val="single"/>
        </w:rPr>
        <w:t xml:space="preserve"> </w:t>
      </w:r>
    </w:p>
    <w:p w14:paraId="0583156E" w14:textId="674F32B0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253CF3">
        <w:rPr>
          <w:rFonts w:ascii="Arial" w:hAnsi="Arial" w:cs="Arial"/>
          <w:i/>
          <w:iCs/>
          <w:color w:val="4472C4" w:themeColor="accent1"/>
        </w:rPr>
        <w:t>w kosztorysie podane pozycje 61 i 62 - należy przyjąć DN110, zabezpieczenie przewodów energetycznych EOP zgodnie z wymaganiami EOP, zabezpieczenie przewodów teletechnicznych zgodnie z wymaganiami danego gestora sieci teletechnicznej</w:t>
      </w:r>
      <w:r>
        <w:rPr>
          <w:rFonts w:ascii="Arial" w:hAnsi="Arial" w:cs="Arial"/>
          <w:i/>
          <w:iCs/>
          <w:color w:val="4472C4" w:themeColor="accent1"/>
        </w:rPr>
        <w:t>.</w:t>
      </w:r>
    </w:p>
    <w:p w14:paraId="10D9D4F0" w14:textId="77777777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0FCAA29A" w14:textId="6B17A031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>
        <w:rPr>
          <w:rFonts w:ascii="Arial" w:hAnsi="Arial" w:cs="Arial"/>
          <w:i/>
          <w:iCs/>
          <w:color w:val="4472C4" w:themeColor="accent1"/>
        </w:rPr>
        <w:t>R</w:t>
      </w:r>
      <w:r w:rsidRPr="00253CF3">
        <w:rPr>
          <w:rFonts w:ascii="Arial" w:hAnsi="Arial" w:cs="Arial"/>
          <w:i/>
          <w:iCs/>
          <w:color w:val="4472C4" w:themeColor="accent1"/>
        </w:rPr>
        <w:t>ury zaznaczone na arkuszach PAB 2.3 i 2.4 - tam gdzie występuje pełna konstrukcja drogi, a nie nakładka</w:t>
      </w:r>
      <w:r>
        <w:rPr>
          <w:rFonts w:ascii="Arial" w:hAnsi="Arial" w:cs="Arial"/>
          <w:i/>
          <w:iCs/>
          <w:color w:val="4472C4" w:themeColor="accent1"/>
        </w:rPr>
        <w:t>.</w:t>
      </w:r>
    </w:p>
    <w:p w14:paraId="6BCCB640" w14:textId="77777777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277899F5" w14:textId="77777777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253CF3">
        <w:rPr>
          <w:rFonts w:ascii="Arial" w:hAnsi="Arial" w:cs="Arial"/>
          <w:i/>
          <w:iCs/>
          <w:color w:val="4472C4" w:themeColor="accent1"/>
        </w:rPr>
        <w:t>Zwracamy ponadto uwagę, aby w wycenie uwzględnić zapis z uzgodnienia z EOP 197/36MMD/2023</w:t>
      </w:r>
    </w:p>
    <w:p w14:paraId="58B70446" w14:textId="77777777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2D806C74" w14:textId="7767E59C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  <w:u w:val="single"/>
        </w:rPr>
      </w:pPr>
      <w:r>
        <w:rPr>
          <w:rFonts w:ascii="Arial" w:hAnsi="Arial" w:cs="Arial"/>
          <w:i/>
          <w:iCs/>
          <w:color w:val="4472C4" w:themeColor="accent1"/>
          <w:u w:val="single"/>
        </w:rPr>
        <w:t>D</w:t>
      </w:r>
      <w:r w:rsidRPr="00253CF3">
        <w:rPr>
          <w:rFonts w:ascii="Arial" w:hAnsi="Arial" w:cs="Arial"/>
          <w:i/>
          <w:iCs/>
          <w:color w:val="4472C4" w:themeColor="accent1"/>
          <w:u w:val="single"/>
        </w:rPr>
        <w:t>la odcinka dokumentacji Tyłowo</w:t>
      </w:r>
    </w:p>
    <w:p w14:paraId="32CD5DFB" w14:textId="77777777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253CF3">
        <w:rPr>
          <w:rFonts w:ascii="Arial" w:hAnsi="Arial" w:cs="Arial"/>
          <w:i/>
          <w:iCs/>
          <w:color w:val="4472C4" w:themeColor="accent1"/>
        </w:rPr>
        <w:t>w kosztorysie podane pozycje 64 i 65 - należy przyjąć DN110,  zabezpieczenie przewodów teletechnicznych zgodnie z wymaganiami danego gestora sieci teletechnicznej</w:t>
      </w:r>
    </w:p>
    <w:p w14:paraId="0B9B451F" w14:textId="67E08AD4" w:rsidR="00253CF3" w:rsidRPr="00253CF3" w:rsidRDefault="00253CF3" w:rsidP="00253CF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253CF3">
        <w:rPr>
          <w:rFonts w:ascii="Arial" w:hAnsi="Arial" w:cs="Arial"/>
          <w:i/>
          <w:iCs/>
          <w:color w:val="4472C4" w:themeColor="accent1"/>
        </w:rPr>
        <w:t>- przyjąć 12m - lokalizacja w wyniesionej tarczy skrzyżowania gdzie jest pełna konstrukcja nawierzchni, dla energetycznej możliwy brak występowania sieci zgodnie z mapą - w takim przypadku ułożyć 8m rury pełnej w celu przyszłościowej możliwości przejścia przewodów</w:t>
      </w:r>
      <w:r>
        <w:rPr>
          <w:rFonts w:ascii="Arial" w:hAnsi="Arial" w:cs="Arial"/>
          <w:i/>
          <w:iCs/>
          <w:color w:val="4472C4" w:themeColor="accent1"/>
        </w:rPr>
        <w:t>.</w:t>
      </w:r>
    </w:p>
    <w:p w14:paraId="70F89507" w14:textId="5EB76F0E" w:rsid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6789D81" w14:textId="77777777" w:rsidR="000953B7" w:rsidRDefault="000953B7" w:rsidP="000953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63BF2"/>
    <w:rsid w:val="000724E7"/>
    <w:rsid w:val="00082157"/>
    <w:rsid w:val="000953B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3CF3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25A90"/>
    <w:rsid w:val="00A43C27"/>
    <w:rsid w:val="00A664A9"/>
    <w:rsid w:val="00AC4F8A"/>
    <w:rsid w:val="00AC69CC"/>
    <w:rsid w:val="00AF4088"/>
    <w:rsid w:val="00B07D4E"/>
    <w:rsid w:val="00B1195E"/>
    <w:rsid w:val="00B1637C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738A4"/>
    <w:rsid w:val="00D81621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03361"/>
    <w:rsid w:val="00E22998"/>
    <w:rsid w:val="00E3517C"/>
    <w:rsid w:val="00E351A4"/>
    <w:rsid w:val="00E6291D"/>
    <w:rsid w:val="00E71000"/>
    <w:rsid w:val="00E92D8C"/>
    <w:rsid w:val="00E96421"/>
    <w:rsid w:val="00EA0FC5"/>
    <w:rsid w:val="00EA1F74"/>
    <w:rsid w:val="00EA697C"/>
    <w:rsid w:val="00EA6F6A"/>
    <w:rsid w:val="00EB2162"/>
    <w:rsid w:val="00EC34F3"/>
    <w:rsid w:val="00EC3E2E"/>
    <w:rsid w:val="00EC7C4C"/>
    <w:rsid w:val="00EE2831"/>
    <w:rsid w:val="00F103B5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67</cp:revision>
  <cp:lastPrinted>2024-04-18T05:32:00Z</cp:lastPrinted>
  <dcterms:created xsi:type="dcterms:W3CDTF">2023-03-03T13:14:00Z</dcterms:created>
  <dcterms:modified xsi:type="dcterms:W3CDTF">2024-08-02T12:28:00Z</dcterms:modified>
  <dc:language>pl-PL</dc:language>
</cp:coreProperties>
</file>