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202166">
        <w:rPr>
          <w:rFonts w:ascii="Garamond" w:eastAsia="Times New Roman" w:hAnsi="Garamond" w:cs="Times New Roman"/>
          <w:lang w:eastAsia="pl-PL"/>
        </w:rPr>
        <w:t>13</w:t>
      </w:r>
      <w:r w:rsidR="00425239">
        <w:rPr>
          <w:rFonts w:ascii="Garamond" w:eastAsia="Times New Roman" w:hAnsi="Garamond" w:cs="Times New Roman"/>
          <w:lang w:eastAsia="pl-PL"/>
        </w:rPr>
        <w:t>.01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425239">
        <w:rPr>
          <w:rFonts w:ascii="Garamond" w:eastAsia="Times New Roman" w:hAnsi="Garamond" w:cs="Times New Roman"/>
          <w:lang w:eastAsia="pl-PL"/>
        </w:rPr>
        <w:t>3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425239">
        <w:rPr>
          <w:rFonts w:ascii="Garamond" w:eastAsia="Times New Roman" w:hAnsi="Garamond" w:cs="Times New Roman"/>
          <w:lang w:eastAsia="pl-PL"/>
        </w:rPr>
        <w:t>171</w:t>
      </w:r>
      <w:r w:rsidR="006E59CC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DB5A02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202166" w:rsidRPr="00942C2D" w:rsidRDefault="00202166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8E46B4" w:rsidRDefault="00DE75FD" w:rsidP="00202166">
      <w:pPr>
        <w:spacing w:after="0" w:line="240" w:lineRule="auto"/>
        <w:ind w:left="993" w:hanging="993"/>
        <w:jc w:val="both"/>
        <w:rPr>
          <w:rFonts w:ascii="Garamond" w:eastAsia="Times New Roman" w:hAnsi="Garamond" w:cs="Times New Roman"/>
          <w:bCs/>
          <w:iCs/>
          <w:lang w:eastAsia="pl-PL"/>
        </w:rPr>
      </w:pPr>
      <w:r w:rsidRPr="008E46B4">
        <w:rPr>
          <w:rFonts w:ascii="Garamond" w:eastAsia="Times New Roman" w:hAnsi="Garamond" w:cs="Times New Roman"/>
          <w:bCs/>
          <w:lang w:eastAsia="pl-PL"/>
        </w:rPr>
        <w:t>Dotyczy:</w:t>
      </w:r>
      <w:r w:rsidR="009F182A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202166">
        <w:rPr>
          <w:rFonts w:ascii="Garamond" w:eastAsia="Times New Roman" w:hAnsi="Garamond" w:cs="Times New Roman"/>
          <w:bCs/>
          <w:lang w:eastAsia="pl-PL"/>
        </w:rPr>
        <w:tab/>
      </w:r>
      <w:r w:rsidRPr="008E46B4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425239">
        <w:rPr>
          <w:rFonts w:ascii="Garamond" w:eastAsia="Times New Roman" w:hAnsi="Garamond" w:cs="Times New Roman"/>
          <w:bCs/>
          <w:iCs/>
          <w:lang w:eastAsia="pl-PL"/>
        </w:rPr>
        <w:t xml:space="preserve">dostawę </w:t>
      </w:r>
      <w:r w:rsidR="00425239" w:rsidRPr="00425239">
        <w:rPr>
          <w:rFonts w:ascii="Garamond" w:eastAsia="Times New Roman" w:hAnsi="Garamond" w:cs="Times New Roman"/>
          <w:bCs/>
          <w:iCs/>
          <w:lang w:eastAsia="pl-PL"/>
        </w:rPr>
        <w:t>produktów do żywienia pozajelitowego wraz z dzierżawą urządzenia do Apteki Szpitala Uniwersyteckiego w Krakowie</w:t>
      </w:r>
      <w:r w:rsidR="00056A8A" w:rsidRPr="008E46B4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Pr="00942C2D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1600AE" w:rsidRPr="00C864E5" w:rsidRDefault="001600AE" w:rsidP="001600A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dnia 24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.01.2023</w:t>
      </w:r>
      <w:r w:rsidRPr="00C864E5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r. do godz. 11:00</w:t>
      </w: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. Otwarcie ofert nastąpi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w dniu 24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.01.2023</w:t>
      </w:r>
      <w:r w:rsidRPr="00C864E5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r. o godz. 11:05</w:t>
      </w: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. Pozostałe informacje dotyczące składania i otwarcia ofert pozostają bez zmian. </w:t>
      </w:r>
    </w:p>
    <w:p w:rsidR="001600AE" w:rsidRPr="00C864E5" w:rsidRDefault="001600AE" w:rsidP="001600A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>W związku ze zmianą terminu składania ofert, termin związania ofertą ulega wydłużeniu. Pkt 9.1. SWZ  otrzymuje brzmienie:</w:t>
      </w:r>
    </w:p>
    <w:p w:rsidR="001600AE" w:rsidRPr="00C864E5" w:rsidRDefault="001600AE" w:rsidP="001600AE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„9.1. Wykonawca jest związany ofertą od dnia upływu terminu składania ofert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dnia 23</w:t>
      </w:r>
      <w:bookmarkStart w:id="0" w:name="_GoBack"/>
      <w:bookmarkEnd w:id="0"/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.04</w:t>
      </w:r>
      <w:r w:rsidRPr="00C864E5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.2023 r.</w:t>
      </w: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>”</w:t>
      </w:r>
    </w:p>
    <w:p w:rsidR="001600AE" w:rsidRPr="00C864E5" w:rsidRDefault="001600AE" w:rsidP="001600AE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1600AE" w:rsidRPr="00C864E5" w:rsidRDefault="001600AE" w:rsidP="001600AE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3640FA" w:rsidRPr="00942C2D" w:rsidRDefault="003640FA" w:rsidP="001600AE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lang w:eastAsia="pl-PL"/>
        </w:rPr>
      </w:pPr>
    </w:p>
    <w:sectPr w:rsidR="003640FA" w:rsidRPr="00942C2D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8E" w:rsidRDefault="00C6458E" w:rsidP="00E22E7B">
      <w:pPr>
        <w:spacing w:after="0" w:line="240" w:lineRule="auto"/>
      </w:pPr>
      <w:r>
        <w:separator/>
      </w:r>
    </w:p>
  </w:endnote>
  <w:endnote w:type="continuationSeparator" w:id="0">
    <w:p w:rsidR="00C6458E" w:rsidRDefault="00C6458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8E" w:rsidRDefault="00C6458E" w:rsidP="00E22E7B">
      <w:pPr>
        <w:spacing w:after="0" w:line="240" w:lineRule="auto"/>
      </w:pPr>
      <w:r>
        <w:separator/>
      </w:r>
    </w:p>
  </w:footnote>
  <w:footnote w:type="continuationSeparator" w:id="0">
    <w:p w:rsidR="00C6458E" w:rsidRDefault="00C6458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3360C"/>
    <w:rsid w:val="000419EE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31A66"/>
    <w:rsid w:val="001349BE"/>
    <w:rsid w:val="001369B1"/>
    <w:rsid w:val="00142013"/>
    <w:rsid w:val="00150773"/>
    <w:rsid w:val="001514F3"/>
    <w:rsid w:val="00153564"/>
    <w:rsid w:val="00156BB5"/>
    <w:rsid w:val="001600AE"/>
    <w:rsid w:val="00160302"/>
    <w:rsid w:val="00165DD2"/>
    <w:rsid w:val="001764D4"/>
    <w:rsid w:val="0018565E"/>
    <w:rsid w:val="0018594C"/>
    <w:rsid w:val="00186736"/>
    <w:rsid w:val="00197F7E"/>
    <w:rsid w:val="001A1C96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02166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0E4"/>
    <w:rsid w:val="002B24C3"/>
    <w:rsid w:val="002B46A8"/>
    <w:rsid w:val="002B639A"/>
    <w:rsid w:val="002B7DE9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35AB9"/>
    <w:rsid w:val="00337823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25239"/>
    <w:rsid w:val="004341D7"/>
    <w:rsid w:val="004368FF"/>
    <w:rsid w:val="004415EF"/>
    <w:rsid w:val="00443B98"/>
    <w:rsid w:val="00444438"/>
    <w:rsid w:val="00451107"/>
    <w:rsid w:val="00454A93"/>
    <w:rsid w:val="00456514"/>
    <w:rsid w:val="00456B41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A7EE9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5827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B4381"/>
    <w:rsid w:val="005B4DF7"/>
    <w:rsid w:val="005B6105"/>
    <w:rsid w:val="005C1733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819EF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A0AA4"/>
    <w:rsid w:val="008A350C"/>
    <w:rsid w:val="008A529F"/>
    <w:rsid w:val="008A539D"/>
    <w:rsid w:val="008B3F2B"/>
    <w:rsid w:val="008C207B"/>
    <w:rsid w:val="008C3915"/>
    <w:rsid w:val="008C7C5F"/>
    <w:rsid w:val="008D4A05"/>
    <w:rsid w:val="008E2ED1"/>
    <w:rsid w:val="008E46B4"/>
    <w:rsid w:val="008F6C88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566"/>
    <w:rsid w:val="009339AE"/>
    <w:rsid w:val="00935B20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69BB"/>
    <w:rsid w:val="009E6EE7"/>
    <w:rsid w:val="009F028C"/>
    <w:rsid w:val="009F0659"/>
    <w:rsid w:val="009F182A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2204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A2D79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3CB7"/>
    <w:rsid w:val="00C25242"/>
    <w:rsid w:val="00C30C9D"/>
    <w:rsid w:val="00C3336D"/>
    <w:rsid w:val="00C35294"/>
    <w:rsid w:val="00C4068D"/>
    <w:rsid w:val="00C5234E"/>
    <w:rsid w:val="00C54532"/>
    <w:rsid w:val="00C611D5"/>
    <w:rsid w:val="00C61809"/>
    <w:rsid w:val="00C61919"/>
    <w:rsid w:val="00C6458E"/>
    <w:rsid w:val="00C65F50"/>
    <w:rsid w:val="00C66224"/>
    <w:rsid w:val="00C66D6D"/>
    <w:rsid w:val="00C67CA9"/>
    <w:rsid w:val="00C75BCA"/>
    <w:rsid w:val="00C942AD"/>
    <w:rsid w:val="00CA01D3"/>
    <w:rsid w:val="00CA3C40"/>
    <w:rsid w:val="00CA4952"/>
    <w:rsid w:val="00CB0F59"/>
    <w:rsid w:val="00CB3149"/>
    <w:rsid w:val="00CB4A9E"/>
    <w:rsid w:val="00CB5CEC"/>
    <w:rsid w:val="00CC1108"/>
    <w:rsid w:val="00CC2372"/>
    <w:rsid w:val="00CC2E0B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08F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088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47622"/>
    <w:rsid w:val="00F478CA"/>
    <w:rsid w:val="00F5445A"/>
    <w:rsid w:val="00F5507E"/>
    <w:rsid w:val="00F756C1"/>
    <w:rsid w:val="00F80450"/>
    <w:rsid w:val="00F80B50"/>
    <w:rsid w:val="00F81E4E"/>
    <w:rsid w:val="00F83175"/>
    <w:rsid w:val="00F8335D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1C6D8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AFD420-CFBC-4AEB-9840-0E99E8FD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2022-04-12T11:26:00Z</cp:lastPrinted>
  <dcterms:created xsi:type="dcterms:W3CDTF">2023-01-13T08:09:00Z</dcterms:created>
  <dcterms:modified xsi:type="dcterms:W3CDTF">2023-01-13T08:09:00Z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