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B" w:rsidRPr="00710F56" w:rsidRDefault="00F07A8B" w:rsidP="00F07A8B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Szczegó</w:t>
      </w:r>
      <w:r w:rsidR="00694358" w:rsidRPr="00710F56">
        <w:rPr>
          <w:rFonts w:eastAsia="Times New Roman" w:cstheme="minorHAnsi"/>
          <w:b/>
          <w:sz w:val="24"/>
          <w:szCs w:val="24"/>
          <w:lang w:eastAsia="pl-PL"/>
        </w:rPr>
        <w:t>łowy opis przedmiotu zamówienia</w:t>
      </w:r>
    </w:p>
    <w:p w:rsidR="00F07A8B" w:rsidRPr="00710F56" w:rsidRDefault="00242D82" w:rsidP="00F07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C44D0" w:rsidRPr="00710F56">
        <w:rPr>
          <w:rFonts w:cstheme="minorHAnsi"/>
          <w:b/>
          <w:i/>
          <w:sz w:val="24"/>
          <w:szCs w:val="24"/>
        </w:rPr>
        <w:t>Świadczenie usługi dzierżawy łączy telekomunikacyjnych dla jednostek Policji województwa świętokrzyskiego</w:t>
      </w:r>
      <w:r w:rsidRPr="00710F56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F07A8B" w:rsidRPr="00710F56" w:rsidRDefault="00F07A8B" w:rsidP="00F07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07A8B" w:rsidRPr="00710F56" w:rsidRDefault="00F07A8B" w:rsidP="00F07A8B">
      <w:pPr>
        <w:spacing w:after="0" w:line="240" w:lineRule="auto"/>
        <w:rPr>
          <w:rFonts w:cstheme="minorHAnsi"/>
          <w:b/>
        </w:rPr>
      </w:pPr>
      <w:r w:rsidRPr="00710F56">
        <w:rPr>
          <w:rFonts w:cstheme="minorHAnsi"/>
          <w:b/>
        </w:rPr>
        <w:t>I.OPIS PRZEDMIOTU ZAMÓWIENIA</w:t>
      </w:r>
    </w:p>
    <w:p w:rsidR="005567FB" w:rsidRPr="00710F56" w:rsidRDefault="005567FB" w:rsidP="00F07A8B">
      <w:pPr>
        <w:spacing w:after="0" w:line="240" w:lineRule="auto"/>
        <w:rPr>
          <w:rFonts w:cstheme="minorHAnsi"/>
          <w:b/>
        </w:rPr>
      </w:pPr>
    </w:p>
    <w:p w:rsidR="00F07A8B" w:rsidRPr="00710F56" w:rsidRDefault="00F07A8B" w:rsidP="00DA2234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:rsidR="00E051CA" w:rsidRPr="00710F56" w:rsidRDefault="00F07A8B" w:rsidP="00431269">
      <w:pPr>
        <w:suppressAutoHyphens/>
        <w:spacing w:after="0"/>
        <w:ind w:left="284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Przedmiotem zamówienia jest</w:t>
      </w:r>
      <w:r w:rsidR="00803413" w:rsidRPr="00710F56">
        <w:rPr>
          <w:rFonts w:cstheme="minorHAnsi"/>
          <w:lang w:eastAsia="ar-SA"/>
        </w:rPr>
        <w:t>:</w:t>
      </w:r>
    </w:p>
    <w:p w:rsidR="00F07A8B" w:rsidRPr="00710F56" w:rsidRDefault="00B215FD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bookmarkStart w:id="0" w:name="_GoBack"/>
      <w:r w:rsidRPr="00710F56">
        <w:rPr>
          <w:rFonts w:cstheme="minorHAnsi"/>
          <w:lang w:eastAsia="ar-SA"/>
        </w:rPr>
        <w:t>świadczenie przez operatora</w:t>
      </w:r>
      <w:r w:rsidR="00F07A8B" w:rsidRPr="00710F56">
        <w:rPr>
          <w:rFonts w:cstheme="minorHAnsi"/>
          <w:lang w:eastAsia="ar-SA"/>
        </w:rPr>
        <w:t xml:space="preserve"> telekomunikacyjn</w:t>
      </w:r>
      <w:r w:rsidRPr="00710F56">
        <w:rPr>
          <w:rFonts w:cstheme="minorHAnsi"/>
          <w:lang w:eastAsia="ar-SA"/>
        </w:rPr>
        <w:t>ego</w:t>
      </w:r>
      <w:r w:rsidR="00F07A8B" w:rsidRPr="00710F56">
        <w:rPr>
          <w:rFonts w:cstheme="minorHAnsi"/>
          <w:lang w:eastAsia="ar-SA"/>
        </w:rPr>
        <w:t xml:space="preserve"> dla potrzeb KWP w Kielcach </w:t>
      </w:r>
      <w:r w:rsidR="00A41503">
        <w:rPr>
          <w:rFonts w:cstheme="minorHAnsi"/>
          <w:lang w:eastAsia="ar-SA"/>
        </w:rPr>
        <w:t xml:space="preserve">(punkt A) </w:t>
      </w:r>
      <w:r w:rsidR="00F07A8B" w:rsidRPr="00710F56">
        <w:rPr>
          <w:rFonts w:cstheme="minorHAnsi"/>
          <w:lang w:eastAsia="ar-SA"/>
        </w:rPr>
        <w:t>usługi dzierżawy cyfrowych łączy telekomunikacyjnych</w:t>
      </w:r>
      <w:r w:rsidR="00492A00" w:rsidRPr="00710F56">
        <w:rPr>
          <w:rFonts w:cstheme="minorHAnsi"/>
          <w:lang w:eastAsia="ar-SA"/>
        </w:rPr>
        <w:t xml:space="preserve"> </w:t>
      </w:r>
      <w:r w:rsidR="00F07A8B" w:rsidRPr="00710F56">
        <w:rPr>
          <w:rFonts w:cstheme="minorHAnsi"/>
          <w:lang w:eastAsia="ar-SA"/>
        </w:rPr>
        <w:t xml:space="preserve">ETH L2 </w:t>
      </w:r>
      <w:r w:rsidR="00F07A8B" w:rsidRPr="00710F56">
        <w:rPr>
          <w:rFonts w:cstheme="minorHAnsi"/>
          <w:kern w:val="1"/>
          <w:lang w:eastAsia="zh-CN" w:bidi="hi-IN"/>
        </w:rPr>
        <w:t>umoż</w:t>
      </w:r>
      <w:r w:rsidR="00391E24" w:rsidRPr="00710F56">
        <w:rPr>
          <w:rFonts w:cstheme="minorHAnsi"/>
          <w:kern w:val="1"/>
          <w:lang w:eastAsia="zh-CN" w:bidi="hi-IN"/>
        </w:rPr>
        <w:t>liwiających transmisję danych w </w:t>
      </w:r>
      <w:r w:rsidR="00F07A8B" w:rsidRPr="00710F56">
        <w:rPr>
          <w:rFonts w:cstheme="minorHAnsi"/>
          <w:kern w:val="1"/>
          <w:lang w:eastAsia="zh-CN" w:bidi="hi-IN"/>
        </w:rPr>
        <w:t>postaci pakietowej</w:t>
      </w:r>
      <w:r w:rsidR="003608C2" w:rsidRPr="00710F56">
        <w:rPr>
          <w:rFonts w:cstheme="minorHAnsi"/>
          <w:kern w:val="1"/>
          <w:lang w:eastAsia="zh-CN" w:bidi="hi-IN"/>
        </w:rPr>
        <w:t xml:space="preserve"> w relacji od Punku A do Punktów</w:t>
      </w:r>
      <w:r w:rsidRPr="00710F56">
        <w:rPr>
          <w:rFonts w:cstheme="minorHAnsi"/>
          <w:kern w:val="1"/>
          <w:lang w:eastAsia="zh-CN" w:bidi="hi-IN"/>
        </w:rPr>
        <w:t xml:space="preserve"> B dla jednostek </w:t>
      </w:r>
      <w:r w:rsidR="00286C1A" w:rsidRPr="00710F56">
        <w:rPr>
          <w:rFonts w:cstheme="minorHAnsi"/>
          <w:kern w:val="1"/>
          <w:lang w:eastAsia="zh-CN" w:bidi="hi-IN"/>
        </w:rPr>
        <w:t>policji woj.</w:t>
      </w:r>
      <w:r w:rsidRPr="00710F56">
        <w:rPr>
          <w:rFonts w:cstheme="minorHAnsi"/>
          <w:kern w:val="1"/>
          <w:lang w:eastAsia="zh-CN" w:bidi="hi-IN"/>
        </w:rPr>
        <w:t xml:space="preserve"> świętokrzyskiego</w:t>
      </w:r>
      <w:r w:rsidR="00A41503">
        <w:rPr>
          <w:rFonts w:cstheme="minorHAnsi"/>
          <w:kern w:val="1"/>
          <w:lang w:eastAsia="zh-CN" w:bidi="hi-IN"/>
        </w:rPr>
        <w:t xml:space="preserve"> (Bogoria, Wiślica, Zawichost, Sędziszów)</w:t>
      </w:r>
      <w:bookmarkEnd w:id="0"/>
      <w:r w:rsidR="00F07A8B" w:rsidRPr="00710F56">
        <w:rPr>
          <w:rFonts w:cstheme="minorHAnsi"/>
          <w:kern w:val="1"/>
          <w:lang w:eastAsia="zh-CN" w:bidi="hi-IN"/>
        </w:rPr>
        <w:t>. Łącza będą wchodzić w skład systemu OST112 opartego wyłącznie na urządzeniach firmy CISCO i st</w:t>
      </w:r>
      <w:r w:rsidR="007B3C23" w:rsidRPr="00710F56">
        <w:rPr>
          <w:rFonts w:cstheme="minorHAnsi"/>
          <w:kern w:val="1"/>
          <w:lang w:eastAsia="zh-CN" w:bidi="hi-IN"/>
        </w:rPr>
        <w:t>aną się jego integralna częścią,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</w:t>
      </w:r>
      <w:r w:rsidR="007B3C23" w:rsidRPr="00710F56">
        <w:rPr>
          <w:rFonts w:cstheme="minorHAnsi"/>
          <w:lang w:eastAsia="ar-SA"/>
        </w:rPr>
        <w:t>routerów,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przełączników </w:t>
      </w:r>
      <w:r w:rsidR="00061D01" w:rsidRPr="00710F56">
        <w:rPr>
          <w:rFonts w:cstheme="minorHAnsi"/>
          <w:lang w:eastAsia="ar-SA"/>
        </w:rPr>
        <w:t xml:space="preserve">sieciowych </w:t>
      </w:r>
      <w:proofErr w:type="spellStart"/>
      <w:r w:rsidRPr="00710F56">
        <w:rPr>
          <w:rFonts w:cstheme="minorHAnsi"/>
          <w:lang w:eastAsia="ar-SA"/>
        </w:rPr>
        <w:t>PoE</w:t>
      </w:r>
      <w:proofErr w:type="spellEnd"/>
      <w:r w:rsidRPr="00710F56">
        <w:rPr>
          <w:rFonts w:cstheme="minorHAnsi"/>
          <w:lang w:eastAsia="ar-SA"/>
        </w:rPr>
        <w:t>+</w:t>
      </w:r>
      <w:r w:rsidR="00492A00" w:rsidRPr="00710F56">
        <w:rPr>
          <w:rFonts w:cstheme="minorHAnsi"/>
          <w:lang w:eastAsia="ar-SA"/>
        </w:rPr>
        <w:t xml:space="preserve"> (</w:t>
      </w:r>
      <w:proofErr w:type="spellStart"/>
      <w:r w:rsidR="00492A00" w:rsidRPr="00710F56">
        <w:rPr>
          <w:rFonts w:cstheme="minorHAnsi"/>
          <w:lang w:eastAsia="ar-SA"/>
        </w:rPr>
        <w:t>switch</w:t>
      </w:r>
      <w:proofErr w:type="spellEnd"/>
      <w:r w:rsidR="00492A00" w:rsidRPr="00710F56">
        <w:rPr>
          <w:rFonts w:cstheme="minorHAnsi"/>
          <w:lang w:eastAsia="ar-SA"/>
        </w:rPr>
        <w:t>)</w:t>
      </w:r>
      <w:r w:rsidR="007B3C23" w:rsidRPr="00710F56">
        <w:rPr>
          <w:rFonts w:cstheme="minorHAnsi"/>
          <w:lang w:eastAsia="ar-SA"/>
        </w:rPr>
        <w:t>,</w:t>
      </w:r>
    </w:p>
    <w:p w:rsidR="00CA06E8" w:rsidRPr="00710F56" w:rsidRDefault="00286C1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dostarczenie telefonów IP</w:t>
      </w:r>
      <w:r w:rsidR="00A41503">
        <w:rPr>
          <w:rFonts w:cstheme="minorHAnsi"/>
          <w:lang w:eastAsia="ar-SA"/>
        </w:rPr>
        <w:t xml:space="preserve"> z kamerą</w:t>
      </w:r>
      <w:r w:rsidR="00CA06E8" w:rsidRPr="00710F56">
        <w:rPr>
          <w:rFonts w:cstheme="minorHAnsi"/>
          <w:lang w:eastAsia="ar-SA"/>
        </w:rPr>
        <w:t xml:space="preserve"> (telefon </w:t>
      </w:r>
      <w:proofErr w:type="spellStart"/>
      <w:r w:rsidR="00CA06E8" w:rsidRPr="00710F56">
        <w:rPr>
          <w:rFonts w:cstheme="minorHAnsi"/>
          <w:lang w:eastAsia="ar-SA"/>
        </w:rPr>
        <w:t>VoIP</w:t>
      </w:r>
      <w:proofErr w:type="spellEnd"/>
      <w:r w:rsidR="00CA06E8" w:rsidRPr="00710F56">
        <w:rPr>
          <w:rFonts w:cstheme="minorHAnsi"/>
          <w:lang w:eastAsia="ar-SA"/>
        </w:rPr>
        <w:t>),</w:t>
      </w:r>
    </w:p>
    <w:p w:rsidR="00286C1A" w:rsidRPr="00710F56" w:rsidRDefault="00CA06E8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</w:t>
      </w:r>
      <w:r w:rsidR="00286C1A" w:rsidRPr="00710F56">
        <w:rPr>
          <w:rFonts w:cstheme="minorHAnsi"/>
          <w:lang w:eastAsia="ar-SA"/>
        </w:rPr>
        <w:t>modułów rozszerzeń do telefonów IP</w:t>
      </w:r>
      <w:r w:rsidR="009C55D5" w:rsidRPr="00710F56">
        <w:rPr>
          <w:rFonts w:cstheme="minorHAnsi"/>
          <w:lang w:eastAsia="ar-SA"/>
        </w:rPr>
        <w:t xml:space="preserve"> </w:t>
      </w:r>
      <w:r w:rsidRPr="00710F56">
        <w:rPr>
          <w:rFonts w:cstheme="minorHAnsi"/>
          <w:lang w:eastAsia="ar-SA"/>
        </w:rPr>
        <w:t xml:space="preserve">z kamerą </w:t>
      </w:r>
      <w:r w:rsidR="009C55D5" w:rsidRPr="00710F56">
        <w:rPr>
          <w:rFonts w:cstheme="minorHAnsi"/>
          <w:lang w:eastAsia="ar-SA"/>
        </w:rPr>
        <w:t>(przystawka)</w:t>
      </w:r>
      <w:r w:rsidR="00286C1A" w:rsidRPr="00710F56">
        <w:rPr>
          <w:rFonts w:cstheme="minorHAnsi"/>
          <w:lang w:eastAsia="ar-SA"/>
        </w:rPr>
        <w:t>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zapewnienie 24 miesięcznego serwisu gwarancyjnego</w:t>
      </w:r>
      <w:r w:rsidR="003608C2" w:rsidRPr="00710F56">
        <w:rPr>
          <w:rFonts w:cstheme="minorHAnsi"/>
          <w:lang w:eastAsia="ar-SA"/>
        </w:rPr>
        <w:t xml:space="preserve"> na dostarczony sprzęt.</w:t>
      </w:r>
    </w:p>
    <w:p w:rsidR="0054055C" w:rsidRPr="00710F56" w:rsidRDefault="0054055C" w:rsidP="00431269">
      <w:pPr>
        <w:suppressAutoHyphens/>
        <w:spacing w:after="0"/>
        <w:ind w:left="284"/>
        <w:jc w:val="both"/>
        <w:rPr>
          <w:rFonts w:cstheme="minorHAnsi"/>
          <w:kern w:val="1"/>
          <w:lang w:eastAsia="zh-CN" w:bidi="hi-IN"/>
        </w:rPr>
      </w:pPr>
    </w:p>
    <w:p w:rsidR="003B5F07" w:rsidRPr="00710F56" w:rsidRDefault="00F62DFF" w:rsidP="00DA2234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t>Wykaz jednostek P</w:t>
      </w:r>
      <w:r w:rsidR="00286C1A" w:rsidRPr="00710F56">
        <w:rPr>
          <w:rFonts w:cstheme="minorHAnsi"/>
          <w:b/>
          <w:kern w:val="1"/>
          <w:lang w:eastAsia="zh-CN" w:bidi="hi-IN"/>
        </w:rPr>
        <w:t>olicji objętych przedmiotem zamówienia: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 xml:space="preserve">w </w:t>
      </w:r>
      <w:r w:rsidRPr="00710F56">
        <w:rPr>
          <w:rFonts w:cstheme="minorHAnsi"/>
          <w:kern w:val="1"/>
          <w:lang w:eastAsia="zh-CN" w:bidi="hi-IN"/>
        </w:rPr>
        <w:t>Bogori</w:t>
      </w:r>
      <w:r w:rsidR="00C53DBF" w:rsidRPr="00710F56">
        <w:rPr>
          <w:rFonts w:cstheme="minorHAnsi"/>
          <w:kern w:val="1"/>
          <w:lang w:eastAsia="zh-CN" w:bidi="hi-IN"/>
        </w:rPr>
        <w:t>i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EB2A7E" w:rsidRPr="00710F56">
        <w:rPr>
          <w:rFonts w:cstheme="minorHAnsi"/>
          <w:kern w:val="1"/>
          <w:lang w:eastAsia="zh-CN" w:bidi="hi-IN"/>
        </w:rPr>
        <w:t xml:space="preserve">ZP </w:t>
      </w:r>
      <w:r w:rsidR="00885650" w:rsidRPr="00710F56">
        <w:rPr>
          <w:rFonts w:cstheme="minorHAnsi"/>
          <w:kern w:val="1"/>
          <w:lang w:eastAsia="zh-CN" w:bidi="hi-IN"/>
        </w:rPr>
        <w:t xml:space="preserve">009/TPBN/2023 z dnia </w:t>
      </w:r>
      <w:r w:rsidR="00EB2A7E" w:rsidRPr="00710F56">
        <w:rPr>
          <w:rFonts w:cstheme="minorHAnsi"/>
          <w:kern w:val="1"/>
          <w:lang w:eastAsia="zh-CN" w:bidi="hi-IN"/>
        </w:rPr>
        <w:t>05.04.2023</w:t>
      </w:r>
      <w:r w:rsidR="00437202" w:rsidRPr="00710F56">
        <w:rPr>
          <w:rFonts w:cstheme="minorHAnsi"/>
          <w:kern w:val="1"/>
          <w:lang w:eastAsia="zh-CN" w:bidi="hi-IN"/>
        </w:rPr>
        <w:t xml:space="preserve"> r. z </w:t>
      </w:r>
      <w:r w:rsidRPr="00710F56">
        <w:rPr>
          <w:rFonts w:cstheme="minorHAnsi"/>
          <w:kern w:val="1"/>
          <w:lang w:eastAsia="zh-CN" w:bidi="hi-IN"/>
        </w:rPr>
        <w:t>planowanym terminem zakończenia budowy na 05.10.2024r.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 xml:space="preserve">w </w:t>
      </w:r>
      <w:r w:rsidRPr="00710F56">
        <w:rPr>
          <w:rFonts w:cstheme="minorHAnsi"/>
          <w:kern w:val="1"/>
          <w:lang w:eastAsia="zh-CN" w:bidi="hi-IN"/>
        </w:rPr>
        <w:t>Wiślic</w:t>
      </w:r>
      <w:r w:rsidR="00C53DBF" w:rsidRPr="00710F56">
        <w:rPr>
          <w:rFonts w:cstheme="minorHAnsi"/>
          <w:kern w:val="1"/>
          <w:lang w:eastAsia="zh-CN" w:bidi="hi-IN"/>
        </w:rPr>
        <w:t>y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437202" w:rsidRPr="00710F56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011/TPBN/2023 z dnia </w:t>
      </w:r>
      <w:r w:rsidR="00437202" w:rsidRPr="00710F56">
        <w:rPr>
          <w:rFonts w:cstheme="minorHAnsi"/>
          <w:kern w:val="1"/>
          <w:lang w:eastAsia="zh-CN" w:bidi="hi-IN"/>
        </w:rPr>
        <w:t>09.05.2023 r</w:t>
      </w:r>
      <w:r w:rsidRPr="00710F56">
        <w:rPr>
          <w:rFonts w:cstheme="minorHAnsi"/>
          <w:kern w:val="1"/>
          <w:lang w:eastAsia="zh-CN" w:bidi="hi-IN"/>
        </w:rPr>
        <w:t xml:space="preserve"> z planowanym terminem zakończenia budowy na 09.11.2024r.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>w Zawichoście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8E2197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010/TPBN/2023 z dnia </w:t>
      </w:r>
      <w:r w:rsidR="00A012CE" w:rsidRPr="00710F56">
        <w:rPr>
          <w:rFonts w:cstheme="minorHAnsi"/>
          <w:kern w:val="1"/>
          <w:lang w:eastAsia="zh-CN" w:bidi="hi-IN"/>
        </w:rPr>
        <w:t>09.05.2023 </w:t>
      </w:r>
      <w:proofErr w:type="spellStart"/>
      <w:r w:rsidR="00A012CE" w:rsidRPr="00710F56">
        <w:rPr>
          <w:rFonts w:cstheme="minorHAnsi"/>
          <w:kern w:val="1"/>
          <w:lang w:eastAsia="zh-CN" w:bidi="hi-IN"/>
        </w:rPr>
        <w:t>r</w:t>
      </w:r>
      <w:proofErr w:type="spellEnd"/>
      <w:r w:rsidRPr="00710F56">
        <w:rPr>
          <w:rFonts w:cstheme="minorHAnsi"/>
          <w:kern w:val="1"/>
          <w:lang w:eastAsia="zh-CN" w:bidi="hi-IN"/>
        </w:rPr>
        <w:t xml:space="preserve"> z planowanym terminem zakończenia budowy na 09.11.2024r.</w:t>
      </w:r>
    </w:p>
    <w:p w:rsidR="00286C1A" w:rsidRPr="00710F56" w:rsidRDefault="00C53DBF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Komisariat</w:t>
      </w:r>
      <w:r w:rsidR="00286C1A" w:rsidRPr="00710F56">
        <w:rPr>
          <w:rFonts w:cstheme="minorHAnsi"/>
          <w:kern w:val="1"/>
          <w:lang w:eastAsia="zh-CN" w:bidi="hi-IN"/>
        </w:rPr>
        <w:t xml:space="preserve"> Policji </w:t>
      </w:r>
      <w:r w:rsidRPr="00710F56">
        <w:rPr>
          <w:rFonts w:cstheme="minorHAnsi"/>
          <w:kern w:val="1"/>
          <w:lang w:eastAsia="zh-CN" w:bidi="hi-IN"/>
        </w:rPr>
        <w:t>w Sędziszowie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</w:t>
      </w:r>
      <w:r w:rsidR="00C53DBF" w:rsidRPr="00710F56">
        <w:rPr>
          <w:rFonts w:cstheme="minorHAnsi"/>
          <w:kern w:val="1"/>
          <w:lang w:eastAsia="zh-CN" w:bidi="hi-IN"/>
        </w:rPr>
        <w:t>K</w:t>
      </w:r>
      <w:r w:rsidRPr="00710F56">
        <w:rPr>
          <w:rFonts w:cstheme="minorHAnsi"/>
          <w:kern w:val="1"/>
          <w:lang w:eastAsia="zh-CN" w:bidi="hi-IN"/>
        </w:rPr>
        <w:t xml:space="preserve">P na podstawie umowy nr </w:t>
      </w:r>
      <w:r w:rsidR="00437202" w:rsidRPr="00710F56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111/TPBN/2021 z dnia </w:t>
      </w:r>
      <w:r w:rsidR="00437202" w:rsidRPr="00710F56">
        <w:rPr>
          <w:rFonts w:cstheme="minorHAnsi"/>
          <w:kern w:val="1"/>
          <w:lang w:eastAsia="zh-CN" w:bidi="hi-IN"/>
        </w:rPr>
        <w:t>31.03.2022 r. z </w:t>
      </w:r>
      <w:r w:rsidRPr="00710F56">
        <w:rPr>
          <w:rFonts w:cstheme="minorHAnsi"/>
          <w:kern w:val="1"/>
          <w:lang w:eastAsia="zh-CN" w:bidi="hi-IN"/>
        </w:rPr>
        <w:t xml:space="preserve">planowanym terminem zakończenia budowy na </w:t>
      </w:r>
      <w:r w:rsidR="00C53DBF" w:rsidRPr="00710F56">
        <w:rPr>
          <w:rFonts w:cstheme="minorHAnsi"/>
          <w:kern w:val="1"/>
          <w:lang w:eastAsia="zh-CN" w:bidi="hi-IN"/>
        </w:rPr>
        <w:t>30.12</w:t>
      </w:r>
      <w:r w:rsidRPr="00710F56">
        <w:rPr>
          <w:rFonts w:cstheme="minorHAnsi"/>
          <w:kern w:val="1"/>
          <w:lang w:eastAsia="zh-CN" w:bidi="hi-IN"/>
        </w:rPr>
        <w:t>.202</w:t>
      </w:r>
      <w:r w:rsidR="00C53DBF" w:rsidRPr="00710F56">
        <w:rPr>
          <w:rFonts w:cstheme="minorHAnsi"/>
          <w:kern w:val="1"/>
          <w:lang w:eastAsia="zh-CN" w:bidi="hi-IN"/>
        </w:rPr>
        <w:t>3</w:t>
      </w:r>
      <w:r w:rsidRPr="00710F56">
        <w:rPr>
          <w:rFonts w:cstheme="minorHAnsi"/>
          <w:kern w:val="1"/>
          <w:lang w:eastAsia="zh-CN" w:bidi="hi-IN"/>
        </w:rPr>
        <w:t>r.</w:t>
      </w:r>
    </w:p>
    <w:p w:rsidR="00286C1A" w:rsidRPr="00710F56" w:rsidRDefault="00885650" w:rsidP="00DA2234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cstheme="minorHAnsi"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Planowany t</w:t>
      </w:r>
      <w:r w:rsidR="00286C1A" w:rsidRPr="00710F56">
        <w:rPr>
          <w:rFonts w:cstheme="minorHAnsi"/>
          <w:b/>
          <w:kern w:val="1"/>
          <w:sz w:val="24"/>
          <w:szCs w:val="24"/>
          <w:lang w:eastAsia="zh-CN" w:bidi="hi-IN"/>
        </w:rPr>
        <w:t xml:space="preserve">ermin realizacji </w:t>
      </w: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i rozliczenia przedmiotu umowy</w:t>
      </w:r>
      <w:r w:rsidR="00286C1A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3B5F07" w:rsidRPr="00710F56" w:rsidRDefault="003B5F07" w:rsidP="00F62DFF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Planowany termin uruchomienia</w:t>
      </w:r>
      <w:r w:rsidR="00F62DFF" w:rsidRPr="00710F56">
        <w:rPr>
          <w:rFonts w:cstheme="minorHAnsi"/>
          <w:kern w:val="1"/>
          <w:lang w:eastAsia="zh-CN" w:bidi="hi-IN"/>
        </w:rPr>
        <w:t xml:space="preserve"> i rozliczenia</w:t>
      </w:r>
      <w:r w:rsidRPr="00710F56">
        <w:rPr>
          <w:rFonts w:cstheme="minorHAnsi"/>
          <w:kern w:val="1"/>
          <w:lang w:eastAsia="zh-CN" w:bidi="hi-IN"/>
        </w:rPr>
        <w:t xml:space="preserve"> łączy ETH L2: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>PP Bogoria od 05.10.2024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</w:t>
      </w:r>
      <w:r w:rsidRPr="00710F56">
        <w:rPr>
          <w:rFonts w:cstheme="minorHAnsi"/>
        </w:rPr>
        <w:t xml:space="preserve"> 24</w:t>
      </w:r>
      <w:r w:rsidR="00885650" w:rsidRPr="00710F56">
        <w:rPr>
          <w:rFonts w:cstheme="minorHAnsi"/>
        </w:rPr>
        <w:t xml:space="preserve">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 xml:space="preserve">PP Wiślica od </w:t>
      </w:r>
      <w:r w:rsidR="00BC42A9" w:rsidRPr="00710F56">
        <w:rPr>
          <w:rFonts w:cstheme="minorHAnsi"/>
        </w:rPr>
        <w:t>09.11</w:t>
      </w:r>
      <w:r w:rsidRPr="00710F56">
        <w:rPr>
          <w:rFonts w:cstheme="minorHAnsi"/>
        </w:rPr>
        <w:t>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 xml:space="preserve">PP Zawichost od </w:t>
      </w:r>
      <w:r w:rsidR="00BC42A9" w:rsidRPr="00710F56">
        <w:rPr>
          <w:rFonts w:cstheme="minorHAnsi"/>
        </w:rPr>
        <w:t>09.11</w:t>
      </w:r>
      <w:r w:rsidRPr="00710F56">
        <w:rPr>
          <w:rFonts w:cstheme="minorHAnsi"/>
        </w:rPr>
        <w:t>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>KP Sędziszów od 30.12.2023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F62DFF" w:rsidRPr="00710F56" w:rsidRDefault="00DD546C" w:rsidP="00DD546C">
      <w:pPr>
        <w:pStyle w:val="Akapitzlist"/>
        <w:suppressAutoHyphens/>
        <w:spacing w:after="0"/>
        <w:ind w:left="749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(</w:t>
      </w:r>
      <w:r w:rsidR="00BC42A9" w:rsidRPr="00710F56">
        <w:rPr>
          <w:rFonts w:cstheme="minorHAnsi"/>
          <w:kern w:val="1"/>
          <w:lang w:eastAsia="zh-CN" w:bidi="hi-IN"/>
        </w:rPr>
        <w:t xml:space="preserve">Zamawiający zastrzega sobie możliwość przesunięcia terminu rozpoczęcia świadczenia usługi </w:t>
      </w:r>
      <w:r w:rsidR="00885650" w:rsidRPr="00710F56">
        <w:rPr>
          <w:rFonts w:cstheme="minorHAnsi"/>
          <w:kern w:val="1"/>
          <w:lang w:eastAsia="zh-CN" w:bidi="hi-IN"/>
        </w:rPr>
        <w:t xml:space="preserve">dla każdej lokalizacji osobno </w:t>
      </w:r>
      <w:r w:rsidR="00BC42A9" w:rsidRPr="00710F56">
        <w:rPr>
          <w:rFonts w:cstheme="minorHAnsi"/>
          <w:kern w:val="1"/>
          <w:lang w:eastAsia="zh-CN" w:bidi="hi-IN"/>
        </w:rPr>
        <w:t>jeżeli</w:t>
      </w:r>
      <w:r w:rsidR="00885650" w:rsidRPr="00710F56">
        <w:rPr>
          <w:rFonts w:cstheme="minorHAnsi"/>
          <w:kern w:val="1"/>
          <w:lang w:eastAsia="zh-CN" w:bidi="hi-IN"/>
        </w:rPr>
        <w:t xml:space="preserve"> ostateczna </w:t>
      </w:r>
      <w:r w:rsidR="00BC42A9" w:rsidRPr="00710F56">
        <w:rPr>
          <w:rFonts w:cstheme="minorHAnsi"/>
          <w:kern w:val="1"/>
          <w:lang w:eastAsia="zh-CN" w:bidi="hi-IN"/>
        </w:rPr>
        <w:t xml:space="preserve">data oddania </w:t>
      </w:r>
      <w:r w:rsidR="00885650" w:rsidRPr="00710F56">
        <w:rPr>
          <w:rFonts w:cstheme="minorHAnsi"/>
          <w:kern w:val="1"/>
          <w:lang w:eastAsia="zh-CN" w:bidi="hi-IN"/>
        </w:rPr>
        <w:t xml:space="preserve">tej </w:t>
      </w:r>
      <w:r w:rsidR="00490BEE" w:rsidRPr="00710F56">
        <w:rPr>
          <w:rFonts w:cstheme="minorHAnsi"/>
          <w:kern w:val="1"/>
          <w:lang w:eastAsia="zh-CN" w:bidi="hi-IN"/>
        </w:rPr>
        <w:t>lokalizacji</w:t>
      </w:r>
      <w:r w:rsidR="00BC42A9" w:rsidRPr="00710F56">
        <w:rPr>
          <w:rFonts w:cstheme="minorHAnsi"/>
          <w:kern w:val="1"/>
          <w:lang w:eastAsia="zh-CN" w:bidi="hi-IN"/>
        </w:rPr>
        <w:t xml:space="preserve"> zostanie przesunięta</w:t>
      </w:r>
      <w:r w:rsidR="00F62DFF" w:rsidRPr="00710F56">
        <w:rPr>
          <w:rFonts w:cstheme="minorHAnsi"/>
          <w:kern w:val="1"/>
          <w:lang w:eastAsia="zh-CN" w:bidi="hi-IN"/>
        </w:rPr>
        <w:t xml:space="preserve"> z przyczyn niezależnych od Zamawiającego</w:t>
      </w:r>
      <w:r w:rsidR="00A41503">
        <w:rPr>
          <w:rFonts w:cstheme="minorHAnsi"/>
          <w:kern w:val="1"/>
          <w:lang w:eastAsia="zh-CN" w:bidi="hi-IN"/>
        </w:rPr>
        <w:t>,</w:t>
      </w:r>
      <w:r w:rsidR="00F62DFF" w:rsidRPr="00710F56">
        <w:rPr>
          <w:rFonts w:cstheme="minorHAnsi"/>
          <w:kern w:val="1"/>
          <w:lang w:eastAsia="zh-CN" w:bidi="hi-IN"/>
        </w:rPr>
        <w:t xml:space="preserve"> a związanych z budową obiektu</w:t>
      </w:r>
      <w:r w:rsidR="00490BEE" w:rsidRPr="00710F56">
        <w:rPr>
          <w:rFonts w:cstheme="minorHAnsi"/>
          <w:kern w:val="1"/>
          <w:lang w:eastAsia="zh-CN" w:bidi="hi-IN"/>
        </w:rPr>
        <w:t>.</w:t>
      </w:r>
      <w:r w:rsidR="00BC42A9" w:rsidRPr="00710F56">
        <w:rPr>
          <w:rFonts w:cstheme="minorHAnsi"/>
          <w:kern w:val="1"/>
          <w:lang w:eastAsia="zh-CN" w:bidi="hi-IN"/>
        </w:rPr>
        <w:t xml:space="preserve"> </w:t>
      </w:r>
      <w:r w:rsidR="00490BEE" w:rsidRPr="00710F56">
        <w:rPr>
          <w:rFonts w:cstheme="minorHAnsi"/>
          <w:kern w:val="1"/>
          <w:lang w:eastAsia="zh-CN" w:bidi="hi-IN"/>
        </w:rPr>
        <w:t>W</w:t>
      </w:r>
      <w:r w:rsidR="00BC42A9" w:rsidRPr="00710F56">
        <w:rPr>
          <w:rFonts w:cstheme="minorHAnsi"/>
          <w:kern w:val="1"/>
          <w:lang w:eastAsia="zh-CN" w:bidi="hi-IN"/>
        </w:rPr>
        <w:t xml:space="preserve">tedy </w:t>
      </w:r>
      <w:r w:rsidR="00242D82" w:rsidRPr="00710F56">
        <w:rPr>
          <w:rFonts w:cstheme="minorHAnsi"/>
          <w:kern w:val="1"/>
          <w:lang w:eastAsia="zh-CN" w:bidi="hi-IN"/>
        </w:rPr>
        <w:t xml:space="preserve">okres </w:t>
      </w:r>
      <w:r w:rsidR="00490BEE" w:rsidRPr="00710F56">
        <w:rPr>
          <w:rFonts w:cstheme="minorHAnsi"/>
          <w:kern w:val="1"/>
          <w:lang w:eastAsia="zh-CN" w:bidi="hi-IN"/>
        </w:rPr>
        <w:t>rozliczenia tej lokalizacji</w:t>
      </w:r>
      <w:r w:rsidR="00242D82" w:rsidRPr="00710F56">
        <w:rPr>
          <w:rFonts w:cstheme="minorHAnsi"/>
          <w:kern w:val="1"/>
          <w:lang w:eastAsia="zh-CN" w:bidi="hi-IN"/>
        </w:rPr>
        <w:t xml:space="preserve"> będzie liczony </w:t>
      </w:r>
      <w:r w:rsidR="00242D82" w:rsidRPr="00710F56">
        <w:rPr>
          <w:rFonts w:cstheme="minorHAnsi"/>
        </w:rPr>
        <w:t>od dnia oddania danej jednostki do użytkowania na podstawie decyzji administracyjnej</w:t>
      </w:r>
      <w:r w:rsidR="00490BEE" w:rsidRPr="00710F56">
        <w:rPr>
          <w:rFonts w:cstheme="minorHAnsi"/>
        </w:rPr>
        <w:t xml:space="preserve"> przez okres </w:t>
      </w:r>
      <w:r w:rsidR="00F62DFF" w:rsidRPr="00710F56">
        <w:rPr>
          <w:rFonts w:cstheme="minorHAnsi"/>
        </w:rPr>
        <w:t xml:space="preserve">kolejnych </w:t>
      </w:r>
      <w:r w:rsidR="00490BEE" w:rsidRPr="00710F56">
        <w:rPr>
          <w:rFonts w:cstheme="minorHAnsi"/>
        </w:rPr>
        <w:t>24 miesięcy</w:t>
      </w:r>
      <w:r w:rsidR="00F62DFF" w:rsidRPr="00710F56">
        <w:rPr>
          <w:rFonts w:cstheme="minorHAnsi"/>
          <w:kern w:val="1"/>
          <w:lang w:eastAsia="zh-CN" w:bidi="hi-IN"/>
        </w:rPr>
        <w:t>).</w:t>
      </w:r>
    </w:p>
    <w:p w:rsidR="00F62DFF" w:rsidRPr="00710F56" w:rsidRDefault="000573A4" w:rsidP="000573A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lastRenderedPageBreak/>
        <w:t>Jeżeli planowany termin uruchomienia łączy określony w pkt. 3</w:t>
      </w:r>
      <w:r w:rsidR="00CF2941">
        <w:rPr>
          <w:rFonts w:cstheme="minorHAnsi"/>
          <w:kern w:val="1"/>
          <w:lang w:eastAsia="zh-CN" w:bidi="hi-IN"/>
        </w:rPr>
        <w:t xml:space="preserve"> lit. a)</w:t>
      </w:r>
      <w:r w:rsidRPr="00710F56">
        <w:rPr>
          <w:rFonts w:cstheme="minorHAnsi"/>
          <w:kern w:val="1"/>
          <w:lang w:eastAsia="zh-CN" w:bidi="hi-IN"/>
        </w:rPr>
        <w:t xml:space="preserve"> będzie różny od </w:t>
      </w:r>
      <w:r w:rsidR="00A41503">
        <w:rPr>
          <w:rFonts w:cstheme="minorHAnsi"/>
          <w:kern w:val="1"/>
          <w:lang w:eastAsia="zh-CN" w:bidi="hi-IN"/>
        </w:rPr>
        <w:t>rzeczywistego</w:t>
      </w:r>
      <w:r w:rsidRPr="00710F56">
        <w:rPr>
          <w:rFonts w:cstheme="minorHAnsi"/>
          <w:kern w:val="1"/>
          <w:lang w:eastAsia="zh-CN" w:bidi="hi-IN"/>
        </w:rPr>
        <w:t xml:space="preserve">, </w:t>
      </w:r>
      <w:r w:rsidR="00A41503">
        <w:rPr>
          <w:rFonts w:cstheme="minorHAnsi"/>
          <w:kern w:val="1"/>
          <w:lang w:eastAsia="zh-CN" w:bidi="hi-IN"/>
        </w:rPr>
        <w:t>strony podpiszą aneks</w:t>
      </w:r>
      <w:r w:rsidRPr="00710F56">
        <w:rPr>
          <w:rFonts w:cstheme="minorHAnsi"/>
          <w:kern w:val="1"/>
          <w:lang w:eastAsia="zh-CN" w:bidi="hi-IN"/>
        </w:rPr>
        <w:t xml:space="preserve"> ze wskazaniem:</w:t>
      </w:r>
    </w:p>
    <w:p w:rsidR="000573A4" w:rsidRDefault="000573A4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relacji łącza,</w:t>
      </w:r>
    </w:p>
    <w:p w:rsidR="00A41503" w:rsidRPr="00710F56" w:rsidRDefault="00A41503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>
        <w:rPr>
          <w:rFonts w:cstheme="minorHAnsi"/>
          <w:kern w:val="1"/>
          <w:lang w:eastAsia="zh-CN" w:bidi="hi-IN"/>
        </w:rPr>
        <w:t>daty uruchomienia łącza,</w:t>
      </w:r>
    </w:p>
    <w:p w:rsidR="000573A4" w:rsidRPr="00710F56" w:rsidRDefault="000573A4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terminu świadczenia </w:t>
      </w:r>
      <w:r w:rsidR="00A41503">
        <w:rPr>
          <w:rFonts w:cstheme="minorHAnsi"/>
          <w:kern w:val="1"/>
          <w:lang w:eastAsia="zh-CN" w:bidi="hi-IN"/>
        </w:rPr>
        <w:t xml:space="preserve">i </w:t>
      </w:r>
      <w:r w:rsidR="007747DF">
        <w:rPr>
          <w:rFonts w:cstheme="minorHAnsi"/>
          <w:kern w:val="1"/>
          <w:lang w:eastAsia="zh-CN" w:bidi="hi-IN"/>
        </w:rPr>
        <w:t>rozliczenia</w:t>
      </w:r>
      <w:r w:rsidR="00A41503">
        <w:rPr>
          <w:rFonts w:cstheme="minorHAnsi"/>
          <w:kern w:val="1"/>
          <w:lang w:eastAsia="zh-CN" w:bidi="hi-IN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usługi dzierżawy łącza przez okres</w:t>
      </w:r>
      <w:r w:rsidR="00A41503">
        <w:rPr>
          <w:rFonts w:cstheme="minorHAnsi"/>
          <w:kern w:val="1"/>
          <w:lang w:eastAsia="zh-CN" w:bidi="hi-IN"/>
        </w:rPr>
        <w:t xml:space="preserve"> kolejnych</w:t>
      </w:r>
      <w:r w:rsidR="007747DF">
        <w:rPr>
          <w:rFonts w:cstheme="minorHAnsi"/>
          <w:kern w:val="1"/>
          <w:lang w:eastAsia="zh-CN" w:bidi="hi-IN"/>
        </w:rPr>
        <w:t xml:space="preserve"> 24 </w:t>
      </w:r>
      <w:r w:rsidRPr="00710F56">
        <w:rPr>
          <w:rFonts w:cstheme="minorHAnsi"/>
          <w:kern w:val="1"/>
          <w:lang w:eastAsia="zh-CN" w:bidi="hi-IN"/>
        </w:rPr>
        <w:t>miesięcy</w:t>
      </w:r>
      <w:r w:rsidR="00A41503">
        <w:rPr>
          <w:rFonts w:cstheme="minorHAnsi"/>
          <w:kern w:val="1"/>
          <w:lang w:eastAsia="zh-CN" w:bidi="hi-IN"/>
        </w:rPr>
        <w:t>.</w:t>
      </w:r>
    </w:p>
    <w:p w:rsidR="007747DF" w:rsidRDefault="007747DF" w:rsidP="00DA223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Wykonawca przekaże Zamawiającemu łącze wraz z urządzeniami transmisyjnymi stanowiącymi zakończenie łącza na minimum 7 dni przed terminem rozpoczęcia dzierżawy, </w:t>
      </w:r>
      <w:r>
        <w:rPr>
          <w:rFonts w:cstheme="minorHAnsi"/>
          <w:kern w:val="1"/>
          <w:lang w:eastAsia="zh-CN" w:bidi="hi-IN"/>
        </w:rPr>
        <w:t>w </w:t>
      </w:r>
      <w:r w:rsidRPr="00710F56">
        <w:rPr>
          <w:rFonts w:cstheme="minorHAnsi"/>
          <w:kern w:val="1"/>
          <w:lang w:eastAsia="zh-CN" w:bidi="hi-IN"/>
        </w:rPr>
        <w:t>celu ich sprawdzenia i</w:t>
      </w:r>
      <w:r>
        <w:rPr>
          <w:rFonts w:cstheme="minorHAnsi"/>
          <w:kern w:val="1"/>
          <w:lang w:eastAsia="zh-CN" w:bidi="hi-IN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przygotowania do podłączenia urządzeń Zamawiającego</w:t>
      </w:r>
    </w:p>
    <w:p w:rsidR="00A41503" w:rsidRPr="007747DF" w:rsidRDefault="00A41503" w:rsidP="007747DF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Wykonawca zgłosi łącze danej lokalizacji do odbioru na minimum 72 godziny przed planowanym terminem przeprowadzenia testów odbiorczych. </w:t>
      </w:r>
    </w:p>
    <w:p w:rsidR="002F553E" w:rsidRPr="00A41503" w:rsidRDefault="00F62DFF" w:rsidP="00A41503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Przekazanie łączy do użytkowania, poprzedzone zostanie testami technicznymi.</w:t>
      </w:r>
    </w:p>
    <w:p w:rsidR="009C55D5" w:rsidRPr="00710F56" w:rsidRDefault="009C55D5" w:rsidP="00DA223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Wykonawca dostarczy telefony IP oraz przystawki nie później niż</w:t>
      </w:r>
      <w:r w:rsidR="00F62DFF" w:rsidRPr="00710F56">
        <w:rPr>
          <w:rFonts w:cstheme="minorHAnsi"/>
        </w:rPr>
        <w:t xml:space="preserve"> z</w:t>
      </w:r>
      <w:r w:rsidRPr="00710F56">
        <w:rPr>
          <w:rFonts w:cstheme="minorHAnsi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dat</w:t>
      </w:r>
      <w:r w:rsidR="00F62DFF" w:rsidRPr="00710F56">
        <w:rPr>
          <w:rFonts w:cstheme="minorHAnsi"/>
          <w:kern w:val="1"/>
          <w:lang w:eastAsia="zh-CN" w:bidi="hi-IN"/>
        </w:rPr>
        <w:t>ą</w:t>
      </w:r>
      <w:r w:rsidRPr="00710F56">
        <w:rPr>
          <w:rFonts w:cstheme="minorHAnsi"/>
          <w:kern w:val="1"/>
          <w:lang w:eastAsia="zh-CN" w:bidi="hi-IN"/>
        </w:rPr>
        <w:t xml:space="preserve"> rozpoczęcia świadczenia usługi </w:t>
      </w:r>
      <w:r w:rsidR="00F62DFF" w:rsidRPr="00710F56">
        <w:rPr>
          <w:rFonts w:cstheme="minorHAnsi"/>
          <w:kern w:val="1"/>
          <w:lang w:eastAsia="zh-CN" w:bidi="hi-IN"/>
        </w:rPr>
        <w:t xml:space="preserve">dzierżawy łącza </w:t>
      </w:r>
      <w:r w:rsidRPr="00710F56">
        <w:rPr>
          <w:rFonts w:cstheme="minorHAnsi"/>
          <w:kern w:val="1"/>
          <w:lang w:eastAsia="zh-CN" w:bidi="hi-IN"/>
        </w:rPr>
        <w:t>dla danej lokalizacji.</w:t>
      </w:r>
    </w:p>
    <w:p w:rsidR="0054055C" w:rsidRPr="00710F56" w:rsidRDefault="0054055C" w:rsidP="00406088">
      <w:p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</w:p>
    <w:p w:rsidR="003D5C42" w:rsidRPr="00710F56" w:rsidRDefault="00286C1A" w:rsidP="0054055C">
      <w:pPr>
        <w:suppressAutoHyphens/>
        <w:spacing w:after="0"/>
        <w:ind w:left="391" w:hanging="391"/>
        <w:jc w:val="both"/>
        <w:rPr>
          <w:rFonts w:cstheme="minorHAnsi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4</w:t>
      </w:r>
      <w:r w:rsidR="003D5C42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3D5C42" w:rsidRPr="00710F56">
        <w:rPr>
          <w:rFonts w:cstheme="minorHAnsi"/>
          <w:kern w:val="1"/>
          <w:lang w:eastAsia="zh-CN" w:bidi="hi-IN"/>
        </w:rPr>
        <w:tab/>
      </w:r>
      <w:r w:rsidR="003D5C42" w:rsidRPr="00710F56">
        <w:rPr>
          <w:rFonts w:cstheme="minorHAnsi"/>
          <w:b/>
          <w:kern w:val="1"/>
          <w:sz w:val="24"/>
          <w:szCs w:val="24"/>
          <w:lang w:eastAsia="zh-CN" w:bidi="hi-IN"/>
        </w:rPr>
        <w:t>Sposób naliczenia wartości zamówienia dla dzierżawy łączy z wykupem urządzeń</w:t>
      </w:r>
      <w:r w:rsidR="00FE6330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1E64AC" w:rsidRPr="00710F56" w:rsidRDefault="001E64AC" w:rsidP="00DA2234">
      <w:pPr>
        <w:pStyle w:val="Tekstpodstawowy"/>
        <w:numPr>
          <w:ilvl w:val="0"/>
          <w:numId w:val="1"/>
        </w:numPr>
        <w:suppressAutoHyphens/>
        <w:spacing w:after="0" w:line="240" w:lineRule="auto"/>
        <w:ind w:left="754" w:hanging="357"/>
        <w:jc w:val="both"/>
        <w:rPr>
          <w:rFonts w:cstheme="minorHAnsi"/>
          <w:strike/>
        </w:rPr>
      </w:pPr>
      <w:r w:rsidRPr="00710F56">
        <w:rPr>
          <w:rFonts w:cstheme="minorHAnsi"/>
        </w:rPr>
        <w:t xml:space="preserve">Zamawiający wymaga podania w ofercie cen jednostkowych (brutto) oferowanych poszczególnych dróg przesyłowych oraz łącznej ceny przedmiotu zamówienia (brutto) </w:t>
      </w:r>
      <w:r w:rsidR="00740819" w:rsidRPr="00710F56">
        <w:rPr>
          <w:rFonts w:cstheme="minorHAnsi"/>
        </w:rPr>
        <w:br/>
      </w:r>
      <w:r w:rsidRPr="00710F56">
        <w:rPr>
          <w:rFonts w:cstheme="minorHAnsi"/>
        </w:rPr>
        <w:t xml:space="preserve">– wyrażonych w złotych polskich. Ceny brutto powinny zawierać wszystkie koszty związane </w:t>
      </w:r>
      <w:r w:rsidR="00242D82" w:rsidRPr="00710F56">
        <w:rPr>
          <w:rFonts w:cstheme="minorHAnsi"/>
        </w:rPr>
        <w:t>z </w:t>
      </w:r>
      <w:r w:rsidRPr="00710F56">
        <w:rPr>
          <w:rFonts w:cstheme="minorHAnsi"/>
        </w:rPr>
        <w:t>realizacją zamówienia w tym koszty dzierżawy sprzętu niezbędnego do realizacji zamówienia.</w:t>
      </w:r>
    </w:p>
    <w:p w:rsidR="001E64AC" w:rsidRPr="00710F56" w:rsidRDefault="001E64AC" w:rsidP="00DA2234">
      <w:pPr>
        <w:pStyle w:val="Tekstpodstawowy"/>
        <w:numPr>
          <w:ilvl w:val="0"/>
          <w:numId w:val="1"/>
        </w:numPr>
        <w:suppressAutoHyphens/>
        <w:spacing w:after="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>Rozliczenia usług dokonywane będą miesięcznie.</w:t>
      </w:r>
    </w:p>
    <w:p w:rsidR="001E64AC" w:rsidRPr="00710F56" w:rsidRDefault="00D53FE9" w:rsidP="00DA2234">
      <w:pPr>
        <w:numPr>
          <w:ilvl w:val="0"/>
          <w:numId w:val="1"/>
        </w:numPr>
        <w:suppressAutoHyphens/>
        <w:autoSpaceDE w:val="0"/>
        <w:spacing w:after="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Po zakończeniu umowy wszystkie dostarczone przez Wykonawcę </w:t>
      </w:r>
      <w:r w:rsidR="000C51F6" w:rsidRPr="00710F56">
        <w:rPr>
          <w:rFonts w:cstheme="minorHAnsi"/>
        </w:rPr>
        <w:t>routery,</w:t>
      </w:r>
      <w:r w:rsidRPr="00710F56">
        <w:rPr>
          <w:rFonts w:cstheme="minorHAnsi"/>
        </w:rPr>
        <w:t xml:space="preserve"> przełączniki</w:t>
      </w:r>
      <w:r w:rsidR="00FE6330" w:rsidRPr="00710F56">
        <w:rPr>
          <w:rFonts w:cstheme="minorHAnsi"/>
        </w:rPr>
        <w:t xml:space="preserve"> sieciowe</w:t>
      </w:r>
      <w:r w:rsidRPr="00710F56">
        <w:rPr>
          <w:rFonts w:cstheme="minorHAnsi"/>
        </w:rPr>
        <w:t xml:space="preserve">, </w:t>
      </w:r>
      <w:r w:rsidR="009E186A" w:rsidRPr="00710F56">
        <w:rPr>
          <w:rFonts w:cstheme="minorHAnsi"/>
        </w:rPr>
        <w:t xml:space="preserve">telefony IP, </w:t>
      </w:r>
      <w:r w:rsidR="009E186A" w:rsidRPr="00710F56">
        <w:rPr>
          <w:rFonts w:ascii="Calibri" w:hAnsi="Calibri" w:cs="Times New Roman"/>
        </w:rPr>
        <w:t>moduły rozszerzeń do telefonów IP</w:t>
      </w:r>
      <w:r w:rsidR="009E186A" w:rsidRPr="00710F56">
        <w:rPr>
          <w:rFonts w:cstheme="minorHAnsi"/>
        </w:rPr>
        <w:t xml:space="preserve">, </w:t>
      </w:r>
      <w:r w:rsidRPr="00710F56">
        <w:rPr>
          <w:rFonts w:cstheme="minorHAnsi"/>
        </w:rPr>
        <w:t>licencje i oprogramowanie przechodzą na własność Zamawiającego. Wartość urządzeń, licencji i oprogramowania musi zostać</w:t>
      </w:r>
      <w:r w:rsidR="000C51F6" w:rsidRPr="00710F56">
        <w:rPr>
          <w:rFonts w:cstheme="minorHAnsi"/>
        </w:rPr>
        <w:t xml:space="preserve"> uwzględniona przez Wykonawcę w </w:t>
      </w:r>
      <w:r w:rsidRPr="00710F56">
        <w:rPr>
          <w:rFonts w:cstheme="minorHAnsi"/>
        </w:rPr>
        <w:t xml:space="preserve">zaoferowanej cenie dzierżawy łączy. </w:t>
      </w:r>
    </w:p>
    <w:p w:rsidR="001E64AC" w:rsidRPr="00710F56" w:rsidRDefault="00D53FE9" w:rsidP="00DA2234">
      <w:pPr>
        <w:numPr>
          <w:ilvl w:val="0"/>
          <w:numId w:val="1"/>
        </w:numPr>
        <w:suppressAutoHyphens/>
        <w:autoSpaceDE w:val="0"/>
        <w:spacing w:after="24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Po zakończeniu umowy Wykonawca wystawi </w:t>
      </w:r>
      <w:r w:rsidR="005C51FA" w:rsidRPr="00710F56">
        <w:rPr>
          <w:rFonts w:cstheme="minorHAnsi"/>
        </w:rPr>
        <w:t xml:space="preserve">w ciągu 30 dni </w:t>
      </w:r>
      <w:r w:rsidRPr="00710F56">
        <w:rPr>
          <w:rFonts w:cstheme="minorHAnsi"/>
        </w:rPr>
        <w:t xml:space="preserve">odrębną fakturę za </w:t>
      </w:r>
      <w:r w:rsidR="000868E9" w:rsidRPr="00710F56">
        <w:rPr>
          <w:rFonts w:cstheme="minorHAnsi"/>
        </w:rPr>
        <w:t xml:space="preserve">dostarczony </w:t>
      </w:r>
      <w:r w:rsidRPr="00710F56">
        <w:rPr>
          <w:rFonts w:cstheme="minorHAnsi"/>
        </w:rPr>
        <w:t xml:space="preserve">sprzęt </w:t>
      </w:r>
      <w:r w:rsidR="00A41503">
        <w:rPr>
          <w:rFonts w:cstheme="minorHAnsi"/>
        </w:rPr>
        <w:t xml:space="preserve">(routery, </w:t>
      </w:r>
      <w:proofErr w:type="spellStart"/>
      <w:r w:rsidR="00A41503">
        <w:rPr>
          <w:rFonts w:cstheme="minorHAnsi"/>
        </w:rPr>
        <w:t>switche</w:t>
      </w:r>
      <w:proofErr w:type="spellEnd"/>
      <w:r w:rsidR="00A41503">
        <w:rPr>
          <w:rFonts w:cstheme="minorHAnsi"/>
        </w:rPr>
        <w:t xml:space="preserve">, telefony </w:t>
      </w:r>
      <w:proofErr w:type="spellStart"/>
      <w:r w:rsidR="00A41503">
        <w:rPr>
          <w:rFonts w:cstheme="minorHAnsi"/>
        </w:rPr>
        <w:t>VoIP</w:t>
      </w:r>
      <w:proofErr w:type="spellEnd"/>
      <w:r w:rsidR="00A41503">
        <w:rPr>
          <w:rFonts w:cstheme="minorHAnsi"/>
        </w:rPr>
        <w:t xml:space="preserve">, przystawki) </w:t>
      </w:r>
      <w:r w:rsidRPr="00710F56">
        <w:rPr>
          <w:rFonts w:cstheme="minorHAnsi"/>
        </w:rPr>
        <w:t>po cenie jednostkowej za jedną sztukę - 1,00</w:t>
      </w:r>
      <w:r w:rsidR="000868E9" w:rsidRPr="00710F56">
        <w:rPr>
          <w:rFonts w:cstheme="minorHAnsi"/>
        </w:rPr>
        <w:t xml:space="preserve"> </w:t>
      </w:r>
      <w:r w:rsidRPr="00710F56">
        <w:rPr>
          <w:rFonts w:cstheme="minorHAnsi"/>
        </w:rPr>
        <w:t>zł (jeden złotych) netto plus należny podatek VAT wg stawki obowiązującej w dniu wykupu.</w:t>
      </w:r>
      <w:r w:rsidR="001E64AC" w:rsidRPr="00710F56">
        <w:rPr>
          <w:rFonts w:cstheme="minorHAnsi"/>
          <w:iCs/>
        </w:rPr>
        <w:t xml:space="preserve"> Faktura winna być wystawiona na Kome</w:t>
      </w:r>
      <w:r w:rsidR="003549F8" w:rsidRPr="00710F56">
        <w:rPr>
          <w:rFonts w:cstheme="minorHAnsi"/>
          <w:iCs/>
        </w:rPr>
        <w:t>ndę Wojewódzką Policji w Kielcach</w:t>
      </w:r>
      <w:r w:rsidR="001E64AC" w:rsidRPr="00710F56">
        <w:rPr>
          <w:rFonts w:cstheme="minorHAnsi"/>
          <w:iCs/>
        </w:rPr>
        <w:t>.</w:t>
      </w:r>
    </w:p>
    <w:p w:rsidR="0054055C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5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 xml:space="preserve">. 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54055C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techniczne i jakościowe łączy:</w:t>
      </w:r>
    </w:p>
    <w:p w:rsidR="002C16C4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  <w:iCs/>
        </w:rPr>
      </w:pPr>
      <w:r w:rsidRPr="00710F56">
        <w:rPr>
          <w:rFonts w:cstheme="minorHAnsi"/>
        </w:rPr>
        <w:t>1).</w:t>
      </w:r>
      <w:r w:rsidRPr="00710F56">
        <w:rPr>
          <w:rFonts w:cstheme="minorHAnsi"/>
          <w:iCs/>
        </w:rPr>
        <w:tab/>
        <w:t>Łącza stanowiące przedmiot zamówienia mogą być zrealizowane za pomocą linii przewodowych miedzianych lub optycznych jak również na bazie linii radiowych punkt-punkt w paśmie koncesjonowanym</w:t>
      </w:r>
      <w:r w:rsidR="00BC04B0" w:rsidRPr="00710F56">
        <w:rPr>
          <w:rFonts w:cstheme="minorHAnsi"/>
          <w:iCs/>
        </w:rPr>
        <w:t xml:space="preserve"> zgodnie z </w:t>
      </w:r>
      <w:r w:rsidR="000555A7" w:rsidRPr="00710F56">
        <w:rPr>
          <w:rFonts w:cstheme="minorHAnsi"/>
          <w:iCs/>
        </w:rPr>
        <w:t>warunkami zawartymi</w:t>
      </w:r>
      <w:r w:rsidR="00BC04B0" w:rsidRPr="00710F56">
        <w:rPr>
          <w:rFonts w:cstheme="minorHAnsi"/>
          <w:iCs/>
        </w:rPr>
        <w:t xml:space="preserve"> w </w:t>
      </w:r>
      <w:r w:rsidR="00BC04B0" w:rsidRPr="00710F56">
        <w:rPr>
          <w:rFonts w:cstheme="minorHAnsi"/>
        </w:rPr>
        <w:t xml:space="preserve">pkt </w:t>
      </w:r>
      <w:r w:rsidR="00286C1A" w:rsidRPr="00710F56">
        <w:rPr>
          <w:rFonts w:cstheme="minorHAnsi"/>
        </w:rPr>
        <w:t>9</w:t>
      </w:r>
      <w:r w:rsidR="00C1358A" w:rsidRPr="00710F56">
        <w:rPr>
          <w:rFonts w:cstheme="minorHAnsi"/>
        </w:rPr>
        <w:t>.</w:t>
      </w:r>
      <w:r w:rsidR="00D77963" w:rsidRPr="00710F56">
        <w:rPr>
          <w:rFonts w:cstheme="minorHAnsi"/>
        </w:rPr>
        <w:t>6</w:t>
      </w:r>
      <w:r w:rsidR="000555A7" w:rsidRPr="00710F56">
        <w:rPr>
          <w:rFonts w:cstheme="minorHAnsi"/>
        </w:rPr>
        <w:t xml:space="preserve"> szczegółowego opisu przedmiotu zamówienia</w:t>
      </w:r>
      <w:r w:rsidRPr="00710F56">
        <w:rPr>
          <w:rFonts w:cstheme="minorHAnsi"/>
          <w:iCs/>
        </w:rPr>
        <w:t>. Możliwe jest wykorzystanie technologii mieszanej tzn. radiolinie i teletransmisyjny system przewodowy (miedziany lub optyczny).</w:t>
      </w:r>
    </w:p>
    <w:p w:rsidR="00FF57D9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  <w:iCs/>
        </w:rPr>
      </w:pPr>
      <w:r w:rsidRPr="00710F56">
        <w:rPr>
          <w:rFonts w:cstheme="minorHAnsi"/>
        </w:rPr>
        <w:t>2).</w:t>
      </w:r>
      <w:r w:rsidR="00FF57D9" w:rsidRPr="00710F56">
        <w:rPr>
          <w:rFonts w:cstheme="minorHAnsi"/>
        </w:rPr>
        <w:tab/>
      </w:r>
      <w:r w:rsidR="005A34F8" w:rsidRPr="00710F56">
        <w:rPr>
          <w:rFonts w:cstheme="minorHAnsi"/>
        </w:rPr>
        <w:t>Wymienione w Tabel</w:t>
      </w:r>
      <w:r w:rsidR="00710E0F" w:rsidRPr="00710F56">
        <w:rPr>
          <w:rFonts w:cstheme="minorHAnsi"/>
        </w:rPr>
        <w:t>i</w:t>
      </w:r>
      <w:r w:rsidR="005A34F8" w:rsidRPr="00710F56">
        <w:rPr>
          <w:rFonts w:cstheme="minorHAnsi"/>
        </w:rPr>
        <w:t xml:space="preserve"> nr 1 łącza, stanowić będą si</w:t>
      </w:r>
      <w:r w:rsidR="002E6A98" w:rsidRPr="00710F56">
        <w:rPr>
          <w:rFonts w:cstheme="minorHAnsi"/>
        </w:rPr>
        <w:t>eć transmisyjną w warstwie L2 i </w:t>
      </w:r>
      <w:r w:rsidR="005A34F8" w:rsidRPr="00710F56">
        <w:rPr>
          <w:rFonts w:cstheme="minorHAnsi"/>
        </w:rPr>
        <w:t>będą przezroczyste dla warstwy drugiej i warstw wyższych. Zbudowane będą z jednego punktu agregacyjnego w oparciu o urządzeni</w:t>
      </w:r>
      <w:r w:rsidR="00A41503">
        <w:rPr>
          <w:rFonts w:cstheme="minorHAnsi"/>
        </w:rPr>
        <w:t>e</w:t>
      </w:r>
      <w:r w:rsidR="005A34F8" w:rsidRPr="00710F56">
        <w:rPr>
          <w:rFonts w:cstheme="minorHAnsi"/>
        </w:rPr>
        <w:t xml:space="preserve"> Wykonawcy </w:t>
      </w:r>
      <w:r w:rsidR="00061D01" w:rsidRPr="00710F56">
        <w:rPr>
          <w:rFonts w:cstheme="minorHAnsi"/>
        </w:rPr>
        <w:t>po stronie punku A do wielu punktów</w:t>
      </w:r>
      <w:r w:rsidR="000C51F6" w:rsidRPr="00710F56">
        <w:rPr>
          <w:rFonts w:cstheme="minorHAnsi"/>
        </w:rPr>
        <w:t xml:space="preserve"> w</w:t>
      </w:r>
      <w:r w:rsidR="002E6A98" w:rsidRPr="00710F56">
        <w:rPr>
          <w:rFonts w:cstheme="minorHAnsi"/>
        </w:rPr>
        <w:t xml:space="preserve"> </w:t>
      </w:r>
      <w:r w:rsidR="00061D01" w:rsidRPr="00710F56">
        <w:rPr>
          <w:rFonts w:cstheme="minorHAnsi"/>
        </w:rPr>
        <w:t xml:space="preserve">oparciu o urządzenia (rutery) </w:t>
      </w:r>
      <w:r w:rsidR="00A41503">
        <w:rPr>
          <w:rFonts w:cstheme="minorHAnsi"/>
        </w:rPr>
        <w:t>Wykonawcy</w:t>
      </w:r>
      <w:r w:rsidR="00061D01" w:rsidRPr="00710F56">
        <w:rPr>
          <w:rFonts w:cstheme="minorHAnsi"/>
        </w:rPr>
        <w:t xml:space="preserve"> po stronie punktów B.</w:t>
      </w:r>
      <w:r w:rsidR="002E6A98" w:rsidRPr="00710F56">
        <w:rPr>
          <w:rFonts w:cstheme="minorHAnsi"/>
        </w:rPr>
        <w:t xml:space="preserve"> W </w:t>
      </w:r>
      <w:r w:rsidR="00BC04B0" w:rsidRPr="00710F56">
        <w:rPr>
          <w:rFonts w:cstheme="minorHAnsi"/>
        </w:rPr>
        <w:t xml:space="preserve">przypadku uszkodzenia jednego </w:t>
      </w:r>
      <w:r w:rsidR="00A41503">
        <w:rPr>
          <w:rFonts w:cstheme="minorHAnsi"/>
        </w:rPr>
        <w:t>urządzenia</w:t>
      </w:r>
      <w:r w:rsidR="00BC04B0" w:rsidRPr="00710F56">
        <w:rPr>
          <w:rFonts w:cstheme="minorHAnsi"/>
        </w:rPr>
        <w:t xml:space="preserve"> agregującego</w:t>
      </w:r>
      <w:r w:rsidR="00061D01" w:rsidRPr="00710F56">
        <w:rPr>
          <w:rFonts w:cstheme="minorHAnsi"/>
        </w:rPr>
        <w:t xml:space="preserve"> po stronie punktu A,</w:t>
      </w:r>
      <w:r w:rsidR="00084F13" w:rsidRPr="00710F56">
        <w:rPr>
          <w:rFonts w:cstheme="minorHAnsi"/>
        </w:rPr>
        <w:t xml:space="preserve"> sieć ma pracować</w:t>
      </w:r>
      <w:r w:rsidR="009C55D5" w:rsidRPr="00710F56">
        <w:rPr>
          <w:rFonts w:cstheme="minorHAnsi"/>
        </w:rPr>
        <w:t xml:space="preserve"> na zapasowym </w:t>
      </w:r>
      <w:r w:rsidR="00A41503">
        <w:rPr>
          <w:rFonts w:cstheme="minorHAnsi"/>
        </w:rPr>
        <w:t>urządzeniu</w:t>
      </w:r>
      <w:r w:rsidR="009C55D5" w:rsidRPr="00710F56">
        <w:rPr>
          <w:rFonts w:cstheme="minorHAnsi"/>
        </w:rPr>
        <w:t xml:space="preserve">. Urządzenia </w:t>
      </w:r>
      <w:r w:rsidR="007747DF">
        <w:rPr>
          <w:rFonts w:cstheme="minorHAnsi"/>
        </w:rPr>
        <w:t>agregujące (</w:t>
      </w:r>
      <w:r w:rsidR="00703598">
        <w:rPr>
          <w:rFonts w:cstheme="minorHAnsi"/>
        </w:rPr>
        <w:t>główne i zapasowe</w:t>
      </w:r>
      <w:r w:rsidR="007747DF">
        <w:rPr>
          <w:rFonts w:cstheme="minorHAnsi"/>
        </w:rPr>
        <w:t>)</w:t>
      </w:r>
      <w:r w:rsidR="00F62DFF" w:rsidRPr="00710F56">
        <w:rPr>
          <w:rFonts w:cstheme="minorHAnsi"/>
        </w:rPr>
        <w:t xml:space="preserve"> </w:t>
      </w:r>
      <w:r w:rsidR="009C55D5" w:rsidRPr="00710F56">
        <w:rPr>
          <w:rFonts w:cstheme="minorHAnsi"/>
        </w:rPr>
        <w:t xml:space="preserve">po stronie </w:t>
      </w:r>
      <w:r w:rsidR="00F62DFF" w:rsidRPr="00710F56">
        <w:rPr>
          <w:rFonts w:cstheme="minorHAnsi"/>
        </w:rPr>
        <w:t xml:space="preserve">jednostki </w:t>
      </w:r>
      <w:r w:rsidR="009C55D5" w:rsidRPr="00710F56">
        <w:rPr>
          <w:rFonts w:cstheme="minorHAnsi"/>
        </w:rPr>
        <w:t xml:space="preserve">A </w:t>
      </w:r>
      <w:r w:rsidR="00F62DFF" w:rsidRPr="00710F56">
        <w:rPr>
          <w:rFonts w:cstheme="minorHAnsi"/>
        </w:rPr>
        <w:t xml:space="preserve">(KWP Kielce) </w:t>
      </w:r>
      <w:r w:rsidR="009C55D5" w:rsidRPr="00710F56">
        <w:rPr>
          <w:rFonts w:cstheme="minorHAnsi"/>
        </w:rPr>
        <w:t>dostarczy wykonawca.</w:t>
      </w:r>
    </w:p>
    <w:p w:rsidR="002C16C4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</w:rPr>
      </w:pPr>
      <w:r w:rsidRPr="00710F56">
        <w:rPr>
          <w:rFonts w:cstheme="minorHAnsi"/>
        </w:rPr>
        <w:t>3).</w:t>
      </w:r>
      <w:r w:rsidRPr="00710F56">
        <w:rPr>
          <w:rFonts w:cstheme="minorHAnsi"/>
        </w:rPr>
        <w:tab/>
      </w:r>
      <w:r w:rsidR="005A34F8" w:rsidRPr="00710F56">
        <w:rPr>
          <w:rFonts w:cstheme="minorHAnsi"/>
        </w:rPr>
        <w:t>Punkt agregacji</w:t>
      </w:r>
      <w:r w:rsidR="00BB7923" w:rsidRPr="00710F56">
        <w:rPr>
          <w:rFonts w:cstheme="minorHAnsi"/>
        </w:rPr>
        <w:t xml:space="preserve"> (punkt A)</w:t>
      </w:r>
      <w:r w:rsidR="005A34F8" w:rsidRPr="00710F56">
        <w:rPr>
          <w:rFonts w:cstheme="minorHAnsi"/>
        </w:rPr>
        <w:t xml:space="preserve"> zlokalizowany zostanie w KWP w Kielcach ul. Seminaryjska 12</w:t>
      </w:r>
      <w:r w:rsidR="00397830" w:rsidRPr="00710F56">
        <w:rPr>
          <w:rFonts w:cstheme="minorHAnsi"/>
        </w:rPr>
        <w:t xml:space="preserve"> na interfejsie 1000BaseLX/LH (1310nm SM duplex) zapewniającym symetryczną przepływność nie mniejszą niż suma przepustowości łączy agregowanych. Zarządzanie urządzeniami przez Wykonawcę nie może wykorzystywać gwarantowanego pasma przepustowości dzierżawionych łączy.</w:t>
      </w:r>
      <w:r w:rsidR="005A34F8" w:rsidRPr="00710F56">
        <w:rPr>
          <w:rFonts w:cstheme="minorHAnsi"/>
        </w:rPr>
        <w:t xml:space="preserve"> Przydział łączy przedstawiony jest w Tabeli nr 1.</w:t>
      </w:r>
    </w:p>
    <w:p w:rsidR="005A34F8" w:rsidRPr="00710F56" w:rsidRDefault="002C16C4" w:rsidP="005A34F8">
      <w:pPr>
        <w:suppressAutoHyphens/>
        <w:autoSpaceDE w:val="0"/>
        <w:spacing w:after="0" w:line="240" w:lineRule="auto"/>
        <w:ind w:left="720" w:hanging="323"/>
        <w:jc w:val="both"/>
        <w:rPr>
          <w:rFonts w:cstheme="minorHAnsi"/>
        </w:rPr>
      </w:pPr>
      <w:r w:rsidRPr="00710F56">
        <w:rPr>
          <w:rFonts w:cstheme="minorHAnsi"/>
        </w:rPr>
        <w:lastRenderedPageBreak/>
        <w:t>4).</w:t>
      </w:r>
      <w:r w:rsidRPr="00710F56">
        <w:rPr>
          <w:rFonts w:cstheme="minorHAnsi"/>
        </w:rPr>
        <w:tab/>
      </w:r>
      <w:r w:rsidR="005A34F8" w:rsidRPr="00710F56">
        <w:rPr>
          <w:rFonts w:cstheme="minorHAnsi"/>
        </w:rPr>
        <w:t xml:space="preserve">Wykonawca świadczyć będzie usługę w oparciu o wymaganą przez Zamawiającego przepływność łączy określoną w Tabeli </w:t>
      </w:r>
      <w:r w:rsidR="00710E0F" w:rsidRPr="00710F56">
        <w:rPr>
          <w:rFonts w:cstheme="minorHAnsi"/>
        </w:rPr>
        <w:t xml:space="preserve">nr 1 relacji łączy </w:t>
      </w:r>
      <w:r w:rsidR="005A34F8" w:rsidRPr="00710F56">
        <w:rPr>
          <w:rFonts w:cstheme="minorHAnsi"/>
        </w:rPr>
        <w:t>kol. 5 „Wymagana przepływność” .</w:t>
      </w:r>
    </w:p>
    <w:p w:rsidR="005A34F8" w:rsidRPr="00710F56" w:rsidRDefault="005A34F8" w:rsidP="00DA2234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710F56">
        <w:rPr>
          <w:rFonts w:cstheme="minorHAnsi"/>
        </w:rPr>
        <w:t>Dla Komisariat</w:t>
      </w:r>
      <w:r w:rsidR="009C55D5" w:rsidRPr="00710F56">
        <w:rPr>
          <w:rFonts w:cstheme="minorHAnsi"/>
        </w:rPr>
        <w:t>u</w:t>
      </w:r>
      <w:r w:rsidRPr="00710F56">
        <w:rPr>
          <w:rFonts w:cstheme="minorHAnsi"/>
        </w:rPr>
        <w:t xml:space="preserve"> Policji – </w:t>
      </w:r>
      <w:r w:rsidR="00FC6B31" w:rsidRPr="00710F56">
        <w:rPr>
          <w:rFonts w:cstheme="minorHAnsi"/>
        </w:rPr>
        <w:t xml:space="preserve">nie mniejsza niż </w:t>
      </w:r>
      <w:r w:rsidRPr="00710F56">
        <w:rPr>
          <w:rFonts w:cstheme="minorHAnsi"/>
        </w:rPr>
        <w:t>30Mbit/s</w:t>
      </w:r>
      <w:r w:rsidR="009C55D5" w:rsidRPr="00710F56">
        <w:rPr>
          <w:rFonts w:cstheme="minorHAnsi"/>
        </w:rPr>
        <w:t xml:space="preserve"> (Sędziszów).</w:t>
      </w:r>
    </w:p>
    <w:p w:rsidR="005A34F8" w:rsidRPr="00710F56" w:rsidRDefault="005A34F8" w:rsidP="00DA2234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710F56">
        <w:rPr>
          <w:rFonts w:cstheme="minorHAnsi"/>
        </w:rPr>
        <w:t xml:space="preserve">Dla Posterunków Policji – </w:t>
      </w:r>
      <w:r w:rsidR="00FC6B31" w:rsidRPr="00710F56">
        <w:rPr>
          <w:rFonts w:cstheme="minorHAnsi"/>
        </w:rPr>
        <w:t xml:space="preserve">nie mniejsza niż </w:t>
      </w:r>
      <w:r w:rsidRPr="00710F56">
        <w:rPr>
          <w:rFonts w:cstheme="minorHAnsi"/>
        </w:rPr>
        <w:t xml:space="preserve">10Mbit/s </w:t>
      </w:r>
      <w:r w:rsidR="009C55D5" w:rsidRPr="00710F56">
        <w:rPr>
          <w:rFonts w:cstheme="minorHAnsi"/>
        </w:rPr>
        <w:t>(Bogoria, Wiślica, Zawichost).</w:t>
      </w:r>
    </w:p>
    <w:p w:rsidR="005C53BD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Świadczona usługa musi zapewniać realizację transmisji danych Carrier Ethernet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warstwie drugiej (L2). Wymagana jest obsługa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tagowania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ramek Ethernet zgodnie z 802.1Q od strony interfejsów GE w KWP w Kielcach.</w:t>
      </w:r>
      <w:r w:rsidR="00006FB5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Styk fizyczny łącza po stronie A powinien być zgodny ze standardem 1000Base-LH/LX. Styk fizyczny łączy po stronie B powinien być zgodny ze standardem 100/1000Base-T. O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 strony jednostek KP i PP </w:t>
      </w:r>
      <w:r w:rsidR="005A34F8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łącza 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odpowiadać będą uzgodnionym pomiędzy Wykonawcą i Zamawiającym sieciom VLAN na określonym porcie </w:t>
      </w:r>
      <w:r w:rsidR="007035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agregującym 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w KWP. Oznakowanie ramek Ethernet znacznikami VLAN dla ruchu z węzłów KP/PP do KWP w Kielcach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upstream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) oraz zdjęcie znacznika VLAN przed dostarczeniem ramki Ethernet do węzłów KP/PP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downstream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) realizowane będzie przez Wykonawcę. Numery sieci VLAN nie będą się powtarzać na różnych inte</w:t>
      </w:r>
      <w:r w:rsidR="00391E24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rfejsach agregujących (jeżeli w 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ramach węzła KWP będzie ich więcej niż jeden). Łącza muszą przezroczyście przenosić ramki Ethe</w:t>
      </w:r>
      <w:r w:rsidR="00C32FB5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rnet o </w:t>
      </w:r>
      <w:r w:rsidR="00D73877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wartości MTU minimum 1522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bajtów i VLAN-y o dowolnej numeracji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QinQ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). Łącza muszą obsługiwać ruch typu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broadcast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unicast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i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multicast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F57D9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Łącza muszą umożliwiać przenoszenie ramek E</w:t>
      </w:r>
      <w:r w:rsidR="00D73877" w:rsidRPr="00710F56">
        <w:rPr>
          <w:rFonts w:asciiTheme="minorHAnsi" w:hAnsiTheme="minorHAnsi" w:cstheme="minorHAnsi"/>
          <w:sz w:val="22"/>
          <w:szCs w:val="22"/>
        </w:rPr>
        <w:t>thernet o wartości MTU min. 1522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Bajty bez </w:t>
      </w:r>
      <w:r w:rsidRPr="00710F56">
        <w:rPr>
          <w:rFonts w:asciiTheme="minorHAnsi" w:hAnsiTheme="minorHAnsi" w:cstheme="minorHAnsi"/>
          <w:sz w:val="22"/>
          <w:szCs w:val="22"/>
        </w:rPr>
        <w:t>fragmentacji.</w:t>
      </w:r>
    </w:p>
    <w:p w:rsidR="00FF57D9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Łącza muszą mieć możliwość przenoszenia protokołu CDP.</w:t>
      </w:r>
    </w:p>
    <w:p w:rsidR="005A34F8" w:rsidRPr="00710F56" w:rsidRDefault="005A34F8" w:rsidP="005A34F8">
      <w:pPr>
        <w:pStyle w:val="Styl"/>
        <w:ind w:left="720" w:right="4"/>
        <w:jc w:val="both"/>
        <w:rPr>
          <w:rFonts w:asciiTheme="minorHAnsi" w:hAnsiTheme="minorHAnsi" w:cstheme="minorHAnsi"/>
          <w:sz w:val="22"/>
          <w:szCs w:val="22"/>
        </w:rPr>
      </w:pPr>
    </w:p>
    <w:p w:rsidR="007A5B56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6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7A5B56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techniczne i jakościowe urządzeń:</w:t>
      </w:r>
    </w:p>
    <w:p w:rsidR="00E90261" w:rsidRPr="00710F56" w:rsidRDefault="00E90261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Wykonawca dostarczy do 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Posterunków Policji, Komisariatu Policji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urządzenia w postaci routerów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, 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przełącznik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ów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sieciow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y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ch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 oraz telefonów IP</w:t>
      </w:r>
      <w:r w:rsidR="007035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kamerą i 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przystawkami, </w:t>
      </w:r>
      <w:r w:rsidR="00D97F06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określon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ych</w:t>
      </w:r>
      <w:r w:rsidR="00D97F06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w Tabeli nr 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1</w:t>
      </w:r>
      <w:r w:rsidR="00220B84" w:rsidRPr="00710F56">
        <w:rPr>
          <w:rFonts w:asciiTheme="minorHAnsi" w:hAnsiTheme="minorHAnsi" w:cstheme="minorHAnsi"/>
          <w:sz w:val="22"/>
          <w:szCs w:val="22"/>
        </w:rPr>
        <w:t xml:space="preserve"> S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zczegółowego </w:t>
      </w:r>
      <w:r w:rsidR="00220B84" w:rsidRPr="00710F56">
        <w:rPr>
          <w:rFonts w:asciiTheme="minorHAnsi" w:hAnsiTheme="minorHAnsi" w:cstheme="minorHAnsi"/>
          <w:sz w:val="22"/>
          <w:szCs w:val="22"/>
        </w:rPr>
        <w:t>O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pisu </w:t>
      </w:r>
      <w:r w:rsidR="00220B84" w:rsidRPr="00710F56">
        <w:rPr>
          <w:rFonts w:asciiTheme="minorHAnsi" w:hAnsiTheme="minorHAnsi" w:cstheme="minorHAnsi"/>
          <w:sz w:val="22"/>
          <w:szCs w:val="22"/>
        </w:rPr>
        <w:t>P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20B84" w:rsidRPr="00710F56">
        <w:rPr>
          <w:rFonts w:asciiTheme="minorHAnsi" w:hAnsiTheme="minorHAnsi" w:cstheme="minorHAnsi"/>
          <w:sz w:val="22"/>
          <w:szCs w:val="22"/>
        </w:rPr>
        <w:t>Z</w:t>
      </w:r>
      <w:r w:rsidR="00630EAF" w:rsidRPr="00710F56">
        <w:rPr>
          <w:rFonts w:asciiTheme="minorHAnsi" w:hAnsiTheme="minorHAnsi" w:cstheme="minorHAnsi"/>
          <w:sz w:val="22"/>
          <w:szCs w:val="22"/>
        </w:rPr>
        <w:t>amówienia</w:t>
      </w:r>
      <w:r w:rsidR="002D3BCB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.</w:t>
      </w:r>
    </w:p>
    <w:p w:rsidR="0002152C" w:rsidRPr="00710F56" w:rsidRDefault="0002152C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 xml:space="preserve">Wszystkie dostarczone urządzenia do zakończenia umowy stanowią własność Wykonawcy, konserwacja urządzeń należy do Wykonawcy. Dostarczone urządzenia sieciowe muszą </w:t>
      </w:r>
      <w:r w:rsidR="00391E24" w:rsidRPr="00710F56">
        <w:rPr>
          <w:rFonts w:asciiTheme="minorHAnsi" w:hAnsiTheme="minorHAnsi" w:cstheme="minorHAnsi"/>
          <w:sz w:val="22"/>
          <w:szCs w:val="22"/>
        </w:rPr>
        <w:t>w </w:t>
      </w:r>
      <w:r w:rsidRPr="00710F56">
        <w:rPr>
          <w:rFonts w:asciiTheme="minorHAnsi" w:hAnsiTheme="minorHAnsi" w:cstheme="minorHAnsi"/>
          <w:sz w:val="22"/>
          <w:szCs w:val="22"/>
        </w:rPr>
        <w:t>pełni współpracować z istniejącą obecnie infrastrukturą sieciową Zamawiającego, szczególnie pod względem zapewnienia 100% zgodności obsługi działających obecnie protokołów i usług.</w:t>
      </w:r>
    </w:p>
    <w:p w:rsidR="0032169C" w:rsidRPr="00710F56" w:rsidRDefault="0032169C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przypisze lic</w:t>
      </w:r>
      <w:r w:rsidR="00D53FE9" w:rsidRPr="00710F56">
        <w:rPr>
          <w:rFonts w:asciiTheme="minorHAnsi" w:hAnsiTheme="minorHAnsi" w:cstheme="minorHAnsi"/>
          <w:sz w:val="22"/>
          <w:szCs w:val="22"/>
        </w:rPr>
        <w:t>en</w:t>
      </w:r>
      <w:r w:rsidRPr="00710F56">
        <w:rPr>
          <w:rFonts w:asciiTheme="minorHAnsi" w:hAnsiTheme="minorHAnsi" w:cstheme="minorHAnsi"/>
          <w:sz w:val="22"/>
          <w:szCs w:val="22"/>
        </w:rPr>
        <w:t xml:space="preserve">cje do domeny policja.gov.pl, która zawiera wszystkie licencje wykorzystywane przez Cisco 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Unified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 xml:space="preserve"> Communications Managera.</w:t>
      </w:r>
    </w:p>
    <w:p w:rsidR="00D268F7" w:rsidRPr="00710F56" w:rsidRDefault="00D268F7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Łączna ilość urządzeń dla wszystkich lokalizacji, które Wykonawca dostarczy w ramach umowy wynosi:</w:t>
      </w:r>
    </w:p>
    <w:p w:rsidR="00D268F7" w:rsidRPr="00710F56" w:rsidRDefault="00D268F7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Przełącznik sieciowy (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switch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>) 24 portowy – 4 szt.</w:t>
      </w:r>
    </w:p>
    <w:p w:rsidR="00D268F7" w:rsidRPr="00710F56" w:rsidRDefault="00D268F7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Router z wyposażeniem – 4 szt.</w:t>
      </w:r>
    </w:p>
    <w:p w:rsidR="00220B84" w:rsidRPr="00710F56" w:rsidRDefault="00220B84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Aparat telefoniczny </w:t>
      </w:r>
      <w:proofErr w:type="spellStart"/>
      <w:r w:rsidRPr="00710F56">
        <w:rPr>
          <w:rFonts w:ascii="Calibri" w:hAnsi="Calibri"/>
          <w:sz w:val="22"/>
          <w:szCs w:val="22"/>
        </w:rPr>
        <w:t>VoIP</w:t>
      </w:r>
      <w:proofErr w:type="spellEnd"/>
      <w:r w:rsidRPr="00710F56">
        <w:rPr>
          <w:rFonts w:ascii="Calibri" w:hAnsi="Calibri"/>
          <w:sz w:val="22"/>
          <w:szCs w:val="22"/>
        </w:rPr>
        <w:t xml:space="preserve"> – 4 szt.</w:t>
      </w:r>
    </w:p>
    <w:p w:rsidR="00220B84" w:rsidRPr="00710F56" w:rsidRDefault="00220B84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Moduł rozszerzeń do telefonu </w:t>
      </w:r>
      <w:proofErr w:type="spellStart"/>
      <w:r w:rsidRPr="00710F56">
        <w:rPr>
          <w:rFonts w:ascii="Calibri" w:hAnsi="Calibri"/>
          <w:sz w:val="22"/>
          <w:szCs w:val="22"/>
        </w:rPr>
        <w:t>VoIP</w:t>
      </w:r>
      <w:proofErr w:type="spellEnd"/>
      <w:r w:rsidRPr="00710F56">
        <w:rPr>
          <w:rFonts w:ascii="Calibri" w:hAnsi="Calibri"/>
          <w:sz w:val="22"/>
          <w:szCs w:val="22"/>
        </w:rPr>
        <w:t xml:space="preserve"> – 4 szt.</w:t>
      </w:r>
    </w:p>
    <w:p w:rsidR="00220B84" w:rsidRPr="00703598" w:rsidRDefault="00220B84" w:rsidP="00703598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>Zasilacze sieciowe do w/w telefonów wraz z kablami zasilającymi.</w:t>
      </w:r>
    </w:p>
    <w:p w:rsidR="00220B84" w:rsidRPr="00710F56" w:rsidRDefault="00220B84" w:rsidP="0032169C">
      <w:pPr>
        <w:pStyle w:val="Styl"/>
        <w:ind w:left="754" w:right="6"/>
        <w:jc w:val="both"/>
        <w:rPr>
          <w:rFonts w:asciiTheme="minorHAnsi" w:hAnsiTheme="minorHAnsi" w:cstheme="minorHAnsi"/>
          <w:sz w:val="22"/>
          <w:szCs w:val="22"/>
        </w:rPr>
      </w:pPr>
    </w:p>
    <w:p w:rsidR="00882316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7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882316" w:rsidRPr="00710F56">
        <w:rPr>
          <w:rFonts w:cstheme="minorHAnsi"/>
          <w:b/>
          <w:kern w:val="1"/>
          <w:sz w:val="24"/>
          <w:szCs w:val="24"/>
          <w:lang w:eastAsia="zh-CN" w:bidi="hi-IN"/>
        </w:rPr>
        <w:t>Gwarancja jakości:</w:t>
      </w:r>
    </w:p>
    <w:p w:rsidR="008B553E" w:rsidRPr="00710F56" w:rsidRDefault="008B553E" w:rsidP="00DA2234">
      <w:pPr>
        <w:pStyle w:val="Styl"/>
        <w:numPr>
          <w:ilvl w:val="0"/>
          <w:numId w:val="5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Zamawiający wymaga od Wykonawcy zapewnienia gwarancji jakości świadczonej usługi na dzierżawione łącza będące przedmiotem zamówienia, spełniającej następujące wymagania:</w:t>
      </w:r>
    </w:p>
    <w:p w:rsidR="008B553E" w:rsidRPr="00710F56" w:rsidRDefault="00AD155D" w:rsidP="00DA2234">
      <w:pPr>
        <w:pStyle w:val="Styl"/>
        <w:numPr>
          <w:ilvl w:val="0"/>
          <w:numId w:val="6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SLA (</w:t>
      </w:r>
      <w:r w:rsidRPr="00710F56">
        <w:rPr>
          <w:rStyle w:val="TeksttreciKursywa"/>
          <w:rFonts w:asciiTheme="minorHAnsi" w:hAnsiTheme="minorHAnsi" w:cstheme="minorHAnsi"/>
          <w:sz w:val="22"/>
          <w:szCs w:val="22"/>
        </w:rPr>
        <w:t>Service Level Agreement</w:t>
      </w:r>
      <w:r w:rsidRPr="00710F56">
        <w:rPr>
          <w:rFonts w:asciiTheme="minorHAnsi" w:hAnsiTheme="minorHAnsi" w:cstheme="minorHAnsi"/>
          <w:sz w:val="22"/>
          <w:szCs w:val="22"/>
        </w:rPr>
        <w:t>) dla łącza musi wynosić min. 99,0%</w:t>
      </w:r>
      <w:r w:rsidR="00CF2C4B" w:rsidRPr="00710F56">
        <w:rPr>
          <w:rFonts w:asciiTheme="minorHAnsi" w:hAnsiTheme="minorHAnsi" w:cstheme="minorHAnsi"/>
          <w:sz w:val="22"/>
          <w:szCs w:val="22"/>
        </w:rPr>
        <w:t xml:space="preserve"> w skali roku,</w:t>
      </w:r>
    </w:p>
    <w:p w:rsidR="008B553E" w:rsidRPr="00710F56" w:rsidRDefault="008B553E" w:rsidP="00DA2234">
      <w:pPr>
        <w:pStyle w:val="Styl"/>
        <w:numPr>
          <w:ilvl w:val="0"/>
          <w:numId w:val="6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czas usunięcia awarii bę</w:t>
      </w:r>
      <w:r w:rsidR="00FC6B31" w:rsidRPr="00710F56">
        <w:rPr>
          <w:rFonts w:asciiTheme="minorHAnsi" w:hAnsiTheme="minorHAnsi" w:cstheme="minorHAnsi"/>
          <w:sz w:val="22"/>
          <w:szCs w:val="22"/>
        </w:rPr>
        <w:t xml:space="preserve">dzie zgodny ze złożoną ofertą </w:t>
      </w:r>
      <w:r w:rsidRPr="00710F56">
        <w:rPr>
          <w:rFonts w:asciiTheme="minorHAnsi" w:hAnsiTheme="minorHAnsi" w:cstheme="minorHAnsi"/>
          <w:sz w:val="22"/>
          <w:szCs w:val="22"/>
        </w:rPr>
        <w:t xml:space="preserve">od momentu </w:t>
      </w:r>
      <w:r w:rsidR="00555B3C" w:rsidRPr="00710F56">
        <w:rPr>
          <w:rFonts w:asciiTheme="minorHAnsi" w:hAnsiTheme="minorHAnsi" w:cstheme="minorHAnsi"/>
          <w:sz w:val="22"/>
          <w:szCs w:val="22"/>
        </w:rPr>
        <w:t>przyjęcia zgłoszenia przez Wykonawcę</w:t>
      </w:r>
      <w:r w:rsidRPr="00710F56">
        <w:rPr>
          <w:rFonts w:asciiTheme="minorHAnsi" w:hAnsiTheme="minorHAnsi" w:cstheme="minorHAnsi"/>
          <w:sz w:val="22"/>
          <w:szCs w:val="22"/>
        </w:rPr>
        <w:t>,</w:t>
      </w:r>
    </w:p>
    <w:p w:rsidR="008B553E" w:rsidRPr="00710F56" w:rsidRDefault="008B553E" w:rsidP="00DA2234">
      <w:pPr>
        <w:pStyle w:val="Styl"/>
        <w:numPr>
          <w:ilvl w:val="0"/>
          <w:numId w:val="6"/>
        </w:numPr>
        <w:ind w:left="1111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dostępność służb technicznych Wykonawcy 24 godz./dobę, 7 dni w tygodniu przez wszystkie dni w roku.</w:t>
      </w:r>
    </w:p>
    <w:p w:rsidR="008B553E" w:rsidRPr="00710F56" w:rsidRDefault="008B553E" w:rsidP="00DA2234">
      <w:pPr>
        <w:pStyle w:val="Styl"/>
        <w:numPr>
          <w:ilvl w:val="0"/>
          <w:numId w:val="5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Czas niesprawności łącza liczony jest od momentu zgłoszenia uszkodzenia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telefonicznie lub </w:t>
      </w:r>
      <w:r w:rsidRPr="00710F56">
        <w:rPr>
          <w:rFonts w:asciiTheme="minorHAnsi" w:hAnsiTheme="minorHAnsi" w:cstheme="minorHAnsi"/>
          <w:sz w:val="22"/>
          <w:szCs w:val="22"/>
        </w:rPr>
        <w:t>email przez Zamawiającego, do czasu usunięcia uszkodzenia.</w:t>
      </w:r>
    </w:p>
    <w:p w:rsidR="00AC450B" w:rsidRPr="00710F56" w:rsidRDefault="00AC450B" w:rsidP="00AC450B">
      <w:pPr>
        <w:pStyle w:val="Styl"/>
        <w:ind w:left="786" w:right="6"/>
        <w:jc w:val="both"/>
        <w:rPr>
          <w:rFonts w:asciiTheme="minorHAnsi" w:hAnsiTheme="minorHAnsi" w:cstheme="minorHAnsi"/>
          <w:sz w:val="22"/>
          <w:szCs w:val="22"/>
        </w:rPr>
      </w:pPr>
    </w:p>
    <w:p w:rsidR="00AC450B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lastRenderedPageBreak/>
        <w:t>8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AC450B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ogólne dotyczące urządzeń Wykonawcy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AC450B" w:rsidRPr="00710F56" w:rsidRDefault="00AC450B" w:rsidP="00DA2234">
      <w:pPr>
        <w:pStyle w:val="Akapitzlist"/>
        <w:numPr>
          <w:ilvl w:val="0"/>
          <w:numId w:val="7"/>
        </w:numPr>
        <w:suppressAutoHyphens/>
        <w:spacing w:after="0" w:line="240" w:lineRule="auto"/>
        <w:ind w:left="75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Całość dostarczanych urządzeń i oprogramowania musi pochodzić z autoryzowanego kanału sprzedaży producenta na rynek EU. Sprzęt w ramach ko</w:t>
      </w:r>
      <w:r w:rsidR="00391E24" w:rsidRPr="00710F56">
        <w:rPr>
          <w:rFonts w:cstheme="minorHAnsi"/>
        </w:rPr>
        <w:t>ntraktu zostanie dostarczony do </w:t>
      </w:r>
      <w:r w:rsidRPr="00710F56">
        <w:rPr>
          <w:rFonts w:cstheme="minorHAnsi"/>
        </w:rPr>
        <w:t>Zamawiającego przed datą zgłoszenia gotowości do odbioru.</w:t>
      </w:r>
    </w:p>
    <w:p w:rsidR="00AC450B" w:rsidRPr="00E659D8" w:rsidRDefault="00E659D8" w:rsidP="00DA2234">
      <w:pPr>
        <w:pStyle w:val="Styl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i/>
          <w:sz w:val="20"/>
          <w:szCs w:val="22"/>
        </w:rPr>
      </w:pPr>
      <w:r w:rsidRPr="00E659D8">
        <w:rPr>
          <w:rFonts w:asciiTheme="minorHAnsi" w:hAnsiTheme="minorHAnsi" w:cstheme="minorHAnsi"/>
          <w:b/>
          <w:i/>
          <w:color w:val="000000"/>
          <w:sz w:val="22"/>
        </w:rPr>
        <w:t xml:space="preserve">Zamawiający wymaga aby urządzenia dostarczone przez Wykonawcę i wymienione w pkt. 6.4 lit. </w:t>
      </w:r>
      <w:proofErr w:type="spellStart"/>
      <w:r w:rsidRPr="00E659D8">
        <w:rPr>
          <w:rFonts w:asciiTheme="minorHAnsi" w:hAnsiTheme="minorHAnsi" w:cstheme="minorHAnsi"/>
          <w:b/>
          <w:i/>
          <w:color w:val="000000"/>
          <w:sz w:val="22"/>
        </w:rPr>
        <w:t>a,b,c,d,e</w:t>
      </w:r>
      <w:proofErr w:type="spellEnd"/>
      <w:r w:rsidRPr="00E659D8">
        <w:rPr>
          <w:rFonts w:asciiTheme="minorHAnsi" w:hAnsiTheme="minorHAnsi" w:cstheme="minorHAnsi"/>
          <w:b/>
          <w:i/>
          <w:color w:val="000000"/>
          <w:sz w:val="22"/>
        </w:rPr>
        <w:t xml:space="preserve"> Opisu Przedmiotu Zamówienia, były nowe i nieużywane we wcześniejszych projektach, wyprodukowane nie wcześniej niż 12 miesięcy przed dniem składania ofert w postępowaniu. Wykonawca musi dostarczyć oświadczenie o spełnieniu powyższego wymogu wraz z dostawą. Oświadczenie musi zawierać miesiąc oraz rok produkcji sprzętu</w:t>
      </w:r>
      <w:r>
        <w:rPr>
          <w:rFonts w:asciiTheme="minorHAnsi" w:hAnsiTheme="minorHAnsi" w:cstheme="minorHAnsi"/>
          <w:b/>
          <w:i/>
          <w:color w:val="000000"/>
          <w:sz w:val="22"/>
        </w:rPr>
        <w:t>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zapewnia serwis gwarancyjny na cały okres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obowiązywania umowy, licząc od </w:t>
      </w:r>
      <w:r w:rsidRPr="00710F56">
        <w:rPr>
          <w:rFonts w:asciiTheme="minorHAnsi" w:hAnsiTheme="minorHAnsi" w:cstheme="minorHAnsi"/>
          <w:sz w:val="22"/>
          <w:szCs w:val="22"/>
        </w:rPr>
        <w:t>daty odbioru sprzętu, oparty na gwarancji producenta urządzeń, zgodnie ze szczegółowymi warunkami g</w:t>
      </w:r>
      <w:r w:rsidR="00A36BAD" w:rsidRPr="00710F56">
        <w:rPr>
          <w:rFonts w:asciiTheme="minorHAnsi" w:hAnsiTheme="minorHAnsi" w:cstheme="minorHAnsi"/>
          <w:sz w:val="22"/>
          <w:szCs w:val="22"/>
        </w:rPr>
        <w:t xml:space="preserve">warancji </w:t>
      </w:r>
      <w:r w:rsidR="000C51F6" w:rsidRPr="00710F56">
        <w:rPr>
          <w:rFonts w:asciiTheme="minorHAnsi" w:hAnsiTheme="minorHAnsi" w:cstheme="minorHAnsi"/>
          <w:sz w:val="22"/>
          <w:szCs w:val="22"/>
        </w:rPr>
        <w:t>producenta</w:t>
      </w:r>
      <w:r w:rsidRPr="00710F56">
        <w:rPr>
          <w:rFonts w:asciiTheme="minorHAnsi" w:hAnsiTheme="minorHAnsi" w:cstheme="minorHAnsi"/>
          <w:sz w:val="22"/>
          <w:szCs w:val="22"/>
        </w:rPr>
        <w:t>.</w:t>
      </w:r>
    </w:p>
    <w:p w:rsidR="00AC450B" w:rsidRPr="00710F56" w:rsidRDefault="00220B84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Standardowe wyposażenie (kabel konsolowy, uchwyty do montażu w szafie </w:t>
      </w:r>
      <w:proofErr w:type="spellStart"/>
      <w:r w:rsidRPr="00710F56">
        <w:rPr>
          <w:rFonts w:ascii="Calibri" w:hAnsi="Calibri"/>
          <w:sz w:val="22"/>
          <w:szCs w:val="22"/>
        </w:rPr>
        <w:t>rack</w:t>
      </w:r>
      <w:proofErr w:type="spellEnd"/>
      <w:r w:rsidRPr="00710F56">
        <w:rPr>
          <w:rFonts w:ascii="Calibri" w:hAnsi="Calibri"/>
          <w:sz w:val="22"/>
          <w:szCs w:val="22"/>
        </w:rPr>
        <w:t>, śruby, dokumentacja, zasilacze do telefonów IP, kable zasilające itp.) dostarczone będą przez Wykonawcę wraz z urządzeniami</w:t>
      </w:r>
      <w:r w:rsidR="00AC450B" w:rsidRPr="00710F56">
        <w:rPr>
          <w:rFonts w:asciiTheme="minorHAnsi" w:hAnsiTheme="minorHAnsi" w:cstheme="minorHAnsi"/>
          <w:sz w:val="22"/>
          <w:szCs w:val="22"/>
        </w:rPr>
        <w:t>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Zamawiający wymaga, aby dostarczone oprogramowanie było oprogramowaniem w wersji aktualnej (tzn. ostatniej opublikowanej przez producenta) na dzień poprzedzający dzień składania ofert. Ponadto oprogramowanie musi pochodzić z kanału „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release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 xml:space="preserve">” producenta sprzętu. 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będzie posiadać licencję na użytkowanie dostarczonego oprogramowania, której szczegółowy zakres określa "End User License Agreement" producenta sprzętu.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Licencje na opr</w:t>
      </w:r>
      <w:r w:rsidR="009F63AB" w:rsidRPr="00710F56">
        <w:rPr>
          <w:rFonts w:asciiTheme="minorHAnsi" w:hAnsiTheme="minorHAnsi" w:cstheme="minorHAnsi"/>
          <w:sz w:val="22"/>
          <w:szCs w:val="22"/>
        </w:rPr>
        <w:t xml:space="preserve">ogramowanie używane w </w:t>
      </w:r>
      <w:r w:rsidR="00BB7923" w:rsidRPr="00710F56">
        <w:rPr>
          <w:rFonts w:asciiTheme="minorHAnsi" w:hAnsiTheme="minorHAnsi" w:cstheme="minorHAnsi"/>
          <w:sz w:val="22"/>
          <w:szCs w:val="22"/>
        </w:rPr>
        <w:t>przełącznikach sieciowych</w:t>
      </w:r>
      <w:r w:rsidRPr="00710F56">
        <w:rPr>
          <w:rFonts w:asciiTheme="minorHAnsi" w:hAnsiTheme="minorHAnsi" w:cstheme="minorHAnsi"/>
          <w:sz w:val="22"/>
          <w:szCs w:val="22"/>
        </w:rPr>
        <w:t xml:space="preserve"> nie mogą być ograniczone czasowo.</w:t>
      </w:r>
    </w:p>
    <w:p w:rsidR="00CC7619" w:rsidRPr="00710F56" w:rsidRDefault="00CC7619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</w:p>
    <w:p w:rsidR="008854B9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9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8854B9" w:rsidRPr="00710F56">
        <w:rPr>
          <w:rFonts w:cstheme="minorHAnsi"/>
          <w:b/>
          <w:kern w:val="1"/>
          <w:sz w:val="24"/>
          <w:szCs w:val="24"/>
          <w:lang w:eastAsia="zh-CN" w:bidi="hi-IN"/>
        </w:rPr>
        <w:t>Pozostałe wymagania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Zamawiający wymaga dokonania instalacji łączy w dniach roboczych i poinformowania go </w:t>
      </w:r>
      <w:r w:rsidR="00391E24" w:rsidRPr="00710F56">
        <w:rPr>
          <w:rFonts w:cstheme="minorHAnsi"/>
          <w:kern w:val="1"/>
          <w:lang w:eastAsia="zh-CN" w:bidi="hi-IN"/>
        </w:rPr>
        <w:t>o </w:t>
      </w:r>
      <w:r w:rsidRPr="00710F56">
        <w:rPr>
          <w:rFonts w:cstheme="minorHAnsi"/>
          <w:kern w:val="1"/>
          <w:lang w:eastAsia="zh-CN" w:bidi="hi-IN"/>
        </w:rPr>
        <w:t>planowanej instalacji łącza</w:t>
      </w:r>
      <w:r w:rsidR="00A36BAD" w:rsidRPr="00710F56">
        <w:rPr>
          <w:rFonts w:cstheme="minorHAnsi"/>
          <w:kern w:val="1"/>
          <w:lang w:eastAsia="zh-CN" w:bidi="hi-IN"/>
        </w:rPr>
        <w:t xml:space="preserve"> z wyprzedzeniem minimum dwóch dni roboczych</w:t>
      </w:r>
      <w:r w:rsidRPr="00710F56">
        <w:rPr>
          <w:rFonts w:cstheme="minorHAnsi"/>
          <w:kern w:val="1"/>
          <w:lang w:eastAsia="zh-CN" w:bidi="hi-IN"/>
        </w:rPr>
        <w:t>.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Instalacja niezbędnych do świadczenia usługi urządzeń dostępowych nastąpi we wskazanych przez Zamawiającego pomieszczeniach w lokalizacjach Zamawiającego. 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Wszystkie urządzenia dostępowe niezbędne do świadczenia usługi są własnością Wykonawcy. Wszystkie koszty, w tym związane z uruchomieniem usługi, Wykonawca wkalkuluje w wartość oferty.</w:t>
      </w:r>
    </w:p>
    <w:p w:rsidR="003E326A" w:rsidRPr="00710F56" w:rsidRDefault="0051655E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 przypadku zaoferowania sprzętu równoważnego Wykonawca dołączy do oferty szczegółowe informacje techniczne dla oferowanych urządzeń (karty katalogowe, identyfikatory, opisy), pozwalające na jednoznaczną ich identyfikację i ocenę spełniania wymogów technicznych i funkcjonalnych z wymaganymi w SIWZ</w:t>
      </w:r>
    </w:p>
    <w:p w:rsidR="0029272C" w:rsidRPr="00710F56" w:rsidRDefault="00E36E85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dopuszcza zestawienie łączy z wykorzystaniem radiolinii pod warunkiem spełnienia poniższych wymagań: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musi zapewnić pracę urządzeń radiowych w paśmie licencjonowanym. Przyznane przez UKE częstotliwości radiowe lub kserokopię wniosku o przydzielenie częstotliwości z nadaną przez UKE numeracją, Wykonawca musi przedstawić Zamawiającemu wraz z projektem instalacyjnym.</w:t>
      </w:r>
    </w:p>
    <w:p w:rsidR="00C353CC" w:rsidRPr="00710F56" w:rsidRDefault="00C353CC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dopuszcza możliwości posadowienia niepenetrujących elementów konstrukcyjnych urządzeń łącza radiowego na budynkach będących w trwałym zarządzie Policji. W przypadku zastosowania przez Wykonawcę konstrukcji związanych z murem Wykonawca przekaże je na własność Zamawiającego lub po zakończeniu okresu obowiązywania umowy, zdemontuje konstrukcje na własny koszt i przywróci stan techniczny muru sprzed instalacji. Instalacja elementów konstrukcyjnych łącza radiowego na budynkach nie będących własnością Policji wymaga uzyskania zgody właściciela obiektu, które to wykonawca musi przedstawić wraz z projektem instalacyjnym.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lastRenderedPageBreak/>
        <w:t>Wykonawca musi zapewnić poziom dostępności do łącza radiowego o wartości nie mniejszej niż 99,0% / rok.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 przypadku doprowadzenia przez Wykonawcę usługi do obiektu Zamawiającego dla więcej niż jednej relacji za pomocą łączy w technologii radiowej, Zamawiający wymaga zastosowania jednej wspólnej instalacji antenowej dla wszystkich łączy zestawianych drogą radiową przez Wykonawcę do tego obiektu.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wymaga prowadzenia instalacji sygnałowych i zasilających wewnątrz budynków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nie wyraża zgody na wykorzystanie dla potrzeb instalacji antenowej łącza radiowego masztów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Urządzenia łącza radiowego nie mogą zakłócać pracy urządzeń Zamawiającego oraz pogarszać zasięgów łączności radiowej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dla poszczególnych obiektów Zamawiającego musi opracować projekty instalacyjne urządzeń łącza radiowego przewidzianych do instalacji na tych obiektach zawierające rysunki i opis konstrukcji antenowych, linii sygnałowych, zasilających i odgromowych oraz urządzeń aktywnych.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Dla konstrukcji antenowych przewidywany</w:t>
      </w:r>
      <w:r w:rsidR="006E4631" w:rsidRPr="00710F56">
        <w:rPr>
          <w:rFonts w:cstheme="minorHAnsi"/>
          <w:kern w:val="1"/>
          <w:lang w:eastAsia="zh-CN" w:bidi="hi-IN"/>
        </w:rPr>
        <w:t xml:space="preserve">ch do umieszczenia na obiektach </w:t>
      </w:r>
      <w:r w:rsidRPr="00710F56">
        <w:rPr>
          <w:rFonts w:cstheme="minorHAnsi"/>
          <w:kern w:val="1"/>
          <w:lang w:eastAsia="zh-CN" w:bidi="hi-IN"/>
        </w:rPr>
        <w:t>Zamawiającego, Wykonawca musi wykonać ekspertyzy wytrzymałościowe potwierdzające możliwość umieszczenia ich na konstrukcji budynku, podpisane przez uprawnionego projektanta. Ekspertyzy Wykonawca musi przedstawić wraz z projektem instalacyjnym.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Zamawiający wymaga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 przepięcia w instalacji elektrycznej – 2,5 </w:t>
      </w:r>
      <w:proofErr w:type="spellStart"/>
      <w:r w:rsidRPr="00710F56">
        <w:rPr>
          <w:rFonts w:cstheme="minorHAnsi"/>
          <w:kern w:val="1"/>
          <w:lang w:eastAsia="zh-CN" w:bidi="hi-IN"/>
        </w:rPr>
        <w:t>kV</w:t>
      </w:r>
      <w:proofErr w:type="spellEnd"/>
      <w:r w:rsidRPr="00710F56">
        <w:rPr>
          <w:rFonts w:cstheme="minorHAnsi"/>
          <w:kern w:val="1"/>
          <w:lang w:eastAsia="zh-CN" w:bidi="hi-IN"/>
        </w:rPr>
        <w:t xml:space="preserve">, przepięcia w liniach przesyłu sygnału (przewód-ziemia) – 1 </w:t>
      </w:r>
      <w:proofErr w:type="spellStart"/>
      <w:r w:rsidRPr="00710F56">
        <w:rPr>
          <w:rFonts w:cstheme="minorHAnsi"/>
          <w:kern w:val="1"/>
          <w:lang w:eastAsia="zh-CN" w:bidi="hi-IN"/>
        </w:rPr>
        <w:t>kV</w:t>
      </w:r>
      <w:proofErr w:type="spellEnd"/>
      <w:r w:rsidRPr="00710F56">
        <w:rPr>
          <w:rFonts w:cstheme="minorHAnsi"/>
          <w:kern w:val="1"/>
          <w:lang w:eastAsia="zh-CN" w:bidi="hi-IN"/>
        </w:rPr>
        <w:t>,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Projekty instalacyjne dla poszczególnych obiektów wymagają akceptacji przez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musi zapewnić szyfrowanie transmisji na drodze radiowej łącza metodą minimum AES256CCM i zarządzaniem kluczami zgodnie z zaleceniem ITUT-X.509.</w:t>
      </w:r>
    </w:p>
    <w:p w:rsidR="00937545" w:rsidRPr="00710F56" w:rsidRDefault="00436C5A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right="6" w:hanging="357"/>
        <w:jc w:val="both"/>
        <w:rPr>
          <w:rFonts w:cstheme="minorHAnsi"/>
        </w:rPr>
      </w:pPr>
      <w:r w:rsidRPr="00710F56">
        <w:rPr>
          <w:rFonts w:cstheme="minorHAnsi"/>
          <w:kern w:val="1"/>
          <w:lang w:eastAsia="zh-CN" w:bidi="hi-IN"/>
        </w:rPr>
        <w:t xml:space="preserve">Jeżeli wykonawca do zestawienia łącza wykorzysta radiolinie umiejscowione w jednostce A (KWP Kielce) lub w jednostce B (KP, PP) przedstawi projekt instalacji </w:t>
      </w:r>
      <w:r w:rsidR="00C35966" w:rsidRPr="00710F56">
        <w:rPr>
          <w:rFonts w:cstheme="minorHAnsi"/>
          <w:kern w:val="1"/>
          <w:lang w:eastAsia="zh-CN" w:bidi="hi-IN"/>
        </w:rPr>
        <w:t xml:space="preserve">radioliniowej </w:t>
      </w:r>
      <w:r w:rsidR="00507E33" w:rsidRPr="00710F56">
        <w:rPr>
          <w:rFonts w:cstheme="minorHAnsi"/>
          <w:kern w:val="1"/>
          <w:lang w:eastAsia="zh-CN" w:bidi="hi-IN"/>
        </w:rPr>
        <w:t xml:space="preserve">oraz wszystkie wymagane zgody do akceptacji przez Zamawiającego </w:t>
      </w:r>
      <w:r w:rsidR="00C35966" w:rsidRPr="00710F56">
        <w:rPr>
          <w:rFonts w:cstheme="minorHAnsi"/>
          <w:kern w:val="1"/>
          <w:lang w:eastAsia="zh-CN" w:bidi="hi-IN"/>
        </w:rPr>
        <w:t xml:space="preserve">minimum </w:t>
      </w:r>
      <w:r w:rsidR="00703598">
        <w:rPr>
          <w:rFonts w:cstheme="minorHAnsi"/>
          <w:kern w:val="1"/>
          <w:lang w:eastAsia="zh-CN" w:bidi="hi-IN"/>
        </w:rPr>
        <w:t>6</w:t>
      </w:r>
      <w:r w:rsidR="001D313C" w:rsidRPr="00710F56">
        <w:rPr>
          <w:rFonts w:cstheme="minorHAnsi"/>
          <w:kern w:val="1"/>
          <w:lang w:eastAsia="zh-CN" w:bidi="hi-IN"/>
        </w:rPr>
        <w:t xml:space="preserve">0 dni </w:t>
      </w:r>
      <w:r w:rsidR="00C35966" w:rsidRPr="00710F56">
        <w:rPr>
          <w:rFonts w:cstheme="minorHAnsi"/>
          <w:kern w:val="1"/>
          <w:lang w:eastAsia="zh-CN" w:bidi="hi-IN"/>
        </w:rPr>
        <w:t>przed oddaniem łącza</w:t>
      </w:r>
      <w:r w:rsidR="000D1CA3" w:rsidRPr="00710F56">
        <w:rPr>
          <w:rFonts w:cstheme="minorHAnsi"/>
          <w:kern w:val="1"/>
          <w:lang w:eastAsia="zh-CN" w:bidi="hi-IN"/>
        </w:rPr>
        <w:t>.</w:t>
      </w:r>
      <w:r w:rsidR="00C35966" w:rsidRPr="00710F56">
        <w:rPr>
          <w:rFonts w:cstheme="minorHAnsi"/>
          <w:kern w:val="1"/>
          <w:lang w:eastAsia="zh-CN" w:bidi="hi-IN"/>
        </w:rPr>
        <w:t xml:space="preserve"> </w:t>
      </w:r>
    </w:p>
    <w:p w:rsidR="00CA06E8" w:rsidRPr="00710F56" w:rsidRDefault="00CA06E8">
      <w:pPr>
        <w:spacing w:after="160" w:line="259" w:lineRule="auto"/>
        <w:rPr>
          <w:rFonts w:cstheme="minorHAnsi"/>
        </w:rPr>
      </w:pPr>
      <w:r w:rsidRPr="00710F56">
        <w:rPr>
          <w:rFonts w:cstheme="minorHAnsi"/>
        </w:rPr>
        <w:br w:type="page"/>
      </w:r>
    </w:p>
    <w:p w:rsidR="000C6384" w:rsidRPr="00710F56" w:rsidRDefault="000C6384" w:rsidP="008B4765">
      <w:pPr>
        <w:spacing w:after="0" w:line="360" w:lineRule="auto"/>
        <w:jc w:val="center"/>
        <w:rPr>
          <w:rFonts w:cstheme="minorHAnsi"/>
          <w:b/>
        </w:rPr>
      </w:pPr>
      <w:r w:rsidRPr="00710F56">
        <w:rPr>
          <w:rFonts w:cstheme="minorHAnsi"/>
          <w:b/>
        </w:rPr>
        <w:lastRenderedPageBreak/>
        <w:t>Tabela nr 1</w:t>
      </w:r>
    </w:p>
    <w:p w:rsidR="000C6384" w:rsidRPr="00710F56" w:rsidRDefault="000C6384" w:rsidP="001376AB">
      <w:pPr>
        <w:spacing w:after="0" w:line="360" w:lineRule="auto"/>
        <w:jc w:val="center"/>
        <w:rPr>
          <w:rFonts w:cstheme="minorHAnsi"/>
        </w:rPr>
      </w:pPr>
      <w:r w:rsidRPr="00710F56">
        <w:rPr>
          <w:rFonts w:cstheme="minorHAnsi"/>
        </w:rPr>
        <w:t>Wykaz relacji w punktach agregacji KWP Kielce</w:t>
      </w:r>
    </w:p>
    <w:tbl>
      <w:tblPr>
        <w:tblW w:w="9000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"/>
        <w:gridCol w:w="1806"/>
        <w:gridCol w:w="2693"/>
        <w:gridCol w:w="708"/>
        <w:gridCol w:w="3365"/>
      </w:tblGrid>
      <w:tr w:rsidR="00296FAD" w:rsidRPr="00710F56" w:rsidTr="00C657EC">
        <w:trPr>
          <w:trHeight w:val="630"/>
          <w:tblHeader/>
          <w:jc w:val="center"/>
        </w:trPr>
        <w:tc>
          <w:tcPr>
            <w:tcW w:w="428" w:type="dxa"/>
            <w:vMerge w:val="restart"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9" w:type="dxa"/>
            <w:gridSpan w:val="2"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F56">
              <w:rPr>
                <w:rFonts w:cstheme="minorHAnsi"/>
                <w:b/>
                <w:bCs/>
                <w:sz w:val="20"/>
                <w:szCs w:val="20"/>
              </w:rPr>
              <w:t>RELACJA</w:t>
            </w:r>
          </w:p>
        </w:tc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8B4765" w:rsidRPr="00710F56" w:rsidRDefault="008B4765" w:rsidP="00C657E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Wymagana minimalna przepływność łącz</w:t>
            </w:r>
          </w:p>
        </w:tc>
        <w:tc>
          <w:tcPr>
            <w:tcW w:w="3365" w:type="dxa"/>
            <w:vMerge w:val="restart"/>
            <w:shd w:val="clear" w:color="auto" w:fill="D9D9D9"/>
            <w:vAlign w:val="center"/>
          </w:tcPr>
          <w:p w:rsidR="008B4765" w:rsidRPr="00710F56" w:rsidRDefault="008B4765" w:rsidP="00C65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Nazwa urządzenia</w:t>
            </w:r>
          </w:p>
        </w:tc>
      </w:tr>
      <w:tr w:rsidR="00296FAD" w:rsidRPr="00710F56" w:rsidTr="00C657EC">
        <w:trPr>
          <w:cantSplit/>
          <w:trHeight w:val="1554"/>
          <w:tblHeader/>
          <w:jc w:val="center"/>
        </w:trPr>
        <w:tc>
          <w:tcPr>
            <w:tcW w:w="428" w:type="dxa"/>
            <w:vMerge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D9D9"/>
            <w:vAlign w:val="center"/>
            <w:hideMark/>
          </w:tcPr>
          <w:p w:rsidR="008B4765" w:rsidRPr="00710F56" w:rsidRDefault="00703598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Punkt 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br/>
              <w:t>Jednostka / adres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8B4765" w:rsidRPr="00710F56" w:rsidRDefault="00703598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Punkt 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br/>
              <w:t>Jednostka / adres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8B4765" w:rsidRPr="00710F56" w:rsidRDefault="008B4765" w:rsidP="00C657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D9D9D9"/>
            <w:vAlign w:val="center"/>
          </w:tcPr>
          <w:p w:rsidR="008B4765" w:rsidRPr="00710F56" w:rsidRDefault="008B4765" w:rsidP="00C657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6FAD" w:rsidRPr="00710F56" w:rsidTr="00C657EC">
        <w:trPr>
          <w:trHeight w:val="227"/>
          <w:tblHeader/>
          <w:jc w:val="center"/>
        </w:trPr>
        <w:tc>
          <w:tcPr>
            <w:tcW w:w="428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0F5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0F5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F5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65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96FAD" w:rsidRPr="00710F56" w:rsidTr="00CA06E8">
        <w:trPr>
          <w:cantSplit/>
          <w:trHeight w:val="413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  <w:hideMark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Bogorii, powiat staszowski, gmina Bogoria, działka nr 639/2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419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CA06E8">
        <w:trPr>
          <w:cantSplit/>
          <w:trHeight w:val="426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CA06E8">
        <w:trPr>
          <w:cantSplit/>
          <w:trHeight w:val="389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Wiślicy, powiat buski, gmina Wiślica, działka nr 971/4,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397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442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1376AB">
        <w:trPr>
          <w:cantSplit/>
          <w:trHeight w:val="559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Zawichoście, powiat sandomierski, gmina Zawichost, działki nr 161, 163/1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408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421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1376AB">
        <w:trPr>
          <w:cantSplit/>
          <w:trHeight w:val="537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Komisariat Policji w Sędziszowie,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Powiat jędrzejowski, gmina Sędziszów, działki nr 2/2, 2/3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30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344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368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</w:tbl>
    <w:p w:rsidR="008B4765" w:rsidRPr="00710F56" w:rsidRDefault="008B4765" w:rsidP="000C6384">
      <w:pPr>
        <w:suppressAutoHyphens/>
        <w:spacing w:after="0" w:line="240" w:lineRule="auto"/>
        <w:ind w:right="6"/>
        <w:jc w:val="both"/>
        <w:rPr>
          <w:rFonts w:cstheme="minorHAnsi"/>
        </w:rPr>
      </w:pPr>
    </w:p>
    <w:p w:rsidR="008B4765" w:rsidRPr="00710F56" w:rsidRDefault="008B4765" w:rsidP="000C6384">
      <w:pPr>
        <w:suppressAutoHyphens/>
        <w:spacing w:after="0" w:line="240" w:lineRule="auto"/>
        <w:ind w:right="6"/>
        <w:jc w:val="both"/>
        <w:rPr>
          <w:rFonts w:cstheme="minorHAnsi"/>
        </w:rPr>
      </w:pPr>
    </w:p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br w:type="page"/>
      </w:r>
    </w:p>
    <w:p w:rsidR="00D0404E" w:rsidRPr="00710F56" w:rsidRDefault="00D0404E" w:rsidP="00D0404E">
      <w:pPr>
        <w:widowControl w:val="0"/>
        <w:spacing w:line="100" w:lineRule="atLeast"/>
        <w:jc w:val="center"/>
        <w:textAlignment w:val="baseline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lastRenderedPageBreak/>
        <w:t>Tabela 2</w:t>
      </w:r>
    </w:p>
    <w:p w:rsidR="00D0404E" w:rsidRPr="00710F56" w:rsidRDefault="00D0404E" w:rsidP="00D0404E">
      <w:pPr>
        <w:widowControl w:val="0"/>
        <w:spacing w:after="120" w:line="100" w:lineRule="atLeast"/>
        <w:jc w:val="center"/>
        <w:textAlignment w:val="baseline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Minimalne wymagania i parametry techniczne dla przełącznika sieciowego 24 portowego.</w:t>
      </w:r>
    </w:p>
    <w:tbl>
      <w:tblPr>
        <w:tblW w:w="856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65"/>
      </w:tblGrid>
      <w:tr w:rsidR="00296FAD" w:rsidRPr="00710F56" w:rsidTr="00987B49">
        <w:trPr>
          <w:trHeight w:val="397"/>
          <w:jc w:val="center"/>
        </w:trPr>
        <w:tc>
          <w:tcPr>
            <w:tcW w:w="8565" w:type="dxa"/>
            <w:shd w:val="clear" w:color="auto" w:fill="D0CECE" w:themeFill="background2" w:themeFillShade="E6"/>
            <w:vAlign w:val="center"/>
            <w:hideMark/>
          </w:tcPr>
          <w:p w:rsidR="00D0404E" w:rsidRPr="00710F56" w:rsidRDefault="00FD46C1" w:rsidP="00AB69A9">
            <w:pPr>
              <w:tabs>
                <w:tab w:val="left" w:pos="993"/>
                <w:tab w:val="left" w:pos="1276"/>
              </w:tabs>
              <w:suppressAutoHyphens/>
              <w:spacing w:after="0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  <w:b/>
              </w:rPr>
              <w:t xml:space="preserve">Router </w:t>
            </w:r>
            <w:r w:rsidR="00AB69A9" w:rsidRPr="00710F56">
              <w:rPr>
                <w:rFonts w:cstheme="minorHAnsi"/>
              </w:rPr>
              <w:t>u</w:t>
            </w:r>
            <w:r w:rsidRPr="00710F56">
              <w:rPr>
                <w:rFonts w:cstheme="minorHAnsi"/>
              </w:rPr>
              <w:t xml:space="preserve">rządzenie ma stanowić zakończenie łącza telekomunikacyjnego i ma być jego integralną częścią. Wykonawca zakończy łącze po stronie jednostki KP/PP urządzeniem Cisco </w:t>
            </w:r>
            <w:r w:rsidR="00AB69A9" w:rsidRPr="00710F56">
              <w:rPr>
                <w:rFonts w:cstheme="minorHAnsi"/>
              </w:rPr>
              <w:t xml:space="preserve">ISR4321 wyposażony w kartę </w:t>
            </w:r>
            <w:r w:rsidR="00AB69A9" w:rsidRPr="00710F56">
              <w:rPr>
                <w:rFonts w:cstheme="minorHAnsi"/>
                <w:b/>
                <w:bCs/>
              </w:rPr>
              <w:t>NIM-4FXSP</w:t>
            </w:r>
            <w:r w:rsidR="00AB69A9" w:rsidRPr="00710F56">
              <w:rPr>
                <w:rFonts w:cstheme="minorHAnsi"/>
              </w:rPr>
              <w:t xml:space="preserve"> </w:t>
            </w:r>
            <w:r w:rsidRPr="00710F56">
              <w:rPr>
                <w:rFonts w:cstheme="minorHAnsi"/>
              </w:rPr>
              <w:t xml:space="preserve">lub urządzeniem równoważnym </w:t>
            </w:r>
            <w:r w:rsidR="00D0404E" w:rsidRPr="00710F56">
              <w:rPr>
                <w:rFonts w:cstheme="minorHAnsi"/>
              </w:rPr>
              <w:t>spełniający minimalne parametry:</w:t>
            </w:r>
          </w:p>
        </w:tc>
      </w:tr>
      <w:tr w:rsidR="00296FAD" w:rsidRPr="00710F56" w:rsidTr="00987B49">
        <w:trPr>
          <w:trHeight w:val="397"/>
          <w:jc w:val="center"/>
        </w:trPr>
        <w:tc>
          <w:tcPr>
            <w:tcW w:w="8565" w:type="dxa"/>
            <w:shd w:val="clear" w:color="auto" w:fill="auto"/>
            <w:vAlign w:val="center"/>
          </w:tcPr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co najmniej 2 interfejsy WAN/LAN RJ-45 10/100/1000.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co najmniej 4 interfejsy FXS do obsługi abonentów analogowych.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być wyposażone w minimum 128MB pamięci Flash,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zapewniać obsługę protokołów: Routingu statycznego, OSPF, EIGRP, BGP, BGP Router </w:t>
            </w:r>
            <w:proofErr w:type="spellStart"/>
            <w:r w:rsidRPr="00710F56">
              <w:rPr>
                <w:rFonts w:cstheme="minorHAnsi"/>
              </w:rPr>
              <w:t>Reflector</w:t>
            </w:r>
            <w:proofErr w:type="spellEnd"/>
            <w:r w:rsidRPr="00710F56">
              <w:rPr>
                <w:rFonts w:cstheme="minorHAnsi"/>
              </w:rPr>
              <w:t xml:space="preserve">, </w:t>
            </w:r>
            <w:proofErr w:type="spellStart"/>
            <w:r w:rsidRPr="00710F56">
              <w:rPr>
                <w:rFonts w:cstheme="minorHAnsi"/>
              </w:rPr>
              <w:t>IS-IS</w:t>
            </w:r>
            <w:proofErr w:type="spellEnd"/>
            <w:r w:rsidRPr="00710F56">
              <w:rPr>
                <w:rFonts w:cstheme="minorHAnsi"/>
              </w:rPr>
              <w:t xml:space="preserve">, IGMPv3, </w:t>
            </w:r>
            <w:proofErr w:type="spellStart"/>
            <w:r w:rsidRPr="00710F56">
              <w:rPr>
                <w:rFonts w:cstheme="minorHAnsi"/>
              </w:rPr>
              <w:t>IPSec</w:t>
            </w:r>
            <w:proofErr w:type="spellEnd"/>
            <w:r w:rsidRPr="00710F56">
              <w:rPr>
                <w:rFonts w:cstheme="minorHAnsi"/>
              </w:rPr>
              <w:t xml:space="preserve">, GRE, 802.1ag, 802.3ah, L2 VPN, L3 VPN, SIP, H.323, ETSI, </w:t>
            </w:r>
            <w:proofErr w:type="spellStart"/>
            <w:r w:rsidRPr="00710F56">
              <w:rPr>
                <w:rFonts w:cstheme="minorHAnsi"/>
              </w:rPr>
              <w:t>Q.sig</w:t>
            </w:r>
            <w:proofErr w:type="spellEnd"/>
            <w:r w:rsidRPr="00710F56">
              <w:rPr>
                <w:rFonts w:cstheme="minorHAnsi"/>
              </w:rPr>
              <w:t xml:space="preserve">, </w:t>
            </w:r>
            <w:proofErr w:type="spellStart"/>
            <w:r w:rsidRPr="00710F56">
              <w:rPr>
                <w:rFonts w:cstheme="minorHAnsi"/>
              </w:rPr>
              <w:t>ssh</w:t>
            </w:r>
            <w:proofErr w:type="spellEnd"/>
            <w:r w:rsidRPr="00710F56">
              <w:rPr>
                <w:rFonts w:cstheme="minorHAnsi"/>
              </w:rPr>
              <w:t xml:space="preserve">, http, </w:t>
            </w:r>
            <w:proofErr w:type="spellStart"/>
            <w:r w:rsidRPr="00710F56">
              <w:rPr>
                <w:rFonts w:cstheme="minorHAnsi"/>
              </w:rPr>
              <w:t>snmp</w:t>
            </w:r>
            <w:proofErr w:type="spellEnd"/>
            <w:r w:rsidRPr="00710F56">
              <w:rPr>
                <w:rFonts w:cstheme="minorHAnsi"/>
              </w:rPr>
              <w:t xml:space="preserve">, ACL, NAT, DHCP, Radius, </w:t>
            </w:r>
            <w:proofErr w:type="spellStart"/>
            <w:r w:rsidRPr="00710F56">
              <w:rPr>
                <w:rFonts w:cstheme="minorHAnsi"/>
              </w:rPr>
              <w:t>Tacacs</w:t>
            </w:r>
            <w:proofErr w:type="spellEnd"/>
            <w:r w:rsidRPr="00710F56">
              <w:rPr>
                <w:rFonts w:cstheme="minorHAnsi"/>
              </w:rPr>
              <w:t>+.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funkcjonalność SRST dla telefonii IP dla minimum 25 urządzeń.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umożliwiać zestawianie tuneli </w:t>
            </w:r>
            <w:proofErr w:type="spellStart"/>
            <w:r w:rsidRPr="00710F56">
              <w:rPr>
                <w:rFonts w:cstheme="minorHAnsi"/>
              </w:rPr>
              <w:t>IPSec</w:t>
            </w:r>
            <w:proofErr w:type="spellEnd"/>
            <w:r w:rsidRPr="00710F56">
              <w:rPr>
                <w:rFonts w:cstheme="minorHAnsi"/>
              </w:rPr>
              <w:t xml:space="preserve"> i obsługę szyfrowania ruchu IP, IKE, GET VPN.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mieć możliwość uruchomienia technologii VRF (</w:t>
            </w:r>
            <w:proofErr w:type="spellStart"/>
            <w:r w:rsidRPr="00710F56">
              <w:rPr>
                <w:rFonts w:cstheme="minorHAnsi"/>
                <w:i/>
              </w:rPr>
              <w:t>Virtual</w:t>
            </w:r>
            <w:proofErr w:type="spellEnd"/>
            <w:r w:rsidRPr="00710F56">
              <w:rPr>
                <w:rFonts w:cstheme="minorHAnsi"/>
                <w:i/>
              </w:rPr>
              <w:t xml:space="preserve"> </w:t>
            </w:r>
            <w:proofErr w:type="spellStart"/>
            <w:r w:rsidRPr="00710F56">
              <w:rPr>
                <w:rFonts w:cstheme="minorHAnsi"/>
                <w:i/>
              </w:rPr>
              <w:t>Routing</w:t>
            </w:r>
            <w:proofErr w:type="spellEnd"/>
            <w:r w:rsidRPr="00710F56">
              <w:rPr>
                <w:rFonts w:cstheme="minorHAnsi"/>
                <w:i/>
              </w:rPr>
              <w:t xml:space="preserve"> and </w:t>
            </w:r>
            <w:proofErr w:type="spellStart"/>
            <w:r w:rsidRPr="00710F56">
              <w:rPr>
                <w:rFonts w:cstheme="minorHAnsi"/>
                <w:i/>
              </w:rPr>
              <w:t>Forwarding</w:t>
            </w:r>
            <w:proofErr w:type="spellEnd"/>
            <w:r w:rsidRPr="00710F56">
              <w:rPr>
                <w:rFonts w:cstheme="minorHAnsi"/>
              </w:rPr>
              <w:t>).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umożliwiać realizację funkcji bramy głosowej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 xml:space="preserve"> ze wsparciem protokołów sygnalizacyjnych MGCP, H.323, SIP, realizację funkcji mostka do realizacji wielopunktowych połączeń telefonicznych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 xml:space="preserve"> oraz </w:t>
            </w:r>
            <w:proofErr w:type="spellStart"/>
            <w:r w:rsidRPr="00710F56">
              <w:rPr>
                <w:rFonts w:cstheme="minorHAnsi"/>
              </w:rPr>
              <w:t>transkodera</w:t>
            </w:r>
            <w:proofErr w:type="spellEnd"/>
            <w:r w:rsidRPr="00710F56">
              <w:rPr>
                <w:rFonts w:cstheme="minorHAnsi"/>
              </w:rPr>
              <w:t xml:space="preserve"> strumieni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>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współpracę z serwerem zestawiającym połączenia głosowe z wykorzystaniem standardów kodowania: G.711, G.729A lub G.723.1 (automatyczny wybór standardu kompresji głosu) oraz wideo z wykorzystaniem standardów kodowania H.261/263/264.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urządzeniami pracującymi</w:t>
            </w:r>
            <w:r w:rsidRPr="00710F56">
              <w:rPr>
                <w:rFonts w:cstheme="minorHAnsi"/>
              </w:rPr>
              <w:br/>
              <w:t>w sieci OST112, w tym współpracować z protokołami komunikacyjnymi</w:t>
            </w:r>
            <w:r w:rsidRPr="00710F56">
              <w:rPr>
                <w:rFonts w:cstheme="minorHAnsi"/>
              </w:rPr>
              <w:br/>
              <w:t>i kryptograficznymi (w szczególności EIGRP i GET VPN).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systemem nadzoru urządzeń sieci OST112.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wykorzystywaną w KWP</w:t>
            </w:r>
            <w:r w:rsidRPr="00710F56">
              <w:rPr>
                <w:rFonts w:cstheme="minorHAnsi"/>
              </w:rPr>
              <w:br/>
              <w:t xml:space="preserve">w Kielcach platformą CUCM w wersji </w:t>
            </w:r>
            <w:r w:rsidR="00C87655" w:rsidRPr="00710F56">
              <w:rPr>
                <w:rFonts w:cstheme="minorHAnsi"/>
              </w:rPr>
              <w:t>12.5.1</w:t>
            </w:r>
            <w:r w:rsidRPr="00710F56">
              <w:rPr>
                <w:rFonts w:cstheme="minorHAnsi"/>
              </w:rPr>
              <w:t xml:space="preserve"> oraz wersjami wyższymi (w tym najnowszą na dzień składania oferty) pod kątem realizacji połączeń głosowych</w:t>
            </w:r>
            <w:r w:rsidRPr="00710F56">
              <w:rPr>
                <w:rFonts w:cstheme="minorHAnsi"/>
              </w:rPr>
              <w:br/>
              <w:t>i połączeń wideo za pomocą protokołu H.323 oraz SIP.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mieć możliwość zarządzania poprzez interfejs CLI z poziomu portu konsoli.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być przystosowane do zasilania 230V AC.</w:t>
            </w:r>
          </w:p>
        </w:tc>
      </w:tr>
    </w:tbl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</w:p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br w:type="page"/>
      </w:r>
    </w:p>
    <w:p w:rsidR="00B215FD" w:rsidRPr="00710F56" w:rsidRDefault="00D0404E" w:rsidP="002B672C">
      <w:pPr>
        <w:widowControl w:val="0"/>
        <w:spacing w:line="100" w:lineRule="atLeast"/>
        <w:jc w:val="center"/>
        <w:textAlignment w:val="baseline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lastRenderedPageBreak/>
        <w:t>Tabela 3</w:t>
      </w:r>
    </w:p>
    <w:p w:rsidR="00B215FD" w:rsidRPr="00710F56" w:rsidRDefault="00B215FD" w:rsidP="002B672C">
      <w:pPr>
        <w:widowControl w:val="0"/>
        <w:spacing w:after="120" w:line="100" w:lineRule="atLeast"/>
        <w:jc w:val="center"/>
        <w:textAlignment w:val="baseline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Minimalne wymagania i p</w:t>
      </w:r>
      <w:r w:rsidR="003521D4" w:rsidRPr="00710F56">
        <w:rPr>
          <w:rFonts w:cstheme="minorHAnsi"/>
        </w:rPr>
        <w:t>arametry techniczne dla przełącznika sieciowego</w:t>
      </w:r>
      <w:r w:rsidRPr="00710F56">
        <w:rPr>
          <w:rFonts w:cstheme="minorHAnsi"/>
        </w:rPr>
        <w:t xml:space="preserve"> 2</w:t>
      </w:r>
      <w:r w:rsidR="00492A00" w:rsidRPr="00710F56">
        <w:rPr>
          <w:rFonts w:cstheme="minorHAnsi"/>
        </w:rPr>
        <w:t>4</w:t>
      </w:r>
      <w:r w:rsidRPr="00710F56">
        <w:rPr>
          <w:rFonts w:cstheme="minorHAnsi"/>
        </w:rPr>
        <w:t xml:space="preserve"> port</w:t>
      </w:r>
      <w:r w:rsidR="00492A00" w:rsidRPr="00710F56">
        <w:rPr>
          <w:rFonts w:cstheme="minorHAnsi"/>
        </w:rPr>
        <w:t>owego</w:t>
      </w:r>
      <w:r w:rsidR="002D0745" w:rsidRPr="00710F56">
        <w:rPr>
          <w:rFonts w:cstheme="minorHAnsi"/>
        </w:rPr>
        <w:t>.</w:t>
      </w:r>
    </w:p>
    <w:tbl>
      <w:tblPr>
        <w:tblW w:w="856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65"/>
      </w:tblGrid>
      <w:tr w:rsidR="00296FAD" w:rsidRPr="00710F56" w:rsidTr="002B672C">
        <w:trPr>
          <w:trHeight w:val="397"/>
          <w:jc w:val="center"/>
        </w:trPr>
        <w:tc>
          <w:tcPr>
            <w:tcW w:w="8565" w:type="dxa"/>
            <w:shd w:val="clear" w:color="auto" w:fill="D0CECE" w:themeFill="background2" w:themeFillShade="E6"/>
            <w:vAlign w:val="center"/>
            <w:hideMark/>
          </w:tcPr>
          <w:p w:rsidR="00B215FD" w:rsidRPr="00710F56" w:rsidRDefault="002D0745" w:rsidP="0051655E">
            <w:pPr>
              <w:jc w:val="center"/>
              <w:rPr>
                <w:rFonts w:cstheme="minorHAnsi"/>
              </w:rPr>
            </w:pPr>
            <w:r w:rsidRPr="00710F56">
              <w:rPr>
                <w:rFonts w:cstheme="minorHAnsi"/>
              </w:rPr>
              <w:t>Switch 24 portowy + 4</w:t>
            </w:r>
            <w:r w:rsidR="00B215FD" w:rsidRPr="00710F56">
              <w:rPr>
                <w:rFonts w:cstheme="minorHAnsi"/>
              </w:rPr>
              <w:t xml:space="preserve"> porty SFP, typu </w:t>
            </w:r>
            <w:r w:rsidR="005F65B0" w:rsidRPr="00710F56">
              <w:rPr>
                <w:rFonts w:cstheme="minorHAnsi"/>
              </w:rPr>
              <w:t xml:space="preserve">model </w:t>
            </w:r>
            <w:r w:rsidR="00F42710" w:rsidRPr="00710F56">
              <w:rPr>
                <w:rFonts w:cstheme="minorHAnsi"/>
              </w:rPr>
              <w:t xml:space="preserve">CISCO </w:t>
            </w:r>
            <w:r w:rsidR="005F65B0" w:rsidRPr="00710F56">
              <w:rPr>
                <w:rFonts w:cstheme="minorHAnsi"/>
              </w:rPr>
              <w:t>9200L-24P-4G-E</w:t>
            </w:r>
            <w:r w:rsidR="00B215FD" w:rsidRPr="00710F56">
              <w:rPr>
                <w:rFonts w:cstheme="minorHAnsi"/>
              </w:rPr>
              <w:t>, lub równoważny spełniający minimalne parametry</w:t>
            </w:r>
            <w:r w:rsidR="00217AE7" w:rsidRPr="00710F56">
              <w:rPr>
                <w:rFonts w:cstheme="minorHAnsi"/>
              </w:rPr>
              <w:t>:</w:t>
            </w:r>
          </w:p>
        </w:tc>
      </w:tr>
      <w:tr w:rsidR="00296FAD" w:rsidRPr="00710F56" w:rsidTr="002B672C">
        <w:trPr>
          <w:trHeight w:val="397"/>
          <w:jc w:val="center"/>
        </w:trPr>
        <w:tc>
          <w:tcPr>
            <w:tcW w:w="8565" w:type="dxa"/>
            <w:shd w:val="clear" w:color="auto" w:fill="auto"/>
            <w:vAlign w:val="center"/>
          </w:tcPr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Liczba portów równa 24 10/100/</w:t>
            </w:r>
            <w:r w:rsidR="00F42710" w:rsidRPr="00710F56">
              <w:rPr>
                <w:rFonts w:eastAsia="Calibri" w:cstheme="minorHAnsi"/>
              </w:rPr>
              <w:t xml:space="preserve">1000 </w:t>
            </w:r>
            <w:proofErr w:type="spellStart"/>
            <w:r w:rsidR="00F42710" w:rsidRPr="00710F56">
              <w:rPr>
                <w:rFonts w:eastAsia="Calibri" w:cstheme="minorHAnsi"/>
              </w:rPr>
              <w:t>PoE</w:t>
            </w:r>
            <w:proofErr w:type="spellEnd"/>
            <w:r w:rsidR="00F42710" w:rsidRPr="00710F56">
              <w:rPr>
                <w:rFonts w:eastAsia="Calibri" w:cstheme="minorHAnsi"/>
              </w:rPr>
              <w:t xml:space="preserve">+ zgodne z IEEE 802.3at, </w:t>
            </w:r>
            <w:r w:rsidR="00F42710" w:rsidRPr="00710F56">
              <w:rPr>
                <w:rFonts w:cstheme="minorHAnsi"/>
              </w:rPr>
              <w:t>4 x Gigabit SFP (</w:t>
            </w:r>
            <w:proofErr w:type="spellStart"/>
            <w:r w:rsidR="00F42710" w:rsidRPr="00710F56">
              <w:rPr>
                <w:rFonts w:cstheme="minorHAnsi"/>
              </w:rPr>
              <w:t>uplink</w:t>
            </w:r>
            <w:proofErr w:type="spellEnd"/>
            <w:r w:rsidR="00F42710" w:rsidRPr="00710F56">
              <w:rPr>
                <w:rFonts w:cstheme="minorHAnsi"/>
              </w:rPr>
              <w:t>).</w:t>
            </w:r>
          </w:p>
          <w:p w:rsidR="00F42710" w:rsidRPr="00710F56" w:rsidRDefault="00F42710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cstheme="minorHAnsi"/>
              </w:rPr>
              <w:t>Możliwości</w:t>
            </w:r>
            <w:r w:rsidR="00217AE7" w:rsidRPr="00710F56">
              <w:rPr>
                <w:rFonts w:cstheme="minorHAnsi"/>
              </w:rPr>
              <w:t xml:space="preserve"> pracy w</w:t>
            </w:r>
            <w:r w:rsidR="00246E0F" w:rsidRPr="00710F56">
              <w:rPr>
                <w:rFonts w:cstheme="minorHAnsi"/>
              </w:rPr>
              <w:t xml:space="preserve"> </w:t>
            </w:r>
            <w:r w:rsidRPr="00710F56">
              <w:rPr>
                <w:rFonts w:cstheme="minorHAnsi"/>
              </w:rPr>
              <w:t>warstw</w:t>
            </w:r>
            <w:r w:rsidR="00217AE7" w:rsidRPr="00710F56">
              <w:rPr>
                <w:rFonts w:cstheme="minorHAnsi"/>
              </w:rPr>
              <w:t>ie</w:t>
            </w:r>
            <w:r w:rsidRPr="00710F56">
              <w:rPr>
                <w:rFonts w:cstheme="minorHAnsi"/>
              </w:rPr>
              <w:t xml:space="preserve"> 3, w tym OSPF, EIGRP, ISIS, RIP i dostęp routowany.</w:t>
            </w:r>
          </w:p>
          <w:p w:rsidR="001B5E77" w:rsidRPr="00710F56" w:rsidRDefault="001B5E77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cstheme="minorHAnsi"/>
              </w:rPr>
              <w:t xml:space="preserve">Możliwość </w:t>
            </w:r>
            <w:proofErr w:type="spellStart"/>
            <w:r w:rsidRPr="00710F56">
              <w:rPr>
                <w:rFonts w:cstheme="minorHAnsi"/>
              </w:rPr>
              <w:t>stakowania</w:t>
            </w:r>
            <w:proofErr w:type="spellEnd"/>
            <w:r w:rsidRPr="00710F56">
              <w:rPr>
                <w:rFonts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Wymagane jest, aby wszystkie porty dostępowe 10/100/1000 obsługiwały standard zasilania poprzez sieć LAN (Power </w:t>
            </w:r>
            <w:proofErr w:type="spellStart"/>
            <w:r w:rsidRPr="00710F56">
              <w:rPr>
                <w:rFonts w:eastAsia="Calibri" w:cstheme="minorHAnsi"/>
              </w:rPr>
              <w:t>over</w:t>
            </w:r>
            <w:proofErr w:type="spellEnd"/>
            <w:r w:rsidRPr="00710F56">
              <w:rPr>
                <w:rFonts w:eastAsia="Calibri" w:cstheme="minorHAnsi"/>
              </w:rPr>
              <w:t xml:space="preserve"> Ethernet) zgodnie z IEEE 802.3at. Zasilacz urządzenia musi być tak dobrany, aby zapewnić minimum 370W dla P0E/P0E+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Przełącznik musi poprawnie zasilać tel</w:t>
            </w:r>
            <w:r w:rsidR="0041594E" w:rsidRPr="00710F56">
              <w:rPr>
                <w:rFonts w:eastAsia="Calibri" w:cstheme="minorHAnsi"/>
              </w:rPr>
              <w:t>efony Cisco Serii 9900, 8800, 78</w:t>
            </w:r>
            <w:r w:rsidRPr="00710F56">
              <w:rPr>
                <w:rFonts w:eastAsia="Calibri" w:cstheme="minorHAnsi"/>
              </w:rPr>
              <w:t>00 z maksymalną ilością przystawek.</w:t>
            </w:r>
          </w:p>
          <w:p w:rsidR="004E7A8E" w:rsidRPr="00710F56" w:rsidRDefault="004E7A8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Maksymalna prędkość przełączania </w:t>
            </w:r>
            <w:proofErr w:type="spellStart"/>
            <w:r w:rsidRPr="00710F56">
              <w:rPr>
                <w:rFonts w:eastAsia="Calibri" w:cstheme="minorHAnsi"/>
              </w:rPr>
              <w:t>full-duplex</w:t>
            </w:r>
            <w:proofErr w:type="spellEnd"/>
            <w:r w:rsidRPr="00710F56">
              <w:rPr>
                <w:rFonts w:eastAsia="Calibri" w:cstheme="minorHAnsi"/>
              </w:rPr>
              <w:t xml:space="preserve"> 128 </w:t>
            </w:r>
            <w:proofErr w:type="spellStart"/>
            <w:r w:rsidRPr="00710F56">
              <w:rPr>
                <w:rFonts w:eastAsia="Calibri" w:cstheme="minorHAnsi"/>
              </w:rPr>
              <w:t>Gbps</w:t>
            </w:r>
            <w:proofErr w:type="spellEnd"/>
            <w:r w:rsidRPr="00710F56">
              <w:rPr>
                <w:rFonts w:eastAsia="Calibri"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Ur</w:t>
            </w:r>
            <w:r w:rsidR="004E7A8E" w:rsidRPr="00710F56">
              <w:rPr>
                <w:rFonts w:eastAsia="Calibri" w:cstheme="minorHAnsi"/>
              </w:rPr>
              <w:t>ządzenie musi obsługiwać</w:t>
            </w:r>
            <w:r w:rsidRPr="00710F56">
              <w:rPr>
                <w:rFonts w:eastAsia="Calibri" w:cstheme="minorHAnsi"/>
              </w:rPr>
              <w:t xml:space="preserve"> </w:t>
            </w:r>
            <w:r w:rsidR="00217AE7" w:rsidRPr="00710F56">
              <w:rPr>
                <w:rStyle w:val="dictionaryvaluetxt"/>
                <w:rFonts w:cstheme="minorHAnsi"/>
              </w:rPr>
              <w:t>4096</w:t>
            </w:r>
            <w:r w:rsidRPr="00710F56">
              <w:rPr>
                <w:rFonts w:eastAsia="Calibri" w:cstheme="minorHAnsi"/>
              </w:rPr>
              <w:t xml:space="preserve"> sieci VLAN.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Pamięć DRAM</w:t>
            </w:r>
            <w:r w:rsidR="004E7A8E" w:rsidRPr="00710F56">
              <w:rPr>
                <w:rFonts w:eastAsia="Calibri" w:cstheme="minorHAnsi"/>
              </w:rPr>
              <w:t xml:space="preserve"> min 2 GB</w:t>
            </w:r>
            <w:r w:rsidRPr="00710F56">
              <w:rPr>
                <w:rFonts w:eastAsia="Calibri" w:cstheme="minorHAnsi"/>
              </w:rPr>
              <w:t xml:space="preserve"> oraz </w:t>
            </w:r>
            <w:proofErr w:type="spellStart"/>
            <w:r w:rsidRPr="00710F56">
              <w:rPr>
                <w:rFonts w:eastAsia="Calibri" w:cstheme="minorHAnsi"/>
              </w:rPr>
              <w:t>flash</w:t>
            </w:r>
            <w:proofErr w:type="spellEnd"/>
            <w:r w:rsidR="004E7A8E" w:rsidRPr="00710F56">
              <w:rPr>
                <w:rFonts w:eastAsia="Calibri" w:cstheme="minorHAnsi"/>
              </w:rPr>
              <w:t xml:space="preserve"> min 4GB.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Parametry fizyczne - wysokość maksimum 1 U, możliwość montażu w szafie 19".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protokołu NTP.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Wsparcie dla protokołów IEEE 802.1w </w:t>
            </w:r>
            <w:proofErr w:type="spellStart"/>
            <w:r w:rsidRPr="00710F56">
              <w:rPr>
                <w:rFonts w:eastAsia="Calibri" w:cstheme="minorHAnsi"/>
              </w:rPr>
              <w:t>Rapid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Spanning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Tree</w:t>
            </w:r>
            <w:proofErr w:type="spellEnd"/>
            <w:r w:rsidRPr="00710F56">
              <w:rPr>
                <w:rFonts w:eastAsia="Calibri" w:cstheme="minorHAnsi"/>
              </w:rPr>
              <w:t xml:space="preserve"> oraz IEEE 802.1s </w:t>
            </w:r>
            <w:proofErr w:type="spellStart"/>
            <w:r w:rsidRPr="00710F56">
              <w:rPr>
                <w:rFonts w:eastAsia="Calibri" w:cstheme="minorHAnsi"/>
              </w:rPr>
              <w:t>Multi-lnstance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Spanning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Tree</w:t>
            </w:r>
            <w:proofErr w:type="spellEnd"/>
            <w:r w:rsidRPr="00710F56">
              <w:rPr>
                <w:rFonts w:eastAsia="Calibri"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Obsługa połączeń link </w:t>
            </w:r>
            <w:proofErr w:type="spellStart"/>
            <w:r w:rsidRPr="00710F56">
              <w:rPr>
                <w:rFonts w:eastAsia="Calibri" w:cstheme="minorHAnsi"/>
              </w:rPr>
              <w:t>aggregation</w:t>
            </w:r>
            <w:proofErr w:type="spellEnd"/>
            <w:r w:rsidRPr="00710F56">
              <w:rPr>
                <w:rFonts w:eastAsia="Calibri" w:cstheme="minorHAnsi"/>
              </w:rPr>
              <w:t xml:space="preserve"> zgodnie z IEEE 802.3ad. Obsługa mechanizmów bezpieczeństwa typu Port Security i IP </w:t>
            </w:r>
            <w:proofErr w:type="spellStart"/>
            <w:r w:rsidRPr="00710F56">
              <w:rPr>
                <w:rFonts w:eastAsia="Calibri" w:cstheme="minorHAnsi"/>
              </w:rPr>
              <w:t>Source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Guard</w:t>
            </w:r>
            <w:proofErr w:type="spellEnd"/>
            <w:r w:rsidRPr="00710F56">
              <w:rPr>
                <w:rFonts w:eastAsia="Calibri" w:cstheme="minorHAnsi"/>
              </w:rPr>
              <w:t xml:space="preserve"> na interfejsach link </w:t>
            </w:r>
            <w:proofErr w:type="spellStart"/>
            <w:r w:rsidRPr="00710F56">
              <w:rPr>
                <w:rFonts w:eastAsia="Calibri" w:cstheme="minorHAnsi"/>
              </w:rPr>
              <w:t>aggregation</w:t>
            </w:r>
            <w:proofErr w:type="spellEnd"/>
            <w:r w:rsidRPr="00710F56">
              <w:rPr>
                <w:rFonts w:eastAsia="Calibri" w:cstheme="minorHAnsi"/>
              </w:rPr>
              <w:t>. k) Autoryzacja użytkowników w oparciu o IEEE 802.1 X. I) Możliwość uwierzytelniania urządzeń na porcie w oparciu o adres MAC m) Możliwość uwierzytelniania użytkowników w oparciu o portal www dla klientów bez suplikanta 802.1 X.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Przełącznik musi umożliwiać elastyczność w zakresie przeprowadzania mechanizmu uwierzytelniania na porcie. Wymagane jest zapewnienie jednoczesnego uruchomienia na porcie zarówno mechanizmów 802.1X, jak i uwierzytelniania per MAC oraz uwierzytelniania w oparciu o www.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Wymagane jest wsparcie dla możliwości uwierzytelniania wielu użytkowników na jednym porcie.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Możliwość uzyskania dostępu do urządzenia przez SNMPv3, SSHv2, HTTPS</w:t>
            </w:r>
          </w:p>
          <w:p w:rsidR="009F5DC8" w:rsidRPr="00710F56" w:rsidRDefault="0051655E" w:rsidP="009F5DC8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z wykorzystaniem IPv4</w:t>
            </w:r>
            <w:r w:rsidR="009F5DC8" w:rsidRPr="00710F56">
              <w:rPr>
                <w:rFonts w:eastAsia="Calibri" w:cstheme="minorHAnsi"/>
              </w:rPr>
              <w:t>.</w:t>
            </w:r>
          </w:p>
          <w:p w:rsidR="009F5DC8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list kontroli dostępu (ACL) - dla portów (PAC</w:t>
            </w:r>
            <w:r w:rsidR="009F5DC8" w:rsidRPr="00710F56">
              <w:rPr>
                <w:rFonts w:eastAsia="Calibri" w:cstheme="minorHAnsi"/>
              </w:rPr>
              <w:t xml:space="preserve">L) i interfejsów SVI (RACL).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mechanizmu Port Security.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</w:t>
            </w:r>
            <w:r w:rsidR="00E21890" w:rsidRPr="00710F56">
              <w:rPr>
                <w:rFonts w:eastAsia="Calibri" w:cstheme="minorHAnsi"/>
              </w:rPr>
              <w:t>bsługa funkcjonalności Voice VIL</w:t>
            </w:r>
            <w:r w:rsidRPr="00710F56">
              <w:rPr>
                <w:rFonts w:eastAsia="Calibri" w:cstheme="minorHAnsi"/>
              </w:rPr>
              <w:t>AN umożliwiającej odseparowanie ruchu danych</w:t>
            </w:r>
          </w:p>
          <w:p w:rsidR="0051655E" w:rsidRPr="00710F56" w:rsidRDefault="0051655E" w:rsidP="0051655E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i ruchu głosowego, </w:t>
            </w:r>
          </w:p>
          <w:p w:rsidR="0041594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Obsługa protokołu LLDP i LLDP-MED lub równoważnych (np. CDP). u)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Urządzenie musi mieć możliwość zarządzania poprzez interfejs CLI z poziomu portu konsoli.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Zasilanie 230V AC.</w:t>
            </w:r>
          </w:p>
          <w:p w:rsidR="0051655E" w:rsidRPr="00710F56" w:rsidRDefault="0051655E" w:rsidP="00740819">
            <w:pPr>
              <w:jc w:val="center"/>
              <w:rPr>
                <w:rFonts w:cstheme="minorHAnsi"/>
              </w:rPr>
            </w:pPr>
          </w:p>
        </w:tc>
      </w:tr>
    </w:tbl>
    <w:p w:rsidR="00AB69A9" w:rsidRPr="00710F56" w:rsidRDefault="00AB69A9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AB69A9" w:rsidRPr="00710F56" w:rsidRDefault="00AB69A9">
      <w:pPr>
        <w:spacing w:after="160" w:line="259" w:lineRule="auto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B69A9" w:rsidRPr="00710F56" w:rsidRDefault="00746E96" w:rsidP="00AB69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Tabela nr 4</w:t>
      </w:r>
    </w:p>
    <w:p w:rsidR="00AB69A9" w:rsidRPr="00710F56" w:rsidRDefault="00AB69A9" w:rsidP="00AB69A9">
      <w:pPr>
        <w:widowControl w:val="0"/>
        <w:spacing w:after="120" w:line="100" w:lineRule="atLeast"/>
        <w:jc w:val="center"/>
        <w:textAlignment w:val="baseline"/>
        <w:rPr>
          <w:rFonts w:ascii="Calibri" w:hAnsi="Calibri"/>
          <w:kern w:val="1"/>
          <w:lang w:eastAsia="zh-CN" w:bidi="hi-IN"/>
        </w:rPr>
      </w:pPr>
      <w:r w:rsidRPr="00710F56">
        <w:rPr>
          <w:rFonts w:ascii="Calibri" w:hAnsi="Calibri"/>
        </w:rPr>
        <w:t xml:space="preserve">Minimalne wymagania i parametry techniczne dla telefonu </w:t>
      </w:r>
      <w:proofErr w:type="spellStart"/>
      <w:r w:rsidRPr="00710F56">
        <w:rPr>
          <w:rFonts w:ascii="Calibri" w:hAnsi="Calibri"/>
        </w:rPr>
        <w:t>VoIP</w:t>
      </w:r>
      <w:proofErr w:type="spellEnd"/>
      <w:r w:rsidRPr="00710F56">
        <w:rPr>
          <w:rFonts w:ascii="Calibri" w:hAnsi="Calibri"/>
        </w:rPr>
        <w:t xml:space="preserve"> z kamerą</w:t>
      </w:r>
    </w:p>
    <w:tbl>
      <w:tblPr>
        <w:tblW w:w="8363" w:type="dxa"/>
        <w:jc w:val="center"/>
        <w:tblInd w:w="704" w:type="dxa"/>
        <w:tblCellMar>
          <w:left w:w="70" w:type="dxa"/>
          <w:right w:w="70" w:type="dxa"/>
        </w:tblCellMar>
        <w:tblLook w:val="04A0"/>
      </w:tblPr>
      <w:tblGrid>
        <w:gridCol w:w="8363"/>
      </w:tblGrid>
      <w:tr w:rsidR="00296FAD" w:rsidRPr="00710F56" w:rsidTr="00AB69A9">
        <w:trPr>
          <w:trHeight w:val="397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69A9" w:rsidRPr="00710F56" w:rsidRDefault="00AB69A9" w:rsidP="00AB69A9">
            <w:pPr>
              <w:jc w:val="center"/>
              <w:rPr>
                <w:rFonts w:ascii="Calibri" w:hAnsi="Calibri"/>
              </w:rPr>
            </w:pPr>
            <w:r w:rsidRPr="00710F56">
              <w:rPr>
                <w:rFonts w:ascii="Calibri" w:hAnsi="Calibri"/>
              </w:rPr>
              <w:t xml:space="preserve">Telefon </w:t>
            </w:r>
            <w:proofErr w:type="spellStart"/>
            <w:r w:rsidRPr="00710F56">
              <w:rPr>
                <w:rFonts w:ascii="Calibri" w:hAnsi="Calibri"/>
              </w:rPr>
              <w:t>VoIP</w:t>
            </w:r>
            <w:proofErr w:type="spellEnd"/>
            <w:r w:rsidRPr="00710F56">
              <w:rPr>
                <w:rFonts w:ascii="Calibri" w:hAnsi="Calibri"/>
              </w:rPr>
              <w:t xml:space="preserve"> z kamerą - </w:t>
            </w:r>
            <w:r w:rsidRPr="00710F56">
              <w:rPr>
                <w:rFonts w:ascii="Calibri" w:hAnsi="Calibri" w:cs="Calibri"/>
              </w:rPr>
              <w:t>Cisco CP-8865-K9 (z licencją objętą kontraktem serwisowym na trzy lata i z zasilaczem CP PWR CUBE-4 oraz kablem zasilającym)</w:t>
            </w:r>
            <w:r w:rsidRPr="00710F56">
              <w:rPr>
                <w:rFonts w:ascii="Calibri" w:hAnsi="Calibri"/>
              </w:rPr>
              <w:t xml:space="preserve"> lub równoważny spełniający minimalne parametry:</w:t>
            </w:r>
          </w:p>
        </w:tc>
      </w:tr>
      <w:tr w:rsidR="00296FAD" w:rsidRPr="00710F56" w:rsidTr="00AB69A9">
        <w:trPr>
          <w:trHeight w:val="397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 audio szerokopasmowy zgodnie ze standardem G.722, przy czym słuchawka, mikrofon oraz głośnik aparatu powinny umożliwiać wykorzystanie możliwości tego kodeka tak by zapewnić wysoką jakość rozmowy telefonicznej.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kodeki audio co najmniej określne przez standardy G.711a, G.711µ i G.729a tak by umożliwić współpracę z telefonami IP starszych generacji, nie obsługującymi kodeków szerokopasmowych, a także rozwiązaniami systemów telekomunikacyjnych innych producentów.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wspierać kodek audio wąskopasmowy działający zgodnie ze standardem </w:t>
            </w:r>
            <w:proofErr w:type="spellStart"/>
            <w:r w:rsidRPr="00710F56">
              <w:rPr>
                <w:rFonts w:ascii="Calibri" w:eastAsia="Calibri" w:hAnsi="Calibri" w:cs="Calibri"/>
              </w:rPr>
              <w:t>iLBC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oraz </w:t>
            </w:r>
            <w:proofErr w:type="spellStart"/>
            <w:r w:rsidRPr="00710F56">
              <w:rPr>
                <w:rFonts w:ascii="Calibri" w:eastAsia="Calibri" w:hAnsi="Calibri" w:cs="Calibri"/>
              </w:rPr>
              <w:t>iSAC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dla zapewnienia możliwości wykorzystania telefonów w przypadku łączy o niegwarantowanych parametrach jakościowych </w:t>
            </w:r>
            <w:proofErr w:type="spellStart"/>
            <w:r w:rsidRPr="00710F56">
              <w:rPr>
                <w:rFonts w:ascii="Calibri" w:eastAsia="Calibri" w:hAnsi="Calibri" w:cs="Calibri"/>
              </w:rPr>
              <w:t>QoS</w:t>
            </w:r>
            <w:proofErr w:type="spellEnd"/>
            <w:r w:rsidRPr="00710F56">
              <w:rPr>
                <w:rFonts w:ascii="Calibri" w:eastAsia="Calibri" w:hAnsi="Calibri" w:cs="Calibri"/>
              </w:rPr>
              <w:t>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kolorowy wyświetlacz o  przekątnej co najmniej 5 cali, o rozdzielczości minimum 800x480 pikseli i głębi koloru 24 bity, umożliwiający odczytywanie informacji i wywoływanie funkcji urządzenia oraz obsługujący wyświetlanie na nim ruchomego strumienia wideo.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wbudowaną kamerę wideo o rozdzielczości matrycy zapewniającej obsługę wideo High Definition o jakości co najmniej HD 720p.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 wideo H.264 AVC i umożliwiać  kodowanie/dekodowanie obrazu o wysokiej rozdzielczości (High Definition, HD) co najmniej HD720p, z prędkością nie mniejszą niż 24 klatki na sekundę.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mieć kolor w odcieniu grafitu oraz możliwość zawieszenia na ścianie.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regulację umożliwiającą ustawienie ekranu w co najmniej dwóch pozycjach, dopasowując kąt wyświetlacza do preferencji użytkownika.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obsługiwać co najmniej 5 linii (numerów telefonicznych). Musi posiadać co najmniej 5 przycisków z podświetleniem wbudowanym w przycisk, umożliwiających wybór linii oraz obserwację jej stanu (zajętość/dostępność), bądź też obserwację stanu linii z innego urządzenia w systemie.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umożliwiać dołączenie co najmniej trzech modułów rozbudowy klawiatury opisanych w Tabeli </w:t>
            </w:r>
            <w:r w:rsidR="00746E96">
              <w:rPr>
                <w:rFonts w:ascii="Calibri" w:eastAsia="Calibri" w:hAnsi="Calibri" w:cs="Calibri"/>
              </w:rPr>
              <w:t>5</w:t>
            </w:r>
            <w:r w:rsidRPr="00710F56">
              <w:rPr>
                <w:rFonts w:ascii="Calibri" w:eastAsia="Calibri" w:hAnsi="Calibri" w:cs="Calibri"/>
              </w:rPr>
              <w:t>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W zakresie bezpieczeństwa telefon musi pozwalać na: </w:t>
            </w:r>
            <w:r w:rsidRPr="00710F56">
              <w:rPr>
                <w:rFonts w:ascii="Calibri" w:eastAsia="Calibri" w:hAnsi="Calibri" w:cs="Calibri"/>
              </w:rPr>
              <w:tab/>
            </w:r>
            <w:r w:rsidRPr="00710F56">
              <w:rPr>
                <w:rFonts w:ascii="Calibri" w:eastAsia="Calibri" w:hAnsi="Calibri" w:cs="Calibri"/>
              </w:rPr>
              <w:br/>
              <w:t>a) zabezpieczenie komunikacji z serwerem sterującym za pomocą TLS,</w:t>
            </w:r>
          </w:p>
          <w:p w:rsidR="00AB69A9" w:rsidRPr="00710F56" w:rsidRDefault="00AB69A9" w:rsidP="00967F26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b) zabezpieczenie strumienia audio za pomocą SRTP,</w:t>
            </w:r>
          </w:p>
          <w:p w:rsidR="00AB69A9" w:rsidRPr="00710F56" w:rsidRDefault="00AB69A9" w:rsidP="00967F26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c) zabezpieczenie całej komunikacji urządzenia (także komunikacji związanej z komputerem PC dołączonym do urządzenia), poprzez zestawienie tunelu VPN z wbudowanego w telefon oprogramowania klienckiego VPN do koncentratora VPN.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wbudowany system głośnomówiący, umożliwiający prowadzenie rozmowy bez podnoszenia słuchawki i działający w trybie pełnego dupleksu.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wbudowane gniazdo USB.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zapewniać wsparcie dla protokołu sterującego SIP.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umożliwiać zasilanie go z sieci komputerowej LAN </w:t>
            </w:r>
            <w:proofErr w:type="spellStart"/>
            <w:r w:rsidRPr="00710F56">
              <w:rPr>
                <w:rFonts w:ascii="Calibri" w:eastAsia="Calibri" w:hAnsi="Calibri" w:cs="Calibri"/>
              </w:rPr>
              <w:t>PoE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zgodnie ze standardami IEEE 802.3af oraz 802.3at, a także z wykorzystaniem lokalnych zasilaczy (transformujących napięcie z sieci 230V).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wbudowane gniazdo typu </w:t>
            </w:r>
            <w:proofErr w:type="spellStart"/>
            <w:r w:rsidRPr="00710F56">
              <w:rPr>
                <w:rFonts w:ascii="Calibri" w:eastAsia="Calibri" w:hAnsi="Calibri" w:cs="Calibri"/>
              </w:rPr>
              <w:t>Kensington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lub równoważne, pozwalające na zamocowanie linki zabezpieczającej przed kradzieżą.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lastRenderedPageBreak/>
              <w:t>Telefon musi posiadać co najmniej następujące dedykowane przyciski: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dostępu do listy kontaktów,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dostępu do poczty głosowej,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zawieszenia połączenia,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przekierowania połączenia,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połączenia konferencyjnego,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wyłączenia mikrofonu oraz kamery,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sterujący głośnością dający możliwość ustawienia głośności w słuchawce oraz w trybie głośnomówiącym.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cztero-kierunkowy (góra/dół/lewo/prawo) przycisk nawigacyjny umożliwiający poruszanie się po menu.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dawać dostęp do systemowej książki telefonicznej.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wbudowany przełącznik Ethernet, z dwoma portami 10/100/1000 </w:t>
            </w:r>
            <w:proofErr w:type="spellStart"/>
            <w:r w:rsidRPr="00710F56">
              <w:rPr>
                <w:rFonts w:ascii="Calibri" w:eastAsia="Calibri" w:hAnsi="Calibri" w:cs="Calibri"/>
              </w:rPr>
              <w:t>Mbps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Port przełącznika urządzanie w kierunku przełącznika sieciowego powinien wspierać </w:t>
            </w:r>
            <w:proofErr w:type="spellStart"/>
            <w:r w:rsidRPr="00710F56">
              <w:rPr>
                <w:rFonts w:ascii="Calibri" w:eastAsia="Calibri" w:hAnsi="Calibri" w:cs="Calibri"/>
              </w:rPr>
              <w:t>trunking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802.1Q celem odseparowania ruchu głosu i ruchu danych.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Transmisja głosu/obrazu oraz danych z komputera PC dołączonego do urządzenia muszą być przesyłane w dwóch różnych sieciach VLAN.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zapewniać wsparcie dla protokołu sterującego SIP.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Menu urządzenia musi być zrealizowane w języku polskim.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wbudowany interfejs Bluetooth przeznaczony do bezprzewodowego dołączenia słuchawek Bluetooth.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obsługiwać łączność bezprzewodową </w:t>
            </w:r>
            <w:proofErr w:type="spellStart"/>
            <w:r w:rsidRPr="00710F56">
              <w:rPr>
                <w:rFonts w:ascii="Calibri" w:eastAsia="Calibri" w:hAnsi="Calibri" w:cs="Calibri"/>
              </w:rPr>
              <w:t>Wi-Fi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w standardach IEEE 802.11a/b/g/n/ac.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obsługiwać aplikacje w języku XML, w tym aplikacje XML innych producentów.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współpracuje z systemem zarządzania połączeniami Cisco </w:t>
            </w:r>
            <w:proofErr w:type="spellStart"/>
            <w:r w:rsidRPr="00710F56">
              <w:rPr>
                <w:rFonts w:ascii="Calibri" w:eastAsia="Calibri" w:hAnsi="Calibri" w:cs="Calibri"/>
              </w:rPr>
              <w:t>Unified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Communications Manager poprzez zarejestrowanie się w systemie w sposób umożliwiający zdalne, scentralizowane zarządzanie i konfigurację w zakresie: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zmiany numeru linii abonenta,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edycji opisu linii abonenta, 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konfiguracji ustawień i opisów klawiszy aparatu, 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konfiguracji uprawnień urządzenia do posiadanych zasobów konferencyjnych,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Konfiguracji uprawnień oraz klasy usług abonenckich,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restartu urządzenia z wymuszeniem pobrania nowej konfiguracji,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resetu urządzenia z wymuszeniem pobrania nowego oprogramowania (</w:t>
            </w:r>
            <w:proofErr w:type="spellStart"/>
            <w:r w:rsidRPr="00710F56">
              <w:rPr>
                <w:rFonts w:ascii="Calibri" w:eastAsia="Calibri" w:hAnsi="Calibri" w:cs="Calibri"/>
              </w:rPr>
              <w:t>firmware</w:t>
            </w:r>
            <w:proofErr w:type="spellEnd"/>
            <w:r w:rsidRPr="00710F56">
              <w:rPr>
                <w:rFonts w:ascii="Calibri" w:eastAsia="Calibri" w:hAnsi="Calibri" w:cs="Calibri"/>
              </w:rPr>
              <w:t>) oraz nowej konfiguracji,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restartu oraz resetu dla grupy urządzeń, wyspecyfikowanej przez administratora z puli wszystkich urządzeń,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uruchomienia w urządzeniu funkcji bezpieczeństwa (TLS oraz </w:t>
            </w:r>
            <w:proofErr w:type="spellStart"/>
            <w:r w:rsidRPr="00710F56">
              <w:rPr>
                <w:rFonts w:ascii="Calibri" w:eastAsia="Calibri" w:hAnsi="Calibri" w:cs="Calibri"/>
              </w:rPr>
              <w:t>sRTP</w:t>
            </w:r>
            <w:proofErr w:type="spellEnd"/>
            <w:r w:rsidRPr="00710F56">
              <w:rPr>
                <w:rFonts w:ascii="Calibri" w:eastAsia="Calibri" w:hAnsi="Calibri" w:cs="Calibri"/>
              </w:rPr>
              <w:t>),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włączenia funkcjonalności w zakresie 802.1x,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uruchomienia w urządzeniu serwisu logowania abonenta na telefonie,</w:t>
            </w:r>
            <w:r w:rsidRPr="00710F56">
              <w:rPr>
                <w:rFonts w:ascii="Calibri" w:eastAsia="Calibri" w:hAnsi="Calibri" w:cs="Calibri"/>
              </w:rPr>
              <w:tab/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 dodania do urządzenia serwisów XML</w:t>
            </w:r>
          </w:p>
        </w:tc>
      </w:tr>
    </w:tbl>
    <w:p w:rsidR="00AB69A9" w:rsidRPr="00710F56" w:rsidRDefault="00AB69A9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AB69A9" w:rsidRPr="00710F56" w:rsidRDefault="00AB69A9">
      <w:pPr>
        <w:spacing w:after="160" w:line="259" w:lineRule="auto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B69A9" w:rsidRPr="00710F56" w:rsidRDefault="00746E96" w:rsidP="00AB69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Tabela nr 5</w:t>
      </w:r>
    </w:p>
    <w:p w:rsidR="00AB69A9" w:rsidRPr="00710F56" w:rsidRDefault="00AB69A9" w:rsidP="00AB69A9">
      <w:pPr>
        <w:widowControl w:val="0"/>
        <w:spacing w:after="120" w:line="100" w:lineRule="atLeast"/>
        <w:jc w:val="both"/>
        <w:textAlignment w:val="baseline"/>
        <w:rPr>
          <w:rFonts w:ascii="Calibri" w:hAnsi="Calibri"/>
          <w:kern w:val="1"/>
          <w:lang w:eastAsia="zh-CN" w:bidi="hi-IN"/>
        </w:rPr>
      </w:pPr>
      <w:r w:rsidRPr="00710F56">
        <w:rPr>
          <w:rFonts w:ascii="Calibri" w:hAnsi="Calibri"/>
        </w:rPr>
        <w:t xml:space="preserve">Minimalne wymagania i parametry techniczne dla modułu rozszerzeń dla telefonu </w:t>
      </w:r>
      <w:proofErr w:type="spellStart"/>
      <w:r w:rsidRPr="00710F56">
        <w:rPr>
          <w:rFonts w:ascii="Calibri" w:hAnsi="Calibri"/>
        </w:rPr>
        <w:t>VoIP</w:t>
      </w:r>
      <w:proofErr w:type="spellEnd"/>
      <w:r w:rsidRPr="00710F56">
        <w:rPr>
          <w:rFonts w:ascii="Calibri" w:hAnsi="Calibri"/>
        </w:rPr>
        <w:t>.</w:t>
      </w:r>
    </w:p>
    <w:tbl>
      <w:tblPr>
        <w:tblW w:w="84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80"/>
      </w:tblGrid>
      <w:tr w:rsidR="00296FAD" w:rsidRPr="00710F56" w:rsidTr="00AB69A9">
        <w:trPr>
          <w:trHeight w:val="496"/>
          <w:jc w:val="center"/>
        </w:trPr>
        <w:tc>
          <w:tcPr>
            <w:tcW w:w="8480" w:type="dxa"/>
            <w:shd w:val="clear" w:color="auto" w:fill="E7E6E6" w:themeFill="background2"/>
            <w:vAlign w:val="center"/>
            <w:hideMark/>
          </w:tcPr>
          <w:p w:rsidR="00AB69A9" w:rsidRPr="00710F56" w:rsidRDefault="00AB69A9" w:rsidP="00967F26">
            <w:pPr>
              <w:jc w:val="center"/>
              <w:rPr>
                <w:rFonts w:ascii="Calibri" w:hAnsi="Calibri"/>
              </w:rPr>
            </w:pPr>
            <w:r w:rsidRPr="00710F56">
              <w:rPr>
                <w:rFonts w:ascii="Calibri" w:hAnsi="Calibri"/>
              </w:rPr>
              <w:t>Moduł rozbudowy klawiatury dla telefonu Typu 1 (CP-8800-V-KEM) Dopuszcza się rozwiązanie równoważne pod warunkiem spełnienia poniższych minimalnych wymagań:</w:t>
            </w:r>
          </w:p>
        </w:tc>
      </w:tr>
      <w:tr w:rsidR="00296FAD" w:rsidRPr="00710F56" w:rsidTr="00AB69A9">
        <w:trPr>
          <w:trHeight w:val="496"/>
          <w:jc w:val="center"/>
        </w:trPr>
        <w:tc>
          <w:tcPr>
            <w:tcW w:w="8480" w:type="dxa"/>
            <w:shd w:val="clear" w:color="auto" w:fill="auto"/>
            <w:vAlign w:val="center"/>
          </w:tcPr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Moduł rozbudowy klawiatury musi pozwalać na rozszerzenie funkcjonalności telefonu </w:t>
            </w:r>
            <w:r w:rsidRPr="00710F56">
              <w:rPr>
                <w:rFonts w:ascii="Calibri" w:eastAsia="Calibri" w:hAnsi="Calibri" w:cs="Calibri"/>
              </w:rPr>
              <w:br/>
            </w:r>
            <w:proofErr w:type="spellStart"/>
            <w:r w:rsidR="00703598">
              <w:rPr>
                <w:rFonts w:ascii="Calibri" w:eastAsia="Calibri" w:hAnsi="Calibri" w:cs="Calibri"/>
              </w:rPr>
              <w:t>VoIP</w:t>
            </w:r>
            <w:proofErr w:type="spellEnd"/>
            <w:r w:rsidR="00703598">
              <w:rPr>
                <w:rFonts w:ascii="Calibri" w:eastAsia="Calibri" w:hAnsi="Calibri" w:cs="Calibri"/>
              </w:rPr>
              <w:t xml:space="preserve"> z kamerą (Cisco CP-8865-K9)</w:t>
            </w:r>
            <w:r w:rsidRPr="00710F56">
              <w:rPr>
                <w:rFonts w:ascii="Calibri" w:eastAsia="Calibri" w:hAnsi="Calibri" w:cs="Calibri"/>
              </w:rPr>
              <w:t xml:space="preserve"> o</w:t>
            </w:r>
            <w:r w:rsidR="00703598">
              <w:rPr>
                <w:rFonts w:ascii="Calibri" w:eastAsia="Calibri" w:hAnsi="Calibri" w:cs="Calibri"/>
              </w:rPr>
              <w:t xml:space="preserve"> </w:t>
            </w:r>
            <w:r w:rsidRPr="00710F56">
              <w:rPr>
                <w:rFonts w:ascii="Calibri" w:eastAsia="Calibri" w:hAnsi="Calibri" w:cs="Calibri"/>
              </w:rPr>
              <w:t>dodatkowe klawisze, które mogą zostać zdefiniowane jako dodatkowe linie aparatu lub klawisze szybkiego wybierania.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musi posiadać co najmniej 14 klawiszy rozszerzających i za pomocą dodatkowych klawiszy sterujących wykorzystaniem klawiszy rozszerzających umożliwiać obsługę do minimum 28 linii lub klawiszy szybkiego wybierania.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musi posiadać wyświetlacz o przekątnej co najmniej 3,5 cala i rozdzielczości 480x272 piksele z 16-bitową głębią koloru.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rozszerzający musi posiadać funkcjonalność sygnalizacji stanu linii.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Opisy klawiszy powinny być przedstawione na kolorowym wyświetlaczu LCD</w:t>
            </w:r>
          </w:p>
        </w:tc>
      </w:tr>
    </w:tbl>
    <w:p w:rsidR="00B215FD" w:rsidRPr="00710F56" w:rsidRDefault="00B215FD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B215FD" w:rsidRPr="00710F56" w:rsidRDefault="00B215FD" w:rsidP="00B215FD">
      <w:pPr>
        <w:rPr>
          <w:rFonts w:cstheme="minorHAnsi"/>
          <w:b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F0691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lastRenderedPageBreak/>
        <w:t>10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FC285B" w:rsidRPr="00710F56">
        <w:rPr>
          <w:rFonts w:cstheme="minorHAnsi"/>
          <w:b/>
          <w:kern w:val="1"/>
          <w:sz w:val="24"/>
          <w:szCs w:val="24"/>
          <w:lang w:eastAsia="zh-CN" w:bidi="hi-IN"/>
        </w:rPr>
        <w:t>Opis kryteriów oceny ofert, wraz z podaniem wag tych kryteriów i sposobu oceny ofert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AF0691" w:rsidRPr="00703598" w:rsidRDefault="00AF0691" w:rsidP="0070359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03598">
        <w:rPr>
          <w:rFonts w:cstheme="minorHAnsi"/>
        </w:rPr>
        <w:t>Kryteria i ich opis:</w:t>
      </w:r>
    </w:p>
    <w:p w:rsidR="0052559E" w:rsidRPr="00710F56" w:rsidRDefault="0052559E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>Cena 60% (60 punktów).</w:t>
      </w:r>
    </w:p>
    <w:p w:rsidR="0052559E" w:rsidRPr="00710F56" w:rsidRDefault="0052559E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Czas usunięcia </w:t>
      </w:r>
      <w:r w:rsidR="005109DD" w:rsidRPr="00710F56">
        <w:rPr>
          <w:rFonts w:cstheme="minorHAnsi"/>
        </w:rPr>
        <w:t>awarii</w:t>
      </w:r>
      <w:r w:rsidR="000C6384" w:rsidRPr="00710F56">
        <w:rPr>
          <w:rFonts w:cstheme="minorHAnsi"/>
        </w:rPr>
        <w:t xml:space="preserve">:- </w:t>
      </w:r>
      <w:r w:rsidR="00410F6E">
        <w:rPr>
          <w:rFonts w:cstheme="minorHAnsi"/>
        </w:rPr>
        <w:t>8</w:t>
      </w:r>
      <w:r w:rsidRPr="00710F56">
        <w:rPr>
          <w:rFonts w:cstheme="minorHAnsi"/>
        </w:rPr>
        <w:t>% (</w:t>
      </w:r>
      <w:r w:rsidR="00410F6E">
        <w:rPr>
          <w:rFonts w:cstheme="minorHAnsi"/>
        </w:rPr>
        <w:t>8</w:t>
      </w:r>
      <w:r w:rsidRPr="00710F56">
        <w:rPr>
          <w:rFonts w:cstheme="minorHAnsi"/>
        </w:rPr>
        <w:t xml:space="preserve"> punktów)</w:t>
      </w:r>
    </w:p>
    <w:p w:rsidR="001376AB" w:rsidRPr="00710F56" w:rsidRDefault="001376AB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Rodzaj łącza </w:t>
      </w:r>
      <w:r w:rsidR="009338AC" w:rsidRPr="00710F56">
        <w:rPr>
          <w:rFonts w:cstheme="minorHAnsi"/>
        </w:rPr>
        <w:t>3</w:t>
      </w:r>
      <w:r w:rsidR="00410F6E">
        <w:rPr>
          <w:rFonts w:cstheme="minorHAnsi"/>
        </w:rPr>
        <w:t>2</w:t>
      </w:r>
      <w:r w:rsidRPr="00710F56">
        <w:rPr>
          <w:rFonts w:cstheme="minorHAnsi"/>
        </w:rPr>
        <w:t>% (</w:t>
      </w:r>
      <w:r w:rsidR="009338AC" w:rsidRPr="00710F56">
        <w:rPr>
          <w:rFonts w:cstheme="minorHAnsi"/>
        </w:rPr>
        <w:t>3</w:t>
      </w:r>
      <w:r w:rsidR="00410F6E">
        <w:rPr>
          <w:rFonts w:cstheme="minorHAnsi"/>
        </w:rPr>
        <w:t>2</w:t>
      </w:r>
      <w:r w:rsidRPr="00710F56">
        <w:rPr>
          <w:rFonts w:cstheme="minorHAnsi"/>
        </w:rPr>
        <w:t xml:space="preserve"> punkt</w:t>
      </w:r>
      <w:r w:rsidR="00410F6E">
        <w:rPr>
          <w:rFonts w:cstheme="minorHAnsi"/>
        </w:rPr>
        <w:t>y</w:t>
      </w:r>
      <w:r w:rsidRPr="00710F56">
        <w:rPr>
          <w:rFonts w:cstheme="minorHAnsi"/>
        </w:rPr>
        <w:t>)</w:t>
      </w:r>
    </w:p>
    <w:p w:rsidR="001376AB" w:rsidRPr="00710F56" w:rsidRDefault="001376AB" w:rsidP="001376AB">
      <w:pPr>
        <w:suppressAutoHyphens/>
        <w:spacing w:after="0" w:line="360" w:lineRule="auto"/>
        <w:jc w:val="both"/>
        <w:rPr>
          <w:rFonts w:cstheme="minorHAnsi"/>
        </w:rPr>
      </w:pPr>
    </w:p>
    <w:p w:rsidR="001376AB" w:rsidRPr="00710F56" w:rsidRDefault="001376AB" w:rsidP="001376AB">
      <w:pPr>
        <w:suppressAutoHyphens/>
        <w:spacing w:after="0" w:line="360" w:lineRule="auto"/>
        <w:jc w:val="both"/>
        <w:rPr>
          <w:rFonts w:cstheme="minorHAnsi"/>
        </w:rPr>
      </w:pPr>
    </w:p>
    <w:p w:rsidR="00AF0691" w:rsidRPr="00710F56" w:rsidRDefault="00391E24" w:rsidP="00B302BB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>C</w:t>
      </w:r>
      <w:r w:rsidR="00AF0691" w:rsidRPr="00710F56">
        <w:rPr>
          <w:rFonts w:cstheme="minorHAnsi"/>
          <w:b/>
          <w:lang w:eastAsia="zh-CN"/>
        </w:rPr>
        <w:t>ena – 60 %:</w:t>
      </w:r>
    </w:p>
    <w:p w:rsidR="00AF0691" w:rsidRPr="00710F56" w:rsidRDefault="002D6996" w:rsidP="00B302BB">
      <w:pPr>
        <w:widowControl w:val="0"/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 xml:space="preserve">KRYTERIUM </w:t>
      </w:r>
      <w:r w:rsidR="00A4430B" w:rsidRPr="00710F56">
        <w:rPr>
          <w:rFonts w:cstheme="minorHAnsi"/>
          <w:b/>
          <w:lang w:eastAsia="zh-CN"/>
        </w:rPr>
        <w:t xml:space="preserve">I - </w:t>
      </w:r>
      <w:r w:rsidR="00AF0691" w:rsidRPr="00710F56">
        <w:rPr>
          <w:rFonts w:cstheme="minorHAnsi"/>
          <w:b/>
          <w:lang w:eastAsia="zh-CN"/>
        </w:rPr>
        <w:t xml:space="preserve">cenowe </w:t>
      </w:r>
      <w:r w:rsidR="002E7A7A" w:rsidRPr="00710F56">
        <w:rPr>
          <w:rFonts w:cstheme="minorHAnsi"/>
          <w:b/>
          <w:lang w:eastAsia="zh-CN"/>
        </w:rPr>
        <w:t>(</w:t>
      </w:r>
      <w:r w:rsidR="007D24AF" w:rsidRPr="00710F56">
        <w:rPr>
          <w:rFonts w:cstheme="minorHAnsi"/>
          <w:b/>
          <w:lang w:eastAsia="zh-CN"/>
        </w:rPr>
        <w:t>C</w:t>
      </w:r>
      <w:r w:rsidR="002E7A7A" w:rsidRPr="00710F56">
        <w:rPr>
          <w:rFonts w:cstheme="minorHAnsi"/>
          <w:b/>
          <w:lang w:eastAsia="zh-CN"/>
        </w:rPr>
        <w:t xml:space="preserve">) </w:t>
      </w:r>
      <w:r w:rsidR="00AF0691" w:rsidRPr="00710F56">
        <w:rPr>
          <w:rFonts w:cstheme="minorHAnsi"/>
          <w:b/>
          <w:lang w:eastAsia="zh-CN"/>
        </w:rPr>
        <w:t>będzie rozpatrywane na podstawie ceny of</w:t>
      </w:r>
      <w:r w:rsidR="00410F6E">
        <w:rPr>
          <w:rFonts w:cstheme="minorHAnsi"/>
          <w:b/>
          <w:lang w:eastAsia="zh-CN"/>
        </w:rPr>
        <w:t xml:space="preserve">erty podanej przez Wykonawcę w </w:t>
      </w:r>
      <w:r w:rsidR="00AF0691" w:rsidRPr="00710F56">
        <w:rPr>
          <w:rFonts w:cstheme="minorHAnsi"/>
          <w:b/>
          <w:lang w:eastAsia="zh-CN"/>
        </w:rPr>
        <w:t>formularz</w:t>
      </w:r>
      <w:r w:rsidR="00391E24" w:rsidRPr="00710F56">
        <w:rPr>
          <w:rFonts w:cstheme="minorHAnsi"/>
          <w:b/>
          <w:lang w:eastAsia="zh-CN"/>
        </w:rPr>
        <w:t xml:space="preserve">u </w:t>
      </w:r>
      <w:r w:rsidR="005109DD" w:rsidRPr="00710F56">
        <w:rPr>
          <w:rFonts w:cstheme="minorHAnsi"/>
          <w:b/>
          <w:lang w:eastAsia="zh-CN"/>
        </w:rPr>
        <w:t>ofertowym</w:t>
      </w:r>
      <w:r w:rsidR="00B302BB" w:rsidRPr="00710F56">
        <w:rPr>
          <w:rFonts w:cstheme="minorHAnsi"/>
          <w:b/>
          <w:lang w:eastAsia="zh-CN"/>
        </w:rPr>
        <w:t>.</w:t>
      </w:r>
    </w:p>
    <w:p w:rsidR="00AF0691" w:rsidRPr="00710F56" w:rsidRDefault="00AF0691" w:rsidP="00AF0691">
      <w:pPr>
        <w:widowControl w:val="0"/>
        <w:suppressAutoHyphens/>
        <w:spacing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>Punkty będą obliczane na podstawie wzoru:</w:t>
      </w:r>
    </w:p>
    <w:p w:rsidR="00AF0691" w:rsidRPr="00710F56" w:rsidRDefault="007D24AF" w:rsidP="00AB69A9">
      <w:pPr>
        <w:widowControl w:val="0"/>
        <w:suppressAutoHyphens/>
        <w:spacing w:after="0" w:line="360" w:lineRule="auto"/>
        <w:jc w:val="both"/>
        <w:rPr>
          <w:rFonts w:cstheme="minorHAnsi"/>
          <w:b/>
          <w:lang w:eastAsia="zh-CN"/>
        </w:rPr>
      </w:pPr>
      <w:r w:rsidRPr="00710F56">
        <w:rPr>
          <w:rFonts w:cstheme="minorHAnsi"/>
          <w:b/>
          <w:lang w:eastAsia="zh-CN"/>
        </w:rPr>
        <w:t>C</w:t>
      </w:r>
      <w:r w:rsidR="00AF0691" w:rsidRPr="00710F56">
        <w:rPr>
          <w:rFonts w:cstheme="minorHAnsi"/>
          <w:b/>
          <w:lang w:eastAsia="zh-CN"/>
        </w:rPr>
        <w:t xml:space="preserve"> </w:t>
      </w:r>
      <w:r w:rsidR="009B1B6B" w:rsidRPr="00710F56">
        <w:rPr>
          <w:rFonts w:eastAsia="Calibri" w:cstheme="minorHAnsi"/>
          <w:b/>
        </w:rPr>
        <w:t>- suma punktowa</w:t>
      </w:r>
      <w:r w:rsidR="00742D54" w:rsidRPr="00710F56">
        <w:rPr>
          <w:rFonts w:eastAsia="Calibri" w:cstheme="minorHAnsi"/>
          <w:b/>
        </w:rPr>
        <w:t xml:space="preserve"> cenowa</w:t>
      </w:r>
      <w:r w:rsidR="009B1B6B" w:rsidRPr="00710F56">
        <w:rPr>
          <w:rFonts w:eastAsia="Calibri" w:cstheme="minorHAnsi"/>
          <w:b/>
        </w:rPr>
        <w:t xml:space="preserve"> – oferta cenowa</w:t>
      </w:r>
    </w:p>
    <w:p w:rsidR="00AF0691" w:rsidRPr="00710F56" w:rsidRDefault="00AF0691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proofErr w:type="spellStart"/>
      <w:r w:rsidRPr="00710F56">
        <w:rPr>
          <w:rFonts w:cstheme="minorHAnsi"/>
          <w:b/>
          <w:lang w:eastAsia="zh-CN"/>
        </w:rPr>
        <w:t>Cn</w:t>
      </w:r>
      <w:proofErr w:type="spellEnd"/>
      <w:r w:rsidRPr="00710F56">
        <w:rPr>
          <w:rFonts w:cstheme="minorHAnsi"/>
          <w:b/>
          <w:lang w:eastAsia="zh-CN"/>
        </w:rPr>
        <w:t>- cena najniższa ze złożonych ofert</w:t>
      </w:r>
    </w:p>
    <w:p w:rsidR="00AF0691" w:rsidRPr="00710F56" w:rsidRDefault="00AF0691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proofErr w:type="spellStart"/>
      <w:r w:rsidRPr="00710F56">
        <w:rPr>
          <w:rFonts w:cstheme="minorHAnsi"/>
          <w:b/>
          <w:lang w:eastAsia="zh-CN"/>
        </w:rPr>
        <w:t>Cb</w:t>
      </w:r>
      <w:proofErr w:type="spellEnd"/>
      <w:r w:rsidRPr="00710F56">
        <w:rPr>
          <w:rFonts w:cstheme="minorHAnsi"/>
          <w:b/>
          <w:lang w:eastAsia="zh-CN"/>
        </w:rPr>
        <w:t>- cena badanej oferty</w:t>
      </w:r>
    </w:p>
    <w:p w:rsidR="00FC285B" w:rsidRPr="00710F56" w:rsidRDefault="007D24AF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</w:rPr>
        <w:t>C</w:t>
      </w:r>
      <w:r w:rsidR="00FC285B" w:rsidRPr="00710F56">
        <w:rPr>
          <w:rFonts w:cstheme="minorHAnsi"/>
          <w:b/>
        </w:rPr>
        <w:t xml:space="preserve"> = (</w:t>
      </w:r>
      <w:proofErr w:type="spellStart"/>
      <w:r w:rsidR="00FC285B" w:rsidRPr="00710F56">
        <w:rPr>
          <w:rFonts w:cstheme="minorHAnsi"/>
          <w:b/>
          <w:lang w:eastAsia="zh-CN"/>
        </w:rPr>
        <w:t>Cn</w:t>
      </w:r>
      <w:proofErr w:type="spellEnd"/>
      <w:r w:rsidR="00FC285B" w:rsidRPr="00710F56">
        <w:rPr>
          <w:rFonts w:cstheme="minorHAnsi"/>
          <w:b/>
        </w:rPr>
        <w:t xml:space="preserve"> /</w:t>
      </w:r>
      <w:r w:rsidR="00FC285B" w:rsidRPr="00710F56">
        <w:rPr>
          <w:rFonts w:cstheme="minorHAnsi"/>
          <w:b/>
          <w:lang w:eastAsia="zh-CN"/>
        </w:rPr>
        <w:t xml:space="preserve"> </w:t>
      </w:r>
      <w:proofErr w:type="spellStart"/>
      <w:r w:rsidR="00FC285B" w:rsidRPr="00710F56">
        <w:rPr>
          <w:rFonts w:cstheme="minorHAnsi"/>
          <w:b/>
          <w:lang w:eastAsia="zh-CN"/>
        </w:rPr>
        <w:t>Cb</w:t>
      </w:r>
      <w:proofErr w:type="spellEnd"/>
      <w:r w:rsidR="00FC285B" w:rsidRPr="00710F56">
        <w:rPr>
          <w:rFonts w:cstheme="minorHAnsi"/>
          <w:b/>
        </w:rPr>
        <w:t>) x 60 (ilość punktów)</w:t>
      </w:r>
    </w:p>
    <w:p w:rsidR="00FC285B" w:rsidRPr="00710F56" w:rsidRDefault="00FC285B" w:rsidP="00785CBA">
      <w:pPr>
        <w:widowControl w:val="0"/>
        <w:suppressAutoHyphens/>
        <w:spacing w:line="240" w:lineRule="auto"/>
        <w:jc w:val="both"/>
        <w:rPr>
          <w:rFonts w:cstheme="minorHAnsi"/>
          <w:lang w:eastAsia="zh-CN"/>
        </w:rPr>
      </w:pPr>
    </w:p>
    <w:p w:rsidR="00AF0691" w:rsidRPr="00710F56" w:rsidRDefault="00AF0691" w:rsidP="00785CBA">
      <w:pPr>
        <w:widowControl w:val="0"/>
        <w:suppressAutoHyphens/>
        <w:spacing w:line="24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lang w:eastAsia="zh-CN"/>
        </w:rPr>
        <w:t>Wykonawca, który przedstawi najniższą cenę w ofercie otrzyma 60 punktów, inni Wykonawcy odpowiednio mniej, stosownie do ww. wzoru</w:t>
      </w:r>
      <w:r w:rsidR="00555B3C" w:rsidRPr="00710F56">
        <w:rPr>
          <w:rFonts w:cstheme="minorHAnsi"/>
          <w:lang w:eastAsia="zh-CN"/>
        </w:rPr>
        <w:t>.</w:t>
      </w:r>
    </w:p>
    <w:p w:rsidR="00AF0691" w:rsidRPr="00710F56" w:rsidRDefault="00AF0691" w:rsidP="00B302BB">
      <w:pPr>
        <w:tabs>
          <w:tab w:val="left" w:pos="142"/>
          <w:tab w:val="left" w:pos="426"/>
        </w:tabs>
        <w:spacing w:after="0" w:line="360" w:lineRule="auto"/>
        <w:jc w:val="both"/>
        <w:rPr>
          <w:rFonts w:cstheme="minorHAnsi"/>
          <w:b/>
          <w:snapToGrid w:val="0"/>
        </w:rPr>
      </w:pPr>
      <w:r w:rsidRPr="00710F56">
        <w:rPr>
          <w:rFonts w:cstheme="minorHAnsi"/>
          <w:b/>
        </w:rPr>
        <w:t xml:space="preserve">Czas usunięcia awarii: </w:t>
      </w:r>
      <w:r w:rsidR="00A353C8">
        <w:rPr>
          <w:rFonts w:cstheme="minorHAnsi"/>
          <w:b/>
        </w:rPr>
        <w:t>8</w:t>
      </w:r>
      <w:r w:rsidRPr="00710F56">
        <w:rPr>
          <w:rFonts w:cstheme="minorHAnsi"/>
          <w:b/>
        </w:rPr>
        <w:t>%</w:t>
      </w:r>
    </w:p>
    <w:p w:rsidR="00AF0691" w:rsidRPr="00710F56" w:rsidRDefault="00AF0691" w:rsidP="00B302BB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eastAsia="Calibri" w:cstheme="minorHAnsi"/>
          <w:b/>
          <w:bCs/>
          <w:kern w:val="1"/>
          <w:lang w:eastAsia="zh-CN"/>
        </w:rPr>
      </w:pPr>
      <w:r w:rsidRPr="00710F56">
        <w:rPr>
          <w:rFonts w:eastAsia="Calibri" w:cstheme="minorHAnsi"/>
          <w:b/>
          <w:bCs/>
          <w:kern w:val="1"/>
          <w:lang w:eastAsia="zh-CN"/>
        </w:rPr>
        <w:t xml:space="preserve">KRYTERIUM II – czas usunięcia awarii (A) waga – </w:t>
      </w:r>
      <w:r w:rsidR="00A353C8">
        <w:rPr>
          <w:rFonts w:eastAsia="Calibri" w:cstheme="minorHAnsi"/>
          <w:b/>
          <w:bCs/>
          <w:kern w:val="1"/>
          <w:lang w:eastAsia="zh-CN"/>
        </w:rPr>
        <w:t>8</w:t>
      </w:r>
      <w:r w:rsidRPr="00710F56">
        <w:rPr>
          <w:rFonts w:eastAsia="Calibri" w:cstheme="minorHAnsi"/>
          <w:b/>
          <w:bCs/>
          <w:kern w:val="1"/>
          <w:lang w:eastAsia="zh-CN"/>
        </w:rPr>
        <w:t>%</w:t>
      </w:r>
    </w:p>
    <w:p w:rsidR="00AF0691" w:rsidRPr="00710F56" w:rsidRDefault="001E6CD9" w:rsidP="00785CBA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eastAsia="Calibri" w:cstheme="minorHAnsi"/>
          <w:bCs/>
          <w:kern w:val="1"/>
          <w:lang w:eastAsia="zh-CN"/>
        </w:rPr>
      </w:pPr>
      <w:bookmarkStart w:id="1" w:name="_Hlk95060681"/>
      <w:r w:rsidRPr="00710F56">
        <w:rPr>
          <w:rFonts w:eastAsia="Calibri" w:cstheme="minorHAnsi"/>
          <w:bCs/>
          <w:kern w:val="1"/>
          <w:lang w:eastAsia="zh-CN"/>
        </w:rPr>
        <w:tab/>
      </w:r>
      <w:r w:rsidR="00AF0691" w:rsidRPr="00710F56">
        <w:rPr>
          <w:rFonts w:eastAsia="Calibri" w:cstheme="minorHAnsi"/>
          <w:bCs/>
          <w:kern w:val="1"/>
          <w:lang w:eastAsia="zh-CN"/>
        </w:rPr>
        <w:t>Wykonawca składając ofertę określa w ile godzin</w:t>
      </w:r>
      <w:r w:rsidR="00D43B39" w:rsidRPr="00710F56">
        <w:rPr>
          <w:rFonts w:eastAsia="Calibri" w:cstheme="minorHAnsi"/>
          <w:bCs/>
          <w:kern w:val="1"/>
          <w:lang w:eastAsia="zh-CN"/>
        </w:rPr>
        <w:t xml:space="preserve"> </w:t>
      </w:r>
      <w:r w:rsidR="00AF0691" w:rsidRPr="00710F56">
        <w:rPr>
          <w:rFonts w:eastAsia="Calibri" w:cstheme="minorHAnsi"/>
          <w:bCs/>
          <w:kern w:val="1"/>
          <w:lang w:eastAsia="zh-CN"/>
        </w:rPr>
        <w:t xml:space="preserve">będzie dokonywał usunięcia uszkodzeń nie wynikłych z winy Zamawiającego od momentu zgłoszenia drogą e-mailową lub </w:t>
      </w:r>
      <w:r w:rsidR="007049AD" w:rsidRPr="00710F56">
        <w:rPr>
          <w:rFonts w:eastAsia="Calibri" w:cstheme="minorHAnsi"/>
          <w:bCs/>
          <w:kern w:val="1"/>
          <w:lang w:eastAsia="zh-CN"/>
        </w:rPr>
        <w:t>telefoniczną</w:t>
      </w:r>
      <w:r w:rsidR="00AF0691" w:rsidRPr="00710F56">
        <w:rPr>
          <w:rFonts w:eastAsia="Calibri" w:cstheme="minorHAnsi"/>
          <w:bCs/>
          <w:kern w:val="1"/>
          <w:lang w:eastAsia="zh-CN"/>
        </w:rPr>
        <w:t xml:space="preserve">. </w:t>
      </w:r>
    </w:p>
    <w:p w:rsidR="00751A99" w:rsidRPr="00710F56" w:rsidRDefault="00531C78" w:rsidP="00751A99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eastAsia="Calibri" w:cstheme="minorHAnsi"/>
          <w:bCs/>
          <w:kern w:val="1"/>
          <w:lang w:eastAsia="zh-CN"/>
        </w:rPr>
      </w:pPr>
      <w:r w:rsidRPr="00710F56">
        <w:rPr>
          <w:rFonts w:cstheme="minorHAnsi"/>
          <w:bCs/>
        </w:rPr>
        <w:t xml:space="preserve">W przypadku braku zaznaczenia w druku Formularza ofertowego deklarowanej wartości, </w:t>
      </w:r>
      <w:r w:rsidRPr="00710F56">
        <w:rPr>
          <w:rFonts w:cstheme="minorHAnsi"/>
          <w:bCs/>
          <w:iCs/>
        </w:rPr>
        <w:t>Zamawiający będzie traktował, że Wykonawca zrealizuje przedmiot zamówienia w terminie powyżej 12 godz. do 16 godz. włącznie.</w:t>
      </w:r>
    </w:p>
    <w:p w:rsidR="00D43B39" w:rsidRPr="00710F56" w:rsidRDefault="00D43B39" w:rsidP="00D43B39">
      <w:pPr>
        <w:spacing w:after="0" w:line="240" w:lineRule="auto"/>
        <w:jc w:val="both"/>
        <w:rPr>
          <w:rFonts w:cstheme="minorHAnsi"/>
        </w:rPr>
      </w:pPr>
    </w:p>
    <w:p w:rsidR="00D43B39" w:rsidRPr="00710F56" w:rsidRDefault="00D43B39" w:rsidP="00D43B39">
      <w:pPr>
        <w:spacing w:after="0" w:line="240" w:lineRule="auto"/>
        <w:ind w:left="709"/>
        <w:jc w:val="both"/>
        <w:rPr>
          <w:rFonts w:cstheme="minorHAnsi"/>
        </w:rPr>
      </w:pPr>
      <w:r w:rsidRPr="00710F56">
        <w:rPr>
          <w:rFonts w:cstheme="minorHAnsi"/>
        </w:rPr>
        <w:t xml:space="preserve">- do 8 godz. </w:t>
      </w:r>
      <w:r w:rsidR="00651916" w:rsidRPr="00710F56">
        <w:rPr>
          <w:rFonts w:cstheme="minorHAnsi"/>
        </w:rPr>
        <w:t xml:space="preserve">włącznie </w:t>
      </w:r>
      <w:r w:rsidR="000C6384" w:rsidRPr="00710F56">
        <w:rPr>
          <w:rFonts w:cstheme="minorHAnsi"/>
        </w:rPr>
        <w:t xml:space="preserve">– </w:t>
      </w:r>
      <w:r w:rsidR="00A353C8">
        <w:rPr>
          <w:rFonts w:cstheme="minorHAnsi"/>
        </w:rPr>
        <w:t>8</w:t>
      </w:r>
      <w:r w:rsidRPr="00710F56">
        <w:rPr>
          <w:rFonts w:cstheme="minorHAnsi"/>
        </w:rPr>
        <w:t>% (</w:t>
      </w:r>
      <w:r w:rsidR="00A353C8">
        <w:rPr>
          <w:rFonts w:cstheme="minorHAnsi"/>
        </w:rPr>
        <w:t>8</w:t>
      </w:r>
      <w:r w:rsidRPr="00710F56">
        <w:rPr>
          <w:rFonts w:cstheme="minorHAnsi"/>
        </w:rPr>
        <w:t xml:space="preserve"> punktów)</w:t>
      </w:r>
    </w:p>
    <w:p w:rsidR="00D43B39" w:rsidRPr="00710F56" w:rsidRDefault="00D43B39" w:rsidP="00D43B39">
      <w:pPr>
        <w:spacing w:after="0" w:line="240" w:lineRule="auto"/>
        <w:ind w:left="709"/>
        <w:jc w:val="both"/>
        <w:rPr>
          <w:rFonts w:cstheme="minorHAnsi"/>
        </w:rPr>
      </w:pPr>
      <w:r w:rsidRPr="00710F56">
        <w:rPr>
          <w:rFonts w:cstheme="minorHAnsi"/>
        </w:rPr>
        <w:t xml:space="preserve">- </w:t>
      </w:r>
      <w:r w:rsidR="00751A99" w:rsidRPr="00710F56">
        <w:rPr>
          <w:rFonts w:cstheme="minorHAnsi"/>
        </w:rPr>
        <w:t xml:space="preserve">powyżej </w:t>
      </w:r>
      <w:r w:rsidR="00651916" w:rsidRPr="00710F56">
        <w:rPr>
          <w:rFonts w:cstheme="minorHAnsi"/>
        </w:rPr>
        <w:t xml:space="preserve">8 godz. </w:t>
      </w:r>
      <w:r w:rsidRPr="00710F56">
        <w:rPr>
          <w:rFonts w:cstheme="minorHAnsi"/>
        </w:rPr>
        <w:t xml:space="preserve">do 12 godz. </w:t>
      </w:r>
      <w:r w:rsidR="00651916" w:rsidRPr="00710F56">
        <w:rPr>
          <w:rFonts w:cstheme="minorHAnsi"/>
        </w:rPr>
        <w:t>włącznie</w:t>
      </w:r>
      <w:r w:rsidR="00676499" w:rsidRPr="00710F56">
        <w:rPr>
          <w:rFonts w:cstheme="minorHAnsi"/>
        </w:rPr>
        <w:t xml:space="preserve"> </w:t>
      </w:r>
      <w:r w:rsidRPr="00710F56">
        <w:rPr>
          <w:rFonts w:cstheme="minorHAnsi"/>
        </w:rPr>
        <w:t xml:space="preserve">– </w:t>
      </w:r>
      <w:r w:rsidR="00A353C8">
        <w:rPr>
          <w:rFonts w:cstheme="minorHAnsi"/>
        </w:rPr>
        <w:t>4</w:t>
      </w:r>
      <w:r w:rsidRPr="00710F56">
        <w:rPr>
          <w:rFonts w:cstheme="minorHAnsi"/>
        </w:rPr>
        <w:t>% (</w:t>
      </w:r>
      <w:r w:rsidR="00A353C8">
        <w:rPr>
          <w:rFonts w:cstheme="minorHAnsi"/>
        </w:rPr>
        <w:t>4</w:t>
      </w:r>
      <w:r w:rsidRPr="00710F56">
        <w:rPr>
          <w:rFonts w:cstheme="minorHAnsi"/>
        </w:rPr>
        <w:t xml:space="preserve"> punktów)</w:t>
      </w:r>
    </w:p>
    <w:p w:rsidR="00AF0691" w:rsidRPr="00710F56" w:rsidRDefault="00D43B39" w:rsidP="00D43B39">
      <w:pPr>
        <w:keepNext/>
        <w:keepLines/>
        <w:spacing w:after="0" w:line="240" w:lineRule="auto"/>
        <w:ind w:left="709" w:right="367"/>
        <w:outlineLvl w:val="0"/>
        <w:rPr>
          <w:rFonts w:cstheme="minorHAnsi"/>
        </w:rPr>
      </w:pPr>
      <w:r w:rsidRPr="00710F56">
        <w:rPr>
          <w:rFonts w:cstheme="minorHAnsi"/>
        </w:rPr>
        <w:t xml:space="preserve">- </w:t>
      </w:r>
      <w:r w:rsidR="00751A99" w:rsidRPr="00710F56">
        <w:rPr>
          <w:rFonts w:cstheme="minorHAnsi"/>
        </w:rPr>
        <w:t>powyżej</w:t>
      </w:r>
      <w:r w:rsidR="00B90A47" w:rsidRPr="00710F56">
        <w:rPr>
          <w:rFonts w:cstheme="minorHAnsi"/>
        </w:rPr>
        <w:t xml:space="preserve"> 12 godz. do 16 godz. włącznie</w:t>
      </w:r>
      <w:r w:rsidRPr="00710F56">
        <w:rPr>
          <w:rFonts w:cstheme="minorHAnsi"/>
        </w:rPr>
        <w:t xml:space="preserve"> – 0% (0 punktów)</w:t>
      </w: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  <w:r w:rsidRPr="00710F56">
        <w:rPr>
          <w:rFonts w:eastAsia="Calibri" w:cstheme="minorHAnsi"/>
        </w:rPr>
        <w:t>A- ilość punktów za usunięcie awarii.</w:t>
      </w: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</w:p>
    <w:p w:rsidR="00F658A0" w:rsidRPr="00710F56" w:rsidRDefault="00F658A0" w:rsidP="00B302B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710F56">
        <w:rPr>
          <w:rFonts w:cstheme="minorHAnsi"/>
          <w:b/>
        </w:rPr>
        <w:t xml:space="preserve">Rodzaj łącza: </w:t>
      </w:r>
      <w:r w:rsidR="009338AC" w:rsidRPr="00710F56">
        <w:rPr>
          <w:rFonts w:cstheme="minorHAnsi"/>
          <w:b/>
        </w:rPr>
        <w:t>3</w:t>
      </w:r>
      <w:r w:rsidR="00B11770">
        <w:rPr>
          <w:rFonts w:cstheme="minorHAnsi"/>
          <w:b/>
        </w:rPr>
        <w:t>2</w:t>
      </w:r>
      <w:r w:rsidRPr="00710F56">
        <w:rPr>
          <w:rFonts w:cstheme="minorHAnsi"/>
          <w:b/>
        </w:rPr>
        <w:t>%</w:t>
      </w:r>
    </w:p>
    <w:p w:rsidR="00F658A0" w:rsidRPr="00710F56" w:rsidRDefault="00F658A0" w:rsidP="00B302BB">
      <w:pPr>
        <w:widowControl w:val="0"/>
        <w:autoSpaceDE w:val="0"/>
        <w:autoSpaceDN w:val="0"/>
        <w:adjustRightInd w:val="0"/>
        <w:spacing w:after="0" w:line="360" w:lineRule="auto"/>
        <w:ind w:right="6"/>
        <w:rPr>
          <w:rFonts w:cstheme="minorHAnsi"/>
          <w:b/>
        </w:rPr>
      </w:pPr>
      <w:r w:rsidRPr="00710F56">
        <w:rPr>
          <w:rFonts w:cstheme="minorHAnsi"/>
          <w:b/>
        </w:rPr>
        <w:t>KRYTERIUM III</w:t>
      </w:r>
      <w:r w:rsidRPr="00710F56">
        <w:rPr>
          <w:rFonts w:cstheme="minorHAnsi"/>
          <w:b/>
          <w:bCs/>
          <w:w w:val="165"/>
        </w:rPr>
        <w:t xml:space="preserve"> – </w:t>
      </w:r>
      <w:r w:rsidRPr="00710F56">
        <w:rPr>
          <w:rFonts w:cstheme="minorHAnsi"/>
          <w:b/>
        </w:rPr>
        <w:t xml:space="preserve">rodzaj łącz (Ł) – waga </w:t>
      </w:r>
      <w:r w:rsidR="009A7828">
        <w:rPr>
          <w:rFonts w:cstheme="minorHAnsi"/>
          <w:b/>
        </w:rPr>
        <w:t>32</w:t>
      </w:r>
      <w:r w:rsidRPr="00710F56">
        <w:rPr>
          <w:rFonts w:cstheme="minorHAnsi"/>
          <w:b/>
        </w:rPr>
        <w:t>%</w:t>
      </w:r>
    </w:p>
    <w:p w:rsidR="00F658A0" w:rsidRDefault="00F658A0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  <w:r w:rsidRPr="00710F56">
        <w:rPr>
          <w:rFonts w:eastAsia="Arial" w:cstheme="minorHAnsi"/>
          <w:bCs/>
          <w:kern w:val="2"/>
        </w:rPr>
        <w:t>Wykonawca składając ofertę, określ</w:t>
      </w:r>
      <w:r w:rsidR="00085121">
        <w:rPr>
          <w:rFonts w:eastAsia="Arial" w:cstheme="minorHAnsi"/>
          <w:bCs/>
          <w:kern w:val="2"/>
        </w:rPr>
        <w:t>i</w:t>
      </w:r>
      <w:r w:rsidRPr="00710F56">
        <w:rPr>
          <w:rFonts w:eastAsia="Arial" w:cstheme="minorHAnsi"/>
          <w:bCs/>
          <w:kern w:val="2"/>
        </w:rPr>
        <w:t xml:space="preserve"> w Formularzu ofertowym </w:t>
      </w:r>
      <w:r w:rsidR="00B302BB" w:rsidRPr="00710F56">
        <w:rPr>
          <w:rFonts w:eastAsia="Arial" w:cstheme="minorHAnsi"/>
          <w:bCs/>
          <w:kern w:val="2"/>
        </w:rPr>
        <w:t>jakiego rodzaju łącze zestawi w dniu rozpoczęcia świadczenia usługi</w:t>
      </w:r>
      <w:r w:rsidR="009A7828">
        <w:rPr>
          <w:rFonts w:eastAsia="Arial" w:cstheme="minorHAnsi"/>
          <w:bCs/>
          <w:kern w:val="2"/>
        </w:rPr>
        <w:t xml:space="preserve"> dla każdej z lokalizacji osobno.</w:t>
      </w:r>
    </w:p>
    <w:p w:rsidR="009A7828" w:rsidRDefault="009A7828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cstheme="minorHAnsi"/>
        </w:rPr>
      </w:pPr>
      <w:r>
        <w:rPr>
          <w:rFonts w:eastAsia="Arial" w:cstheme="minorHAnsi"/>
          <w:bCs/>
          <w:kern w:val="2"/>
        </w:rPr>
        <w:t>Ł</w:t>
      </w:r>
      <w:r w:rsidR="00B302BB" w:rsidRPr="00710F56">
        <w:rPr>
          <w:rFonts w:eastAsia="Arial" w:cstheme="minorHAnsi"/>
          <w:bCs/>
          <w:kern w:val="2"/>
        </w:rPr>
        <w:t xml:space="preserve">ącze </w:t>
      </w:r>
      <w:r w:rsidR="006F6549" w:rsidRPr="00710F56">
        <w:rPr>
          <w:rFonts w:eastAsia="Arial" w:cstheme="minorHAnsi"/>
          <w:bCs/>
          <w:kern w:val="2"/>
        </w:rPr>
        <w:t>optyczne</w:t>
      </w:r>
      <w:r w:rsidR="00B302BB" w:rsidRPr="00710F56">
        <w:rPr>
          <w:rFonts w:eastAsia="Arial" w:cstheme="minorHAnsi"/>
          <w:bCs/>
          <w:kern w:val="2"/>
        </w:rPr>
        <w:t xml:space="preserve">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="00AB69A9" w:rsidRPr="00710F56">
        <w:rPr>
          <w:rFonts w:eastAsia="Arial" w:cstheme="minorHAnsi"/>
          <w:bCs/>
          <w:kern w:val="2"/>
        </w:rPr>
        <w:t xml:space="preserve"> B</w:t>
      </w:r>
      <w:r w:rsidR="00B302BB" w:rsidRPr="00710F56">
        <w:rPr>
          <w:rFonts w:eastAsia="Arial" w:cstheme="minorHAnsi"/>
          <w:bCs/>
          <w:kern w:val="2"/>
        </w:rPr>
        <w:t xml:space="preserve">- </w:t>
      </w:r>
      <w:r w:rsidR="009A7828">
        <w:rPr>
          <w:rFonts w:cstheme="minorHAnsi"/>
        </w:rPr>
        <w:t>8</w:t>
      </w:r>
      <w:r w:rsidR="00B302BB" w:rsidRPr="00710F56">
        <w:rPr>
          <w:rFonts w:cstheme="minorHAnsi"/>
        </w:rPr>
        <w:t>% (</w:t>
      </w:r>
      <w:r w:rsidR="009A7828">
        <w:rPr>
          <w:rFonts w:cstheme="minorHAnsi"/>
        </w:rPr>
        <w:t>8</w:t>
      </w:r>
      <w:r w:rsidR="00B302BB" w:rsidRPr="00710F56">
        <w:rPr>
          <w:rFonts w:cstheme="minorHAnsi"/>
        </w:rPr>
        <w:t xml:space="preserve"> punktów),</w:t>
      </w: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cstheme="minorHAnsi"/>
        </w:rPr>
      </w:pPr>
      <w:r>
        <w:rPr>
          <w:rFonts w:eastAsia="Arial" w:cstheme="minorHAnsi"/>
          <w:bCs/>
          <w:kern w:val="2"/>
        </w:rPr>
        <w:t>Ł</w:t>
      </w:r>
      <w:r w:rsidRPr="00710F56">
        <w:rPr>
          <w:rFonts w:eastAsia="Arial" w:cstheme="minorHAnsi"/>
          <w:bCs/>
          <w:kern w:val="2"/>
        </w:rPr>
        <w:t xml:space="preserve">ącze </w:t>
      </w:r>
      <w:r w:rsidR="00B302BB" w:rsidRPr="00710F56">
        <w:rPr>
          <w:rFonts w:cstheme="minorHAnsi"/>
        </w:rPr>
        <w:t>miedziane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Pr="00710F56">
        <w:rPr>
          <w:rFonts w:eastAsia="Arial" w:cstheme="minorHAnsi"/>
          <w:bCs/>
          <w:kern w:val="2"/>
        </w:rPr>
        <w:t xml:space="preserve"> </w:t>
      </w:r>
      <w:r w:rsidR="00AB69A9" w:rsidRPr="00710F56">
        <w:rPr>
          <w:rFonts w:eastAsia="Arial" w:cstheme="minorHAnsi"/>
          <w:bCs/>
          <w:kern w:val="2"/>
        </w:rPr>
        <w:t>B</w:t>
      </w:r>
      <w:r w:rsidR="00B302BB" w:rsidRPr="00710F56">
        <w:rPr>
          <w:rFonts w:cstheme="minorHAnsi"/>
        </w:rPr>
        <w:t xml:space="preserve"> – </w:t>
      </w:r>
      <w:r w:rsidR="00746E96">
        <w:rPr>
          <w:rFonts w:cstheme="minorHAnsi"/>
        </w:rPr>
        <w:t>5</w:t>
      </w:r>
      <w:r w:rsidR="00B302BB" w:rsidRPr="00710F56">
        <w:rPr>
          <w:rFonts w:cstheme="minorHAnsi"/>
        </w:rPr>
        <w:t>% (</w:t>
      </w:r>
      <w:r w:rsidR="00746E96">
        <w:rPr>
          <w:rFonts w:cstheme="minorHAnsi"/>
        </w:rPr>
        <w:t>5</w:t>
      </w:r>
      <w:r w:rsidR="00B302BB" w:rsidRPr="00710F56">
        <w:rPr>
          <w:rFonts w:cstheme="minorHAnsi"/>
        </w:rPr>
        <w:t xml:space="preserve"> punktów),</w:t>
      </w: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  <w:r>
        <w:rPr>
          <w:rFonts w:eastAsia="Arial" w:cstheme="minorHAnsi"/>
          <w:bCs/>
          <w:kern w:val="2"/>
        </w:rPr>
        <w:t>Ł</w:t>
      </w:r>
      <w:r w:rsidRPr="00710F56">
        <w:rPr>
          <w:rFonts w:eastAsia="Arial" w:cstheme="minorHAnsi"/>
          <w:bCs/>
          <w:kern w:val="2"/>
        </w:rPr>
        <w:t xml:space="preserve">ącze </w:t>
      </w:r>
      <w:r w:rsidR="00B302BB" w:rsidRPr="00710F56">
        <w:rPr>
          <w:rFonts w:cstheme="minorHAnsi"/>
        </w:rPr>
        <w:t xml:space="preserve">radiowe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Pr="00710F56">
        <w:rPr>
          <w:rFonts w:eastAsia="Arial" w:cstheme="minorHAnsi"/>
          <w:bCs/>
          <w:kern w:val="2"/>
        </w:rPr>
        <w:t xml:space="preserve"> </w:t>
      </w:r>
      <w:r w:rsidR="00AB69A9" w:rsidRPr="00710F56">
        <w:rPr>
          <w:rFonts w:eastAsia="Arial" w:cstheme="minorHAnsi"/>
          <w:bCs/>
          <w:kern w:val="2"/>
        </w:rPr>
        <w:t>B</w:t>
      </w:r>
      <w:r w:rsidR="00AB69A9" w:rsidRPr="00710F56">
        <w:rPr>
          <w:rFonts w:cstheme="minorHAnsi"/>
        </w:rPr>
        <w:t xml:space="preserve"> – </w:t>
      </w:r>
      <w:r>
        <w:rPr>
          <w:rFonts w:cstheme="minorHAnsi"/>
        </w:rPr>
        <w:t>2</w:t>
      </w:r>
      <w:r w:rsidR="00B302BB" w:rsidRPr="00710F56">
        <w:rPr>
          <w:rFonts w:cstheme="minorHAnsi"/>
        </w:rPr>
        <w:t>% (</w:t>
      </w:r>
      <w:r>
        <w:rPr>
          <w:rFonts w:cstheme="minorHAnsi"/>
        </w:rPr>
        <w:t>2</w:t>
      </w:r>
      <w:r w:rsidR="00B302BB" w:rsidRPr="00710F56">
        <w:rPr>
          <w:rFonts w:cstheme="minorHAnsi"/>
        </w:rPr>
        <w:t xml:space="preserve"> punkt</w:t>
      </w:r>
      <w:r w:rsidR="009A7828">
        <w:rPr>
          <w:rFonts w:cstheme="minorHAnsi"/>
        </w:rPr>
        <w:t>y</w:t>
      </w:r>
      <w:r w:rsidR="00B302BB" w:rsidRPr="00710F56">
        <w:rPr>
          <w:rFonts w:cstheme="minorHAnsi"/>
        </w:rPr>
        <w:t>)</w:t>
      </w:r>
      <w:r w:rsidR="00AB69A9" w:rsidRPr="00710F56">
        <w:rPr>
          <w:rFonts w:cstheme="minorHAnsi"/>
        </w:rPr>
        <w:t>,</w:t>
      </w:r>
    </w:p>
    <w:p w:rsidR="00B302BB" w:rsidRPr="00710F56" w:rsidRDefault="00B302BB" w:rsidP="00D43B39">
      <w:pPr>
        <w:spacing w:after="160" w:line="259" w:lineRule="auto"/>
        <w:contextualSpacing/>
        <w:rPr>
          <w:rFonts w:eastAsia="Calibri" w:cstheme="minorHAnsi"/>
        </w:rPr>
      </w:pPr>
    </w:p>
    <w:p w:rsidR="00A353C8" w:rsidRPr="00A353C8" w:rsidRDefault="00A353C8" w:rsidP="00A353C8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Ł – suma punktów wszystkich zestawionych w łączy.</w:t>
      </w:r>
    </w:p>
    <w:bookmarkEnd w:id="1"/>
    <w:p w:rsidR="00785CBA" w:rsidRPr="00710F56" w:rsidRDefault="009B1B6B" w:rsidP="0070606F">
      <w:pPr>
        <w:suppressAutoHyphens/>
        <w:textAlignment w:val="baseline"/>
        <w:rPr>
          <w:rFonts w:cstheme="minorHAnsi"/>
          <w:b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Suma punktów:</w:t>
      </w:r>
    </w:p>
    <w:p w:rsidR="00785CBA" w:rsidRPr="00710F56" w:rsidRDefault="007D24AF" w:rsidP="009B1B6B">
      <w:pPr>
        <w:suppressAutoHyphens/>
        <w:jc w:val="center"/>
        <w:textAlignment w:val="baseline"/>
        <w:rPr>
          <w:rFonts w:cstheme="minorHAnsi"/>
          <w:b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S=C+</w:t>
      </w:r>
      <w:r w:rsidR="000C6384" w:rsidRPr="00710F56">
        <w:rPr>
          <w:rFonts w:cstheme="minorHAnsi"/>
          <w:b/>
          <w:kern w:val="1"/>
          <w:lang w:eastAsia="zh-CN"/>
        </w:rPr>
        <w:t>A</w:t>
      </w:r>
      <w:r w:rsidR="00F658A0" w:rsidRPr="00710F56">
        <w:rPr>
          <w:rFonts w:cstheme="minorHAnsi"/>
          <w:b/>
          <w:kern w:val="1"/>
          <w:lang w:eastAsia="zh-CN"/>
        </w:rPr>
        <w:t>+Ł</w:t>
      </w:r>
    </w:p>
    <w:p w:rsidR="00785CBA" w:rsidRPr="00710F56" w:rsidRDefault="009B1B6B" w:rsidP="009B1B6B">
      <w:pPr>
        <w:suppressAutoHyphens/>
        <w:spacing w:after="0"/>
        <w:textAlignment w:val="baseline"/>
        <w:rPr>
          <w:rFonts w:cstheme="minorHAnsi"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</w:t>
      </w:r>
      <w:r w:rsidRPr="00710F56">
        <w:rPr>
          <w:rFonts w:cstheme="minorHAnsi"/>
          <w:kern w:val="1"/>
          <w:lang w:eastAsia="zh-CN"/>
        </w:rPr>
        <w:t xml:space="preserve"> – suma punktów oferty,</w:t>
      </w:r>
    </w:p>
    <w:p w:rsidR="009B1B6B" w:rsidRPr="00710F56" w:rsidRDefault="009B1B6B" w:rsidP="009B1B6B">
      <w:pPr>
        <w:suppressAutoHyphens/>
        <w:spacing w:after="0"/>
        <w:textAlignment w:val="baseline"/>
        <w:rPr>
          <w:rFonts w:eastAsia="Calibri" w:cstheme="minorHAnsi"/>
        </w:rPr>
      </w:pPr>
      <w:r w:rsidRPr="00710F56">
        <w:rPr>
          <w:rFonts w:cstheme="minorHAnsi"/>
          <w:b/>
          <w:kern w:val="1"/>
          <w:lang w:eastAsia="zh-CN"/>
        </w:rPr>
        <w:t>C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eastAsia="Calibri" w:cstheme="minorHAnsi"/>
        </w:rPr>
        <w:t>suma punktowa – oferta cenowa,</w:t>
      </w:r>
    </w:p>
    <w:p w:rsidR="009B1B6B" w:rsidRPr="00710F56" w:rsidRDefault="009B1B6B" w:rsidP="009B1B6B">
      <w:pPr>
        <w:suppressAutoHyphens/>
        <w:spacing w:after="0"/>
        <w:textAlignment w:val="baseline"/>
        <w:rPr>
          <w:rFonts w:cstheme="minorHAnsi"/>
        </w:rPr>
      </w:pPr>
      <w:r w:rsidRPr="00710F56">
        <w:rPr>
          <w:rFonts w:cstheme="minorHAnsi"/>
          <w:b/>
          <w:kern w:val="1"/>
          <w:lang w:eastAsia="zh-CN"/>
        </w:rPr>
        <w:t>A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cstheme="minorHAnsi"/>
        </w:rPr>
        <w:t>suma punktowa – czas usunięcia awarii,</w:t>
      </w:r>
    </w:p>
    <w:p w:rsidR="00F658A0" w:rsidRPr="00296FAD" w:rsidRDefault="00F658A0" w:rsidP="00F658A0">
      <w:pPr>
        <w:suppressAutoHyphens/>
        <w:spacing w:after="0"/>
        <w:textAlignment w:val="baseline"/>
        <w:rPr>
          <w:rFonts w:cstheme="minorHAnsi"/>
        </w:rPr>
      </w:pPr>
      <w:r w:rsidRPr="00710F56">
        <w:rPr>
          <w:rFonts w:cstheme="minorHAnsi"/>
          <w:b/>
          <w:kern w:val="1"/>
          <w:lang w:eastAsia="zh-CN"/>
        </w:rPr>
        <w:t>Ł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cstheme="minorHAnsi"/>
        </w:rPr>
        <w:t>suma punktowa –</w:t>
      </w:r>
      <w:r w:rsidR="00A353C8">
        <w:rPr>
          <w:rFonts w:cstheme="minorHAnsi"/>
        </w:rPr>
        <w:t xml:space="preserve"> zestawionych </w:t>
      </w:r>
      <w:r w:rsidRPr="00710F56">
        <w:rPr>
          <w:rFonts w:cstheme="minorHAnsi"/>
        </w:rPr>
        <w:t>łącz</w:t>
      </w:r>
      <w:r w:rsidR="00A353C8">
        <w:rPr>
          <w:rFonts w:cstheme="minorHAnsi"/>
        </w:rPr>
        <w:t>y</w:t>
      </w:r>
      <w:r w:rsidRPr="00710F56">
        <w:rPr>
          <w:rFonts w:cstheme="minorHAnsi"/>
        </w:rPr>
        <w:t>,</w:t>
      </w:r>
    </w:p>
    <w:p w:rsidR="006C5264" w:rsidRPr="00296FAD" w:rsidRDefault="006C5264">
      <w:pPr>
        <w:spacing w:after="160" w:line="259" w:lineRule="auto"/>
        <w:rPr>
          <w:rFonts w:cstheme="minorHAnsi"/>
          <w:b/>
          <w:kern w:val="1"/>
          <w:lang w:eastAsia="zh-CN"/>
        </w:rPr>
      </w:pPr>
    </w:p>
    <w:sectPr w:rsidR="006C5264" w:rsidRPr="00296FAD" w:rsidSect="000C2A5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50" w:rsidRDefault="00177850" w:rsidP="002C7351">
      <w:pPr>
        <w:spacing w:after="0" w:line="240" w:lineRule="auto"/>
      </w:pPr>
      <w:r>
        <w:separator/>
      </w:r>
    </w:p>
  </w:endnote>
  <w:endnote w:type="continuationSeparator" w:id="0">
    <w:p w:rsidR="00177850" w:rsidRDefault="00177850" w:rsidP="002C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50" w:rsidRDefault="00177850" w:rsidP="002C7351">
      <w:pPr>
        <w:spacing w:after="0" w:line="240" w:lineRule="auto"/>
      </w:pPr>
      <w:r>
        <w:separator/>
      </w:r>
    </w:p>
  </w:footnote>
  <w:footnote w:type="continuationSeparator" w:id="0">
    <w:p w:rsidR="00177850" w:rsidRDefault="00177850" w:rsidP="002C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B4" w:rsidRPr="00600CB4" w:rsidRDefault="00600CB4" w:rsidP="00600CB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 w:rsidR="00E659D8">
      <w:rPr>
        <w:rFonts w:ascii="Cambria" w:hAnsi="Cambria" w:cs="Arial"/>
        <w:b/>
        <w:sz w:val="20"/>
        <w:szCs w:val="20"/>
      </w:rPr>
      <w:t xml:space="preserve"> – zmiana z dnia 06.06.2023 r.</w:t>
    </w:r>
    <w:r>
      <w:rPr>
        <w:rFonts w:ascii="Cambria" w:hAnsi="Cambria" w:cs="Arial"/>
        <w:b/>
        <w:sz w:val="20"/>
        <w:szCs w:val="20"/>
      </w:rPr>
      <w:tab/>
    </w:r>
    <w:r w:rsidR="004D71C5">
      <w:rPr>
        <w:rFonts w:ascii="Cambria" w:hAnsi="Cambria" w:cs="Arial"/>
        <w:b/>
        <w:sz w:val="20"/>
        <w:szCs w:val="20"/>
      </w:rPr>
      <w:tab/>
    </w:r>
    <w:r w:rsidR="004D71C5">
      <w:rPr>
        <w:rFonts w:ascii="Cambria" w:hAnsi="Cambria" w:cs="Arial"/>
        <w:b/>
        <w:sz w:val="20"/>
        <w:szCs w:val="20"/>
      </w:rPr>
      <w:tab/>
    </w:r>
    <w:r w:rsidR="004D71C5"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>Nr postępowania</w:t>
    </w:r>
    <w:r w:rsidRPr="008C1578">
      <w:rPr>
        <w:rFonts w:ascii="Cambria" w:hAnsi="Cambria" w:cs="Arial"/>
        <w:b/>
        <w:sz w:val="20"/>
        <w:szCs w:val="20"/>
      </w:rPr>
      <w:t xml:space="preserve">: </w:t>
    </w:r>
    <w:r>
      <w:rPr>
        <w:rFonts w:ascii="Cambria" w:hAnsi="Cambria" w:cs="Arial"/>
        <w:b/>
        <w:spacing w:val="-8"/>
        <w:sz w:val="20"/>
        <w:szCs w:val="20"/>
      </w:rPr>
      <w:t>35/TPBN/2023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2A853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6CB3E14"/>
    <w:multiLevelType w:val="hybridMultilevel"/>
    <w:tmpl w:val="E902A1FC"/>
    <w:lvl w:ilvl="0" w:tplc="3F7CD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D202E"/>
    <w:multiLevelType w:val="hybridMultilevel"/>
    <w:tmpl w:val="A884400C"/>
    <w:lvl w:ilvl="0" w:tplc="83560D9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019FC"/>
    <w:multiLevelType w:val="hybridMultilevel"/>
    <w:tmpl w:val="DC0C5F62"/>
    <w:lvl w:ilvl="0" w:tplc="5A60887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ADAAEAB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AC4"/>
    <w:multiLevelType w:val="hybridMultilevel"/>
    <w:tmpl w:val="C5C0E54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DEE326C"/>
    <w:multiLevelType w:val="multilevel"/>
    <w:tmpl w:val="2F80A7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E1363A"/>
    <w:multiLevelType w:val="hybridMultilevel"/>
    <w:tmpl w:val="94C49FDA"/>
    <w:lvl w:ilvl="0" w:tplc="B4744B4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1961"/>
    <w:multiLevelType w:val="hybridMultilevel"/>
    <w:tmpl w:val="09E0448A"/>
    <w:lvl w:ilvl="0" w:tplc="5B5AF5E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53F7F18"/>
    <w:multiLevelType w:val="hybridMultilevel"/>
    <w:tmpl w:val="455C601C"/>
    <w:lvl w:ilvl="0" w:tplc="A712E7C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Arial" w:hint="default"/>
        <w:b w:val="0"/>
        <w:bCs/>
        <w:sz w:val="2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C379AF"/>
    <w:multiLevelType w:val="hybridMultilevel"/>
    <w:tmpl w:val="F7029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125B39"/>
    <w:multiLevelType w:val="hybridMultilevel"/>
    <w:tmpl w:val="B4EE89DE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>
    <w:nsid w:val="43AD0D8A"/>
    <w:multiLevelType w:val="hybridMultilevel"/>
    <w:tmpl w:val="F8DA6AC0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C5470ED"/>
    <w:multiLevelType w:val="hybridMultilevel"/>
    <w:tmpl w:val="40AE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32962"/>
    <w:multiLevelType w:val="hybridMultilevel"/>
    <w:tmpl w:val="63A63FE4"/>
    <w:lvl w:ilvl="0" w:tplc="D47C10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C54692"/>
    <w:multiLevelType w:val="hybridMultilevel"/>
    <w:tmpl w:val="2A4615E8"/>
    <w:lvl w:ilvl="0" w:tplc="350A3B76">
      <w:start w:val="6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6017"/>
    <w:multiLevelType w:val="hybridMultilevel"/>
    <w:tmpl w:val="EF8C5DF4"/>
    <w:lvl w:ilvl="0" w:tplc="9C201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837452"/>
    <w:multiLevelType w:val="hybridMultilevel"/>
    <w:tmpl w:val="D38E7996"/>
    <w:lvl w:ilvl="0" w:tplc="8F0E9AA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5C031CA6"/>
    <w:multiLevelType w:val="hybridMultilevel"/>
    <w:tmpl w:val="7AD00474"/>
    <w:lvl w:ilvl="0" w:tplc="6D224EDA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9">
    <w:nsid w:val="70AC4CC0"/>
    <w:multiLevelType w:val="hybridMultilevel"/>
    <w:tmpl w:val="EA683D7A"/>
    <w:lvl w:ilvl="0" w:tplc="8842EB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2254B3"/>
    <w:multiLevelType w:val="hybridMultilevel"/>
    <w:tmpl w:val="77DCAFD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25E4BEF"/>
    <w:multiLevelType w:val="hybridMultilevel"/>
    <w:tmpl w:val="C1B49C14"/>
    <w:lvl w:ilvl="0" w:tplc="5A60887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75911F64"/>
    <w:multiLevelType w:val="hybridMultilevel"/>
    <w:tmpl w:val="E68E8A84"/>
    <w:lvl w:ilvl="0" w:tplc="6D224ED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9B61001"/>
    <w:multiLevelType w:val="hybridMultilevel"/>
    <w:tmpl w:val="3C44559A"/>
    <w:lvl w:ilvl="0" w:tplc="67F80F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C3C12"/>
    <w:multiLevelType w:val="hybridMultilevel"/>
    <w:tmpl w:val="CD6E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9"/>
  </w:num>
  <w:num w:numId="11">
    <w:abstractNumId w:val="10"/>
  </w:num>
  <w:num w:numId="12">
    <w:abstractNumId w:val="17"/>
  </w:num>
  <w:num w:numId="13">
    <w:abstractNumId w:val="9"/>
  </w:num>
  <w:num w:numId="14">
    <w:abstractNumId w:val="4"/>
  </w:num>
  <w:num w:numId="15">
    <w:abstractNumId w:val="20"/>
  </w:num>
  <w:num w:numId="16">
    <w:abstractNumId w:val="6"/>
  </w:num>
  <w:num w:numId="17">
    <w:abstractNumId w:val="11"/>
  </w:num>
  <w:num w:numId="18">
    <w:abstractNumId w:val="24"/>
  </w:num>
  <w:num w:numId="19">
    <w:abstractNumId w:val="14"/>
  </w:num>
  <w:num w:numId="20">
    <w:abstractNumId w:val="22"/>
  </w:num>
  <w:num w:numId="21">
    <w:abstractNumId w:val="5"/>
  </w:num>
  <w:num w:numId="22">
    <w:abstractNumId w:val="18"/>
  </w:num>
  <w:num w:numId="23">
    <w:abstractNumId w:val="23"/>
  </w:num>
  <w:num w:numId="2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8B"/>
    <w:rsid w:val="00006FB5"/>
    <w:rsid w:val="00015CB2"/>
    <w:rsid w:val="0001625A"/>
    <w:rsid w:val="0002152C"/>
    <w:rsid w:val="00052D60"/>
    <w:rsid w:val="000555A7"/>
    <w:rsid w:val="000573A4"/>
    <w:rsid w:val="00061D01"/>
    <w:rsid w:val="00084F13"/>
    <w:rsid w:val="00085121"/>
    <w:rsid w:val="000868E9"/>
    <w:rsid w:val="00091DBE"/>
    <w:rsid w:val="000C224A"/>
    <w:rsid w:val="000C2A5C"/>
    <w:rsid w:val="000C51F6"/>
    <w:rsid w:val="000C6384"/>
    <w:rsid w:val="000D1CA3"/>
    <w:rsid w:val="000D6A35"/>
    <w:rsid w:val="000E0C12"/>
    <w:rsid w:val="00105715"/>
    <w:rsid w:val="00107D51"/>
    <w:rsid w:val="00113F46"/>
    <w:rsid w:val="001376AB"/>
    <w:rsid w:val="0015712F"/>
    <w:rsid w:val="00162253"/>
    <w:rsid w:val="00165208"/>
    <w:rsid w:val="0017301F"/>
    <w:rsid w:val="00173F16"/>
    <w:rsid w:val="00177850"/>
    <w:rsid w:val="001876F2"/>
    <w:rsid w:val="00195EDF"/>
    <w:rsid w:val="001A3512"/>
    <w:rsid w:val="001A4A38"/>
    <w:rsid w:val="001B5E77"/>
    <w:rsid w:val="001C7475"/>
    <w:rsid w:val="001D0F81"/>
    <w:rsid w:val="001D1E48"/>
    <w:rsid w:val="001D313C"/>
    <w:rsid w:val="001D751C"/>
    <w:rsid w:val="001E3729"/>
    <w:rsid w:val="001E64AC"/>
    <w:rsid w:val="001E6CD9"/>
    <w:rsid w:val="001F4CD6"/>
    <w:rsid w:val="002122CF"/>
    <w:rsid w:val="002172EC"/>
    <w:rsid w:val="00217AE7"/>
    <w:rsid w:val="00220B84"/>
    <w:rsid w:val="00226CA6"/>
    <w:rsid w:val="00232099"/>
    <w:rsid w:val="00232EBD"/>
    <w:rsid w:val="002410E3"/>
    <w:rsid w:val="00242D82"/>
    <w:rsid w:val="00246E0F"/>
    <w:rsid w:val="00272343"/>
    <w:rsid w:val="00280211"/>
    <w:rsid w:val="00286C1A"/>
    <w:rsid w:val="0029272C"/>
    <w:rsid w:val="00296FAD"/>
    <w:rsid w:val="002A6F6A"/>
    <w:rsid w:val="002A7EEF"/>
    <w:rsid w:val="002B672C"/>
    <w:rsid w:val="002C16C4"/>
    <w:rsid w:val="002C1B38"/>
    <w:rsid w:val="002C7351"/>
    <w:rsid w:val="002C7CD1"/>
    <w:rsid w:val="002D0745"/>
    <w:rsid w:val="002D3BCB"/>
    <w:rsid w:val="002D6996"/>
    <w:rsid w:val="002E6A98"/>
    <w:rsid w:val="002E7A7A"/>
    <w:rsid w:val="002F553E"/>
    <w:rsid w:val="00306533"/>
    <w:rsid w:val="00313A3F"/>
    <w:rsid w:val="0032046D"/>
    <w:rsid w:val="0032169C"/>
    <w:rsid w:val="00330E36"/>
    <w:rsid w:val="00333C7C"/>
    <w:rsid w:val="0033633D"/>
    <w:rsid w:val="003521D4"/>
    <w:rsid w:val="00352BB0"/>
    <w:rsid w:val="003540F8"/>
    <w:rsid w:val="003543A7"/>
    <w:rsid w:val="003549F8"/>
    <w:rsid w:val="003608C2"/>
    <w:rsid w:val="00363111"/>
    <w:rsid w:val="0039066C"/>
    <w:rsid w:val="00391E24"/>
    <w:rsid w:val="00397055"/>
    <w:rsid w:val="00397830"/>
    <w:rsid w:val="003A7556"/>
    <w:rsid w:val="003B29B4"/>
    <w:rsid w:val="003B5F07"/>
    <w:rsid w:val="003C0B12"/>
    <w:rsid w:val="003C7E39"/>
    <w:rsid w:val="003D5C42"/>
    <w:rsid w:val="003D77F7"/>
    <w:rsid w:val="003E326A"/>
    <w:rsid w:val="003F090B"/>
    <w:rsid w:val="003F215D"/>
    <w:rsid w:val="00406088"/>
    <w:rsid w:val="00410F6E"/>
    <w:rsid w:val="0041594E"/>
    <w:rsid w:val="00425863"/>
    <w:rsid w:val="00425F50"/>
    <w:rsid w:val="00431269"/>
    <w:rsid w:val="00436C5A"/>
    <w:rsid w:val="00437202"/>
    <w:rsid w:val="00440074"/>
    <w:rsid w:val="00445199"/>
    <w:rsid w:val="00463050"/>
    <w:rsid w:val="00465DD2"/>
    <w:rsid w:val="004770B2"/>
    <w:rsid w:val="004851F8"/>
    <w:rsid w:val="00485470"/>
    <w:rsid w:val="004857A1"/>
    <w:rsid w:val="00490BEE"/>
    <w:rsid w:val="00491D94"/>
    <w:rsid w:val="00492A00"/>
    <w:rsid w:val="004A0A8D"/>
    <w:rsid w:val="004A5907"/>
    <w:rsid w:val="004A63DB"/>
    <w:rsid w:val="004C6160"/>
    <w:rsid w:val="004D71C5"/>
    <w:rsid w:val="004E7A8E"/>
    <w:rsid w:val="00502F80"/>
    <w:rsid w:val="00506F51"/>
    <w:rsid w:val="00507E33"/>
    <w:rsid w:val="00507F1E"/>
    <w:rsid w:val="005109DD"/>
    <w:rsid w:val="0051250A"/>
    <w:rsid w:val="00514DBD"/>
    <w:rsid w:val="0051655E"/>
    <w:rsid w:val="0052559E"/>
    <w:rsid w:val="00531C78"/>
    <w:rsid w:val="0054055C"/>
    <w:rsid w:val="00555B3C"/>
    <w:rsid w:val="005567FB"/>
    <w:rsid w:val="00557381"/>
    <w:rsid w:val="0056566B"/>
    <w:rsid w:val="005764C0"/>
    <w:rsid w:val="00594C30"/>
    <w:rsid w:val="005951AD"/>
    <w:rsid w:val="0059525C"/>
    <w:rsid w:val="005A34F8"/>
    <w:rsid w:val="005A48A6"/>
    <w:rsid w:val="005B500A"/>
    <w:rsid w:val="005B5295"/>
    <w:rsid w:val="005C425C"/>
    <w:rsid w:val="005C51FA"/>
    <w:rsid w:val="005C53BD"/>
    <w:rsid w:val="005F65B0"/>
    <w:rsid w:val="00600CB4"/>
    <w:rsid w:val="00601EBC"/>
    <w:rsid w:val="00602E79"/>
    <w:rsid w:val="00630EAF"/>
    <w:rsid w:val="006441F7"/>
    <w:rsid w:val="00651916"/>
    <w:rsid w:val="00676499"/>
    <w:rsid w:val="006929E2"/>
    <w:rsid w:val="00694358"/>
    <w:rsid w:val="00694AC1"/>
    <w:rsid w:val="006C0AAD"/>
    <w:rsid w:val="006C5264"/>
    <w:rsid w:val="006D18C4"/>
    <w:rsid w:val="006E2FA7"/>
    <w:rsid w:val="006E4631"/>
    <w:rsid w:val="006F161D"/>
    <w:rsid w:val="006F6549"/>
    <w:rsid w:val="00703598"/>
    <w:rsid w:val="007049AD"/>
    <w:rsid w:val="0070606F"/>
    <w:rsid w:val="00706831"/>
    <w:rsid w:val="00710E0F"/>
    <w:rsid w:val="00710F56"/>
    <w:rsid w:val="007204EF"/>
    <w:rsid w:val="007269EF"/>
    <w:rsid w:val="00740819"/>
    <w:rsid w:val="00741A5F"/>
    <w:rsid w:val="00742D54"/>
    <w:rsid w:val="00746E96"/>
    <w:rsid w:val="00751A99"/>
    <w:rsid w:val="007747DF"/>
    <w:rsid w:val="00785CBA"/>
    <w:rsid w:val="00791300"/>
    <w:rsid w:val="007A5B56"/>
    <w:rsid w:val="007B3C23"/>
    <w:rsid w:val="007C4D32"/>
    <w:rsid w:val="007D139C"/>
    <w:rsid w:val="007D24AF"/>
    <w:rsid w:val="00803413"/>
    <w:rsid w:val="00822A14"/>
    <w:rsid w:val="008234CD"/>
    <w:rsid w:val="00825557"/>
    <w:rsid w:val="0083458D"/>
    <w:rsid w:val="00836BB0"/>
    <w:rsid w:val="00843DBB"/>
    <w:rsid w:val="00882316"/>
    <w:rsid w:val="008854B9"/>
    <w:rsid w:val="00885650"/>
    <w:rsid w:val="0089002F"/>
    <w:rsid w:val="008A0F9E"/>
    <w:rsid w:val="008A2DD4"/>
    <w:rsid w:val="008B4765"/>
    <w:rsid w:val="008B553E"/>
    <w:rsid w:val="008C7CB3"/>
    <w:rsid w:val="008E2197"/>
    <w:rsid w:val="009035D3"/>
    <w:rsid w:val="00910E9C"/>
    <w:rsid w:val="00923FFA"/>
    <w:rsid w:val="00927DC0"/>
    <w:rsid w:val="009338AC"/>
    <w:rsid w:val="00936928"/>
    <w:rsid w:val="00937545"/>
    <w:rsid w:val="009406D4"/>
    <w:rsid w:val="00941B6E"/>
    <w:rsid w:val="00945A75"/>
    <w:rsid w:val="009562D3"/>
    <w:rsid w:val="00984501"/>
    <w:rsid w:val="00991B49"/>
    <w:rsid w:val="009A7828"/>
    <w:rsid w:val="009A7C68"/>
    <w:rsid w:val="009B1B6B"/>
    <w:rsid w:val="009B3007"/>
    <w:rsid w:val="009C55D5"/>
    <w:rsid w:val="009D4CAF"/>
    <w:rsid w:val="009D79E5"/>
    <w:rsid w:val="009E186A"/>
    <w:rsid w:val="009F3B13"/>
    <w:rsid w:val="009F4668"/>
    <w:rsid w:val="009F5DC8"/>
    <w:rsid w:val="009F63AB"/>
    <w:rsid w:val="00A012CE"/>
    <w:rsid w:val="00A07295"/>
    <w:rsid w:val="00A219E8"/>
    <w:rsid w:val="00A353C8"/>
    <w:rsid w:val="00A36BAD"/>
    <w:rsid w:val="00A375C4"/>
    <w:rsid w:val="00A41503"/>
    <w:rsid w:val="00A4430B"/>
    <w:rsid w:val="00A73FB5"/>
    <w:rsid w:val="00A86A1B"/>
    <w:rsid w:val="00AA4D24"/>
    <w:rsid w:val="00AB69A9"/>
    <w:rsid w:val="00AC43F9"/>
    <w:rsid w:val="00AC44D0"/>
    <w:rsid w:val="00AC450B"/>
    <w:rsid w:val="00AD155D"/>
    <w:rsid w:val="00AD4D6F"/>
    <w:rsid w:val="00AD7645"/>
    <w:rsid w:val="00AF0557"/>
    <w:rsid w:val="00AF0691"/>
    <w:rsid w:val="00AF41F8"/>
    <w:rsid w:val="00B11770"/>
    <w:rsid w:val="00B1200F"/>
    <w:rsid w:val="00B215FD"/>
    <w:rsid w:val="00B302BB"/>
    <w:rsid w:val="00B30811"/>
    <w:rsid w:val="00B361CB"/>
    <w:rsid w:val="00B37456"/>
    <w:rsid w:val="00B5269A"/>
    <w:rsid w:val="00B52E11"/>
    <w:rsid w:val="00B81672"/>
    <w:rsid w:val="00B90A47"/>
    <w:rsid w:val="00B92C6B"/>
    <w:rsid w:val="00BB4190"/>
    <w:rsid w:val="00BB7923"/>
    <w:rsid w:val="00BC04B0"/>
    <w:rsid w:val="00BC42A9"/>
    <w:rsid w:val="00BC5DAF"/>
    <w:rsid w:val="00BE2CD5"/>
    <w:rsid w:val="00BF556C"/>
    <w:rsid w:val="00BF7051"/>
    <w:rsid w:val="00C01CE1"/>
    <w:rsid w:val="00C1177B"/>
    <w:rsid w:val="00C1358A"/>
    <w:rsid w:val="00C32FB5"/>
    <w:rsid w:val="00C353CC"/>
    <w:rsid w:val="00C35966"/>
    <w:rsid w:val="00C51A91"/>
    <w:rsid w:val="00C535CA"/>
    <w:rsid w:val="00C53A42"/>
    <w:rsid w:val="00C53DBF"/>
    <w:rsid w:val="00C81787"/>
    <w:rsid w:val="00C87655"/>
    <w:rsid w:val="00CA06E8"/>
    <w:rsid w:val="00CB7986"/>
    <w:rsid w:val="00CC1ADD"/>
    <w:rsid w:val="00CC46C4"/>
    <w:rsid w:val="00CC7619"/>
    <w:rsid w:val="00CD25F8"/>
    <w:rsid w:val="00CF2941"/>
    <w:rsid w:val="00CF2C4B"/>
    <w:rsid w:val="00D0404E"/>
    <w:rsid w:val="00D2489D"/>
    <w:rsid w:val="00D268F7"/>
    <w:rsid w:val="00D330F1"/>
    <w:rsid w:val="00D41048"/>
    <w:rsid w:val="00D43B39"/>
    <w:rsid w:val="00D53FE9"/>
    <w:rsid w:val="00D64FE1"/>
    <w:rsid w:val="00D65584"/>
    <w:rsid w:val="00D71158"/>
    <w:rsid w:val="00D73877"/>
    <w:rsid w:val="00D745EA"/>
    <w:rsid w:val="00D75B3D"/>
    <w:rsid w:val="00D77963"/>
    <w:rsid w:val="00D8204A"/>
    <w:rsid w:val="00D87FA3"/>
    <w:rsid w:val="00D94F4F"/>
    <w:rsid w:val="00D97F06"/>
    <w:rsid w:val="00DA2234"/>
    <w:rsid w:val="00DB7501"/>
    <w:rsid w:val="00DC34AF"/>
    <w:rsid w:val="00DD546C"/>
    <w:rsid w:val="00DF1292"/>
    <w:rsid w:val="00DF1740"/>
    <w:rsid w:val="00E051CA"/>
    <w:rsid w:val="00E1661F"/>
    <w:rsid w:val="00E21890"/>
    <w:rsid w:val="00E30743"/>
    <w:rsid w:val="00E36E85"/>
    <w:rsid w:val="00E3704C"/>
    <w:rsid w:val="00E40FA3"/>
    <w:rsid w:val="00E5345A"/>
    <w:rsid w:val="00E64F94"/>
    <w:rsid w:val="00E659D8"/>
    <w:rsid w:val="00E81AA1"/>
    <w:rsid w:val="00E90261"/>
    <w:rsid w:val="00EB2A7E"/>
    <w:rsid w:val="00EB4785"/>
    <w:rsid w:val="00EC0BF0"/>
    <w:rsid w:val="00EE41BA"/>
    <w:rsid w:val="00F04BF6"/>
    <w:rsid w:val="00F05645"/>
    <w:rsid w:val="00F07A8B"/>
    <w:rsid w:val="00F42710"/>
    <w:rsid w:val="00F4350A"/>
    <w:rsid w:val="00F46FE3"/>
    <w:rsid w:val="00F53A94"/>
    <w:rsid w:val="00F62DFF"/>
    <w:rsid w:val="00F658A0"/>
    <w:rsid w:val="00F67143"/>
    <w:rsid w:val="00F67289"/>
    <w:rsid w:val="00FB45AC"/>
    <w:rsid w:val="00FB47A5"/>
    <w:rsid w:val="00FC285B"/>
    <w:rsid w:val="00FC6B31"/>
    <w:rsid w:val="00FD4015"/>
    <w:rsid w:val="00FD46C1"/>
    <w:rsid w:val="00FD568A"/>
    <w:rsid w:val="00FE4ED9"/>
    <w:rsid w:val="00FE6330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8B"/>
    <w:pPr>
      <w:spacing w:after="200" w:line="276" w:lineRule="auto"/>
    </w:p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C1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"/>
    <w:basedOn w:val="Normalny"/>
    <w:link w:val="AkapitzlistZnak"/>
    <w:uiPriority w:val="34"/>
    <w:qFormat/>
    <w:rsid w:val="00F07A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F5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4AC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C16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"/>
    <w:link w:val="Akapitzlist"/>
    <w:uiPriority w:val="34"/>
    <w:locked/>
    <w:rsid w:val="002C16C4"/>
  </w:style>
  <w:style w:type="paragraph" w:customStyle="1" w:styleId="Styl">
    <w:name w:val="Styl"/>
    <w:rsid w:val="005C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C53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5C53B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E902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3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1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basedOn w:val="Domylnaczcionkaakapitu"/>
    <w:rsid w:val="003216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t">
    <w:name w:val="st"/>
    <w:rsid w:val="003543A7"/>
  </w:style>
  <w:style w:type="paragraph" w:customStyle="1" w:styleId="Normalny1">
    <w:name w:val="Normalny1"/>
    <w:rsid w:val="00AF0691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51655E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5E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</w:rPr>
  </w:style>
  <w:style w:type="character" w:customStyle="1" w:styleId="Teksttreci3Candara125pt">
    <w:name w:val="Tekst treści (3) + Candara;12;5 pt"/>
    <w:basedOn w:val="Teksttreci3"/>
    <w:rsid w:val="0051655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dictionaryvaluetxt">
    <w:name w:val="dictionary__value_txt"/>
    <w:basedOn w:val="Domylnaczcionkaakapitu"/>
    <w:rsid w:val="00217AE7"/>
  </w:style>
  <w:style w:type="character" w:customStyle="1" w:styleId="dictionarynametxt">
    <w:name w:val="dictionary__name_txt"/>
    <w:basedOn w:val="Domylnaczcionkaakapitu"/>
    <w:rsid w:val="004E7A8E"/>
  </w:style>
  <w:style w:type="paragraph" w:styleId="Nagwek">
    <w:name w:val="header"/>
    <w:basedOn w:val="Normalny"/>
    <w:link w:val="Nagwek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351"/>
  </w:style>
  <w:style w:type="paragraph" w:styleId="Stopka">
    <w:name w:val="footer"/>
    <w:basedOn w:val="Normalny"/>
    <w:link w:val="Stopka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351"/>
  </w:style>
  <w:style w:type="paragraph" w:customStyle="1" w:styleId="ust">
    <w:name w:val="ust"/>
    <w:rsid w:val="00600CB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8B"/>
    <w:pPr>
      <w:spacing w:after="200" w:line="276" w:lineRule="auto"/>
    </w:p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C1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"/>
    <w:basedOn w:val="Normalny"/>
    <w:link w:val="AkapitzlistZnak"/>
    <w:uiPriority w:val="34"/>
    <w:qFormat/>
    <w:rsid w:val="00F07A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F5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4AC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C16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"/>
    <w:link w:val="Akapitzlist"/>
    <w:uiPriority w:val="34"/>
    <w:locked/>
    <w:rsid w:val="002C16C4"/>
  </w:style>
  <w:style w:type="paragraph" w:customStyle="1" w:styleId="Styl">
    <w:name w:val="Styl"/>
    <w:rsid w:val="005C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C53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5C53BD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ntstyle01">
    <w:name w:val="fontstyle01"/>
    <w:basedOn w:val="Domylnaczcionkaakapitu"/>
    <w:rsid w:val="00E902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3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1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basedOn w:val="Domylnaczcionkaakapitu"/>
    <w:rsid w:val="003216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t">
    <w:name w:val="st"/>
    <w:rsid w:val="003543A7"/>
  </w:style>
  <w:style w:type="paragraph" w:customStyle="1" w:styleId="Normalny1">
    <w:name w:val="Normalny1"/>
    <w:rsid w:val="00AF0691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51655E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5E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</w:rPr>
  </w:style>
  <w:style w:type="character" w:customStyle="1" w:styleId="Teksttreci3Candara125pt">
    <w:name w:val="Tekst treści (3) + Candara;12;5 pt"/>
    <w:basedOn w:val="Teksttreci3"/>
    <w:rsid w:val="0051655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dictionaryvaluetxt">
    <w:name w:val="dictionary__value_txt"/>
    <w:basedOn w:val="Domylnaczcionkaakapitu"/>
    <w:rsid w:val="00217AE7"/>
  </w:style>
  <w:style w:type="character" w:customStyle="1" w:styleId="dictionarynametxt">
    <w:name w:val="dictionary__name_txt"/>
    <w:basedOn w:val="Domylnaczcionkaakapitu"/>
    <w:rsid w:val="004E7A8E"/>
  </w:style>
  <w:style w:type="paragraph" w:styleId="Nagwek">
    <w:name w:val="header"/>
    <w:basedOn w:val="Normalny"/>
    <w:link w:val="Nagwek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351"/>
  </w:style>
  <w:style w:type="paragraph" w:styleId="Stopka">
    <w:name w:val="footer"/>
    <w:basedOn w:val="Normalny"/>
    <w:link w:val="Stopka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D97D-6108-4EC1-B843-767E1EFF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4179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 KWP Kielce</dc:creator>
  <cp:lastModifiedBy>A30238</cp:lastModifiedBy>
  <cp:revision>75</cp:revision>
  <cp:lastPrinted>2023-05-18T08:51:00Z</cp:lastPrinted>
  <dcterms:created xsi:type="dcterms:W3CDTF">2022-09-27T06:57:00Z</dcterms:created>
  <dcterms:modified xsi:type="dcterms:W3CDTF">2023-06-06T06:16:00Z</dcterms:modified>
</cp:coreProperties>
</file>