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9F737C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12397114" r:id="rId6"/>
        </w:object>
      </w:r>
      <w:r w:rsidR="001B3171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B3171" w:rsidRDefault="001B3171" w:rsidP="001B317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B3171" w:rsidRDefault="001B3171" w:rsidP="001B317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B3171" w:rsidRPr="003A2803" w:rsidRDefault="009F737C" w:rsidP="001B3171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1B3171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1B3171" w:rsidRPr="00D24280" w:rsidRDefault="009C50E9" w:rsidP="001B3171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Bydgoszcz 25</w:t>
      </w:r>
      <w:r w:rsidR="003A137E">
        <w:rPr>
          <w:rFonts w:ascii="Book Antiqua" w:hAnsi="Book Antiqua" w:cs="Tahoma"/>
          <w:kern w:val="2"/>
          <w:sz w:val="20"/>
          <w:szCs w:val="20"/>
          <w:lang w:eastAsia="hi-IN" w:bidi="hi-IN"/>
        </w:rPr>
        <w:t>.04.2022</w:t>
      </w:r>
      <w:r w:rsidR="001B3171"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sz w:val="20"/>
          <w:szCs w:val="20"/>
          <w:lang w:eastAsia="pl-PL"/>
        </w:rPr>
        <w:t>UKW/DZP-282-ZO-B-</w:t>
      </w:r>
      <w:r w:rsidR="003A137E">
        <w:rPr>
          <w:rFonts w:ascii="Book Antiqua" w:hAnsi="Book Antiqua"/>
          <w:b/>
          <w:sz w:val="20"/>
          <w:szCs w:val="20"/>
          <w:lang w:eastAsia="pl-PL"/>
        </w:rPr>
        <w:t>10/2022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 w:rsid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a</w:t>
      </w: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1B3171" w:rsidRPr="003A137E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Dotyczy: Zapytania ofertowego pn</w:t>
      </w:r>
      <w:r w:rsidRPr="00D2428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. „</w:t>
      </w:r>
      <w:r w:rsidR="003A137E" w:rsidRPr="003A137E">
        <w:rPr>
          <w:rFonts w:ascii="Book Antiqua" w:hAnsi="Book Antiqua"/>
          <w:i/>
          <w:sz w:val="20"/>
          <w:szCs w:val="20"/>
          <w:lang w:eastAsia="pl-PL"/>
        </w:rPr>
        <w:t>Sukcesywna dostawa odczynników i materiałów zużywalnych na potrzeby UKW</w:t>
      </w:r>
      <w:r w:rsidRPr="003A137E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046340">
      <w:pPr>
        <w:widowControl w:val="0"/>
        <w:suppressAutoHyphens/>
        <w:autoSpaceDE w:val="0"/>
        <w:spacing w:before="60" w:after="60"/>
        <w:ind w:firstLine="708"/>
        <w:jc w:val="both"/>
        <w:rPr>
          <w:rFonts w:ascii="Book Antiqua" w:hAnsi="Book Antiqua"/>
          <w:sz w:val="20"/>
          <w:szCs w:val="20"/>
          <w:lang w:eastAsia="pl-PL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postępowaniu pn. „</w:t>
      </w:r>
      <w:r w:rsidR="003A137E" w:rsidRPr="003A137E">
        <w:rPr>
          <w:rFonts w:ascii="Book Antiqua" w:hAnsi="Book Antiqua"/>
          <w:sz w:val="20"/>
          <w:szCs w:val="20"/>
          <w:lang w:eastAsia="pl-PL"/>
        </w:rPr>
        <w:t>Sukcesywna dostawa odczynników i materiałów zużywalnych na potrzeby UKW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”</w:t>
      </w:r>
      <w:r w:rsidR="009C50E9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w dniu 25</w:t>
      </w:r>
      <w:r w:rsidR="003A137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.04.2022</w:t>
      </w:r>
      <w:r w:rsidR="009301AA"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r. </w:t>
      </w:r>
      <w:r w:rsidR="009C50E9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wpłynęły pytania</w:t>
      </w:r>
      <w:r w:rsidR="00026EB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 następującej treści: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1B3171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</w:pPr>
      <w:r w:rsidRPr="003A137E"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  <w:t xml:space="preserve">Pytanie 1 </w:t>
      </w:r>
    </w:p>
    <w:p w:rsidR="009C50E9" w:rsidRPr="009C50E9" w:rsidRDefault="009C50E9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  <w:r w:rsidRPr="00812D06"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>dot. cz. 10,</w:t>
      </w:r>
      <w:r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  </w:t>
      </w:r>
      <w:r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§</w:t>
      </w: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8 – kary umowne</w:t>
      </w:r>
    </w:p>
    <w:p w:rsidR="00D3748F" w:rsidRDefault="009C50E9" w:rsidP="001B3171">
      <w:pPr>
        <w:widowControl w:val="0"/>
        <w:suppressAutoHyphens/>
        <w:spacing w:after="0"/>
        <w:jc w:val="both"/>
        <w:rPr>
          <w:rFonts w:ascii="Book Antiqua" w:hAnsi="Book Antiqu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 w:rsidRPr="009C50E9">
        <w:rPr>
          <w:rFonts w:ascii="Book Antiqua" w:hAnsi="Book Antiqua" w:cs="Helvetica"/>
          <w:sz w:val="20"/>
          <w:szCs w:val="20"/>
          <w:shd w:val="clear" w:color="auto" w:fill="FFFFFF"/>
        </w:rPr>
        <w:t xml:space="preserve">W związku z wydłużonym czasem oczekiwania na półprodukty do diagnostyki </w:t>
      </w:r>
      <w:proofErr w:type="spellStart"/>
      <w:r w:rsidRPr="009C50E9">
        <w:rPr>
          <w:rFonts w:ascii="Book Antiqua" w:hAnsi="Book Antiqua" w:cs="Helvetica"/>
          <w:sz w:val="20"/>
          <w:szCs w:val="20"/>
          <w:shd w:val="clear" w:color="auto" w:fill="FFFFFF"/>
        </w:rPr>
        <w:t>covidowej</w:t>
      </w:r>
      <w:proofErr w:type="spellEnd"/>
      <w:r w:rsidRPr="009C50E9">
        <w:rPr>
          <w:rFonts w:ascii="Book Antiqua" w:hAnsi="Book Antiqua" w:cs="Helvetica"/>
          <w:sz w:val="20"/>
          <w:szCs w:val="20"/>
          <w:shd w:val="clear" w:color="auto" w:fill="FFFFFF"/>
        </w:rPr>
        <w:t xml:space="preserve"> oraz utrudnionym ruchem granicznym, zwracamy się z prośbą do Zamawiającego o obniżenie kar umownych za zwłokę w dost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>awie do 0,2% za każdy dzień opóź</w:t>
      </w:r>
      <w:r w:rsidRPr="009C50E9">
        <w:rPr>
          <w:rFonts w:ascii="Book Antiqua" w:hAnsi="Book Antiqua" w:cs="Helvetica"/>
          <w:sz w:val="20"/>
          <w:szCs w:val="20"/>
          <w:shd w:val="clear" w:color="auto" w:fill="FFFFFF"/>
        </w:rPr>
        <w:t>nienia.</w:t>
      </w:r>
    </w:p>
    <w:p w:rsidR="009C50E9" w:rsidRDefault="009C50E9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1B3171" w:rsidRPr="00E35578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494A5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1B3171" w:rsidRPr="003A137E" w:rsidRDefault="009C50E9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Z</w:t>
      </w:r>
      <w:r w:rsidR="00812D06">
        <w:rPr>
          <w:rFonts w:ascii="Book Antiqua" w:hAnsi="Book Antiqua" w:cs="Tahoma"/>
          <w:kern w:val="2"/>
          <w:sz w:val="20"/>
          <w:szCs w:val="20"/>
          <w:lang w:eastAsia="hi-IN" w:bidi="hi-IN"/>
        </w:rPr>
        <w:t>amawiający wyraża zgodę.</w:t>
      </w:r>
    </w:p>
    <w:p w:rsidR="003A137E" w:rsidRDefault="00812D06" w:rsidP="00D3748F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Zamawiający </w:t>
      </w:r>
      <w:r w:rsidRPr="003A137E">
        <w:rPr>
          <w:rFonts w:ascii="Book Antiqua" w:hAnsi="Book Antiqua" w:cs="Tahoma"/>
          <w:kern w:val="2"/>
          <w:sz w:val="20"/>
          <w:szCs w:val="20"/>
          <w:lang w:eastAsia="hi-IN" w:bidi="hi-IN"/>
        </w:rPr>
        <w:t>zmodyfikuje treść zap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ytania ofertowego w powyższym zakresie</w:t>
      </w:r>
    </w:p>
    <w:p w:rsidR="00812D06" w:rsidRDefault="00812D06" w:rsidP="00D3748F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35578" w:rsidRDefault="001B3171" w:rsidP="00E35578">
      <w:pPr>
        <w:widowControl w:val="0"/>
        <w:suppressAutoHyphens/>
        <w:spacing w:after="0"/>
        <w:contextualSpacing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3A137E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Pytanie 2</w:t>
      </w:r>
    </w:p>
    <w:p w:rsidR="009C50E9" w:rsidRPr="009C50E9" w:rsidRDefault="003A137E" w:rsidP="009C50E9">
      <w:pPr>
        <w:tabs>
          <w:tab w:val="left" w:pos="7371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9C50E9">
        <w:rPr>
          <w:rFonts w:ascii="Helvetica" w:hAnsi="Helvetica"/>
          <w:color w:val="666666"/>
          <w:sz w:val="21"/>
          <w:szCs w:val="21"/>
        </w:rPr>
        <w:br/>
      </w:r>
      <w:r w:rsidR="00AE380A" w:rsidRPr="00812D06">
        <w:rPr>
          <w:rFonts w:ascii="Book Antiqua" w:hAnsi="Book Antiqua"/>
          <w:b/>
          <w:sz w:val="20"/>
          <w:szCs w:val="20"/>
        </w:rPr>
        <w:t>dot. cz.3</w:t>
      </w:r>
      <w:r w:rsidR="00AE380A">
        <w:rPr>
          <w:rFonts w:ascii="Book Antiqua" w:hAnsi="Book Antiqua"/>
          <w:sz w:val="20"/>
          <w:szCs w:val="20"/>
        </w:rPr>
        <w:t xml:space="preserve">, </w:t>
      </w:r>
      <w:r w:rsidR="00AE380A"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§</w:t>
      </w:r>
      <w:r w:rsidR="00AE380A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8 – kary umowne</w:t>
      </w:r>
    </w:p>
    <w:p w:rsidR="009C50E9" w:rsidRPr="009C50E9" w:rsidRDefault="009C50E9" w:rsidP="009C50E9">
      <w:pPr>
        <w:tabs>
          <w:tab w:val="left" w:pos="7371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9C50E9" w:rsidRPr="009C50E9" w:rsidRDefault="009C50E9" w:rsidP="009C50E9">
      <w:pPr>
        <w:tabs>
          <w:tab w:val="left" w:pos="7371"/>
        </w:tabs>
        <w:jc w:val="both"/>
        <w:rPr>
          <w:rFonts w:ascii="Book Antiqua" w:hAnsi="Book Antiqua"/>
          <w:sz w:val="20"/>
          <w:szCs w:val="20"/>
        </w:rPr>
      </w:pPr>
      <w:r w:rsidRPr="009C50E9">
        <w:rPr>
          <w:rFonts w:ascii="Book Antiqua" w:hAnsi="Book Antiqua"/>
          <w:sz w:val="20"/>
          <w:szCs w:val="20"/>
        </w:rPr>
        <w:t xml:space="preserve">Zwracam się z prośbą o obniżenie wysokości kar do poziomu 0,2%. Wykonawca oświadcza, iż dołoży wszelkich starań co do terminowości dostaw, natomiast zaproponowany przez Zamawiającego poziom kar jest rażąco nieproporcjonalny do możliwych ubytków po stornie Zamawiającego w przypadku opóźnienia. Dodatkowo nasze odczynniki są produkowane i magazynowane poza granicami kraju, określone przez Zamawiającego kary stanowią ryzyko, które Wykonawca musi wziąć pod uwagę w momencie kalkulacji ceny produktów. </w:t>
      </w:r>
    </w:p>
    <w:p w:rsidR="00E35578" w:rsidRDefault="00E35578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1B3171" w:rsidRPr="00E35578" w:rsidRDefault="001B3171" w:rsidP="001B3171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494A5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1B3171" w:rsidRDefault="001B3171" w:rsidP="00966AD4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</w:t>
      </w:r>
      <w:r w:rsidR="00AE380A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="00812D06">
        <w:rPr>
          <w:rFonts w:ascii="Book Antiqua" w:hAnsi="Book Antiqua" w:cs="Tahoma"/>
          <w:kern w:val="2"/>
          <w:sz w:val="20"/>
          <w:szCs w:val="20"/>
          <w:lang w:eastAsia="hi-IN" w:bidi="hi-IN"/>
        </w:rPr>
        <w:t>wyraża zgodę.</w:t>
      </w:r>
    </w:p>
    <w:p w:rsidR="00812D06" w:rsidRPr="00966AD4" w:rsidRDefault="00812D06" w:rsidP="00966AD4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Zamawiający zmodyfikuje treść zapytania ofertowego w powyższym zakresie.</w:t>
      </w:r>
    </w:p>
    <w:p w:rsidR="00E35578" w:rsidRDefault="00E35578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FE1E65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FE1E65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>INFORMACJA O MODYFIKACJI TREŚCI ZAPYTANIA OFERTOWEGO</w:t>
      </w:r>
    </w:p>
    <w:p w:rsidR="001B3171" w:rsidRPr="00D24280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Uniwersytet Kazimierza Wielkiego w Bydgoszczy informuje, że w postępowaniu pn. „</w:t>
      </w:r>
      <w:r w:rsidR="003A137E" w:rsidRPr="003A137E">
        <w:rPr>
          <w:rFonts w:ascii="Book Antiqua" w:hAnsi="Book Antiqua"/>
          <w:sz w:val="20"/>
          <w:szCs w:val="20"/>
          <w:lang w:eastAsia="pl-PL"/>
        </w:rPr>
        <w:t>Sukcesywna dostawa odczynników i materiałów zużywalnych na potrzeby UKW</w:t>
      </w:r>
      <w:r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>” dokonuje modyfikacji treści zapytania ofertowego w następującym zakresie:</w:t>
      </w:r>
    </w:p>
    <w:p w:rsidR="001B3171" w:rsidRPr="00D24280" w:rsidRDefault="001B3171" w:rsidP="001B3171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C7127A" w:rsidRPr="00A80762" w:rsidRDefault="00C7127A" w:rsidP="00A807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sz w:val="20"/>
          <w:szCs w:val="20"/>
          <w:lang w:eastAsia="pl-PL"/>
        </w:rPr>
      </w:pPr>
    </w:p>
    <w:p w:rsidR="00D44546" w:rsidRDefault="00AE380A" w:rsidP="00322BC2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1</w:t>
      </w:r>
      <w:r w:rsidR="00322BC2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) </w:t>
      </w:r>
      <w:r w:rsidR="00E4758C"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Załącznik nr 4</w:t>
      </w:r>
      <w:r w:rsidR="00D44546"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r w:rsidR="00E4758C"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Projekt umowy</w:t>
      </w: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§ 8</w:t>
      </w:r>
      <w:r w:rsidR="00E4758C"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r w:rsidR="00D44546"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r w:rsidR="00322BC2" w:rsidRPr="007A26F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pkt.1</w:t>
      </w:r>
      <w:r w:rsidR="00C2644E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proofErr w:type="spellStart"/>
      <w:r w:rsidR="00C2644E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ppkt</w:t>
      </w:r>
      <w:proofErr w:type="spellEnd"/>
      <w:r w:rsidR="00C2644E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. 1</w:t>
      </w:r>
      <w:r w:rsidR="00E62F21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)</w:t>
      </w:r>
      <w:r w:rsidR="00C2644E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i 2</w:t>
      </w:r>
      <w:r w:rsidR="00E62F21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)</w:t>
      </w:r>
      <w:r w:rsidR="00C2644E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</w:t>
      </w:r>
      <w:r w:rsidR="00812D06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="00812D06" w:rsidRPr="00E62F21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dla wszystkich części zamówienia:</w:t>
      </w:r>
    </w:p>
    <w:p w:rsidR="00322BC2" w:rsidRDefault="00322BC2" w:rsidP="00322BC2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7A5AE0" w:rsidRPr="00FD2FFB" w:rsidRDefault="00322BC2" w:rsidP="00FD2FFB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b/>
          <w:kern w:val="2"/>
          <w:sz w:val="24"/>
          <w:szCs w:val="24"/>
          <w:u w:val="single"/>
          <w:lang w:eastAsia="hi-IN" w:bidi="hi-IN"/>
        </w:rPr>
      </w:pPr>
      <w:r w:rsidRPr="00322BC2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 xml:space="preserve">Jest: </w:t>
      </w:r>
    </w:p>
    <w:p w:rsidR="00AE380A" w:rsidRPr="00AE380A" w:rsidRDefault="00AE380A" w:rsidP="00AE38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  <w:r w:rsidRPr="00AE380A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>Wykonawca zapłaci Zamawiaj</w:t>
      </w:r>
      <w:r w:rsidRPr="00AE380A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AE380A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>cemu karę umowną:</w:t>
      </w:r>
    </w:p>
    <w:p w:rsidR="00AE380A" w:rsidRPr="00AE380A" w:rsidRDefault="00AE380A" w:rsidP="00AE380A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eastAsiaTheme="minorHAnsi" w:hAnsi="Book Antiqua" w:cs="Century Gothic"/>
          <w:sz w:val="20"/>
          <w:szCs w:val="20"/>
        </w:rPr>
      </w:pPr>
      <w:r w:rsidRPr="00AE380A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>za zwłokę w dostawie pr</w:t>
      </w:r>
      <w:r w:rsidRPr="00AE380A">
        <w:rPr>
          <w:rFonts w:ascii="Book Antiqua" w:eastAsiaTheme="minorHAnsi" w:hAnsi="Book Antiqua" w:cs="Century Gothic"/>
          <w:sz w:val="20"/>
          <w:szCs w:val="20"/>
        </w:rPr>
        <w:t xml:space="preserve">zedmiotu umowy, w wysokości 5% wartości netto niezrealizowanej części złożonego </w:t>
      </w:r>
      <w:r w:rsidRPr="00AE380A">
        <w:rPr>
          <w:rFonts w:ascii="Book Antiqua" w:eastAsiaTheme="minorHAnsi" w:hAnsi="Book Antiqua" w:cs="Calibri"/>
          <w:sz w:val="20"/>
          <w:szCs w:val="20"/>
        </w:rPr>
        <w:t>zamówienia</w:t>
      </w:r>
      <w:r w:rsidRPr="00AE380A">
        <w:rPr>
          <w:rFonts w:ascii="Book Antiqua" w:eastAsiaTheme="minorHAnsi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:rsidR="00AE380A" w:rsidRPr="00AE380A" w:rsidRDefault="00AE380A" w:rsidP="00AE380A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  <w:r w:rsidRPr="00AE380A">
        <w:rPr>
          <w:rFonts w:ascii="Book Antiqua" w:eastAsiaTheme="minorHAnsi" w:hAnsi="Book Antiqua" w:cs="Century Gothic"/>
          <w:sz w:val="20"/>
          <w:szCs w:val="20"/>
        </w:rPr>
        <w:t xml:space="preserve">za zwłokę w wykonaniu zobowiązań, o których mowa w </w:t>
      </w:r>
      <w:r w:rsidRPr="00AE380A">
        <w:rPr>
          <w:rFonts w:ascii="Book Antiqua" w:eastAsiaTheme="minorHAnsi" w:hAnsi="Book Antiqua" w:cs="Book Antiqua"/>
          <w:spacing w:val="-6"/>
          <w:sz w:val="20"/>
          <w:szCs w:val="20"/>
        </w:rPr>
        <w:t>§ 6  -</w:t>
      </w:r>
      <w:r w:rsidRPr="00AE380A">
        <w:rPr>
          <w:rFonts w:ascii="Book Antiqua" w:eastAsiaTheme="minorHAnsi" w:hAnsi="Book Antiqua" w:cs="Century Gothic"/>
          <w:sz w:val="20"/>
          <w:szCs w:val="20"/>
        </w:rPr>
        <w:t xml:space="preserve"> w wysokości  5% wartości  netto niezrealizowanej części</w:t>
      </w:r>
      <w:r w:rsidRPr="00AE380A">
        <w:rPr>
          <w:rFonts w:ascii="Book Antiqua" w:eastAsiaTheme="minorHAnsi" w:hAnsi="Book Antiqua" w:cs="Calibri"/>
          <w:sz w:val="20"/>
          <w:szCs w:val="20"/>
        </w:rPr>
        <w:t xml:space="preserve"> zamówienia</w:t>
      </w:r>
      <w:r w:rsidRPr="00AE380A">
        <w:rPr>
          <w:rFonts w:ascii="Book Antiqua" w:eastAsiaTheme="minorHAnsi" w:hAnsi="Book Antiqua" w:cs="Century Gothic"/>
          <w:sz w:val="20"/>
          <w:szCs w:val="20"/>
        </w:rPr>
        <w:t xml:space="preserve"> </w:t>
      </w:r>
      <w:r w:rsidRPr="00AE380A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AE380A">
        <w:rPr>
          <w:rFonts w:ascii="Book Antiqua" w:eastAsiaTheme="minorHAnsi" w:hAnsi="Book Antiqua" w:cs="Book Antiqua"/>
          <w:color w:val="000000" w:themeColor="text1"/>
          <w:spacing w:val="-6"/>
          <w:sz w:val="20"/>
          <w:szCs w:val="20"/>
        </w:rPr>
        <w:t>;</w:t>
      </w:r>
    </w:p>
    <w:p w:rsidR="00AE380A" w:rsidRPr="00AE380A" w:rsidRDefault="00AE380A" w:rsidP="00AE380A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  <w:r w:rsidRPr="00AE380A">
        <w:rPr>
          <w:rFonts w:ascii="Book Antiqua" w:eastAsiaTheme="minorHAnsi" w:hAnsi="Book Antiqua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</w:t>
      </w:r>
      <w:r w:rsidRPr="00AE380A">
        <w:rPr>
          <w:rFonts w:ascii="Book Antiqua" w:eastAsiaTheme="minorHAnsi" w:hAnsi="Book Antiqua" w:cs="Arial"/>
          <w:color w:val="000000" w:themeColor="text1"/>
          <w:sz w:val="20"/>
          <w:szCs w:val="20"/>
        </w:rPr>
        <w:t>,</w:t>
      </w:r>
      <w:r w:rsidRPr="00AE380A">
        <w:rPr>
          <w:rFonts w:ascii="Book Antiqua" w:eastAsiaTheme="minorHAnsi" w:hAnsi="Book Antiqua" w:cstheme="minorBidi"/>
          <w:color w:val="000000" w:themeColor="text1"/>
          <w:sz w:val="20"/>
          <w:szCs w:val="20"/>
        </w:rPr>
        <w:t xml:space="preserve"> </w:t>
      </w:r>
      <w:r w:rsidRPr="00AE380A">
        <w:rPr>
          <w:rFonts w:ascii="Book Antiqua" w:eastAsiaTheme="minorHAnsi" w:hAnsi="Book Antiqua" w:cs="TimesNewRomanPSMT"/>
          <w:color w:val="000000" w:themeColor="text1"/>
          <w:sz w:val="20"/>
          <w:szCs w:val="20"/>
        </w:rPr>
        <w:t>o którym mowa w § 4 umowy.</w:t>
      </w:r>
    </w:p>
    <w:p w:rsidR="00C7127A" w:rsidRDefault="00C7127A" w:rsidP="007A5AE0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C7127A" w:rsidRDefault="00C7127A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322BC2" w:rsidRDefault="00B2063C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D24280">
        <w:rPr>
          <w:rFonts w:ascii="Book Antiqua" w:hAnsi="Book Antiqua" w:cs="Book Antiqua"/>
          <w:sz w:val="20"/>
          <w:szCs w:val="20"/>
          <w:u w:val="single"/>
        </w:rPr>
        <w:t>Powinno być:</w:t>
      </w:r>
    </w:p>
    <w:p w:rsidR="00AE380A" w:rsidRPr="00AE380A" w:rsidRDefault="009F737C" w:rsidP="009F737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  <w:r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 xml:space="preserve">1. </w:t>
      </w:r>
      <w:r w:rsidR="00AE380A" w:rsidRPr="00AE380A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>Wykonawca zapłaci Zamawiaj</w:t>
      </w:r>
      <w:r w:rsidR="00AE380A" w:rsidRPr="00AE380A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="00AE380A" w:rsidRPr="00AE380A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>cemu karę umowną:</w:t>
      </w:r>
    </w:p>
    <w:p w:rsidR="00AE380A" w:rsidRPr="00AE380A" w:rsidRDefault="00AE380A" w:rsidP="009F737C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Book Antiqua" w:eastAsiaTheme="minorHAnsi" w:hAnsi="Book Antiqua" w:cs="Century Gothic"/>
          <w:sz w:val="20"/>
          <w:szCs w:val="20"/>
        </w:rPr>
      </w:pPr>
      <w:r w:rsidRPr="00AE380A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>za zwłokę w dostawie pr</w:t>
      </w:r>
      <w:r>
        <w:rPr>
          <w:rFonts w:ascii="Book Antiqua" w:eastAsiaTheme="minorHAnsi" w:hAnsi="Book Antiqua" w:cs="Century Gothic"/>
          <w:sz w:val="20"/>
          <w:szCs w:val="20"/>
        </w:rPr>
        <w:t xml:space="preserve">zedmiotu umowy, w wysokości </w:t>
      </w:r>
      <w:r w:rsidR="00812D06">
        <w:rPr>
          <w:rFonts w:ascii="Book Antiqua" w:eastAsiaTheme="minorHAnsi" w:hAnsi="Book Antiqua" w:cs="Century Gothic"/>
          <w:b/>
          <w:sz w:val="20"/>
          <w:szCs w:val="20"/>
        </w:rPr>
        <w:t>0,2%</w:t>
      </w:r>
      <w:r w:rsidRPr="00AE380A">
        <w:rPr>
          <w:rFonts w:ascii="Book Antiqua" w:eastAsiaTheme="minorHAnsi" w:hAnsi="Book Antiqua" w:cs="Century Gothic"/>
          <w:sz w:val="20"/>
          <w:szCs w:val="20"/>
        </w:rPr>
        <w:t xml:space="preserve"> wartości netto niezrealizowanej części złożonego </w:t>
      </w:r>
      <w:r w:rsidRPr="00AE380A">
        <w:rPr>
          <w:rFonts w:ascii="Book Antiqua" w:eastAsiaTheme="minorHAnsi" w:hAnsi="Book Antiqua" w:cs="Calibri"/>
          <w:sz w:val="20"/>
          <w:szCs w:val="20"/>
        </w:rPr>
        <w:t>zamówienia</w:t>
      </w:r>
      <w:r w:rsidRPr="00AE380A">
        <w:rPr>
          <w:rFonts w:ascii="Book Antiqua" w:eastAsiaTheme="minorHAnsi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  <w:bookmarkStart w:id="0" w:name="_GoBack"/>
      <w:bookmarkEnd w:id="0"/>
    </w:p>
    <w:p w:rsidR="00AE380A" w:rsidRPr="00AE380A" w:rsidRDefault="00AE380A" w:rsidP="009F737C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  <w:r w:rsidRPr="00AE380A">
        <w:rPr>
          <w:rFonts w:ascii="Book Antiqua" w:eastAsiaTheme="minorHAnsi" w:hAnsi="Book Antiqua" w:cs="Century Gothic"/>
          <w:sz w:val="20"/>
          <w:szCs w:val="20"/>
        </w:rPr>
        <w:t xml:space="preserve">za zwłokę w wykonaniu zobowiązań, o których mowa w </w:t>
      </w:r>
      <w:r w:rsidRPr="00AE380A">
        <w:rPr>
          <w:rFonts w:ascii="Book Antiqua" w:eastAsiaTheme="minorHAnsi" w:hAnsi="Book Antiqua" w:cs="Book Antiqua"/>
          <w:spacing w:val="-6"/>
          <w:sz w:val="20"/>
          <w:szCs w:val="20"/>
        </w:rPr>
        <w:t>§ 6  -</w:t>
      </w:r>
      <w:r>
        <w:rPr>
          <w:rFonts w:ascii="Book Antiqua" w:eastAsiaTheme="minorHAnsi" w:hAnsi="Book Antiqua" w:cs="Century Gothic"/>
          <w:sz w:val="20"/>
          <w:szCs w:val="20"/>
        </w:rPr>
        <w:t xml:space="preserve"> w wysokości  </w:t>
      </w:r>
      <w:r w:rsidRPr="00C2644E">
        <w:rPr>
          <w:rFonts w:ascii="Book Antiqua" w:eastAsiaTheme="minorHAnsi" w:hAnsi="Book Antiqua" w:cs="Century Gothic"/>
          <w:b/>
          <w:sz w:val="20"/>
          <w:szCs w:val="20"/>
        </w:rPr>
        <w:t>0,2</w:t>
      </w:r>
      <w:r w:rsidRPr="00AE380A">
        <w:rPr>
          <w:rFonts w:ascii="Book Antiqua" w:eastAsiaTheme="minorHAnsi" w:hAnsi="Book Antiqua" w:cs="Century Gothic"/>
          <w:b/>
          <w:sz w:val="20"/>
          <w:szCs w:val="20"/>
        </w:rPr>
        <w:t>%</w:t>
      </w:r>
      <w:r w:rsidRPr="00AE380A">
        <w:rPr>
          <w:rFonts w:ascii="Book Antiqua" w:eastAsiaTheme="minorHAnsi" w:hAnsi="Book Antiqua" w:cs="Century Gothic"/>
          <w:sz w:val="20"/>
          <w:szCs w:val="20"/>
        </w:rPr>
        <w:t xml:space="preserve"> wartości  netto niezrealizowanej części</w:t>
      </w:r>
      <w:r w:rsidRPr="00AE380A">
        <w:rPr>
          <w:rFonts w:ascii="Book Antiqua" w:eastAsiaTheme="minorHAnsi" w:hAnsi="Book Antiqua" w:cs="Calibri"/>
          <w:sz w:val="20"/>
          <w:szCs w:val="20"/>
        </w:rPr>
        <w:t xml:space="preserve"> zamówienia</w:t>
      </w:r>
      <w:r w:rsidRPr="00AE380A">
        <w:rPr>
          <w:rFonts w:ascii="Book Antiqua" w:eastAsiaTheme="minorHAnsi" w:hAnsi="Book Antiqua" w:cs="Century Gothic"/>
          <w:sz w:val="20"/>
          <w:szCs w:val="20"/>
        </w:rPr>
        <w:t xml:space="preserve"> </w:t>
      </w:r>
      <w:r w:rsidRPr="00AE380A">
        <w:rPr>
          <w:rFonts w:ascii="Book Antiqua" w:eastAsiaTheme="minorHAnsi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zobowiązania włącznie</w:t>
      </w:r>
      <w:r w:rsidRPr="00AE380A">
        <w:rPr>
          <w:rFonts w:ascii="Book Antiqua" w:eastAsiaTheme="minorHAnsi" w:hAnsi="Book Antiqua" w:cs="Book Antiqua"/>
          <w:color w:val="000000" w:themeColor="text1"/>
          <w:spacing w:val="-6"/>
          <w:sz w:val="20"/>
          <w:szCs w:val="20"/>
        </w:rPr>
        <w:t>;</w:t>
      </w:r>
    </w:p>
    <w:p w:rsidR="00AE380A" w:rsidRPr="00AE380A" w:rsidRDefault="00AE380A" w:rsidP="009F737C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eastAsiaTheme="minorHAnsi" w:hAnsi="Book Antiqua" w:cs="Century Gothic"/>
          <w:color w:val="000000" w:themeColor="text1"/>
          <w:sz w:val="20"/>
          <w:szCs w:val="20"/>
        </w:rPr>
      </w:pPr>
      <w:r w:rsidRPr="00AE380A">
        <w:rPr>
          <w:rFonts w:ascii="Book Antiqua" w:eastAsiaTheme="minorHAnsi" w:hAnsi="Book Antiqua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</w:t>
      </w:r>
      <w:r w:rsidRPr="00AE380A">
        <w:rPr>
          <w:rFonts w:ascii="Book Antiqua" w:eastAsiaTheme="minorHAnsi" w:hAnsi="Book Antiqua" w:cs="Arial"/>
          <w:color w:val="000000" w:themeColor="text1"/>
          <w:sz w:val="20"/>
          <w:szCs w:val="20"/>
        </w:rPr>
        <w:t>,</w:t>
      </w:r>
      <w:r w:rsidRPr="00AE380A">
        <w:rPr>
          <w:rFonts w:ascii="Book Antiqua" w:eastAsiaTheme="minorHAnsi" w:hAnsi="Book Antiqua" w:cstheme="minorBidi"/>
          <w:color w:val="000000" w:themeColor="text1"/>
          <w:sz w:val="20"/>
          <w:szCs w:val="20"/>
        </w:rPr>
        <w:t xml:space="preserve"> </w:t>
      </w:r>
      <w:r w:rsidRPr="00AE380A">
        <w:rPr>
          <w:rFonts w:ascii="Book Antiqua" w:eastAsiaTheme="minorHAnsi" w:hAnsi="Book Antiqua" w:cs="TimesNewRomanPSMT"/>
          <w:color w:val="000000" w:themeColor="text1"/>
          <w:sz w:val="20"/>
          <w:szCs w:val="20"/>
        </w:rPr>
        <w:t>o którym mowa w § 4 umowy.</w:t>
      </w:r>
    </w:p>
    <w:p w:rsidR="00322BC2" w:rsidRPr="00D24280" w:rsidRDefault="00322BC2" w:rsidP="00B2063C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1B3171" w:rsidRDefault="001B3171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FE1E6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Zmodyfikowana treść zapytania ofertowego stanowi załącznik do niniejszego pisma.</w:t>
      </w: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Pr="00E76BB9" w:rsidRDefault="0041773B" w:rsidP="00E76BB9">
      <w:pPr>
        <w:widowControl w:val="0"/>
        <w:suppressAutoHyphens/>
        <w:spacing w:after="0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 xml:space="preserve">Z-ca </w:t>
      </w:r>
      <w:r w:rsidR="00E76BB9" w:rsidRPr="00E76BB9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Kanclerz</w:t>
      </w:r>
      <w:r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a</w:t>
      </w:r>
      <w:r w:rsidR="00E76BB9" w:rsidRPr="00E76BB9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 xml:space="preserve"> UKW</w:t>
      </w:r>
    </w:p>
    <w:p w:rsidR="00E76BB9" w:rsidRPr="00E76BB9" w:rsidRDefault="0041773B" w:rsidP="00E76BB9">
      <w:pPr>
        <w:widowControl w:val="0"/>
        <w:suppressAutoHyphens/>
        <w:spacing w:after="0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mgr Mariola Majorkowska</w:t>
      </w:r>
    </w:p>
    <w:p w:rsidR="00E76BB9" w:rsidRPr="00FE1E65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Default="001B3171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420CF4" w:rsidRDefault="00420CF4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sectPr w:rsidR="0042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CD5"/>
    <w:multiLevelType w:val="hybridMultilevel"/>
    <w:tmpl w:val="504CC1F6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5E77E0"/>
    <w:multiLevelType w:val="hybridMultilevel"/>
    <w:tmpl w:val="C55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16427"/>
    <w:multiLevelType w:val="hybridMultilevel"/>
    <w:tmpl w:val="DA0A45C2"/>
    <w:lvl w:ilvl="0" w:tplc="22BCCE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1"/>
    <w:rsid w:val="00026EBE"/>
    <w:rsid w:val="00046340"/>
    <w:rsid w:val="0009145B"/>
    <w:rsid w:val="00104E03"/>
    <w:rsid w:val="00165AD0"/>
    <w:rsid w:val="001B3171"/>
    <w:rsid w:val="00206890"/>
    <w:rsid w:val="00251E06"/>
    <w:rsid w:val="00255A5F"/>
    <w:rsid w:val="00257473"/>
    <w:rsid w:val="00322BC2"/>
    <w:rsid w:val="003711BF"/>
    <w:rsid w:val="003714A9"/>
    <w:rsid w:val="003A137E"/>
    <w:rsid w:val="003B1C71"/>
    <w:rsid w:val="003F554A"/>
    <w:rsid w:val="00403D77"/>
    <w:rsid w:val="004169F7"/>
    <w:rsid w:val="0041773B"/>
    <w:rsid w:val="00420CF4"/>
    <w:rsid w:val="0042508A"/>
    <w:rsid w:val="00446ABD"/>
    <w:rsid w:val="00452547"/>
    <w:rsid w:val="00494A5D"/>
    <w:rsid w:val="004F39F6"/>
    <w:rsid w:val="00511973"/>
    <w:rsid w:val="00653F8B"/>
    <w:rsid w:val="006A42F6"/>
    <w:rsid w:val="006A7B7F"/>
    <w:rsid w:val="006E0F1B"/>
    <w:rsid w:val="007A26F5"/>
    <w:rsid w:val="007A5AE0"/>
    <w:rsid w:val="00807286"/>
    <w:rsid w:val="00812D06"/>
    <w:rsid w:val="00836572"/>
    <w:rsid w:val="00840629"/>
    <w:rsid w:val="009301AA"/>
    <w:rsid w:val="00966AD4"/>
    <w:rsid w:val="00972566"/>
    <w:rsid w:val="009C50E9"/>
    <w:rsid w:val="009F737C"/>
    <w:rsid w:val="00A26C4D"/>
    <w:rsid w:val="00A41AE4"/>
    <w:rsid w:val="00A80762"/>
    <w:rsid w:val="00AA467F"/>
    <w:rsid w:val="00AE380A"/>
    <w:rsid w:val="00AE655D"/>
    <w:rsid w:val="00B2063C"/>
    <w:rsid w:val="00B6163D"/>
    <w:rsid w:val="00BD681B"/>
    <w:rsid w:val="00BF0ABE"/>
    <w:rsid w:val="00C2557D"/>
    <w:rsid w:val="00C2644E"/>
    <w:rsid w:val="00C457CA"/>
    <w:rsid w:val="00C7127A"/>
    <w:rsid w:val="00CB3577"/>
    <w:rsid w:val="00D24280"/>
    <w:rsid w:val="00D3748F"/>
    <w:rsid w:val="00D44546"/>
    <w:rsid w:val="00DA1920"/>
    <w:rsid w:val="00E111A9"/>
    <w:rsid w:val="00E11FDC"/>
    <w:rsid w:val="00E35578"/>
    <w:rsid w:val="00E4758C"/>
    <w:rsid w:val="00E62F21"/>
    <w:rsid w:val="00E67DD1"/>
    <w:rsid w:val="00E7507C"/>
    <w:rsid w:val="00E76BB9"/>
    <w:rsid w:val="00E9699F"/>
    <w:rsid w:val="00ED7F55"/>
    <w:rsid w:val="00F25A87"/>
    <w:rsid w:val="00F45576"/>
    <w:rsid w:val="00F86F77"/>
    <w:rsid w:val="00FA2B06"/>
    <w:rsid w:val="00FD2FFB"/>
    <w:rsid w:val="00FD590A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13DDDC"/>
  <w15:docId w15:val="{F82C321C-AF2A-4F7A-BE0A-DB9606C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17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1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3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11</cp:revision>
  <cp:lastPrinted>2022-04-25T11:05:00Z</cp:lastPrinted>
  <dcterms:created xsi:type="dcterms:W3CDTF">2022-04-25T10:38:00Z</dcterms:created>
  <dcterms:modified xsi:type="dcterms:W3CDTF">2022-04-25T11:06:00Z</dcterms:modified>
</cp:coreProperties>
</file>