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1C" w:rsidRPr="008F678C" w:rsidRDefault="00655A1C" w:rsidP="00655A1C">
      <w:pPr>
        <w:spacing w:line="276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 do S</w:t>
      </w:r>
      <w:r w:rsidRPr="008F678C">
        <w:rPr>
          <w:rFonts w:ascii="Arial" w:hAnsi="Arial" w:cs="Arial"/>
          <w:b/>
          <w:sz w:val="22"/>
          <w:szCs w:val="22"/>
        </w:rPr>
        <w:t>WZ</w:t>
      </w:r>
    </w:p>
    <w:p w:rsidR="00655A1C" w:rsidRPr="00B56673" w:rsidRDefault="00655A1C" w:rsidP="00655A1C">
      <w:pPr>
        <w:spacing w:line="276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678C">
        <w:rPr>
          <w:rFonts w:ascii="Arial" w:hAnsi="Arial" w:cs="Arial"/>
          <w:b/>
          <w:sz w:val="22"/>
          <w:szCs w:val="22"/>
        </w:rPr>
        <w:t>pis przedmiotu zamówienia/Formularz cenowy</w:t>
      </w:r>
    </w:p>
    <w:p w:rsidR="00655A1C" w:rsidRDefault="00655A1C" w:rsidP="00655A1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1276"/>
        <w:gridCol w:w="1134"/>
        <w:gridCol w:w="567"/>
        <w:gridCol w:w="709"/>
        <w:gridCol w:w="850"/>
        <w:gridCol w:w="1134"/>
        <w:gridCol w:w="425"/>
        <w:gridCol w:w="993"/>
        <w:gridCol w:w="1134"/>
        <w:gridCol w:w="1275"/>
        <w:gridCol w:w="1276"/>
        <w:gridCol w:w="1276"/>
      </w:tblGrid>
      <w:tr w:rsidR="00BB3BDC" w:rsidRPr="00B56673" w:rsidTr="00C3676F">
        <w:trPr>
          <w:trHeight w:val="497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zad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Nazwa handlowa*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Ilość do zakupu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Cena jedn. netto**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Wartość netto**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Wartość brutto**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D25D6">
              <w:rPr>
                <w:rFonts w:ascii="Arial" w:hAnsi="Arial" w:cs="Arial"/>
                <w:b/>
                <w:bCs/>
                <w:sz w:val="16"/>
                <w:szCs w:val="16"/>
              </w:rPr>
              <w:t>Termin ważności oferowany przez producenta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B3BDC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5D6">
              <w:rPr>
                <w:rFonts w:ascii="Arial" w:hAnsi="Arial" w:cs="Arial"/>
                <w:b/>
                <w:bCs/>
                <w:sz w:val="16"/>
                <w:szCs w:val="16"/>
              </w:rPr>
              <w:t>Oferowany termin ważności (liczony na dzień 01.02.2022r.)</w:t>
            </w:r>
          </w:p>
          <w:p w:rsidR="00B4669A" w:rsidRPr="00B56673" w:rsidRDefault="00B4669A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BB3BDC" w:rsidRPr="00B56673" w:rsidTr="00C3676F">
        <w:trPr>
          <w:trHeight w:val="700"/>
        </w:trPr>
        <w:tc>
          <w:tcPr>
            <w:tcW w:w="421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3BDC" w:rsidRPr="00B56673" w:rsidTr="00C3676F">
        <w:trPr>
          <w:trHeight w:val="366"/>
        </w:trPr>
        <w:tc>
          <w:tcPr>
            <w:tcW w:w="421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5359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C3676F" w:rsidRPr="00B56673" w:rsidTr="00C3676F">
        <w:trPr>
          <w:trHeight w:val="896"/>
        </w:trPr>
        <w:tc>
          <w:tcPr>
            <w:tcW w:w="421" w:type="dxa"/>
            <w:shd w:val="clear" w:color="auto" w:fill="FFFFFF"/>
            <w:vAlign w:val="center"/>
          </w:tcPr>
          <w:p w:rsidR="00C3676F" w:rsidRPr="00BB3BDC" w:rsidRDefault="00C3676F" w:rsidP="00DB200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b/>
                <w:kern w:val="1"/>
                <w:szCs w:val="18"/>
                <w:lang w:eastAsia="ar-SA"/>
              </w:rPr>
            </w:pPr>
            <w:r w:rsidRPr="00BB3BDC">
              <w:rPr>
                <w:rFonts w:ascii="Arial" w:eastAsia="Calibri" w:hAnsi="Arial" w:cs="Arial"/>
                <w:b/>
                <w:kern w:val="1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3676F" w:rsidRDefault="00C3676F" w:rsidP="006D25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Komponenty IZP</w:t>
            </w:r>
          </w:p>
          <w:p w:rsidR="00C3676F" w:rsidRDefault="00C3676F" w:rsidP="006A20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 IZP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Informacje wskazane w załączniku nr 5.1 do SWZ.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676F" w:rsidRPr="006D25D6" w:rsidRDefault="00C3676F" w:rsidP="006D25D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D25D6">
              <w:rPr>
                <w:rFonts w:ascii="Arial" w:hAnsi="Arial" w:cs="Arial"/>
                <w:bCs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C3676F" w:rsidRPr="006D25D6" w:rsidRDefault="00C3676F" w:rsidP="006D25D6">
            <w:pPr>
              <w:jc w:val="center"/>
              <w:rPr>
                <w:rFonts w:ascii="Arial" w:hAnsi="Arial" w:cs="Arial"/>
                <w:bCs/>
              </w:rPr>
            </w:pPr>
            <w:r w:rsidRPr="006D25D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676F" w:rsidRPr="00B56673" w:rsidRDefault="00C3676F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BDC" w:rsidRPr="00B56673" w:rsidTr="00C3676F">
        <w:trPr>
          <w:trHeight w:val="649"/>
        </w:trPr>
        <w:tc>
          <w:tcPr>
            <w:tcW w:w="421" w:type="dxa"/>
            <w:shd w:val="clear" w:color="auto" w:fill="FFFFFF"/>
            <w:vAlign w:val="center"/>
          </w:tcPr>
          <w:p w:rsidR="00BB3BDC" w:rsidRPr="00BB3BDC" w:rsidRDefault="00BB3BDC" w:rsidP="006D25D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b/>
                <w:kern w:val="1"/>
                <w:szCs w:val="18"/>
                <w:lang w:eastAsia="ar-SA"/>
              </w:rPr>
            </w:pPr>
          </w:p>
          <w:p w:rsidR="00BB3BDC" w:rsidRPr="00BB3BDC" w:rsidRDefault="00BB3BDC" w:rsidP="006D25D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b/>
                <w:kern w:val="1"/>
                <w:szCs w:val="18"/>
                <w:lang w:eastAsia="ar-SA"/>
              </w:rPr>
            </w:pPr>
            <w:r w:rsidRPr="00BB3BDC">
              <w:rPr>
                <w:rFonts w:ascii="Arial" w:eastAsia="Calibri" w:hAnsi="Arial" w:cs="Arial"/>
                <w:b/>
                <w:kern w:val="1"/>
                <w:szCs w:val="18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BB3BDC" w:rsidRDefault="00BB3BDC" w:rsidP="006D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Antyseptyki i środki dezynfekujące - </w:t>
            </w:r>
            <w:proofErr w:type="spellStart"/>
            <w:r>
              <w:rPr>
                <w:rFonts w:ascii="Arial" w:hAnsi="Arial" w:cs="Arial"/>
              </w:rPr>
              <w:t>ethacridini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lactas</w:t>
            </w:r>
            <w:proofErr w:type="spellEnd"/>
            <w:r>
              <w:rPr>
                <w:rFonts w:ascii="Arial" w:hAnsi="Arial" w:cs="Arial"/>
              </w:rPr>
              <w:t xml:space="preserve"> lub </w:t>
            </w:r>
            <w:proofErr w:type="spellStart"/>
            <w:r>
              <w:rPr>
                <w:rFonts w:ascii="Arial" w:hAnsi="Arial" w:cs="Arial"/>
              </w:rPr>
              <w:t>hydrogenii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peroxidum</w:t>
            </w:r>
            <w:proofErr w:type="spellEnd"/>
            <w:r>
              <w:rPr>
                <w:rFonts w:ascii="Arial" w:hAnsi="Arial" w:cs="Arial"/>
              </w:rPr>
              <w:t xml:space="preserve"> lub </w:t>
            </w:r>
            <w:proofErr w:type="spellStart"/>
            <w:r>
              <w:rPr>
                <w:rFonts w:ascii="Arial" w:hAnsi="Arial" w:cs="Arial"/>
              </w:rPr>
              <w:t>polvidonum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iodinatum</w:t>
            </w:r>
            <w:proofErr w:type="spellEnd"/>
            <w:r>
              <w:rPr>
                <w:rFonts w:ascii="Arial" w:hAnsi="Arial" w:cs="Arial"/>
              </w:rPr>
              <w:t>, żel , 45-100 g (można łączyć mniejsze opakowania)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B3BDC" w:rsidRPr="006D25D6" w:rsidRDefault="00BB3BDC" w:rsidP="006D25D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D25D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B3BDC" w:rsidRPr="006D25D6" w:rsidRDefault="00BB3BDC" w:rsidP="006D25D6">
            <w:pPr>
              <w:jc w:val="center"/>
              <w:rPr>
                <w:rFonts w:ascii="Arial" w:hAnsi="Arial" w:cs="Arial"/>
                <w:bCs/>
              </w:rPr>
            </w:pPr>
            <w:r w:rsidRPr="006D25D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BDC" w:rsidRPr="00B56673" w:rsidTr="00C3676F">
        <w:trPr>
          <w:trHeight w:val="649"/>
        </w:trPr>
        <w:tc>
          <w:tcPr>
            <w:tcW w:w="421" w:type="dxa"/>
            <w:shd w:val="clear" w:color="auto" w:fill="FFFFFF"/>
            <w:vAlign w:val="center"/>
          </w:tcPr>
          <w:p w:rsidR="00BB3BDC" w:rsidRPr="00BB3BDC" w:rsidRDefault="00BB3BDC" w:rsidP="006D25D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b/>
                <w:kern w:val="1"/>
                <w:szCs w:val="18"/>
                <w:lang w:eastAsia="ar-SA"/>
              </w:rPr>
            </w:pPr>
            <w:r w:rsidRPr="00BB3BDC">
              <w:rPr>
                <w:rFonts w:ascii="Arial" w:eastAsia="Calibri" w:hAnsi="Arial" w:cs="Arial"/>
                <w:b/>
                <w:kern w:val="1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BB3BDC" w:rsidRDefault="00BB3BDC" w:rsidP="006D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Środek przeciw </w:t>
            </w:r>
            <w:proofErr w:type="spellStart"/>
            <w:r>
              <w:rPr>
                <w:rFonts w:ascii="Arial" w:hAnsi="Arial" w:cs="Arial"/>
              </w:rPr>
              <w:t>odmrożeniom</w:t>
            </w:r>
            <w:proofErr w:type="spellEnd"/>
            <w:r>
              <w:rPr>
                <w:rFonts w:ascii="Arial" w:hAnsi="Arial" w:cs="Arial"/>
              </w:rPr>
              <w:t xml:space="preserve"> i oparzeniom - </w:t>
            </w:r>
            <w:proofErr w:type="spellStart"/>
            <w:r>
              <w:rPr>
                <w:rFonts w:ascii="Arial" w:hAnsi="Arial" w:cs="Arial"/>
              </w:rPr>
              <w:t>balsamum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peruvianum</w:t>
            </w:r>
            <w:proofErr w:type="spellEnd"/>
            <w:r>
              <w:rPr>
                <w:rFonts w:ascii="Arial" w:hAnsi="Arial" w:cs="Arial"/>
              </w:rPr>
              <w:t xml:space="preserve"> 100 mg/g  maść 20 - 40 g. wymagana folia zabezpieczająca krem, opakowanie zabezpieczone przed przypadkowym otwarciem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B3BDC" w:rsidRPr="006D25D6" w:rsidRDefault="00BB3BDC" w:rsidP="006D25D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D25D6">
              <w:rPr>
                <w:rFonts w:ascii="Arial" w:hAnsi="Arial" w:cs="Arial"/>
                <w:bCs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B3BDC" w:rsidRPr="006D25D6" w:rsidRDefault="00BB3BDC" w:rsidP="006D25D6">
            <w:pPr>
              <w:jc w:val="center"/>
              <w:rPr>
                <w:rFonts w:ascii="Arial" w:hAnsi="Arial" w:cs="Arial"/>
                <w:bCs/>
              </w:rPr>
            </w:pPr>
            <w:r w:rsidRPr="006D25D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B3BDC" w:rsidRPr="00B56673" w:rsidRDefault="00BB3BDC" w:rsidP="006D25D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A1C" w:rsidRDefault="00655A1C" w:rsidP="00655A1C">
      <w:pPr>
        <w:spacing w:line="276" w:lineRule="auto"/>
        <w:ind w:right="-32"/>
        <w:rPr>
          <w:rFonts w:ascii="Arial" w:hAnsi="Arial" w:cs="Arial"/>
          <w:b/>
          <w:sz w:val="22"/>
          <w:szCs w:val="22"/>
        </w:rPr>
      </w:pPr>
    </w:p>
    <w:p w:rsidR="00655A1C" w:rsidRPr="002D3A5A" w:rsidRDefault="00655A1C" w:rsidP="00655A1C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*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)      Pełna nazwa produktu tożsama z nazwą widniejącą na</w:t>
      </w:r>
      <w:r w:rsidRPr="002D3A5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fakturze VAT wystawionej przez Wykonawcę oraz faktyczną nazwą widniejącą na opakowaniu.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3A5A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p w:rsidR="00655A1C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***)  Wymagania w zakresie terminów ważności: </w:t>
      </w:r>
    </w:p>
    <w:p w:rsidR="00655A1C" w:rsidRPr="00860AEB" w:rsidRDefault="00655A1C" w:rsidP="00655A1C">
      <w:pPr>
        <w:rPr>
          <w:rFonts w:ascii="Arial" w:eastAsia="Calibri" w:hAnsi="Arial" w:cs="Arial"/>
          <w:i/>
          <w:sz w:val="18"/>
          <w:szCs w:val="18"/>
        </w:rPr>
      </w:pPr>
      <w:r w:rsidRPr="00547153">
        <w:rPr>
          <w:rFonts w:ascii="Arial" w:eastAsia="Calibri" w:hAnsi="Arial" w:cs="Arial"/>
          <w:i/>
          <w:sz w:val="18"/>
          <w:szCs w:val="18"/>
        </w:rPr>
        <w:t>W przypadku zaoferowania przez Wykonawcę produktu, który został dopuszczony przez Zamawiającego udzielonymi odpowiedziami, w kolumnie „Uwagi” należy wpisać parametry dopuszczonego (oferowanego przez Wykonawcę) produktu, z zaznaczeniem „dopuszczono odpowiedziami z dnia…”.</w:t>
      </w:r>
      <w:r w:rsidRPr="002D3A5A">
        <w:rPr>
          <w:rFonts w:ascii="Arial" w:eastAsia="Calibri" w:hAnsi="Arial" w:cs="Arial"/>
          <w:i/>
          <w:sz w:val="18"/>
          <w:szCs w:val="18"/>
        </w:rPr>
        <w:br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1. Okres ważności </w:t>
      </w:r>
      <w:r w:rsidRPr="002D3A5A">
        <w:rPr>
          <w:rFonts w:ascii="Arial" w:hAnsi="Arial" w:cs="Arial"/>
          <w:i/>
          <w:sz w:val="18"/>
          <w:szCs w:val="18"/>
        </w:rPr>
        <w:t>nie może być krótszy niż 80% całkowitego okresu ważności określonego p</w:t>
      </w:r>
      <w:r>
        <w:rPr>
          <w:rFonts w:ascii="Arial" w:hAnsi="Arial" w:cs="Arial"/>
          <w:i/>
          <w:sz w:val="18"/>
          <w:szCs w:val="18"/>
        </w:rPr>
        <w:t>rzez producenta.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2.  W</w:t>
      </w:r>
      <w:r w:rsidRPr="002D3A5A">
        <w:rPr>
          <w:rFonts w:ascii="Arial" w:hAnsi="Arial" w:cs="Arial"/>
          <w:i/>
          <w:sz w:val="18"/>
          <w:szCs w:val="18"/>
        </w:rPr>
        <w:t xml:space="preserve"> przypadku okresu ważności określonego w szczegółowym opisie przedmiotu zamówienia - okres ważności nie może być krótszy niż 80%  podanego okresu.</w:t>
      </w:r>
    </w:p>
    <w:p w:rsidR="00655A1C" w:rsidRPr="002D3A5A" w:rsidRDefault="00C57D28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</w:t>
      </w:r>
      <w:r w:rsidR="00655A1C" w:rsidRPr="002D3A5A">
        <w:rPr>
          <w:rFonts w:ascii="Arial" w:hAnsi="Arial" w:cs="Arial"/>
          <w:i/>
          <w:sz w:val="18"/>
          <w:szCs w:val="18"/>
        </w:rPr>
        <w:t>. Sposób przeliczania 80% całkowitego okresu ważności wyrażonego w miesiącach "z zaokrągleniem w dół", np.: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-dla 24 miesięcznego całkowitego okresu ważności 80% stanowi 19,2 miesiąca,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 co Zamawiający zaokrągli do 19 miesięcy;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lastRenderedPageBreak/>
        <w:t xml:space="preserve">-dla 36 miesięcznego całkowitego okresu ważności 80% stanowi 28,8 miesiąca, 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28 miesięcy;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48 miesięcznego całkowitego okresu ważności 80% stanowi 38,4 miesiąca, 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38 miesięcy;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60 miesięcznego całkowitego okresu ważności 80% stanowi 48,00 miesiąca, </w:t>
      </w:r>
    </w:p>
    <w:p w:rsidR="00655A1C" w:rsidRPr="002D3A5A" w:rsidRDefault="00655A1C" w:rsidP="00655A1C">
      <w:pPr>
        <w:spacing w:line="276" w:lineRule="auto"/>
        <w:ind w:right="-142"/>
        <w:rPr>
          <w:rFonts w:ascii="Arial" w:hAnsi="Arial" w:cs="Arial"/>
          <w:i/>
          <w:color w:val="FF0000"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48 miesięcy, itd.</w:t>
      </w:r>
      <w:r w:rsidRPr="002D3A5A">
        <w:rPr>
          <w:rFonts w:ascii="Arial" w:hAnsi="Arial" w:cs="Arial"/>
          <w:i/>
          <w:color w:val="FF0000"/>
          <w:sz w:val="18"/>
          <w:szCs w:val="18"/>
        </w:rPr>
        <w:tab/>
      </w:r>
    </w:p>
    <w:tbl>
      <w:tblPr>
        <w:tblW w:w="20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80"/>
        <w:gridCol w:w="1780"/>
        <w:gridCol w:w="620"/>
        <w:gridCol w:w="940"/>
        <w:gridCol w:w="1100"/>
        <w:gridCol w:w="1720"/>
        <w:gridCol w:w="660"/>
        <w:gridCol w:w="1320"/>
        <w:gridCol w:w="1660"/>
        <w:gridCol w:w="2020"/>
        <w:gridCol w:w="191"/>
        <w:gridCol w:w="2280"/>
        <w:gridCol w:w="960"/>
        <w:gridCol w:w="960"/>
      </w:tblGrid>
      <w:tr w:rsidR="00655A1C" w:rsidRPr="002D3A5A" w:rsidTr="006D25D6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Uwagi: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1C" w:rsidRPr="002D3A5A" w:rsidRDefault="00655A1C" w:rsidP="005359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1). Wymagania warunków przechowywania oferowanego asortymentu - według zaleceń producenta.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2) Dostarczany produkt oznakowany zgodnie z decyzją nr 3/MON Ministra Obrony Narodowej z dnia 03.01.2014 r. w sprawie wytycznych określających wymagania w zakresie znakowania kodem kreskowym wyrobów dostarczanych do resortu obrony narodowej – Dz. Urz. MON z 07.01.2014, poz. 11.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 xml:space="preserve">3) wymagania eksploatacyjno-techniczne sporządzone przez Gestora </w:t>
      </w:r>
      <w:proofErr w:type="spellStart"/>
      <w:r w:rsidRPr="006D25D6">
        <w:rPr>
          <w:rFonts w:ascii="Arial" w:hAnsi="Arial" w:cs="Arial"/>
          <w:sz w:val="18"/>
          <w:szCs w:val="18"/>
        </w:rPr>
        <w:t>Spw</w:t>
      </w:r>
      <w:proofErr w:type="spellEnd"/>
      <w:r w:rsidRPr="006D25D6">
        <w:rPr>
          <w:rFonts w:ascii="Arial" w:hAnsi="Arial" w:cs="Arial"/>
          <w:sz w:val="18"/>
          <w:szCs w:val="18"/>
        </w:rPr>
        <w:t>.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 xml:space="preserve">4) W przypadku preparatu w postaci kremu, maści, balsamu zamawiający wymaga:                      </w:t>
      </w:r>
    </w:p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 xml:space="preserve">a. Opakowania, które będzie zabezpieczone przed przypadkowym otwarciem.             </w:t>
      </w:r>
    </w:p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 xml:space="preserve">b. Opakowania, które będzie zawierać folię lub inne fabryczne zabezpieczenie, które będzie potwierdzać nienaruszenie przed pierwszym otwarciem preparatu.          </w:t>
      </w:r>
    </w:p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c. Dostawca  zobowiązany jest dostarczyć wraz z asortymentem, w formie oświadczenia, Raport Bezpieczeństwa Produktu Kosmetycznego (</w:t>
      </w:r>
      <w:proofErr w:type="spellStart"/>
      <w:r w:rsidRPr="006D25D6">
        <w:rPr>
          <w:rFonts w:ascii="Arial" w:hAnsi="Arial" w:cs="Arial"/>
          <w:sz w:val="18"/>
          <w:szCs w:val="18"/>
        </w:rPr>
        <w:t>Safety</w:t>
      </w:r>
      <w:proofErr w:type="spellEnd"/>
      <w:r w:rsidRPr="006D25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25D6">
        <w:rPr>
          <w:rFonts w:ascii="Arial" w:hAnsi="Arial" w:cs="Arial"/>
          <w:sz w:val="18"/>
          <w:szCs w:val="18"/>
        </w:rPr>
        <w:t>assessment</w:t>
      </w:r>
      <w:proofErr w:type="spellEnd"/>
      <w:r w:rsidRPr="006D25D6">
        <w:rPr>
          <w:rFonts w:ascii="Arial" w:hAnsi="Arial" w:cs="Arial"/>
          <w:sz w:val="18"/>
          <w:szCs w:val="18"/>
        </w:rPr>
        <w:t>), co stanowi art. 10 Rozporządzenia  Parlamentu Europejskiego i Rady (WE) nr 1223/2009/WE z dn. 30.11.2009 r"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• Do każdego z zamawianych produktów wymagane jest załączenie odpowiedniej karty charakterystyki oraz instrukcji zastosowania w języku polskim.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6D25D6" w:rsidRPr="006D25D6" w:rsidRDefault="006D25D6" w:rsidP="006D25D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5) Dodatkowe wymagania dotyczące produktu leczniczego: Wykonawca oświadcza, że przed dostarczeniem towaru do magazynu Zamawiającego, dokona weryfikacji zabezpieczeń i wycofania niepowtarzalnego identyfikatora produktu leczniczego (ATD) ze wszystkich produktów leczniczych, zgodnie z art. 23 rozporządzenia Parlamentu Europejskiego i Rady (przepisy uwzględniające szczególne cechy łańcuchów dystrybucji w państwach członkowskich - dopuszczające możliwość wymagania od dostawcy weryfikacji zabezpieczeń i wycofania niepowtarzalnego identyfikatora produktu leczniczego w przypadku, kiedy odbiorcą są m.in. siły zbrojne)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655A1C" w:rsidRDefault="006D25D6" w:rsidP="006D25D6">
      <w:r w:rsidRPr="006D25D6">
        <w:rPr>
          <w:rFonts w:ascii="Arial" w:hAnsi="Arial" w:cs="Arial"/>
          <w:sz w:val="18"/>
          <w:szCs w:val="18"/>
        </w:rPr>
        <w:t>6) Wymagany termin ważności - minimum 80% maksymalnego terminu określonego przez producenta liczony na dzień 01.02.2022r.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5A1C" w:rsidRDefault="00655A1C" w:rsidP="00655A1C">
      <w:pPr>
        <w:rPr>
          <w:rFonts w:ascii="Arial" w:hAnsi="Arial" w:cs="Arial"/>
        </w:rPr>
      </w:pPr>
    </w:p>
    <w:p w:rsidR="00655A1C" w:rsidRPr="00655A1C" w:rsidRDefault="00655A1C" w:rsidP="00655A1C">
      <w:pPr>
        <w:rPr>
          <w:rFonts w:ascii="Arial" w:hAnsi="Arial" w:cs="Arial"/>
        </w:rPr>
      </w:pPr>
    </w:p>
    <w:p w:rsidR="00655A1C" w:rsidRPr="00655A1C" w:rsidRDefault="00655A1C" w:rsidP="00655A1C">
      <w:pPr>
        <w:rPr>
          <w:rFonts w:ascii="Arial" w:hAnsi="Arial" w:cs="Arial"/>
        </w:rPr>
      </w:pPr>
    </w:p>
    <w:p w:rsidR="00DA3215" w:rsidRDefault="00655A1C" w:rsidP="00655A1C">
      <w:pPr>
        <w:tabs>
          <w:tab w:val="left" w:pos="7290"/>
        </w:tabs>
      </w:pPr>
      <w:r>
        <w:rPr>
          <w:rFonts w:ascii="Arial" w:hAnsi="Arial" w:cs="Arial"/>
        </w:rPr>
        <w:tab/>
      </w:r>
    </w:p>
    <w:sectPr w:rsidR="00DA3215" w:rsidSect="00DD615A">
      <w:pgSz w:w="16838" w:h="11906" w:orient="landscape"/>
      <w:pgMar w:top="1135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00020A"/>
    <w:multiLevelType w:val="multilevel"/>
    <w:tmpl w:val="43E878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018"/>
    <w:multiLevelType w:val="hybridMultilevel"/>
    <w:tmpl w:val="D68A0D1C"/>
    <w:lvl w:ilvl="0" w:tplc="486263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DD38AE"/>
    <w:multiLevelType w:val="multilevel"/>
    <w:tmpl w:val="E62A6EE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E"/>
    <w:multiLevelType w:val="hybridMultilevel"/>
    <w:tmpl w:val="8DA8D326"/>
    <w:lvl w:ilvl="0" w:tplc="4768AF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1"/>
    <w:rsid w:val="00245DE7"/>
    <w:rsid w:val="002F7DF3"/>
    <w:rsid w:val="0038667D"/>
    <w:rsid w:val="00411353"/>
    <w:rsid w:val="00434909"/>
    <w:rsid w:val="0053143B"/>
    <w:rsid w:val="00580018"/>
    <w:rsid w:val="00655A1C"/>
    <w:rsid w:val="006D25D6"/>
    <w:rsid w:val="00751109"/>
    <w:rsid w:val="00790FE1"/>
    <w:rsid w:val="007D1104"/>
    <w:rsid w:val="00860AEB"/>
    <w:rsid w:val="00895835"/>
    <w:rsid w:val="008B5B2E"/>
    <w:rsid w:val="00954552"/>
    <w:rsid w:val="00980D7E"/>
    <w:rsid w:val="00B4669A"/>
    <w:rsid w:val="00BB3BDC"/>
    <w:rsid w:val="00BB41DB"/>
    <w:rsid w:val="00C33C4D"/>
    <w:rsid w:val="00C3676F"/>
    <w:rsid w:val="00C57D28"/>
    <w:rsid w:val="00C74C6A"/>
    <w:rsid w:val="00CB17ED"/>
    <w:rsid w:val="00DA3215"/>
    <w:rsid w:val="00DA5867"/>
    <w:rsid w:val="00DD615A"/>
    <w:rsid w:val="00F2392E"/>
    <w:rsid w:val="00F5360D"/>
    <w:rsid w:val="00FC2241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D179"/>
  <w15:chartTrackingRefBased/>
  <w15:docId w15:val="{E5BF1B1A-6709-4861-BF13-1452DE4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33C4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C3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C3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C3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3C4D"/>
    <w:pPr>
      <w:spacing w:before="100" w:beforeAutospacing="1" w:after="100" w:afterAutospacing="1"/>
    </w:pPr>
    <w:rPr>
      <w:sz w:val="24"/>
      <w:szCs w:val="24"/>
    </w:rPr>
  </w:style>
  <w:style w:type="paragraph" w:customStyle="1" w:styleId="MJ">
    <w:name w:val="MÓJ"/>
    <w:basedOn w:val="Normalny"/>
    <w:rsid w:val="00C33C4D"/>
    <w:pPr>
      <w:suppressAutoHyphens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11</cp:revision>
  <cp:lastPrinted>2022-01-04T13:26:00Z</cp:lastPrinted>
  <dcterms:created xsi:type="dcterms:W3CDTF">2022-01-03T09:05:00Z</dcterms:created>
  <dcterms:modified xsi:type="dcterms:W3CDTF">2022-01-04T13:42:00Z</dcterms:modified>
</cp:coreProperties>
</file>