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B7" w:rsidRDefault="009250B7" w:rsidP="009250B7">
      <w:pPr>
        <w:pStyle w:val="Nagwek"/>
      </w:pPr>
      <w:r w:rsidRPr="00FA2783">
        <w:rPr>
          <w:b/>
          <w:noProof/>
        </w:rPr>
        <w:drawing>
          <wp:inline distT="0" distB="0" distL="0" distR="0" wp14:anchorId="07BC8DED" wp14:editId="679D6448">
            <wp:extent cx="5760720" cy="559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9472"/>
                    </a:xfrm>
                    <a:prstGeom prst="rect">
                      <a:avLst/>
                    </a:prstGeom>
                    <a:noFill/>
                  </pic:spPr>
                </pic:pic>
              </a:graphicData>
            </a:graphic>
          </wp:inline>
        </w:drawing>
      </w:r>
    </w:p>
    <w:p w:rsidR="009250B7" w:rsidRDefault="009250B7" w:rsidP="009250B7">
      <w:pPr>
        <w:pStyle w:val="Nagwek"/>
        <w:jc w:val="center"/>
      </w:pPr>
      <w:r>
        <w:rPr>
          <w:rFonts w:ascii="Calibri" w:hAnsi="Calibri" w:cs="Cambria-Italic-Identity-H"/>
          <w:iCs/>
          <w:sz w:val="18"/>
          <w:szCs w:val="18"/>
        </w:rPr>
        <w:t>Projekt</w:t>
      </w:r>
      <w:r w:rsidRPr="00AB3B76">
        <w:rPr>
          <w:rFonts w:ascii="Calibri" w:hAnsi="Calibri" w:cs="Cambria-Italic-Identity-H"/>
          <w:iCs/>
          <w:sz w:val="18"/>
          <w:szCs w:val="18"/>
        </w:rPr>
        <w:t xml:space="preserve"> dofinansowany ze środ</w:t>
      </w:r>
      <w:r>
        <w:rPr>
          <w:rFonts w:ascii="Calibri" w:hAnsi="Calibri" w:cs="Cambria-Italic-Identity-H"/>
          <w:iCs/>
          <w:sz w:val="18"/>
          <w:szCs w:val="18"/>
        </w:rPr>
        <w:t xml:space="preserve">ków Unii Europejskiej w ramach: </w:t>
      </w:r>
      <w:r w:rsidRPr="00AB3B76">
        <w:rPr>
          <w:rFonts w:ascii="Calibri" w:hAnsi="Calibri" w:cs="TimesNewRomanPS-ItalicMT-Identi"/>
          <w:iCs/>
          <w:sz w:val="18"/>
          <w:szCs w:val="18"/>
        </w:rPr>
        <w:t>Europejskiego Funduszu Społecznego – Regionalny Program Operacyjny</w:t>
      </w:r>
      <w:r>
        <w:rPr>
          <w:rFonts w:ascii="Calibri" w:hAnsi="Calibri" w:cs="Cambria-Italic-Identity-H"/>
          <w:iCs/>
          <w:sz w:val="18"/>
          <w:szCs w:val="18"/>
        </w:rPr>
        <w:t xml:space="preserve">  </w:t>
      </w:r>
      <w:r w:rsidRPr="00AB3B76">
        <w:rPr>
          <w:rFonts w:ascii="Calibri" w:hAnsi="Calibri" w:cs="TimesNewRomanPS-ItalicMT-Identi"/>
          <w:iCs/>
          <w:sz w:val="18"/>
          <w:szCs w:val="18"/>
        </w:rPr>
        <w:t>Województwa Warmińsko-Mazurskiego na lata 2014-2020 – Pomoc Techniczna</w:t>
      </w:r>
    </w:p>
    <w:p w:rsidR="009250B7" w:rsidRDefault="009250B7" w:rsidP="00581A47">
      <w:pPr>
        <w:jc w:val="center"/>
        <w:rPr>
          <w:b/>
          <w:sz w:val="22"/>
        </w:rPr>
      </w:pPr>
    </w:p>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414CB6" w:rsidP="00581A47">
      <w:pPr>
        <w:tabs>
          <w:tab w:val="left" w:pos="4962"/>
          <w:tab w:val="left" w:pos="5245"/>
        </w:tabs>
        <w:rPr>
          <w:bCs/>
          <w:sz w:val="22"/>
        </w:rPr>
      </w:pPr>
      <w:r>
        <w:rPr>
          <w:bCs/>
          <w:sz w:val="22"/>
        </w:rPr>
        <w:t>ZP.272.1.89</w:t>
      </w:r>
      <w:r w:rsidR="009C5B42">
        <w:rPr>
          <w:bCs/>
          <w:sz w:val="22"/>
        </w:rPr>
        <w:t>.</w:t>
      </w:r>
      <w:r w:rsidR="00581A47" w:rsidRPr="00C74546">
        <w:rPr>
          <w:bCs/>
          <w:sz w:val="22"/>
        </w:rPr>
        <w:t>202</w:t>
      </w:r>
      <w:r w:rsidR="00306B6F">
        <w:rPr>
          <w:bCs/>
          <w:sz w:val="22"/>
        </w:rPr>
        <w:t>2</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414CB6" w:rsidRPr="00414CB6" w:rsidRDefault="009250B7" w:rsidP="00414CB6">
      <w:pPr>
        <w:jc w:val="both"/>
        <w:rPr>
          <w:b/>
          <w:i/>
        </w:rPr>
      </w:pPr>
      <w:r w:rsidRPr="00414CB6">
        <w:rPr>
          <w:b/>
          <w:i/>
          <w:sz w:val="22"/>
        </w:rPr>
        <w:t xml:space="preserve">Przeprowadzenie badania ewaluacyjnego pt. </w:t>
      </w:r>
      <w:r w:rsidR="00414CB6" w:rsidRPr="00414CB6">
        <w:rPr>
          <w:b/>
          <w:i/>
        </w:rPr>
        <w:t xml:space="preserve">„Ewaluacja projektów rewitalizacyjnych realizowanych w ramach RPO </w:t>
      </w:r>
      <w:proofErr w:type="spellStart"/>
      <w:r w:rsidR="00414CB6" w:rsidRPr="00414CB6">
        <w:rPr>
          <w:b/>
          <w:i/>
        </w:rPr>
        <w:t>WiM</w:t>
      </w:r>
      <w:proofErr w:type="spellEnd"/>
      <w:r w:rsidR="00414CB6" w:rsidRPr="00414CB6">
        <w:rPr>
          <w:b/>
          <w:i/>
        </w:rPr>
        <w:t xml:space="preserve"> 2014-2020 (Etap II)”</w:t>
      </w:r>
    </w:p>
    <w:p w:rsidR="00581A47" w:rsidRPr="00C74546" w:rsidRDefault="00581A47" w:rsidP="00414CB6">
      <w:pPr>
        <w:pStyle w:val="Tekstpodstawowy"/>
        <w:spacing w:line="276" w:lineRule="auto"/>
        <w:ind w:left="360"/>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581A47" w:rsidP="00581A47">
      <w:pPr>
        <w:rPr>
          <w:sz w:val="22"/>
        </w:rPr>
      </w:pPr>
      <w:r w:rsidRPr="00C74546">
        <w:rPr>
          <w:sz w:val="22"/>
        </w:rPr>
        <w:t>AKCEPTUJĘ SWZ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9250B7">
      <w:pPr>
        <w:jc w:val="both"/>
        <w:rPr>
          <w:sz w:val="22"/>
        </w:rPr>
      </w:pPr>
      <w:r w:rsidRPr="00C74546">
        <w:rPr>
          <w:sz w:val="22"/>
        </w:rPr>
        <w:tab/>
      </w:r>
      <w:r w:rsidRPr="00C74546">
        <w:rPr>
          <w:sz w:val="22"/>
        </w:rPr>
        <w:tab/>
      </w:r>
      <w:r w:rsidRPr="00C74546">
        <w:rPr>
          <w:sz w:val="22"/>
        </w:rPr>
        <w:tab/>
      </w:r>
      <w:r w:rsidRPr="00C74546">
        <w:rPr>
          <w:sz w:val="22"/>
        </w:rPr>
        <w:tab/>
      </w:r>
    </w:p>
    <w:p w:rsidR="00581A47" w:rsidRPr="00C74546" w:rsidRDefault="00581A47" w:rsidP="00581A47">
      <w:pPr>
        <w:jc w:val="center"/>
        <w:rPr>
          <w:b/>
          <w:color w:val="000000"/>
          <w:sz w:val="22"/>
        </w:rPr>
      </w:pPr>
      <w:r w:rsidRPr="00C74546">
        <w:rPr>
          <w:sz w:val="22"/>
        </w:rPr>
        <w:t>Olsztyn 202</w:t>
      </w:r>
      <w:r w:rsidR="00306B6F">
        <w:rPr>
          <w:sz w:val="22"/>
        </w:rPr>
        <w:t>2</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9" w:history="1">
        <w:r w:rsidR="008E18A0" w:rsidRPr="009D17CB">
          <w:rPr>
            <w:rStyle w:val="Hipercze"/>
            <w:sz w:val="22"/>
            <w:szCs w:val="22"/>
          </w:rPr>
          <w:t>zamowienia@warmia.mazury.pl</w:t>
        </w:r>
      </w:hyperlink>
    </w:p>
    <w:p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rsidR="00CA148F" w:rsidRPr="00C74546" w:rsidRDefault="00E744F3" w:rsidP="00194907">
      <w:pPr>
        <w:pStyle w:val="pkt"/>
        <w:spacing w:before="0" w:after="0" w:line="276" w:lineRule="auto"/>
        <w:ind w:left="708" w:firstLine="0"/>
        <w:rPr>
          <w:sz w:val="22"/>
          <w:szCs w:val="22"/>
        </w:rPr>
      </w:pPr>
      <w:hyperlink r:id="rId10" w:tgtFrame="_blank" w:history="1">
        <w:r w:rsidR="00CA148F" w:rsidRPr="00C74546">
          <w:rPr>
            <w:rStyle w:val="Hipercze"/>
            <w:sz w:val="22"/>
            <w:szCs w:val="22"/>
          </w:rPr>
          <w:t>https://platformazakupowa.pl/pn/warmia.mazury</w:t>
        </w:r>
      </w:hyperlink>
    </w:p>
    <w:p w:rsidR="00CA148F" w:rsidRDefault="00CA148F" w:rsidP="003F2F74">
      <w:pPr>
        <w:pStyle w:val="Akapitzlist"/>
        <w:spacing w:after="0"/>
        <w:jc w:val="both"/>
        <w:rPr>
          <w:b/>
          <w:color w:val="000000"/>
          <w:sz w:val="22"/>
        </w:rPr>
      </w:pPr>
    </w:p>
    <w:p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sidR="00414CB6">
        <w:rPr>
          <w:b/>
          <w:bCs/>
          <w:sz w:val="22"/>
        </w:rPr>
        <w:t>ZP.272.1.89.</w:t>
      </w:r>
      <w:r w:rsidR="00AC25FC">
        <w:rPr>
          <w:b/>
          <w:bCs/>
          <w:sz w:val="22"/>
        </w:rPr>
        <w:t>2022</w:t>
      </w: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1"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473FA3" w:rsidRDefault="00473FA3" w:rsidP="00473FA3">
      <w:pPr>
        <w:pStyle w:val="Tekstpodstawowy"/>
        <w:spacing w:line="276" w:lineRule="auto"/>
        <w:ind w:left="720"/>
        <w:jc w:val="both"/>
        <w:rPr>
          <w:b w:val="0"/>
          <w:sz w:val="22"/>
          <w:szCs w:val="22"/>
        </w:rPr>
      </w:pPr>
    </w:p>
    <w:p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Pzp.</w:t>
      </w:r>
    </w:p>
    <w:p w:rsidR="00473FA3" w:rsidRPr="00473FA3" w:rsidRDefault="00473FA3" w:rsidP="00473FA3">
      <w:pPr>
        <w:spacing w:after="0"/>
        <w:jc w:val="both"/>
        <w:rPr>
          <w:b/>
          <w:color w:val="000000"/>
          <w:sz w:val="22"/>
        </w:rPr>
      </w:pPr>
    </w:p>
    <w:p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rsidR="00B56553" w:rsidRDefault="00B56553" w:rsidP="00B56553">
      <w:pPr>
        <w:pStyle w:val="Tekstpodstawowy"/>
        <w:spacing w:line="276" w:lineRule="auto"/>
        <w:ind w:left="720"/>
        <w:jc w:val="both"/>
        <w:rPr>
          <w:b w:val="0"/>
          <w:sz w:val="22"/>
          <w:szCs w:val="22"/>
        </w:rPr>
      </w:pPr>
    </w:p>
    <w:p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414CB6" w:rsidRPr="00414CB6" w:rsidRDefault="009250B7" w:rsidP="00414CB6">
      <w:pPr>
        <w:pStyle w:val="Tekstpodstawowy"/>
        <w:numPr>
          <w:ilvl w:val="0"/>
          <w:numId w:val="2"/>
        </w:numPr>
        <w:tabs>
          <w:tab w:val="left" w:pos="284"/>
        </w:tabs>
        <w:spacing w:line="276" w:lineRule="auto"/>
        <w:jc w:val="both"/>
        <w:rPr>
          <w:b w:val="0"/>
          <w:sz w:val="22"/>
          <w:szCs w:val="22"/>
        </w:rPr>
      </w:pPr>
      <w:r w:rsidRPr="00414CB6">
        <w:rPr>
          <w:b w:val="0"/>
          <w:sz w:val="22"/>
          <w:szCs w:val="22"/>
        </w:rPr>
        <w:t xml:space="preserve">Przedmiotem zamówienia </w:t>
      </w:r>
      <w:r w:rsidRPr="00414CB6">
        <w:rPr>
          <w:b w:val="0"/>
          <w:snapToGrid w:val="0"/>
          <w:sz w:val="22"/>
          <w:szCs w:val="22"/>
        </w:rPr>
        <w:t xml:space="preserve">jest przeprowadzenie badania ewaluacyjnego pt. </w:t>
      </w:r>
      <w:r w:rsidR="00414CB6" w:rsidRPr="00414CB6">
        <w:rPr>
          <w:b w:val="0"/>
          <w:sz w:val="22"/>
          <w:szCs w:val="22"/>
        </w:rPr>
        <w:t xml:space="preserve">„Ewaluacja projektów rewitalizacyjnych realizowanych w ramach RPO </w:t>
      </w:r>
      <w:proofErr w:type="spellStart"/>
      <w:r w:rsidR="00414CB6" w:rsidRPr="00414CB6">
        <w:rPr>
          <w:b w:val="0"/>
          <w:sz w:val="22"/>
          <w:szCs w:val="22"/>
        </w:rPr>
        <w:t>WiM</w:t>
      </w:r>
      <w:proofErr w:type="spellEnd"/>
      <w:r w:rsidR="00414CB6" w:rsidRPr="00414CB6">
        <w:rPr>
          <w:b w:val="0"/>
          <w:sz w:val="22"/>
          <w:szCs w:val="22"/>
        </w:rPr>
        <w:t xml:space="preserve"> 2014-2020 (Etap II)”</w:t>
      </w:r>
      <w:r w:rsidR="007C7B4E">
        <w:rPr>
          <w:b w:val="0"/>
          <w:sz w:val="22"/>
          <w:szCs w:val="22"/>
        </w:rPr>
        <w:t>.</w:t>
      </w:r>
    </w:p>
    <w:p w:rsidR="009250B7" w:rsidRPr="00812F48" w:rsidRDefault="009250B7" w:rsidP="00414CB6">
      <w:pPr>
        <w:pStyle w:val="Tekstpodstawowy"/>
        <w:numPr>
          <w:ilvl w:val="0"/>
          <w:numId w:val="2"/>
        </w:numPr>
        <w:tabs>
          <w:tab w:val="left" w:pos="284"/>
        </w:tabs>
        <w:spacing w:line="276" w:lineRule="auto"/>
        <w:jc w:val="both"/>
        <w:rPr>
          <w:b w:val="0"/>
          <w:sz w:val="22"/>
          <w:szCs w:val="22"/>
        </w:rPr>
      </w:pPr>
      <w:r w:rsidRPr="00812F48">
        <w:rPr>
          <w:b w:val="0"/>
          <w:snapToGrid w:val="0"/>
          <w:sz w:val="22"/>
          <w:szCs w:val="22"/>
        </w:rPr>
        <w:t>Szczegółowy opis przedmiotu z</w:t>
      </w:r>
      <w:r>
        <w:rPr>
          <w:b w:val="0"/>
          <w:snapToGrid w:val="0"/>
          <w:sz w:val="22"/>
          <w:szCs w:val="22"/>
        </w:rPr>
        <w:t xml:space="preserve">amówienia stanowi załącznik nr 1 do projektowanych postanowień umowy. </w:t>
      </w:r>
      <w:r w:rsidRPr="00812F48">
        <w:rPr>
          <w:b w:val="0"/>
          <w:snapToGrid w:val="0"/>
          <w:sz w:val="22"/>
          <w:szCs w:val="22"/>
        </w:rPr>
        <w:t xml:space="preserve"> </w:t>
      </w:r>
    </w:p>
    <w:p w:rsidR="009250B7" w:rsidRPr="00641392" w:rsidRDefault="009250B7" w:rsidP="00414CB6">
      <w:pPr>
        <w:pStyle w:val="Tekstpodstawowy"/>
        <w:numPr>
          <w:ilvl w:val="0"/>
          <w:numId w:val="2"/>
        </w:numPr>
        <w:tabs>
          <w:tab w:val="left" w:pos="284"/>
        </w:tabs>
        <w:spacing w:line="276" w:lineRule="auto"/>
        <w:jc w:val="both"/>
        <w:rPr>
          <w:b w:val="0"/>
          <w:color w:val="000000"/>
          <w:sz w:val="22"/>
        </w:rPr>
      </w:pPr>
      <w:r w:rsidRPr="00641392">
        <w:rPr>
          <w:b w:val="0"/>
          <w:sz w:val="22"/>
          <w:szCs w:val="22"/>
        </w:rPr>
        <w:t xml:space="preserve">Zamawiający nie dopuszcza składania ofert częściowych. </w:t>
      </w:r>
    </w:p>
    <w:p w:rsidR="009250B7" w:rsidRPr="00641392" w:rsidRDefault="009250B7" w:rsidP="00414CB6">
      <w:pPr>
        <w:pStyle w:val="Tekstpodstawowy"/>
        <w:numPr>
          <w:ilvl w:val="0"/>
          <w:numId w:val="2"/>
        </w:numPr>
        <w:tabs>
          <w:tab w:val="left" w:pos="284"/>
        </w:tabs>
        <w:spacing w:line="276" w:lineRule="auto"/>
        <w:jc w:val="both"/>
        <w:rPr>
          <w:b w:val="0"/>
          <w:color w:val="000000"/>
          <w:sz w:val="22"/>
        </w:rPr>
      </w:pPr>
      <w:r w:rsidRPr="00641392">
        <w:rPr>
          <w:b w:val="0"/>
          <w:snapToGrid w:val="0"/>
          <w:sz w:val="22"/>
        </w:rPr>
        <w:t>Kategoria przedmiotu zamówienia zgodnie ze Wspólnym Słownikiem Zamówień (CPV):</w:t>
      </w:r>
      <w:r w:rsidRPr="00641392">
        <w:rPr>
          <w:b w:val="0"/>
          <w:sz w:val="22"/>
        </w:rPr>
        <w:t xml:space="preserve">  73000000-2  - Usługi badawcze i eksperymentalno-rozwojowe oraz pokrewne usługi doradcze</w:t>
      </w:r>
    </w:p>
    <w:p w:rsidR="009250B7" w:rsidRPr="00F738C0" w:rsidRDefault="009250B7" w:rsidP="00414CB6">
      <w:pPr>
        <w:pStyle w:val="Akapitzlist"/>
        <w:numPr>
          <w:ilvl w:val="0"/>
          <w:numId w:val="2"/>
        </w:numPr>
        <w:tabs>
          <w:tab w:val="left" w:pos="284"/>
        </w:tabs>
        <w:spacing w:after="0"/>
        <w:jc w:val="both"/>
        <w:rPr>
          <w:b/>
          <w:color w:val="FF0000"/>
          <w:sz w:val="22"/>
        </w:rPr>
      </w:pPr>
      <w:r w:rsidRPr="00641392">
        <w:rPr>
          <w:sz w:val="22"/>
        </w:rPr>
        <w:t xml:space="preserve">Wykonawca </w:t>
      </w:r>
      <w:r w:rsidRPr="00641392">
        <w:rPr>
          <w:color w:val="000000"/>
          <w:sz w:val="22"/>
        </w:rPr>
        <w:t xml:space="preserve">może </w:t>
      </w:r>
      <w:r w:rsidRPr="00641392">
        <w:rPr>
          <w:sz w:val="22"/>
        </w:rPr>
        <w:t xml:space="preserve">powierzyć wykonanie części zamówienia podwykonawcy. </w:t>
      </w:r>
    </w:p>
    <w:p w:rsidR="004F5C84" w:rsidRDefault="004F5C84" w:rsidP="008B0AF5">
      <w:pPr>
        <w:pStyle w:val="Akapitzlist"/>
        <w:spacing w:before="26" w:after="0"/>
        <w:ind w:left="1068"/>
        <w:jc w:val="both"/>
        <w:rPr>
          <w:b/>
          <w:sz w:val="22"/>
        </w:rPr>
      </w:pPr>
    </w:p>
    <w:p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rsidR="00E402CB" w:rsidRDefault="00E402CB" w:rsidP="00A93E2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4F2A5C" w:rsidRPr="00E402CB" w:rsidRDefault="00BC73D9" w:rsidP="00E402CB">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 xml:space="preserve"> O UDZIELENIE ZAMÓWIENIA WYŁĄCZNIE PRZEZ WYKONA</w:t>
      </w:r>
      <w:r w:rsidR="00E402CB">
        <w:rPr>
          <w:b/>
          <w:color w:val="000000"/>
          <w:sz w:val="22"/>
        </w:rPr>
        <w:t>WCÓW, O KTÓRYCH MOWA W ART. 94</w:t>
      </w:r>
    </w:p>
    <w:p w:rsidR="00E402CB" w:rsidRDefault="00E402CB" w:rsidP="00B4254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B339B2">
      <w:pPr>
        <w:spacing w:before="26" w:after="0"/>
        <w:ind w:left="708"/>
        <w:jc w:val="both"/>
        <w:rPr>
          <w:b/>
          <w:color w:val="FF0000"/>
          <w:sz w:val="22"/>
          <w:highlight w:val="yellow"/>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A93E23" w:rsidRPr="00A93E23" w:rsidRDefault="00A93E23" w:rsidP="00A93E23">
      <w:pPr>
        <w:spacing w:after="0"/>
        <w:ind w:left="708"/>
        <w:rPr>
          <w:sz w:val="22"/>
        </w:rPr>
      </w:pPr>
      <w:r w:rsidRPr="00A93E23">
        <w:rPr>
          <w:sz w:val="22"/>
        </w:rPr>
        <w:t xml:space="preserve">NIE DOTYCZY </w:t>
      </w:r>
    </w:p>
    <w:p w:rsidR="00872AE3" w:rsidRDefault="00872AE3" w:rsidP="00A93E23">
      <w:pPr>
        <w:spacing w:before="26" w:after="0"/>
        <w:ind w:left="708"/>
        <w:jc w:val="both"/>
        <w:rPr>
          <w:b/>
          <w:color w:val="FF0000"/>
          <w:sz w:val="22"/>
          <w:highlight w:val="yellow"/>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BC73D9" w:rsidRPr="00C74546"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złożenia oferty w postaci katalogów elektronicznych.</w:t>
      </w:r>
    </w:p>
    <w:p w:rsidR="00BC73D9"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dołączenia katalogów elektronicznych do oferty, w sytuacji określonej w art. 93</w:t>
      </w:r>
      <w:r w:rsidR="004C2C03">
        <w:rPr>
          <w:b w:val="0"/>
          <w:sz w:val="22"/>
          <w:szCs w:val="22"/>
        </w:rPr>
        <w:t xml:space="preserve"> ustawy Pzp.</w:t>
      </w:r>
      <w:r w:rsidRPr="00C74546">
        <w:rPr>
          <w:b w:val="0"/>
          <w:sz w:val="22"/>
          <w:szCs w:val="22"/>
        </w:rPr>
        <w:t xml:space="preserve"> </w:t>
      </w:r>
    </w:p>
    <w:p w:rsidR="004F2A5C" w:rsidRPr="00C74546" w:rsidRDefault="004F2A5C" w:rsidP="003F2F74">
      <w:pPr>
        <w:pStyle w:val="Akapitzlist"/>
        <w:spacing w:after="0"/>
        <w:jc w:val="both"/>
        <w:rPr>
          <w:b/>
          <w:color w:val="000000"/>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066F60" w:rsidRDefault="00066F60" w:rsidP="00066F60">
      <w:pPr>
        <w:pStyle w:val="Akapitzlist"/>
        <w:rPr>
          <w:sz w:val="22"/>
        </w:rPr>
      </w:pPr>
    </w:p>
    <w:p w:rsidR="00066F60" w:rsidRPr="0091781E" w:rsidRDefault="00066F60" w:rsidP="00066F60">
      <w:pPr>
        <w:pStyle w:val="Akapitzlist"/>
        <w:rPr>
          <w:sz w:val="22"/>
        </w:rPr>
      </w:pPr>
      <w:r w:rsidRPr="0091781E">
        <w:rPr>
          <w:sz w:val="22"/>
        </w:rPr>
        <w:t xml:space="preserve">Termin wykonania zamówienia: </w:t>
      </w:r>
      <w:r w:rsidR="0042378A">
        <w:rPr>
          <w:sz w:val="22"/>
        </w:rPr>
        <w:t>174 dni od  dnia zawarcia umowy.</w:t>
      </w:r>
    </w:p>
    <w:p w:rsidR="00066F60" w:rsidRDefault="00066F60" w:rsidP="00066F60">
      <w:pPr>
        <w:pStyle w:val="Akapitzlist"/>
        <w:spacing w:after="0"/>
        <w:jc w:val="both"/>
        <w:rPr>
          <w:b/>
          <w:color w:val="000000"/>
          <w:sz w:val="22"/>
        </w:rPr>
      </w:pPr>
    </w:p>
    <w:p w:rsidR="00066F60" w:rsidRPr="00163890" w:rsidRDefault="00066F60" w:rsidP="00066F60">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rsidR="00066F60" w:rsidRDefault="00066F60" w:rsidP="00066F60">
      <w:pPr>
        <w:pStyle w:val="Akapitzlist"/>
        <w:spacing w:before="26" w:after="0"/>
        <w:jc w:val="both"/>
        <w:rPr>
          <w:b/>
          <w:color w:val="FF0000"/>
          <w:sz w:val="22"/>
          <w:highlight w:val="yellow"/>
        </w:rPr>
      </w:pPr>
    </w:p>
    <w:p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066F60" w:rsidRPr="00C74546" w:rsidRDefault="00066F60" w:rsidP="00163890">
      <w:pPr>
        <w:pStyle w:val="Akapitzlist"/>
        <w:spacing w:after="0"/>
        <w:jc w:val="both"/>
        <w:rPr>
          <w:b/>
          <w:color w:val="000000"/>
          <w:sz w:val="22"/>
        </w:rPr>
      </w:pPr>
    </w:p>
    <w:p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rsidR="00F464AD" w:rsidRPr="00F464AD" w:rsidRDefault="00F464AD" w:rsidP="00F464AD">
      <w:pPr>
        <w:pStyle w:val="Akapitzlist"/>
        <w:tabs>
          <w:tab w:val="left" w:pos="5670"/>
        </w:tabs>
        <w:spacing w:before="26" w:after="0"/>
        <w:jc w:val="both"/>
        <w:rPr>
          <w:sz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lastRenderedPageBreak/>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A30728" w:rsidRPr="00C74546" w:rsidRDefault="00A30728" w:rsidP="00A30728">
      <w:pPr>
        <w:pStyle w:val="Akapitzlist"/>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C74546" w:rsidRDefault="00314F8B" w:rsidP="003F2F74">
      <w:pPr>
        <w:pStyle w:val="Akapitzlist"/>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r w:rsidR="00770E2E">
        <w:rPr>
          <w:b/>
          <w:color w:val="000000"/>
          <w:sz w:val="22"/>
        </w:rPr>
        <w:t xml:space="preserve"> PZP  oraz ART.7 UST. 1 USTAWY Z DNIA 13 KWIETNIA 2022R. O SZCZEGÓLNYCH ROZWIĄZANIACH W ZAKRESIE PRZECIWDZIAŁANIA WSPIERANIU AGRESJI NA UKRAINĘ ORAZ SŁUŻĄCYCH OCHRONIE BEZPIECZEŃSTWA NARODOWEGO.  </w:t>
      </w:r>
    </w:p>
    <w:p w:rsidR="00314F8B" w:rsidRDefault="00314F8B" w:rsidP="00314F8B">
      <w:pPr>
        <w:pStyle w:val="Akapitzlist"/>
        <w:spacing w:before="26" w:after="0"/>
        <w:jc w:val="both"/>
        <w:rPr>
          <w:sz w:val="22"/>
        </w:rPr>
      </w:pPr>
    </w:p>
    <w:p w:rsidR="00932E0A" w:rsidRPr="00971C0B" w:rsidRDefault="00971C0B"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ykonawcy, którzy nie podlegają wykluczeniu na podstawie art. 108 ust. 1</w:t>
      </w:r>
      <w:r w:rsidR="00D50ACC" w:rsidRPr="00971C0B">
        <w:rPr>
          <w:sz w:val="22"/>
        </w:rPr>
        <w:t xml:space="preserve"> </w:t>
      </w:r>
      <w:r w:rsidR="00932E0A" w:rsidRPr="00971C0B">
        <w:rPr>
          <w:sz w:val="22"/>
        </w:rPr>
        <w:t xml:space="preserve">ustawy </w:t>
      </w:r>
      <w:r w:rsidR="00F42657" w:rsidRPr="00971C0B">
        <w:rPr>
          <w:sz w:val="22"/>
        </w:rPr>
        <w:t>Pzp.</w:t>
      </w:r>
      <w:r w:rsidR="00932E0A" w:rsidRPr="00971C0B">
        <w:rPr>
          <w:sz w:val="22"/>
        </w:rPr>
        <w:t xml:space="preserve"> </w:t>
      </w:r>
    </w:p>
    <w:p w:rsidR="00D50ACC" w:rsidRPr="00770E2E" w:rsidRDefault="00D50ACC"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r w:rsidRPr="00971C0B">
        <w:rPr>
          <w:color w:val="000000"/>
          <w:sz w:val="22"/>
        </w:rPr>
        <w:t>Pzp</w:t>
      </w:r>
      <w:r w:rsidR="00932E0A" w:rsidRPr="00971C0B">
        <w:rPr>
          <w:color w:val="000000"/>
          <w:sz w:val="22"/>
        </w:rPr>
        <w:t>.</w:t>
      </w:r>
    </w:p>
    <w:p w:rsidR="00770E2E" w:rsidRPr="00971C0B" w:rsidRDefault="00770E2E"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 xml:space="preserve">O </w:t>
      </w:r>
      <w:r w:rsidRPr="00971C0B">
        <w:rPr>
          <w:sz w:val="22"/>
        </w:rPr>
        <w:t>udzielen</w:t>
      </w:r>
      <w:r>
        <w:rPr>
          <w:sz w:val="22"/>
        </w:rPr>
        <w:t>ie zamówienia mogą się ubiegać W</w:t>
      </w:r>
      <w:r w:rsidRPr="00971C0B">
        <w:rPr>
          <w:sz w:val="22"/>
        </w:rPr>
        <w:t>ykonawcy, którzy nie podlegają wykluczeniu na podstawie art.</w:t>
      </w:r>
      <w:r>
        <w:rPr>
          <w:sz w:val="22"/>
        </w:rPr>
        <w:t>7 ust.</w:t>
      </w:r>
      <w:r w:rsidR="0042378A">
        <w:rPr>
          <w:sz w:val="22"/>
        </w:rPr>
        <w:t xml:space="preserve"> </w:t>
      </w:r>
      <w:r>
        <w:rPr>
          <w:sz w:val="22"/>
        </w:rPr>
        <w:t xml:space="preserve">1 ustawy z dnia 13 kwietnia 2022 r. </w:t>
      </w:r>
      <w:r w:rsidR="00D9646A">
        <w:rPr>
          <w:sz w:val="22"/>
        </w:rPr>
        <w:t>o szczególnych rozwiązaniach w zakresie przeciwdziałania wspieraniu agresji na Ukrainę oraz służących ochronie bezpieczeństwa narodowego.</w:t>
      </w:r>
      <w:r>
        <w:rPr>
          <w:sz w:val="22"/>
        </w:rPr>
        <w:t xml:space="preserve"> </w:t>
      </w:r>
      <w:r w:rsidRPr="00971C0B">
        <w:rPr>
          <w:sz w:val="22"/>
        </w:rPr>
        <w:t> </w:t>
      </w:r>
    </w:p>
    <w:p w:rsidR="00770E2E" w:rsidRDefault="00971C0B" w:rsidP="00770E2E">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rsidR="00A30728" w:rsidRPr="00A30728" w:rsidRDefault="00A30728" w:rsidP="00A30728">
      <w:pPr>
        <w:pStyle w:val="Akapitzlist"/>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25148" w:rsidRDefault="00325148" w:rsidP="00F514C8">
      <w:pPr>
        <w:spacing w:after="0"/>
        <w:ind w:left="708"/>
        <w:jc w:val="both"/>
        <w:rPr>
          <w:b/>
          <w:color w:val="000000"/>
          <w:sz w:val="22"/>
        </w:rPr>
      </w:pPr>
    </w:p>
    <w:p w:rsidR="00314F8B" w:rsidRPr="00325148" w:rsidRDefault="00F514C8" w:rsidP="00F514C8">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Pzp </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42378A" w:rsidRPr="007D4D10" w:rsidRDefault="0042378A" w:rsidP="00DF35BD">
      <w:pPr>
        <w:widowControl w:val="0"/>
        <w:numPr>
          <w:ilvl w:val="0"/>
          <w:numId w:val="6"/>
        </w:numPr>
        <w:tabs>
          <w:tab w:val="left" w:pos="284"/>
        </w:tabs>
        <w:autoSpaceDE w:val="0"/>
        <w:autoSpaceDN w:val="0"/>
        <w:adjustRightInd w:val="0"/>
        <w:spacing w:after="0" w:line="360" w:lineRule="auto"/>
        <w:ind w:left="1068"/>
        <w:jc w:val="both"/>
        <w:rPr>
          <w:bCs/>
          <w:color w:val="000000"/>
          <w:sz w:val="22"/>
        </w:rPr>
      </w:pPr>
      <w:r w:rsidRPr="007D4D10">
        <w:rPr>
          <w:b/>
          <w:sz w:val="22"/>
        </w:rPr>
        <w:t xml:space="preserve">O udzielenie zamówienia mogą się ubiegać Wykonawcy, </w:t>
      </w:r>
      <w:r w:rsidRPr="007D4D10">
        <w:rPr>
          <w:sz w:val="22"/>
        </w:rPr>
        <w:t xml:space="preserve">którzy </w:t>
      </w:r>
      <w:r w:rsidRPr="007D4D10">
        <w:rPr>
          <w:color w:val="000000"/>
          <w:sz w:val="22"/>
        </w:rPr>
        <w:t>spełniają warunki udziału w postępowaniu dotyczące</w:t>
      </w:r>
      <w:r w:rsidRPr="007D4D10">
        <w:rPr>
          <w:b/>
          <w:color w:val="000000"/>
          <w:sz w:val="22"/>
        </w:rPr>
        <w:t xml:space="preserve"> </w:t>
      </w:r>
      <w:r w:rsidRPr="007D4D10">
        <w:rPr>
          <w:sz w:val="22"/>
        </w:rPr>
        <w:t>zdolności technicznej lub zawodowej;</w:t>
      </w:r>
    </w:p>
    <w:p w:rsidR="0042378A" w:rsidRPr="00432A7E" w:rsidRDefault="0042378A" w:rsidP="00E744F3">
      <w:pPr>
        <w:pStyle w:val="pkt"/>
        <w:numPr>
          <w:ilvl w:val="0"/>
          <w:numId w:val="36"/>
        </w:numPr>
        <w:spacing w:after="40" w:line="360" w:lineRule="auto"/>
        <w:ind w:left="1428"/>
        <w:rPr>
          <w:sz w:val="22"/>
          <w:szCs w:val="22"/>
        </w:rPr>
      </w:pPr>
      <w:r w:rsidRPr="00432A7E">
        <w:rPr>
          <w:sz w:val="22"/>
          <w:szCs w:val="22"/>
        </w:rPr>
        <w:lastRenderedPageBreak/>
        <w:t>Warunkiem udziału w postępowaniu jest dysponowanie</w:t>
      </w:r>
      <w:r>
        <w:rPr>
          <w:sz w:val="22"/>
          <w:szCs w:val="22"/>
        </w:rPr>
        <w:t xml:space="preserve"> </w:t>
      </w:r>
      <w:r w:rsidR="00126D07" w:rsidRPr="00126D07">
        <w:rPr>
          <w:b/>
          <w:sz w:val="22"/>
          <w:szCs w:val="22"/>
        </w:rPr>
        <w:t>co najmniej</w:t>
      </w:r>
      <w:r w:rsidR="00126D07">
        <w:rPr>
          <w:sz w:val="22"/>
          <w:szCs w:val="22"/>
        </w:rPr>
        <w:t xml:space="preserve"> </w:t>
      </w:r>
      <w:r w:rsidRPr="00460323">
        <w:rPr>
          <w:b/>
          <w:sz w:val="22"/>
          <w:szCs w:val="22"/>
        </w:rPr>
        <w:t>4 osobami</w:t>
      </w:r>
      <w:r>
        <w:rPr>
          <w:sz w:val="22"/>
          <w:szCs w:val="22"/>
        </w:rPr>
        <w:t xml:space="preserve"> spełniającymi następujące wymagania </w:t>
      </w:r>
      <w:r w:rsidRPr="00432A7E">
        <w:rPr>
          <w:sz w:val="22"/>
          <w:szCs w:val="22"/>
        </w:rPr>
        <w:t xml:space="preserve">: </w:t>
      </w:r>
    </w:p>
    <w:p w:rsidR="0042378A" w:rsidRPr="006E1130" w:rsidRDefault="00B53E9A" w:rsidP="00E744F3">
      <w:pPr>
        <w:pStyle w:val="Akapitzlist"/>
        <w:numPr>
          <w:ilvl w:val="0"/>
          <w:numId w:val="37"/>
        </w:numPr>
        <w:autoSpaceDE w:val="0"/>
        <w:autoSpaceDN w:val="0"/>
        <w:adjustRightInd w:val="0"/>
        <w:spacing w:beforeLines="26" w:before="62" w:after="0" w:line="360" w:lineRule="auto"/>
        <w:ind w:left="1416"/>
        <w:contextualSpacing w:val="0"/>
        <w:jc w:val="both"/>
        <w:rPr>
          <w:b/>
          <w:color w:val="000000"/>
        </w:rPr>
      </w:pPr>
      <w:r>
        <w:rPr>
          <w:b/>
          <w:color w:val="000000"/>
        </w:rPr>
        <w:t xml:space="preserve">Osoba pełniąca funkcję </w:t>
      </w:r>
      <w:r w:rsidR="0042378A" w:rsidRPr="007556F1">
        <w:rPr>
          <w:b/>
          <w:color w:val="000000"/>
        </w:rPr>
        <w:t>kierownik zespołu badawczego</w:t>
      </w:r>
      <w:r w:rsidR="0042378A">
        <w:rPr>
          <w:b/>
          <w:color w:val="000000"/>
        </w:rPr>
        <w:t xml:space="preserve"> </w:t>
      </w:r>
      <w:r w:rsidR="0042378A" w:rsidRPr="007556F1">
        <w:rPr>
          <w:b/>
          <w:color w:val="000000"/>
        </w:rPr>
        <w:t>:</w:t>
      </w:r>
    </w:p>
    <w:p w:rsidR="0042378A" w:rsidRPr="008F75D3" w:rsidRDefault="0042378A" w:rsidP="00B223C5">
      <w:pPr>
        <w:autoSpaceDE w:val="0"/>
        <w:autoSpaceDN w:val="0"/>
        <w:adjustRightInd w:val="0"/>
        <w:spacing w:beforeLines="26" w:before="62" w:after="0" w:line="360" w:lineRule="auto"/>
        <w:ind w:left="1561" w:hanging="425"/>
        <w:jc w:val="both"/>
        <w:rPr>
          <w:sz w:val="22"/>
        </w:rPr>
      </w:pPr>
      <w:r>
        <w:t xml:space="preserve">-    osoba, która </w:t>
      </w:r>
      <w:r w:rsidRPr="008F75D3">
        <w:rPr>
          <w:sz w:val="22"/>
        </w:rPr>
        <w:t xml:space="preserve">posiada wyższe wykształcenie oraz kierowała w okresie ostatnich 3 lat </w:t>
      </w:r>
      <w:r>
        <w:rPr>
          <w:sz w:val="22"/>
        </w:rPr>
        <w:t>liczonych wstecz od dnia, w którym upływa termin</w:t>
      </w:r>
      <w:r w:rsidRPr="008F75D3">
        <w:rPr>
          <w:sz w:val="22"/>
        </w:rPr>
        <w:t xml:space="preserve"> składania ofert, co najmniej 2 analizami/ekspertyzami/badaniami programu/ów współfinansowanego/</w:t>
      </w:r>
      <w:proofErr w:type="spellStart"/>
      <w:r w:rsidRPr="008F75D3">
        <w:rPr>
          <w:sz w:val="22"/>
        </w:rPr>
        <w:t>ych</w:t>
      </w:r>
      <w:proofErr w:type="spellEnd"/>
      <w:r w:rsidRPr="008F75D3">
        <w:rPr>
          <w:sz w:val="22"/>
        </w:rPr>
        <w:t xml:space="preserve"> ze środków publicznych (z wyłączeniem analizy/ekspertyzy/badania dotyczącego projektu/ów), zawierając</w:t>
      </w:r>
      <w:r>
        <w:rPr>
          <w:sz w:val="22"/>
        </w:rPr>
        <w:t>ymi</w:t>
      </w:r>
      <w:r w:rsidRPr="008F75D3">
        <w:rPr>
          <w:sz w:val="22"/>
        </w:rPr>
        <w:t xml:space="preserve"> elementy oddziaływania polityk publicznych prowadzonych na szczeblu województwa i/lub grupy województw i/lub kraju i/lub grupy krajów na </w:t>
      </w:r>
      <w:r w:rsidR="00F002C0">
        <w:rPr>
          <w:sz w:val="22"/>
        </w:rPr>
        <w:t>rewitalizację</w:t>
      </w:r>
      <w:r w:rsidRPr="008F75D3">
        <w:rPr>
          <w:sz w:val="22"/>
        </w:rPr>
        <w:t>, w tym jed</w:t>
      </w:r>
      <w:r w:rsidR="00B223C5">
        <w:rPr>
          <w:sz w:val="22"/>
        </w:rPr>
        <w:t xml:space="preserve">nej o wartości </w:t>
      </w:r>
      <w:r w:rsidR="00F002C0">
        <w:rPr>
          <w:sz w:val="22"/>
        </w:rPr>
        <w:t xml:space="preserve">co najmniej </w:t>
      </w:r>
      <w:r w:rsidR="00B223C5">
        <w:rPr>
          <w:sz w:val="22"/>
        </w:rPr>
        <w:t>75</w:t>
      </w:r>
      <w:r>
        <w:rPr>
          <w:sz w:val="22"/>
        </w:rPr>
        <w:t xml:space="preserve"> 000</w:t>
      </w:r>
      <w:r w:rsidRPr="008F75D3">
        <w:rPr>
          <w:sz w:val="22"/>
        </w:rPr>
        <w:t xml:space="preserve"> zł brutto,</w:t>
      </w:r>
    </w:p>
    <w:p w:rsidR="0042378A" w:rsidRPr="006E1130" w:rsidRDefault="00126D07" w:rsidP="00E744F3">
      <w:pPr>
        <w:pStyle w:val="Akapitzlist"/>
        <w:numPr>
          <w:ilvl w:val="0"/>
          <w:numId w:val="37"/>
        </w:numPr>
        <w:autoSpaceDE w:val="0"/>
        <w:autoSpaceDN w:val="0"/>
        <w:adjustRightInd w:val="0"/>
        <w:spacing w:beforeLines="26" w:before="62" w:after="0" w:line="360" w:lineRule="auto"/>
        <w:ind w:left="1496"/>
        <w:contextualSpacing w:val="0"/>
        <w:jc w:val="both"/>
      </w:pPr>
      <w:r>
        <w:rPr>
          <w:b/>
        </w:rPr>
        <w:t xml:space="preserve">co najmniej </w:t>
      </w:r>
      <w:r w:rsidR="00B53E9A">
        <w:rPr>
          <w:b/>
        </w:rPr>
        <w:t xml:space="preserve">3 osoby pełniące funkcję </w:t>
      </w:r>
      <w:r w:rsidR="0042378A" w:rsidRPr="006E1130">
        <w:rPr>
          <w:b/>
        </w:rPr>
        <w:t>c</w:t>
      </w:r>
      <w:r>
        <w:rPr>
          <w:b/>
        </w:rPr>
        <w:t>złonków</w:t>
      </w:r>
      <w:r w:rsidR="00B53E9A">
        <w:rPr>
          <w:b/>
        </w:rPr>
        <w:t xml:space="preserve"> zespołu badawczego</w:t>
      </w:r>
      <w:r w:rsidR="0042378A" w:rsidRPr="006E1130">
        <w:t>, z których</w:t>
      </w:r>
      <w:r w:rsidR="00B53E9A">
        <w:t xml:space="preserve"> </w:t>
      </w:r>
      <w:r w:rsidR="0042378A" w:rsidRPr="006E1130">
        <w:t>:</w:t>
      </w:r>
    </w:p>
    <w:p w:rsidR="0042378A" w:rsidRDefault="0042378A" w:rsidP="00E744F3">
      <w:pPr>
        <w:widowControl w:val="0"/>
        <w:numPr>
          <w:ilvl w:val="0"/>
          <w:numId w:val="38"/>
        </w:numPr>
        <w:tabs>
          <w:tab w:val="left" w:pos="284"/>
        </w:tabs>
        <w:autoSpaceDE w:val="0"/>
        <w:autoSpaceDN w:val="0"/>
        <w:adjustRightInd w:val="0"/>
        <w:spacing w:before="5" w:after="0" w:line="360" w:lineRule="auto"/>
        <w:ind w:left="1560" w:hanging="357"/>
        <w:jc w:val="both"/>
        <w:rPr>
          <w:bCs/>
          <w:color w:val="000000"/>
          <w:sz w:val="22"/>
        </w:rPr>
      </w:pPr>
      <w:r>
        <w:rPr>
          <w:bCs/>
          <w:color w:val="000000"/>
          <w:sz w:val="22"/>
        </w:rPr>
        <w:t xml:space="preserve">co najmniej jedna osoba </w:t>
      </w:r>
      <w:r w:rsidRPr="008F75D3">
        <w:rPr>
          <w:bCs/>
          <w:color w:val="000000"/>
          <w:sz w:val="22"/>
        </w:rPr>
        <w:t xml:space="preserve">w okresie ostatnich 3 lat </w:t>
      </w:r>
      <w:r>
        <w:rPr>
          <w:bCs/>
          <w:color w:val="000000"/>
          <w:sz w:val="22"/>
        </w:rPr>
        <w:t>liczonych wstecz od dnia w którym upływa termin</w:t>
      </w:r>
      <w:r w:rsidRPr="008F75D3">
        <w:rPr>
          <w:bCs/>
          <w:color w:val="000000"/>
          <w:sz w:val="22"/>
        </w:rPr>
        <w:t xml:space="preserve"> składania ofert była </w:t>
      </w:r>
      <w:r w:rsidRPr="00FE78EF">
        <w:rPr>
          <w:b/>
          <w:bCs/>
          <w:color w:val="000000"/>
          <w:sz w:val="22"/>
        </w:rPr>
        <w:t>autorem (</w:t>
      </w:r>
      <w:r w:rsidRPr="008F75D3">
        <w:rPr>
          <w:bCs/>
          <w:color w:val="000000"/>
          <w:sz w:val="22"/>
        </w:rPr>
        <w:t xml:space="preserve">tj. twórcą wszystkich merytorycznych rozdziałów/części raportu i jest wyszczególniony w raporcie jako jego autor) lub </w:t>
      </w:r>
      <w:r w:rsidRPr="00FE78EF">
        <w:rPr>
          <w:b/>
          <w:bCs/>
          <w:color w:val="000000"/>
          <w:sz w:val="22"/>
        </w:rPr>
        <w:t>współautorem</w:t>
      </w:r>
      <w:r w:rsidRPr="008F75D3">
        <w:rPr>
          <w:bCs/>
          <w:color w:val="000000"/>
          <w:sz w:val="22"/>
        </w:rPr>
        <w:t xml:space="preserve"> (tj. twórcą co najmniej jednego merytorycznego rozdziału/części raportu i jest wyszczególniony w raporcie jako jeden z autorów) analizy/ekspertyzy/badania zawierającego elementy oddziaływania polityk publicznych prowadzonych na szczeblu województwa i/lub grupy województw i/lub kraju i/lub grupy krajów </w:t>
      </w:r>
      <w:r w:rsidR="00414CB6">
        <w:rPr>
          <w:bCs/>
          <w:color w:val="000000"/>
          <w:sz w:val="22"/>
        </w:rPr>
        <w:t>na rewitalizację</w:t>
      </w:r>
      <w:r w:rsidRPr="008F75D3">
        <w:rPr>
          <w:bCs/>
          <w:color w:val="000000"/>
          <w:sz w:val="22"/>
        </w:rPr>
        <w:t>;</w:t>
      </w:r>
    </w:p>
    <w:p w:rsidR="00414CB6" w:rsidRPr="008F75D3" w:rsidRDefault="00414CB6" w:rsidP="00E744F3">
      <w:pPr>
        <w:widowControl w:val="0"/>
        <w:numPr>
          <w:ilvl w:val="0"/>
          <w:numId w:val="38"/>
        </w:numPr>
        <w:tabs>
          <w:tab w:val="left" w:pos="284"/>
        </w:tabs>
        <w:autoSpaceDE w:val="0"/>
        <w:autoSpaceDN w:val="0"/>
        <w:adjustRightInd w:val="0"/>
        <w:spacing w:before="5" w:after="0" w:line="360" w:lineRule="auto"/>
        <w:ind w:left="1560" w:hanging="357"/>
        <w:jc w:val="both"/>
        <w:rPr>
          <w:bCs/>
          <w:color w:val="000000"/>
          <w:sz w:val="22"/>
        </w:rPr>
      </w:pPr>
      <w:r>
        <w:rPr>
          <w:bCs/>
          <w:color w:val="000000"/>
          <w:sz w:val="22"/>
        </w:rPr>
        <w:t xml:space="preserve">co najmniej jedna osoba </w:t>
      </w:r>
      <w:r w:rsidRPr="008F75D3">
        <w:rPr>
          <w:bCs/>
          <w:color w:val="000000"/>
          <w:sz w:val="22"/>
        </w:rPr>
        <w:t xml:space="preserve">w okresie ostatnich 3 lat </w:t>
      </w:r>
      <w:r>
        <w:rPr>
          <w:bCs/>
          <w:color w:val="000000"/>
          <w:sz w:val="22"/>
        </w:rPr>
        <w:t>liczonych wstecz od dnia w którym upływa termin</w:t>
      </w:r>
      <w:r w:rsidRPr="008F75D3">
        <w:rPr>
          <w:bCs/>
          <w:color w:val="000000"/>
          <w:sz w:val="22"/>
        </w:rPr>
        <w:t xml:space="preserve"> składania ofert była </w:t>
      </w:r>
      <w:r w:rsidRPr="00FE78EF">
        <w:rPr>
          <w:b/>
          <w:bCs/>
          <w:color w:val="000000"/>
          <w:sz w:val="22"/>
        </w:rPr>
        <w:t>autorem (</w:t>
      </w:r>
      <w:r w:rsidRPr="008F75D3">
        <w:rPr>
          <w:bCs/>
          <w:color w:val="000000"/>
          <w:sz w:val="22"/>
        </w:rPr>
        <w:t xml:space="preserve">tj. twórcą wszystkich merytorycznych rozdziałów/części raportu i jest wyszczególniony w raporcie jako jego autor) lub </w:t>
      </w:r>
      <w:r w:rsidRPr="00FE78EF">
        <w:rPr>
          <w:b/>
          <w:bCs/>
          <w:color w:val="000000"/>
          <w:sz w:val="22"/>
        </w:rPr>
        <w:t>współautorem</w:t>
      </w:r>
      <w:r w:rsidRPr="008F75D3">
        <w:rPr>
          <w:bCs/>
          <w:color w:val="000000"/>
          <w:sz w:val="22"/>
        </w:rPr>
        <w:t xml:space="preserve"> (tj. twórcą co najmniej jednego merytorycznego rozdziału/części raportu i jest wyszczególniony w raporcie jako jeden z autorów)</w:t>
      </w:r>
      <w:r>
        <w:rPr>
          <w:bCs/>
          <w:color w:val="000000"/>
          <w:sz w:val="22"/>
        </w:rPr>
        <w:t xml:space="preserve"> punktowanej publikacji naukowej o tematyce związanej z rewitalizacją ( artykuł opublikowany w czasopiśmie naukowym lub monografia) </w:t>
      </w:r>
      <w:r w:rsidRPr="008F75D3">
        <w:rPr>
          <w:bCs/>
          <w:color w:val="000000"/>
          <w:sz w:val="22"/>
        </w:rPr>
        <w:t>;</w:t>
      </w:r>
    </w:p>
    <w:p w:rsidR="0042378A" w:rsidRDefault="0042378A" w:rsidP="00E744F3">
      <w:pPr>
        <w:pStyle w:val="Akapitzlist"/>
        <w:numPr>
          <w:ilvl w:val="0"/>
          <w:numId w:val="38"/>
        </w:numPr>
        <w:spacing w:before="5" w:after="0" w:line="360" w:lineRule="auto"/>
        <w:ind w:left="1560"/>
        <w:jc w:val="both"/>
        <w:rPr>
          <w:bCs/>
          <w:color w:val="000000"/>
          <w:sz w:val="22"/>
        </w:rPr>
      </w:pPr>
      <w:r>
        <w:rPr>
          <w:bCs/>
          <w:color w:val="000000"/>
          <w:sz w:val="22"/>
        </w:rPr>
        <w:t xml:space="preserve">co najmniej </w:t>
      </w:r>
      <w:r w:rsidRPr="00FE78EF">
        <w:rPr>
          <w:bCs/>
          <w:color w:val="000000"/>
          <w:sz w:val="22"/>
        </w:rPr>
        <w:t>jedna osoba</w:t>
      </w:r>
      <w:r>
        <w:rPr>
          <w:bCs/>
          <w:color w:val="000000"/>
          <w:sz w:val="22"/>
        </w:rPr>
        <w:t xml:space="preserve"> wykorzystała </w:t>
      </w:r>
      <w:r w:rsidRPr="00FE78EF">
        <w:rPr>
          <w:bCs/>
          <w:color w:val="000000"/>
          <w:sz w:val="22"/>
        </w:rPr>
        <w:t>jakościowe narzędzia/metody/techniki badawcze w co najmniej jednej analizie/ekspertyzie/badaniu programu/ów współfinansowanego/</w:t>
      </w:r>
      <w:proofErr w:type="spellStart"/>
      <w:r w:rsidRPr="00FE78EF">
        <w:rPr>
          <w:bCs/>
          <w:color w:val="000000"/>
          <w:sz w:val="22"/>
        </w:rPr>
        <w:t>ych</w:t>
      </w:r>
      <w:proofErr w:type="spellEnd"/>
      <w:r w:rsidRPr="00FE78EF">
        <w:rPr>
          <w:bCs/>
          <w:color w:val="000000"/>
          <w:sz w:val="22"/>
        </w:rPr>
        <w:t xml:space="preserve"> ze środków publicznych (z wyłączeniem analizy/ekspertyzy/badania dotyczącego projektu/ów);</w:t>
      </w:r>
    </w:p>
    <w:p w:rsidR="0042378A" w:rsidRDefault="00B53E9A" w:rsidP="00E744F3">
      <w:pPr>
        <w:pStyle w:val="Akapitzlist"/>
        <w:numPr>
          <w:ilvl w:val="0"/>
          <w:numId w:val="38"/>
        </w:numPr>
        <w:spacing w:before="5" w:after="0" w:line="360" w:lineRule="auto"/>
        <w:ind w:left="1560"/>
        <w:jc w:val="both"/>
        <w:rPr>
          <w:bCs/>
          <w:color w:val="000000"/>
          <w:sz w:val="22"/>
        </w:rPr>
      </w:pPr>
      <w:r>
        <w:rPr>
          <w:bCs/>
          <w:color w:val="000000"/>
          <w:sz w:val="22"/>
        </w:rPr>
        <w:t xml:space="preserve">co najmniej </w:t>
      </w:r>
      <w:r w:rsidR="0042378A">
        <w:rPr>
          <w:bCs/>
          <w:color w:val="000000"/>
          <w:sz w:val="22"/>
        </w:rPr>
        <w:t xml:space="preserve">jedna osoba </w:t>
      </w:r>
      <w:r w:rsidR="0042378A" w:rsidRPr="00460323">
        <w:rPr>
          <w:bCs/>
          <w:color w:val="000000"/>
          <w:sz w:val="22"/>
        </w:rPr>
        <w:t>wykorzystała ilościowe narzędzia/metody/techniki badawcze w co najmniej jednej analizie/ekspertyzie/badaniu programu/ów współfinansowanego/</w:t>
      </w:r>
      <w:proofErr w:type="spellStart"/>
      <w:r w:rsidR="0042378A" w:rsidRPr="00460323">
        <w:rPr>
          <w:bCs/>
          <w:color w:val="000000"/>
          <w:sz w:val="22"/>
        </w:rPr>
        <w:t>ych</w:t>
      </w:r>
      <w:proofErr w:type="spellEnd"/>
      <w:r w:rsidR="0042378A" w:rsidRPr="00460323">
        <w:rPr>
          <w:bCs/>
          <w:color w:val="000000"/>
          <w:sz w:val="22"/>
        </w:rPr>
        <w:t xml:space="preserve"> ze środków publicznych (z wyłączeniem analizy/ekspertyzy/badania dotyczącego projektu/ów). </w:t>
      </w:r>
    </w:p>
    <w:p w:rsidR="00F002C0" w:rsidRPr="00460323" w:rsidRDefault="00F002C0" w:rsidP="00F002C0">
      <w:pPr>
        <w:pStyle w:val="Akapitzlist"/>
        <w:spacing w:before="5" w:after="0" w:line="360" w:lineRule="auto"/>
        <w:ind w:left="1560"/>
        <w:jc w:val="both"/>
        <w:rPr>
          <w:bCs/>
          <w:color w:val="000000"/>
          <w:sz w:val="22"/>
        </w:rPr>
      </w:pPr>
    </w:p>
    <w:p w:rsidR="0042378A" w:rsidRPr="0041164B" w:rsidRDefault="0042378A" w:rsidP="0042378A">
      <w:pPr>
        <w:pStyle w:val="Akapitzlist"/>
        <w:widowControl w:val="0"/>
        <w:tabs>
          <w:tab w:val="left" w:pos="284"/>
        </w:tabs>
        <w:autoSpaceDE w:val="0"/>
        <w:autoSpaceDN w:val="0"/>
        <w:adjustRightInd w:val="0"/>
        <w:spacing w:before="5" w:after="0" w:line="360" w:lineRule="auto"/>
        <w:jc w:val="both"/>
        <w:rPr>
          <w:bCs/>
          <w:color w:val="000000"/>
          <w:sz w:val="22"/>
        </w:rPr>
      </w:pPr>
      <w:r w:rsidRPr="0041164B">
        <w:rPr>
          <w:bCs/>
          <w:color w:val="000000"/>
          <w:sz w:val="22"/>
        </w:rPr>
        <w:lastRenderedPageBreak/>
        <w:t>Zamawiający nie dopuszcza, by w minimalny skład Zespołu Badawczego wchodziły osoby, które nie posiadają doświadczenia w żadnym z wyżej wymienionym zakresie.</w:t>
      </w:r>
    </w:p>
    <w:p w:rsidR="0042378A" w:rsidRPr="00641392" w:rsidRDefault="0042378A" w:rsidP="0042378A">
      <w:pPr>
        <w:widowControl w:val="0"/>
        <w:tabs>
          <w:tab w:val="left" w:pos="284"/>
        </w:tabs>
        <w:autoSpaceDE w:val="0"/>
        <w:autoSpaceDN w:val="0"/>
        <w:adjustRightInd w:val="0"/>
        <w:spacing w:after="0" w:line="360" w:lineRule="auto"/>
        <w:ind w:left="1068"/>
        <w:jc w:val="both"/>
        <w:rPr>
          <w:bCs/>
          <w:color w:val="000000"/>
          <w:sz w:val="22"/>
          <w:highlight w:val="yellow"/>
        </w:rPr>
      </w:pPr>
    </w:p>
    <w:p w:rsidR="0042378A" w:rsidRPr="00884C8D" w:rsidRDefault="0042378A" w:rsidP="00DF35BD">
      <w:pPr>
        <w:pStyle w:val="Akapitzlist"/>
        <w:numPr>
          <w:ilvl w:val="0"/>
          <w:numId w:val="7"/>
        </w:numPr>
        <w:spacing w:before="26" w:after="0" w:line="360" w:lineRule="auto"/>
        <w:ind w:left="993" w:hanging="285"/>
        <w:jc w:val="both"/>
        <w:rPr>
          <w:sz w:val="22"/>
        </w:rPr>
      </w:pPr>
      <w:r w:rsidRPr="00884C8D">
        <w:rPr>
          <w:color w:val="000000"/>
          <w:sz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884C8D">
        <w:rPr>
          <w:color w:val="FF0000"/>
          <w:sz w:val="22"/>
        </w:rPr>
        <w:t xml:space="preserve"> </w:t>
      </w:r>
    </w:p>
    <w:p w:rsidR="0042378A" w:rsidRPr="00884C8D" w:rsidRDefault="0042378A" w:rsidP="00DF35BD">
      <w:pPr>
        <w:pStyle w:val="Akapitzlist"/>
        <w:widowControl w:val="0"/>
        <w:numPr>
          <w:ilvl w:val="0"/>
          <w:numId w:val="7"/>
        </w:numPr>
        <w:tabs>
          <w:tab w:val="left" w:pos="284"/>
        </w:tabs>
        <w:autoSpaceDE w:val="0"/>
        <w:autoSpaceDN w:val="0"/>
        <w:adjustRightInd w:val="0"/>
        <w:spacing w:before="26" w:after="0" w:line="360" w:lineRule="auto"/>
        <w:jc w:val="both"/>
        <w:rPr>
          <w:sz w:val="22"/>
        </w:rPr>
      </w:pPr>
      <w:r w:rsidRPr="00884C8D">
        <w:rPr>
          <w:color w:val="000000"/>
          <w:sz w:val="22"/>
        </w:rPr>
        <w:t xml:space="preserve">W przypadku, o którym mowa w ust. 2, Wykonawcy wspólnie ubiegający się o udzielenie zamówienia </w:t>
      </w:r>
      <w:r w:rsidRPr="00884C8D">
        <w:rPr>
          <w:b/>
          <w:color w:val="000000"/>
          <w:sz w:val="22"/>
        </w:rPr>
        <w:t>dołączają odpowiednio do oferty oświadczenie</w:t>
      </w:r>
      <w:r w:rsidRPr="00884C8D">
        <w:rPr>
          <w:color w:val="000000"/>
          <w:sz w:val="22"/>
        </w:rPr>
        <w:t>, z którego wynika, które dostawy lub usługi wykonają poszczególni Wykonawcy.</w:t>
      </w:r>
      <w:r w:rsidRPr="00884C8D">
        <w:rPr>
          <w:color w:val="FF0000"/>
          <w:sz w:val="22"/>
        </w:rPr>
        <w:t xml:space="preserve"> </w:t>
      </w:r>
    </w:p>
    <w:p w:rsidR="0042378A" w:rsidRPr="00884C8D" w:rsidRDefault="0042378A" w:rsidP="00DF35BD">
      <w:pPr>
        <w:pStyle w:val="Akapitzlist"/>
        <w:widowControl w:val="0"/>
        <w:numPr>
          <w:ilvl w:val="0"/>
          <w:numId w:val="7"/>
        </w:numPr>
        <w:tabs>
          <w:tab w:val="left" w:pos="284"/>
        </w:tabs>
        <w:autoSpaceDE w:val="0"/>
        <w:autoSpaceDN w:val="0"/>
        <w:adjustRightInd w:val="0"/>
        <w:spacing w:before="26" w:after="0" w:line="360" w:lineRule="auto"/>
        <w:jc w:val="both"/>
        <w:rPr>
          <w:sz w:val="22"/>
        </w:rPr>
      </w:pPr>
      <w:r w:rsidRPr="00884C8D">
        <w:rPr>
          <w:color w:val="000000"/>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2378A" w:rsidRPr="00884C8D" w:rsidRDefault="0042378A" w:rsidP="00DF35BD">
      <w:pPr>
        <w:pStyle w:val="Akapitzlist"/>
        <w:numPr>
          <w:ilvl w:val="0"/>
          <w:numId w:val="7"/>
        </w:numPr>
        <w:spacing w:before="26" w:after="0" w:line="360" w:lineRule="auto"/>
        <w:jc w:val="both"/>
        <w:rPr>
          <w:sz w:val="22"/>
        </w:rPr>
      </w:pPr>
      <w:r w:rsidRPr="00884C8D">
        <w:rPr>
          <w:color w:val="000000"/>
          <w:sz w:val="22"/>
        </w:rPr>
        <w:t xml:space="preserve">W odniesieniu do warunków dotyczących wykształcenia, kwalifikacji zawodowych lub doświadczenia Wykonawcy mogą polegać na zdolnościach podmiotów udostępniających zasoby, jeśli podmioty te wykonają </w:t>
      </w:r>
      <w:r w:rsidRPr="00884C8D">
        <w:rPr>
          <w:b/>
          <w:color w:val="000000"/>
          <w:sz w:val="22"/>
        </w:rPr>
        <w:t>usługi</w:t>
      </w:r>
      <w:r w:rsidRPr="00884C8D">
        <w:rPr>
          <w:color w:val="000000"/>
          <w:sz w:val="22"/>
        </w:rPr>
        <w:t>, do realizacji których te zdolności są wymagane.</w:t>
      </w:r>
    </w:p>
    <w:p w:rsidR="0042378A" w:rsidRPr="00884C8D" w:rsidRDefault="0042378A" w:rsidP="00DF35BD">
      <w:pPr>
        <w:pStyle w:val="Akapitzlist"/>
        <w:numPr>
          <w:ilvl w:val="0"/>
          <w:numId w:val="7"/>
        </w:numPr>
        <w:spacing w:before="26" w:after="0" w:line="360" w:lineRule="auto"/>
        <w:jc w:val="both"/>
        <w:rPr>
          <w:sz w:val="22"/>
        </w:rPr>
      </w:pPr>
      <w:r w:rsidRPr="00884C8D">
        <w:rPr>
          <w:color w:val="000000"/>
          <w:sz w:val="22"/>
        </w:rPr>
        <w:t xml:space="preserve">Wykonawca, który polega na zdolnościach lub sytuacji podmiotów udostępniających zasoby, </w:t>
      </w:r>
      <w:r w:rsidRPr="00884C8D">
        <w:rPr>
          <w:b/>
          <w:color w:val="000000"/>
          <w:sz w:val="22"/>
        </w:rPr>
        <w:t>składa, wraz z ofertą, zobowiązanie podmiotu udostępniającego</w:t>
      </w:r>
      <w:r w:rsidRPr="00884C8D">
        <w:rPr>
          <w:color w:val="000000"/>
          <w:sz w:val="22"/>
        </w:rPr>
        <w:t xml:space="preserve"> zasoby do oddania mu do dyspozycji niezbędnych zasobów na potrzeby realizacji danego zamówienia lub inny podmiotowy środek dowodowy potwierdzający, że wykonawca realizując zamówienie, będzie dysponował niezbędnymi zasobami tych podmiotów.</w:t>
      </w:r>
    </w:p>
    <w:p w:rsidR="0042378A" w:rsidRPr="00884C8D" w:rsidRDefault="0042378A" w:rsidP="00DF35BD">
      <w:pPr>
        <w:pStyle w:val="Akapitzlist"/>
        <w:numPr>
          <w:ilvl w:val="0"/>
          <w:numId w:val="7"/>
        </w:numPr>
        <w:spacing w:before="26" w:after="0" w:line="360" w:lineRule="auto"/>
        <w:jc w:val="both"/>
        <w:rPr>
          <w:sz w:val="22"/>
        </w:rPr>
      </w:pPr>
      <w:r w:rsidRPr="00884C8D">
        <w:rPr>
          <w:b/>
          <w:color w:val="000000"/>
          <w:sz w:val="22"/>
        </w:rPr>
        <w:t>Zobowiązanie podmiotu udostępniającego zasoby</w:t>
      </w:r>
      <w:r w:rsidRPr="00884C8D">
        <w:rPr>
          <w:color w:val="000000"/>
          <w:sz w:val="22"/>
        </w:rPr>
        <w:t xml:space="preserve">, o którym mowa w ust. 6,  potwierdza, że stosunek łączący Wykonawcę z podmiotami udostępniającymi zasoby gwarantuje rzeczywisty dostęp do tych zasobów oraz </w:t>
      </w:r>
      <w:r w:rsidRPr="00884C8D">
        <w:rPr>
          <w:b/>
          <w:color w:val="000000"/>
          <w:sz w:val="22"/>
        </w:rPr>
        <w:t>określa w szczególności</w:t>
      </w:r>
      <w:r w:rsidRPr="00884C8D">
        <w:rPr>
          <w:color w:val="000000"/>
          <w:sz w:val="22"/>
        </w:rPr>
        <w:t>:</w:t>
      </w:r>
    </w:p>
    <w:p w:rsidR="0042378A" w:rsidRPr="00884C8D" w:rsidRDefault="0042378A" w:rsidP="00DF35BD">
      <w:pPr>
        <w:pStyle w:val="Akapitzlist"/>
        <w:numPr>
          <w:ilvl w:val="0"/>
          <w:numId w:val="8"/>
        </w:numPr>
        <w:spacing w:before="26" w:after="0" w:line="360" w:lineRule="auto"/>
        <w:jc w:val="both"/>
        <w:rPr>
          <w:sz w:val="22"/>
        </w:rPr>
      </w:pPr>
      <w:r w:rsidRPr="00884C8D">
        <w:rPr>
          <w:color w:val="000000"/>
          <w:sz w:val="22"/>
        </w:rPr>
        <w:t>zakres dostępnych wykonawcy zasobów podmiotu udostępniającego zasoby;</w:t>
      </w:r>
    </w:p>
    <w:p w:rsidR="0042378A" w:rsidRPr="00884C8D" w:rsidRDefault="0042378A" w:rsidP="00DF35BD">
      <w:pPr>
        <w:pStyle w:val="Akapitzlist"/>
        <w:numPr>
          <w:ilvl w:val="0"/>
          <w:numId w:val="8"/>
        </w:numPr>
        <w:spacing w:before="26" w:after="0" w:line="360" w:lineRule="auto"/>
        <w:jc w:val="both"/>
        <w:rPr>
          <w:sz w:val="22"/>
        </w:rPr>
      </w:pPr>
      <w:r w:rsidRPr="00884C8D">
        <w:rPr>
          <w:color w:val="000000"/>
          <w:sz w:val="22"/>
        </w:rPr>
        <w:t>sposób i okres udostępnienia wykonawcy i wykorzystania przez niego zasobów podmiotu udostępniającego te zasoby przy wykonywaniu zamówienia;</w:t>
      </w:r>
    </w:p>
    <w:p w:rsidR="0042378A" w:rsidRPr="00884C8D" w:rsidRDefault="0042378A" w:rsidP="00DF35BD">
      <w:pPr>
        <w:pStyle w:val="Akapitzlist"/>
        <w:numPr>
          <w:ilvl w:val="0"/>
          <w:numId w:val="8"/>
        </w:numPr>
        <w:spacing w:before="26" w:after="0" w:line="360" w:lineRule="auto"/>
        <w:jc w:val="both"/>
        <w:rPr>
          <w:sz w:val="22"/>
        </w:rPr>
      </w:pPr>
      <w:r w:rsidRPr="00884C8D">
        <w:rPr>
          <w:color w:val="000000"/>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42378A" w:rsidRPr="00884C8D" w:rsidRDefault="0042378A" w:rsidP="00E744F3">
      <w:pPr>
        <w:pStyle w:val="Akapitzlist"/>
        <w:numPr>
          <w:ilvl w:val="0"/>
          <w:numId w:val="39"/>
        </w:numPr>
        <w:spacing w:after="0" w:line="360" w:lineRule="auto"/>
        <w:jc w:val="both"/>
        <w:rPr>
          <w:sz w:val="22"/>
        </w:rPr>
      </w:pPr>
      <w:r w:rsidRPr="00884C8D">
        <w:rPr>
          <w:color w:val="000000"/>
          <w:sz w:val="22"/>
        </w:rPr>
        <w:t xml:space="preserve">Zamawiający ocenia, czy udostępniane Wykonawcy przez podmioty udostępniające zasoby zdolności techniczne lub zawodowe lub ich sytuacja finansowa lub ekonomiczna, pozwalają na wykazanie przez Wykonawcę spełniania warunków udziału w </w:t>
      </w:r>
      <w:r w:rsidRPr="00884C8D">
        <w:rPr>
          <w:color w:val="000000"/>
          <w:sz w:val="22"/>
        </w:rPr>
        <w:lastRenderedPageBreak/>
        <w:t>postępowaniu, o których mowa w ust. 1, oraz, jeżeli to dotyczy, kryteriów selekcji, a także bada, czy nie zachodzą wobec tego podmiotu podstawy wykluczenia, które zostały przewidziane względem Wykonawcy.</w:t>
      </w:r>
      <w:r w:rsidRPr="00884C8D">
        <w:rPr>
          <w:color w:val="FF0000"/>
          <w:sz w:val="22"/>
        </w:rPr>
        <w:t xml:space="preserve"> </w:t>
      </w:r>
    </w:p>
    <w:p w:rsidR="003F2F74" w:rsidRPr="00C74546" w:rsidRDefault="003F2F74" w:rsidP="003F2F74">
      <w:pPr>
        <w:pStyle w:val="Akapitzlist"/>
        <w:spacing w:after="0"/>
        <w:jc w:val="both"/>
        <w:rPr>
          <w:b/>
          <w:color w:val="000000"/>
          <w:sz w:val="22"/>
        </w:rPr>
      </w:pPr>
    </w:p>
    <w:p w:rsidR="00314F8B" w:rsidRPr="000758A8" w:rsidRDefault="000758A8" w:rsidP="00314F8B">
      <w:pPr>
        <w:pStyle w:val="Akapitzlist"/>
        <w:numPr>
          <w:ilvl w:val="0"/>
          <w:numId w:val="1"/>
        </w:numPr>
        <w:spacing w:after="0"/>
        <w:jc w:val="both"/>
        <w:rPr>
          <w:b/>
          <w:sz w:val="22"/>
        </w:rPr>
      </w:pPr>
      <w:r w:rsidRPr="000758A8">
        <w:rPr>
          <w:b/>
          <w:sz w:val="22"/>
        </w:rPr>
        <w:t>INFORMACJA O PODMIOTOWYCH ŚRODKACH DOWODOWYCH</w:t>
      </w:r>
      <w:r w:rsidR="00F40F75">
        <w:rPr>
          <w:b/>
          <w:sz w:val="22"/>
        </w:rPr>
        <w:t xml:space="preserve"> </w:t>
      </w:r>
    </w:p>
    <w:p w:rsidR="002A4BE8" w:rsidRDefault="002A4BE8" w:rsidP="00865B16">
      <w:pPr>
        <w:pStyle w:val="Akapitzlist"/>
        <w:spacing w:after="0"/>
        <w:rPr>
          <w:b/>
          <w:i/>
          <w:strike/>
          <w:color w:val="000000"/>
          <w:sz w:val="20"/>
          <w:szCs w:val="20"/>
        </w:rPr>
      </w:pPr>
    </w:p>
    <w:p w:rsidR="00BD31B4" w:rsidRPr="00903264" w:rsidRDefault="00BD31B4" w:rsidP="00DF35BD">
      <w:pPr>
        <w:pStyle w:val="Akapitzlist"/>
        <w:numPr>
          <w:ilvl w:val="0"/>
          <w:numId w:val="9"/>
        </w:numPr>
        <w:spacing w:after="0" w:line="360" w:lineRule="auto"/>
        <w:jc w:val="both"/>
        <w:rPr>
          <w:sz w:val="22"/>
        </w:rPr>
      </w:pPr>
      <w:r w:rsidRPr="00903264">
        <w:rPr>
          <w:color w:val="000000"/>
          <w:sz w:val="22"/>
        </w:rPr>
        <w:t xml:space="preserve">Zamawiający wezwie Wykonawcę, którego oferta została najwyżej oceniona, do złożenia w wyznaczonym terminie, nie krótszym niż 5 dni od dnia wezwania aktualnych na dzień złożenia podmiotowych środków dowodowych : </w:t>
      </w:r>
    </w:p>
    <w:p w:rsidR="00BD31B4" w:rsidRPr="00903264" w:rsidRDefault="00BD31B4" w:rsidP="00E744F3">
      <w:pPr>
        <w:pStyle w:val="Akapitzlist"/>
        <w:numPr>
          <w:ilvl w:val="0"/>
          <w:numId w:val="40"/>
        </w:numPr>
        <w:spacing w:after="0" w:line="360" w:lineRule="auto"/>
        <w:jc w:val="both"/>
        <w:rPr>
          <w:sz w:val="22"/>
        </w:rPr>
      </w:pPr>
      <w:r w:rsidRPr="00903264">
        <w:rPr>
          <w:sz w:val="22"/>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D31B4" w:rsidRPr="00903264" w:rsidRDefault="00BD31B4" w:rsidP="00DF35BD">
      <w:pPr>
        <w:pStyle w:val="Akapitzlist"/>
        <w:numPr>
          <w:ilvl w:val="0"/>
          <w:numId w:val="9"/>
        </w:numPr>
        <w:spacing w:before="26" w:after="0" w:line="360" w:lineRule="auto"/>
        <w:jc w:val="both"/>
        <w:rPr>
          <w:sz w:val="22"/>
        </w:rPr>
      </w:pPr>
      <w:r w:rsidRPr="00903264">
        <w:rPr>
          <w:color w:val="000000"/>
          <w:sz w:val="22"/>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BD31B4" w:rsidRPr="00903264" w:rsidRDefault="00BD31B4" w:rsidP="00DF35BD">
      <w:pPr>
        <w:pStyle w:val="Akapitzlist"/>
        <w:numPr>
          <w:ilvl w:val="0"/>
          <w:numId w:val="9"/>
        </w:numPr>
        <w:spacing w:before="26" w:after="0" w:line="360" w:lineRule="auto"/>
        <w:jc w:val="both"/>
        <w:rPr>
          <w:sz w:val="22"/>
        </w:rPr>
      </w:pPr>
      <w:r w:rsidRPr="00903264">
        <w:rPr>
          <w:color w:val="000000"/>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BD31B4" w:rsidRPr="00903264" w:rsidRDefault="00BD31B4" w:rsidP="00DF35BD">
      <w:pPr>
        <w:pStyle w:val="Akapitzlist"/>
        <w:numPr>
          <w:ilvl w:val="0"/>
          <w:numId w:val="9"/>
        </w:numPr>
        <w:spacing w:before="26" w:after="0" w:line="360" w:lineRule="auto"/>
        <w:jc w:val="both"/>
        <w:rPr>
          <w:sz w:val="22"/>
        </w:rPr>
      </w:pPr>
      <w:r w:rsidRPr="00903264">
        <w:rPr>
          <w:color w:val="000000"/>
          <w:sz w:val="22"/>
        </w:rPr>
        <w:t xml:space="preserve">Zamawiający nie wzywa do złożenia podmiotowych środków dowodowych, jeżeli może je uzyskać za pomocą bezpłatnych i ogólnodostępnych baz danych, w szczególności rejestrów publicznych w rozumieniu </w:t>
      </w:r>
      <w:r w:rsidRPr="00903264">
        <w:rPr>
          <w:color w:val="1B1B1B"/>
          <w:sz w:val="22"/>
        </w:rPr>
        <w:t>ustawy</w:t>
      </w:r>
      <w:r w:rsidRPr="00903264">
        <w:rPr>
          <w:color w:val="000000"/>
          <w:sz w:val="22"/>
        </w:rPr>
        <w:t xml:space="preserve"> z dnia 17 lutego 2005 r. o informatyzacji działalności podmiotów realizujących zadania publiczne, </w:t>
      </w:r>
      <w:r w:rsidRPr="00903264">
        <w:rPr>
          <w:b/>
          <w:color w:val="000000"/>
          <w:sz w:val="22"/>
        </w:rPr>
        <w:t xml:space="preserve">o ile Wykonawca wskazał </w:t>
      </w:r>
      <w:r>
        <w:rPr>
          <w:b/>
          <w:color w:val="000000"/>
          <w:sz w:val="22"/>
        </w:rPr>
        <w:t xml:space="preserve">       </w:t>
      </w:r>
      <w:r w:rsidRPr="00903264">
        <w:rPr>
          <w:b/>
          <w:color w:val="000000"/>
          <w:sz w:val="22"/>
        </w:rPr>
        <w:t>w oświadczeniu</w:t>
      </w:r>
      <w:r w:rsidRPr="00903264">
        <w:rPr>
          <w:color w:val="000000"/>
          <w:sz w:val="22"/>
        </w:rPr>
        <w:t>, o którym mowa w art. 125 ust. 1, dane umożliwiające dostęp do tych środków.</w:t>
      </w:r>
    </w:p>
    <w:p w:rsidR="00F40F75" w:rsidRPr="00F40F75" w:rsidRDefault="00F40F75" w:rsidP="00F40F75">
      <w:pPr>
        <w:spacing w:before="26" w:after="0" w:line="360" w:lineRule="auto"/>
        <w:ind w:left="708"/>
        <w:jc w:val="both"/>
        <w:rPr>
          <w:sz w:val="22"/>
          <w:highlight w:val="yellow"/>
        </w:rPr>
      </w:pPr>
    </w:p>
    <w:p w:rsidR="003F2F74" w:rsidRDefault="00F40F75" w:rsidP="00F40F75">
      <w:pPr>
        <w:spacing w:after="0" w:line="360" w:lineRule="auto"/>
        <w:jc w:val="both"/>
        <w:rPr>
          <w:b/>
          <w:color w:val="000000"/>
          <w:sz w:val="22"/>
        </w:rPr>
      </w:pPr>
      <w:r w:rsidRPr="0060393C">
        <w:rPr>
          <w:b/>
          <w:color w:val="000000"/>
          <w:sz w:val="22"/>
        </w:rPr>
        <w:t xml:space="preserve">XX A    INFORMACJA O PRZEDMIOTOWYCH ŚRODKACH DOWODOWYCH </w:t>
      </w:r>
    </w:p>
    <w:p w:rsidR="00B53E9A" w:rsidRPr="00A96508" w:rsidRDefault="00B53E9A" w:rsidP="00E744F3">
      <w:pPr>
        <w:pStyle w:val="Akapitzlist"/>
        <w:numPr>
          <w:ilvl w:val="0"/>
          <w:numId w:val="32"/>
        </w:numPr>
        <w:spacing w:before="26" w:after="0" w:line="360" w:lineRule="auto"/>
        <w:ind w:left="1080"/>
        <w:jc w:val="both"/>
        <w:rPr>
          <w:color w:val="000000"/>
          <w:sz w:val="22"/>
        </w:rPr>
      </w:pPr>
      <w:r w:rsidRPr="00A96508">
        <w:rPr>
          <w:sz w:val="22"/>
        </w:rPr>
        <w:t xml:space="preserve">Zamawiający żąda od Wykonawcy </w:t>
      </w:r>
      <w:r>
        <w:rPr>
          <w:sz w:val="22"/>
        </w:rPr>
        <w:t xml:space="preserve">złożenia </w:t>
      </w:r>
      <w:r w:rsidRPr="00A96508">
        <w:rPr>
          <w:color w:val="000000"/>
          <w:sz w:val="22"/>
        </w:rPr>
        <w:t>następującego przedmiotowego środka dowodowego, który będzie podlegać ocenie ofert w kryterium oceny ofert</w:t>
      </w:r>
      <w:r>
        <w:rPr>
          <w:color w:val="000000"/>
          <w:sz w:val="22"/>
        </w:rPr>
        <w:t>:</w:t>
      </w:r>
    </w:p>
    <w:p w:rsidR="0060393C" w:rsidRPr="000B2B11" w:rsidRDefault="00B40923" w:rsidP="00E744F3">
      <w:pPr>
        <w:pStyle w:val="Akapitzlist"/>
        <w:numPr>
          <w:ilvl w:val="0"/>
          <w:numId w:val="43"/>
        </w:numPr>
        <w:spacing w:after="0" w:line="360" w:lineRule="auto"/>
        <w:jc w:val="both"/>
        <w:rPr>
          <w:snapToGrid w:val="0"/>
          <w:sz w:val="22"/>
        </w:rPr>
      </w:pPr>
      <w:r w:rsidRPr="000B2B11">
        <w:rPr>
          <w:snapToGrid w:val="0"/>
          <w:sz w:val="22"/>
        </w:rPr>
        <w:t>Szczegółowego</w:t>
      </w:r>
      <w:r w:rsidR="00B53E9A" w:rsidRPr="000B2B11">
        <w:rPr>
          <w:snapToGrid w:val="0"/>
          <w:sz w:val="22"/>
        </w:rPr>
        <w:t xml:space="preserve"> opis</w:t>
      </w:r>
      <w:r w:rsidRPr="000B2B11">
        <w:rPr>
          <w:snapToGrid w:val="0"/>
          <w:sz w:val="22"/>
        </w:rPr>
        <w:t>u</w:t>
      </w:r>
      <w:r w:rsidR="00B53E9A" w:rsidRPr="000B2B11">
        <w:rPr>
          <w:snapToGrid w:val="0"/>
          <w:sz w:val="22"/>
        </w:rPr>
        <w:t xml:space="preserve"> sposobu r</w:t>
      </w:r>
      <w:r w:rsidR="00FD7B15" w:rsidRPr="000B2B11">
        <w:rPr>
          <w:snapToGrid w:val="0"/>
          <w:sz w:val="22"/>
        </w:rPr>
        <w:t xml:space="preserve">ealizacji przedmiotu zamówienia - </w:t>
      </w:r>
      <w:r w:rsidR="0060393C" w:rsidRPr="000B2B11">
        <w:rPr>
          <w:sz w:val="22"/>
        </w:rPr>
        <w:t xml:space="preserve">sporządzonego zgodnie z załącznikiem nr 5 do SWZ. </w:t>
      </w:r>
    </w:p>
    <w:p w:rsidR="0060393C" w:rsidRPr="0094764F" w:rsidRDefault="00FD7B15" w:rsidP="00E744F3">
      <w:pPr>
        <w:pStyle w:val="Akapitzlist"/>
        <w:numPr>
          <w:ilvl w:val="0"/>
          <w:numId w:val="32"/>
        </w:numPr>
        <w:spacing w:before="26" w:after="0" w:line="360" w:lineRule="auto"/>
        <w:ind w:left="1134" w:hanging="425"/>
        <w:jc w:val="both"/>
        <w:rPr>
          <w:color w:val="000000"/>
          <w:sz w:val="22"/>
        </w:rPr>
      </w:pPr>
      <w:r>
        <w:rPr>
          <w:sz w:val="22"/>
        </w:rPr>
        <w:t xml:space="preserve">Przedmiotowy środek dowodowy, </w:t>
      </w:r>
      <w:r w:rsidR="0060393C" w:rsidRPr="0094764F">
        <w:rPr>
          <w:sz w:val="22"/>
        </w:rPr>
        <w:t xml:space="preserve">o którym mowa w ust. 1 należy </w:t>
      </w:r>
      <w:r w:rsidR="0060393C" w:rsidRPr="0094764F">
        <w:rPr>
          <w:b/>
          <w:sz w:val="22"/>
        </w:rPr>
        <w:t xml:space="preserve">złożyć wraz z ofertą. </w:t>
      </w:r>
    </w:p>
    <w:p w:rsidR="0060393C" w:rsidRPr="0094764F" w:rsidRDefault="0060393C" w:rsidP="00E744F3">
      <w:pPr>
        <w:pStyle w:val="Akapitzlist"/>
        <w:numPr>
          <w:ilvl w:val="0"/>
          <w:numId w:val="32"/>
        </w:numPr>
        <w:spacing w:before="26" w:after="0" w:line="360" w:lineRule="auto"/>
        <w:ind w:left="1134" w:hanging="425"/>
        <w:jc w:val="both"/>
        <w:rPr>
          <w:color w:val="000000"/>
          <w:sz w:val="22"/>
        </w:rPr>
      </w:pPr>
      <w:r w:rsidRPr="0094764F">
        <w:rPr>
          <w:color w:val="000000"/>
          <w:sz w:val="22"/>
        </w:rPr>
        <w:lastRenderedPageBreak/>
        <w:t>Jeżeli Wykonawca nie złoży przedmiotowych środków dowodowych lub złożone przedmiotowe środki dowodowe są niekompletne, Zamawiający nie będzie wzywał do ich złożenia lub uzupełnienia.</w:t>
      </w:r>
    </w:p>
    <w:p w:rsidR="0060393C" w:rsidRPr="0094764F" w:rsidRDefault="0060393C" w:rsidP="00E744F3">
      <w:pPr>
        <w:pStyle w:val="Akapitzlist"/>
        <w:numPr>
          <w:ilvl w:val="0"/>
          <w:numId w:val="32"/>
        </w:numPr>
        <w:spacing w:before="26" w:after="0" w:line="360" w:lineRule="auto"/>
        <w:ind w:left="1134" w:hanging="425"/>
        <w:jc w:val="both"/>
        <w:rPr>
          <w:sz w:val="22"/>
        </w:rPr>
      </w:pPr>
      <w:r w:rsidRPr="0094764F">
        <w:rPr>
          <w:color w:val="000000"/>
          <w:sz w:val="22"/>
        </w:rPr>
        <w:t>Zamawiający może żądać od Wykonawców wyjaśnień dotyczących treści przedmiotowych środków dowodowych.</w:t>
      </w:r>
    </w:p>
    <w:p w:rsidR="00F40F75" w:rsidRDefault="00F40F75" w:rsidP="00F40F75">
      <w:pPr>
        <w:pStyle w:val="Akapitzlist"/>
        <w:spacing w:before="26" w:after="0"/>
        <w:jc w:val="both"/>
        <w:rPr>
          <w:b/>
          <w:color w:val="000000" w:themeColor="text1"/>
          <w:sz w:val="22"/>
        </w:rPr>
      </w:pPr>
    </w:p>
    <w:p w:rsidR="0011793E" w:rsidRPr="00A74E1B" w:rsidRDefault="0011793E" w:rsidP="0011793E">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rsidR="003F2F74" w:rsidRDefault="003F2F74" w:rsidP="003F2F74">
      <w:pPr>
        <w:pStyle w:val="Akapitzlist"/>
        <w:rPr>
          <w:b/>
          <w:sz w:val="22"/>
        </w:rPr>
      </w:pPr>
    </w:p>
    <w:p w:rsidR="00933806" w:rsidRPr="008733F0" w:rsidRDefault="00933806" w:rsidP="00E744F3">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2" w:tgtFrame="_blank" w:history="1">
        <w:r w:rsidRPr="008733F0">
          <w:rPr>
            <w:rStyle w:val="Hipercze"/>
            <w:b/>
            <w:color w:val="000000" w:themeColor="text1"/>
            <w:sz w:val="22"/>
          </w:rPr>
          <w:t>https://platformazakupowa.pl/pn/warmia.mazury</w:t>
        </w:r>
      </w:hyperlink>
    </w:p>
    <w:p w:rsidR="00933806" w:rsidRDefault="00933806" w:rsidP="00E744F3">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rsidR="00933806" w:rsidRPr="008733F0" w:rsidRDefault="00933806" w:rsidP="00E744F3">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rsidR="0064583B" w:rsidRPr="00102A09" w:rsidRDefault="0064583B" w:rsidP="00E744F3">
      <w:pPr>
        <w:pStyle w:val="Akapitzlist"/>
        <w:numPr>
          <w:ilvl w:val="0"/>
          <w:numId w:val="23"/>
        </w:numPr>
        <w:tabs>
          <w:tab w:val="clear" w:pos="726"/>
          <w:tab w:val="num" w:pos="1071"/>
        </w:tabs>
        <w:spacing w:before="120" w:after="120" w:line="360" w:lineRule="auto"/>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dla Wykonawców 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3" w:history="1">
        <w:r w:rsidR="00102A09" w:rsidRPr="00102A09">
          <w:rPr>
            <w:rStyle w:val="Hipercze"/>
            <w:sz w:val="22"/>
          </w:rPr>
          <w:t>https://platformazakupowa.pl</w:t>
        </w:r>
      </w:hyperlink>
    </w:p>
    <w:p w:rsidR="00E1439E" w:rsidRPr="00E1439E" w:rsidRDefault="00E1439E" w:rsidP="00E744F3">
      <w:pPr>
        <w:pStyle w:val="Akapitzlist"/>
        <w:numPr>
          <w:ilvl w:val="0"/>
          <w:numId w:val="23"/>
        </w:numPr>
        <w:tabs>
          <w:tab w:val="clear" w:pos="726"/>
          <w:tab w:val="num" w:pos="1071"/>
        </w:tabs>
        <w:autoSpaceDE w:val="0"/>
        <w:autoSpaceDN w:val="0"/>
        <w:adjustRightInd w:val="0"/>
        <w:spacing w:after="0" w:line="360" w:lineRule="auto"/>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754F95" w:rsidRPr="00E1439E" w:rsidRDefault="0064583B" w:rsidP="00E744F3">
      <w:pPr>
        <w:pStyle w:val="Akapitzlist"/>
        <w:numPr>
          <w:ilvl w:val="0"/>
          <w:numId w:val="23"/>
        </w:numPr>
        <w:tabs>
          <w:tab w:val="clear" w:pos="726"/>
          <w:tab w:val="num" w:pos="1071"/>
        </w:tabs>
        <w:spacing w:after="0" w:line="360" w:lineRule="auto"/>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powaniu o udzielenie zamówienia publicznego musi być zgod</w:t>
      </w:r>
      <w:r w:rsidR="0085479C">
        <w:rPr>
          <w:color w:val="000000" w:themeColor="text1"/>
          <w:sz w:val="22"/>
        </w:rPr>
        <w:t>n</w:t>
      </w:r>
      <w:r w:rsidR="00754F95" w:rsidRPr="00E1439E">
        <w:rPr>
          <w:color w:val="000000" w:themeColor="text1"/>
          <w:sz w:val="22"/>
        </w:rPr>
        <w:t xml:space="preserve">y z wymaganiami określonymi w rozporządzeniu Prezesa Rady Ministrów z dnia 31 grudnia 2020 r. </w:t>
      </w:r>
      <w:r w:rsidR="00754F95"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803E97" w:rsidRDefault="00102A09" w:rsidP="0011793E">
      <w:pPr>
        <w:pStyle w:val="Akapitzlist"/>
        <w:numPr>
          <w:ilvl w:val="0"/>
          <w:numId w:val="1"/>
        </w:numPr>
        <w:spacing w:before="26" w:after="0"/>
        <w:jc w:val="both"/>
        <w:rPr>
          <w:b/>
          <w:color w:val="000000" w:themeColor="text1"/>
          <w:sz w:val="22"/>
        </w:rPr>
      </w:pPr>
      <w:r>
        <w:rPr>
          <w:b/>
          <w:color w:val="000000" w:themeColor="text1"/>
          <w:sz w:val="22"/>
        </w:rPr>
        <w:t>INFORMACJA</w:t>
      </w:r>
      <w:r w:rsidR="0011793E" w:rsidRPr="00803E97">
        <w:rPr>
          <w:b/>
          <w:color w:val="000000" w:themeColor="text1"/>
          <w:sz w:val="22"/>
        </w:rPr>
        <w:t xml:space="preserve"> O SPOSOBIE KOMUNIKOWANIA SIĘ ZAMAWIAJĄCEGO Z WYKONAWCAMI W INNY SPOSÓB NIŻ PRZY UŻYCIU ŚRODKÓW </w:t>
      </w:r>
      <w:r w:rsidR="0011793E" w:rsidRPr="00803E97">
        <w:rPr>
          <w:b/>
          <w:color w:val="000000" w:themeColor="text1"/>
          <w:sz w:val="22"/>
        </w:rPr>
        <w:lastRenderedPageBreak/>
        <w:t xml:space="preserve">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rsidR="00C742BE" w:rsidRDefault="00C742BE" w:rsidP="00803E97">
      <w:pPr>
        <w:spacing w:before="26" w:after="0"/>
        <w:jc w:val="both"/>
        <w:rPr>
          <w:b/>
          <w:i/>
          <w:sz w:val="20"/>
          <w:szCs w:val="20"/>
        </w:rPr>
      </w:pPr>
    </w:p>
    <w:p w:rsidR="00803E97" w:rsidRPr="00A93E23" w:rsidRDefault="00803E97" w:rsidP="00803E97">
      <w:pPr>
        <w:spacing w:after="0"/>
        <w:ind w:left="708"/>
        <w:rPr>
          <w:sz w:val="22"/>
        </w:rPr>
      </w:pPr>
      <w:r w:rsidRPr="00A93E23">
        <w:rPr>
          <w:sz w:val="22"/>
        </w:rPr>
        <w:t xml:space="preserve">NIE DOTYCZY </w:t>
      </w:r>
    </w:p>
    <w:p w:rsidR="00C742BE" w:rsidRDefault="00C742BE" w:rsidP="00D565AB">
      <w:pPr>
        <w:spacing w:after="0"/>
        <w:ind w:left="720"/>
        <w:rPr>
          <w:b/>
          <w:color w:val="000000"/>
          <w:sz w:val="20"/>
          <w:szCs w:val="20"/>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AE57D1" w:rsidRPr="0064583B" w:rsidRDefault="00AE57D1" w:rsidP="00E744F3">
      <w:pPr>
        <w:pStyle w:val="Akapitzlist"/>
        <w:numPr>
          <w:ilvl w:val="0"/>
          <w:numId w:val="24"/>
        </w:numPr>
        <w:spacing w:before="120" w:after="120" w:line="360" w:lineRule="auto"/>
        <w:jc w:val="both"/>
        <w:rPr>
          <w:color w:val="000000" w:themeColor="text1"/>
          <w:sz w:val="22"/>
        </w:rPr>
      </w:pPr>
      <w:r w:rsidRPr="0064583B">
        <w:rPr>
          <w:color w:val="000000" w:themeColor="text1"/>
          <w:sz w:val="22"/>
        </w:rPr>
        <w:t xml:space="preserve">Zamawiający wyznacza osobę do komunikowania się z Wykonawcami : </w:t>
      </w:r>
      <w:r>
        <w:rPr>
          <w:color w:val="000000" w:themeColor="text1"/>
          <w:sz w:val="22"/>
        </w:rPr>
        <w:t>Maria Skibińska</w:t>
      </w:r>
      <w:r w:rsidRPr="0064583B">
        <w:rPr>
          <w:color w:val="000000" w:themeColor="text1"/>
          <w:sz w:val="22"/>
        </w:rPr>
        <w:t xml:space="preserve"> tel. </w:t>
      </w:r>
      <w:r>
        <w:rPr>
          <w:color w:val="000000" w:themeColor="text1"/>
          <w:sz w:val="22"/>
        </w:rPr>
        <w:t>89 5219843</w:t>
      </w:r>
    </w:p>
    <w:p w:rsidR="00AE57D1" w:rsidRPr="0064583B" w:rsidRDefault="00AE57D1" w:rsidP="00E744F3">
      <w:pPr>
        <w:pStyle w:val="Akapitzlist"/>
        <w:numPr>
          <w:ilvl w:val="0"/>
          <w:numId w:val="24"/>
        </w:numPr>
        <w:tabs>
          <w:tab w:val="left" w:pos="851"/>
        </w:tabs>
        <w:spacing w:after="40" w:line="360" w:lineRule="auto"/>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8352C5" w:rsidRPr="00DC1302"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rsidR="00EC6803" w:rsidRPr="00C74546" w:rsidRDefault="00EC6803" w:rsidP="009B3921">
      <w:pPr>
        <w:pStyle w:val="Akapitzlist"/>
        <w:spacing w:before="26" w:after="0"/>
        <w:ind w:left="1067"/>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D807B0" w:rsidRDefault="00D807B0" w:rsidP="00FB667A">
      <w:pPr>
        <w:spacing w:after="0" w:line="360" w:lineRule="auto"/>
        <w:ind w:left="708" w:firstLine="12"/>
        <w:jc w:val="both"/>
        <w:rPr>
          <w:b/>
          <w:color w:val="000000"/>
          <w:sz w:val="22"/>
        </w:rPr>
      </w:pPr>
      <w:r w:rsidRPr="00FB667A">
        <w:rPr>
          <w:color w:val="000000"/>
          <w:sz w:val="22"/>
        </w:rPr>
        <w:t xml:space="preserve">Wykonawca jest związany ofertą </w:t>
      </w:r>
      <w:r w:rsidR="00352782" w:rsidRPr="00FB667A">
        <w:rPr>
          <w:color w:val="000000"/>
          <w:sz w:val="22"/>
        </w:rPr>
        <w:t xml:space="preserve">od dnia upływu terminu składania ofert do dnia  </w:t>
      </w:r>
      <w:r w:rsidR="00540F10">
        <w:rPr>
          <w:b/>
          <w:color w:val="000000"/>
          <w:sz w:val="22"/>
        </w:rPr>
        <w:t>21.09.</w:t>
      </w:r>
      <w:r w:rsidR="00A45EAD">
        <w:rPr>
          <w:b/>
          <w:color w:val="000000"/>
          <w:sz w:val="22"/>
        </w:rPr>
        <w:t>2022r.</w:t>
      </w:r>
      <w:r w:rsidR="009274E9">
        <w:rPr>
          <w:b/>
          <w:color w:val="000000"/>
          <w:sz w:val="22"/>
        </w:rPr>
        <w:t xml:space="preserve"> </w:t>
      </w:r>
    </w:p>
    <w:p w:rsidR="00EB0990" w:rsidRPr="00FB667A" w:rsidRDefault="00EB0990" w:rsidP="00FB667A">
      <w:pPr>
        <w:spacing w:after="0" w:line="360" w:lineRule="auto"/>
        <w:ind w:left="708" w:firstLine="12"/>
        <w:jc w:val="both"/>
        <w:rPr>
          <w:sz w:val="22"/>
        </w:rPr>
      </w:pPr>
    </w:p>
    <w:p w:rsidR="0011793E" w:rsidRPr="003B4F14" w:rsidRDefault="0011793E" w:rsidP="0011793E">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rsidR="00DB77C5" w:rsidRDefault="00DB77C5" w:rsidP="00DB77C5">
      <w:pPr>
        <w:spacing w:before="26" w:after="0"/>
        <w:jc w:val="both"/>
        <w:rPr>
          <w:b/>
          <w:color w:val="2E74B5" w:themeColor="accent1" w:themeShade="BF"/>
          <w:sz w:val="22"/>
        </w:rPr>
      </w:pPr>
    </w:p>
    <w:p w:rsidR="00D560AC" w:rsidRPr="00C34A44" w:rsidRDefault="00CB0617" w:rsidP="00E744F3">
      <w:pPr>
        <w:pStyle w:val="Akapitzlist"/>
        <w:numPr>
          <w:ilvl w:val="0"/>
          <w:numId w:val="28"/>
        </w:numPr>
        <w:spacing w:before="26" w:after="0" w:line="360" w:lineRule="auto"/>
        <w:jc w:val="both"/>
        <w:rPr>
          <w:color w:val="000000"/>
        </w:rPr>
      </w:pPr>
      <w:r w:rsidRPr="00CB0617">
        <w:rPr>
          <w:color w:val="000000"/>
          <w:sz w:val="22"/>
        </w:rPr>
        <w:t>W postępowaniu o udzielenie zamówienia ofertę, oświadczenie, o którym mowa w art. 125 ust. 1</w:t>
      </w:r>
      <w:r w:rsidR="004E42EF">
        <w:rPr>
          <w:color w:val="000000"/>
          <w:sz w:val="22"/>
        </w:rPr>
        <w:t xml:space="preserve"> ustawy Pzp</w:t>
      </w:r>
      <w:r w:rsidRPr="00CB0617">
        <w:rPr>
          <w:color w:val="000000"/>
          <w:sz w:val="22"/>
        </w:rPr>
        <w:t xml:space="preserve">, składa się, pod rygorem nieważności, w formie elektronicznej </w:t>
      </w:r>
      <w:r w:rsidR="00450907">
        <w:rPr>
          <w:sz w:val="22"/>
        </w:rPr>
        <w:t xml:space="preserve">opatrzoną </w:t>
      </w:r>
      <w:r w:rsidR="00450907" w:rsidRPr="00231C0C">
        <w:rPr>
          <w:sz w:val="22"/>
        </w:rPr>
        <w:t>kwalifikowanym podpisem elektronicznym</w:t>
      </w:r>
      <w:r w:rsidR="00450907" w:rsidRPr="00CB0617">
        <w:rPr>
          <w:color w:val="000000"/>
          <w:sz w:val="22"/>
        </w:rPr>
        <w:t xml:space="preserve"> </w:t>
      </w:r>
      <w:r w:rsidRPr="00CB0617">
        <w:rPr>
          <w:color w:val="000000"/>
          <w:sz w:val="22"/>
        </w:rPr>
        <w:t>lub w postaci elektronicznej opatrzonej podpisem zaufanym lub podpisem osobistym.</w:t>
      </w:r>
    </w:p>
    <w:p w:rsidR="00C34A44" w:rsidRPr="007922BF" w:rsidRDefault="00C34A44" w:rsidP="00E744F3">
      <w:pPr>
        <w:pStyle w:val="ust"/>
        <w:numPr>
          <w:ilvl w:val="0"/>
          <w:numId w:val="21"/>
        </w:numPr>
        <w:spacing w:before="0" w:after="0" w:line="360" w:lineRule="auto"/>
        <w:rPr>
          <w:color w:val="000000"/>
          <w:sz w:val="22"/>
          <w:szCs w:val="22"/>
        </w:rPr>
      </w:pPr>
      <w:r w:rsidRPr="007922BF">
        <w:rPr>
          <w:color w:val="000000"/>
          <w:sz w:val="22"/>
          <w:szCs w:val="22"/>
        </w:rPr>
        <w:t>Wykonawca może złożyć jedną ofertę.</w:t>
      </w:r>
    </w:p>
    <w:p w:rsidR="00C34A44" w:rsidRPr="007922BF" w:rsidRDefault="00C34A44" w:rsidP="00E744F3">
      <w:pPr>
        <w:pStyle w:val="ust"/>
        <w:numPr>
          <w:ilvl w:val="0"/>
          <w:numId w:val="21"/>
        </w:numPr>
        <w:spacing w:before="0" w:after="0" w:line="360"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C34A44" w:rsidRPr="007922BF" w:rsidRDefault="00C34A44" w:rsidP="00E744F3">
      <w:pPr>
        <w:pStyle w:val="ust"/>
        <w:widowControl w:val="0"/>
        <w:numPr>
          <w:ilvl w:val="0"/>
          <w:numId w:val="21"/>
        </w:numPr>
        <w:autoSpaceDE w:val="0"/>
        <w:autoSpaceDN w:val="0"/>
        <w:adjustRightInd w:val="0"/>
        <w:spacing w:before="0" w:after="0" w:line="360" w:lineRule="auto"/>
        <w:rPr>
          <w:color w:val="000000"/>
          <w:sz w:val="22"/>
          <w:szCs w:val="22"/>
        </w:rPr>
      </w:pPr>
      <w:r w:rsidRPr="007922BF">
        <w:rPr>
          <w:color w:val="000000"/>
          <w:sz w:val="22"/>
          <w:szCs w:val="22"/>
        </w:rPr>
        <w:t>Ofertę nale</w:t>
      </w:r>
      <w:r>
        <w:rPr>
          <w:color w:val="000000"/>
          <w:sz w:val="22"/>
          <w:szCs w:val="22"/>
        </w:rPr>
        <w:t>ży sporządzić w języku polskim.</w:t>
      </w:r>
    </w:p>
    <w:p w:rsidR="00C34A44" w:rsidRPr="007922BF" w:rsidRDefault="00C34A44" w:rsidP="00E744F3">
      <w:pPr>
        <w:pStyle w:val="ust"/>
        <w:numPr>
          <w:ilvl w:val="0"/>
          <w:numId w:val="21"/>
        </w:numPr>
        <w:spacing w:before="0" w:after="0" w:line="360"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C34A44" w:rsidRPr="007922BF" w:rsidRDefault="00C34A44" w:rsidP="00E744F3">
      <w:pPr>
        <w:pStyle w:val="ust"/>
        <w:numPr>
          <w:ilvl w:val="0"/>
          <w:numId w:val="21"/>
        </w:numPr>
        <w:spacing w:before="0" w:after="0" w:line="360" w:lineRule="auto"/>
        <w:ind w:left="717" w:hanging="357"/>
        <w:rPr>
          <w:color w:val="000000"/>
          <w:sz w:val="22"/>
          <w:szCs w:val="22"/>
        </w:rPr>
      </w:pPr>
      <w:r w:rsidRPr="007922BF">
        <w:rPr>
          <w:b/>
          <w:color w:val="000000"/>
          <w:sz w:val="22"/>
          <w:szCs w:val="22"/>
        </w:rPr>
        <w:t>Oferta powinna zawierać:</w:t>
      </w:r>
    </w:p>
    <w:p w:rsidR="00C34A44" w:rsidRDefault="00C34A44" w:rsidP="00E744F3">
      <w:pPr>
        <w:pStyle w:val="ust"/>
        <w:numPr>
          <w:ilvl w:val="1"/>
          <w:numId w:val="22"/>
        </w:numPr>
        <w:spacing w:before="0" w:after="0" w:line="360" w:lineRule="auto"/>
        <w:ind w:left="1288"/>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zgodnie ze wzorem stanowiącym załącznik nr 1 d</w:t>
      </w:r>
      <w:r>
        <w:rPr>
          <w:color w:val="000000"/>
          <w:sz w:val="22"/>
          <w:szCs w:val="22"/>
        </w:rPr>
        <w:t>o S</w:t>
      </w:r>
      <w:r w:rsidR="00AE57D1">
        <w:rPr>
          <w:color w:val="000000"/>
          <w:sz w:val="22"/>
          <w:szCs w:val="22"/>
        </w:rPr>
        <w:t>WZ;</w:t>
      </w:r>
    </w:p>
    <w:p w:rsidR="003366C6" w:rsidRPr="00F433A4" w:rsidRDefault="003366C6" w:rsidP="00E744F3">
      <w:pPr>
        <w:pStyle w:val="ust"/>
        <w:numPr>
          <w:ilvl w:val="1"/>
          <w:numId w:val="22"/>
        </w:numPr>
        <w:spacing w:before="0" w:after="0" w:line="360" w:lineRule="auto"/>
        <w:ind w:left="1288"/>
        <w:rPr>
          <w:sz w:val="22"/>
          <w:szCs w:val="22"/>
        </w:rPr>
      </w:pPr>
      <w:r w:rsidRPr="007922BF">
        <w:rPr>
          <w:b/>
          <w:sz w:val="22"/>
          <w:szCs w:val="22"/>
        </w:rPr>
        <w:t>Pełnomocnictwo</w:t>
      </w:r>
      <w:r w:rsidRPr="007922BF">
        <w:rPr>
          <w:sz w:val="22"/>
          <w:szCs w:val="22"/>
        </w:rPr>
        <w:t xml:space="preserve"> -  </w:t>
      </w:r>
      <w:r>
        <w:rPr>
          <w:b/>
          <w:i/>
          <w:iCs/>
          <w:sz w:val="22"/>
          <w:szCs w:val="22"/>
        </w:rPr>
        <w:t>jeżeli zostało udzielone,</w:t>
      </w:r>
    </w:p>
    <w:p w:rsidR="00C34A44" w:rsidRPr="00AE57D1" w:rsidRDefault="00C34A44" w:rsidP="00E744F3">
      <w:pPr>
        <w:pStyle w:val="ust"/>
        <w:numPr>
          <w:ilvl w:val="1"/>
          <w:numId w:val="22"/>
        </w:numPr>
        <w:spacing w:before="0" w:after="0" w:line="360" w:lineRule="auto"/>
        <w:ind w:left="1288"/>
        <w:rPr>
          <w:sz w:val="22"/>
          <w:szCs w:val="22"/>
        </w:rPr>
      </w:pPr>
      <w:r w:rsidRPr="007922BF">
        <w:rPr>
          <w:b/>
          <w:sz w:val="22"/>
          <w:szCs w:val="22"/>
        </w:rPr>
        <w:lastRenderedPageBreak/>
        <w:t>Oświadczenie,</w:t>
      </w:r>
      <w:r w:rsidRPr="007922BF">
        <w:rPr>
          <w:sz w:val="22"/>
          <w:szCs w:val="22"/>
        </w:rPr>
        <w:t xml:space="preserve"> o którym mowa</w:t>
      </w:r>
      <w:r>
        <w:rPr>
          <w:sz w:val="22"/>
          <w:szCs w:val="22"/>
        </w:rPr>
        <w:t xml:space="preserve"> w art. 125 ust. 1 </w:t>
      </w:r>
      <w:r w:rsidR="00AF0905">
        <w:rPr>
          <w:sz w:val="22"/>
          <w:szCs w:val="22"/>
        </w:rPr>
        <w:t xml:space="preserve">ustawy Pzp </w:t>
      </w:r>
      <w:r w:rsidR="009A285D">
        <w:rPr>
          <w:sz w:val="22"/>
          <w:szCs w:val="22"/>
        </w:rPr>
        <w:t>potwierdzające brak podstaw wykluczenia</w:t>
      </w:r>
      <w:r w:rsidR="00F504F2">
        <w:rPr>
          <w:sz w:val="22"/>
          <w:szCs w:val="22"/>
        </w:rPr>
        <w:t xml:space="preserve"> </w:t>
      </w:r>
      <w:r w:rsidR="00F504F2" w:rsidRPr="00AE57D1">
        <w:rPr>
          <w:sz w:val="22"/>
          <w:szCs w:val="22"/>
        </w:rPr>
        <w:t xml:space="preserve">oraz </w:t>
      </w:r>
      <w:r w:rsidR="009A285D" w:rsidRPr="00AE57D1">
        <w:rPr>
          <w:sz w:val="22"/>
          <w:szCs w:val="22"/>
        </w:rPr>
        <w:t>spełni</w:t>
      </w:r>
      <w:r w:rsidR="00F504F2" w:rsidRPr="00AE57D1">
        <w:rPr>
          <w:sz w:val="22"/>
          <w:szCs w:val="22"/>
        </w:rPr>
        <w:t>a</w:t>
      </w:r>
      <w:r w:rsidR="009A285D" w:rsidRPr="00AE57D1">
        <w:rPr>
          <w:sz w:val="22"/>
          <w:szCs w:val="22"/>
        </w:rPr>
        <w:t xml:space="preserve">nie warunków udziału w postępowaniu </w:t>
      </w:r>
      <w:r w:rsidR="00F504F2" w:rsidRPr="00AE57D1">
        <w:rPr>
          <w:sz w:val="22"/>
          <w:szCs w:val="22"/>
        </w:rPr>
        <w:t xml:space="preserve">- </w:t>
      </w:r>
      <w:r w:rsidRPr="00AE57D1">
        <w:rPr>
          <w:sz w:val="22"/>
          <w:szCs w:val="22"/>
        </w:rPr>
        <w:t>Załącznik nr 2</w:t>
      </w:r>
      <w:r w:rsidR="007F35E5" w:rsidRPr="00AE57D1">
        <w:rPr>
          <w:sz w:val="22"/>
          <w:szCs w:val="22"/>
        </w:rPr>
        <w:t>a, 2b</w:t>
      </w:r>
      <w:r w:rsidRPr="00AE57D1">
        <w:rPr>
          <w:sz w:val="22"/>
          <w:szCs w:val="22"/>
        </w:rPr>
        <w:t xml:space="preserve"> do SWZ.</w:t>
      </w:r>
    </w:p>
    <w:p w:rsidR="007F35E5" w:rsidRPr="00AE57D1" w:rsidRDefault="007F35E5" w:rsidP="00E744F3">
      <w:pPr>
        <w:pStyle w:val="ust"/>
        <w:numPr>
          <w:ilvl w:val="1"/>
          <w:numId w:val="22"/>
        </w:numPr>
        <w:spacing w:before="0" w:after="0" w:line="360" w:lineRule="auto"/>
        <w:ind w:left="1288"/>
        <w:rPr>
          <w:sz w:val="22"/>
          <w:szCs w:val="22"/>
        </w:rPr>
      </w:pPr>
      <w:r w:rsidRPr="00AE57D1">
        <w:rPr>
          <w:b/>
          <w:sz w:val="22"/>
          <w:szCs w:val="22"/>
        </w:rPr>
        <w:t xml:space="preserve">Oświadczenie, </w:t>
      </w:r>
      <w:r w:rsidRPr="00AE57D1">
        <w:rPr>
          <w:sz w:val="22"/>
          <w:szCs w:val="22"/>
        </w:rPr>
        <w:t>o kt</w:t>
      </w:r>
      <w:r w:rsidR="00AC25FC" w:rsidRPr="00AE57D1">
        <w:rPr>
          <w:sz w:val="22"/>
          <w:szCs w:val="22"/>
        </w:rPr>
        <w:t xml:space="preserve">órym mowa w Rozdziele XIX ust. </w:t>
      </w:r>
      <w:r w:rsidR="00AE57D1" w:rsidRPr="00AE57D1">
        <w:rPr>
          <w:sz w:val="22"/>
          <w:szCs w:val="22"/>
        </w:rPr>
        <w:t>3</w:t>
      </w:r>
      <w:r w:rsidR="002361BA" w:rsidRPr="00AE57D1">
        <w:rPr>
          <w:sz w:val="22"/>
          <w:szCs w:val="22"/>
        </w:rPr>
        <w:t xml:space="preserve"> </w:t>
      </w:r>
      <w:r w:rsidRPr="00AE57D1">
        <w:rPr>
          <w:sz w:val="22"/>
          <w:szCs w:val="22"/>
        </w:rPr>
        <w:t>SWZ</w:t>
      </w:r>
      <w:r w:rsidRPr="00AE57D1">
        <w:rPr>
          <w:b/>
          <w:sz w:val="22"/>
          <w:szCs w:val="22"/>
        </w:rPr>
        <w:t xml:space="preserve"> – </w:t>
      </w:r>
      <w:r w:rsidRPr="00AE57D1">
        <w:rPr>
          <w:sz w:val="22"/>
          <w:szCs w:val="22"/>
        </w:rPr>
        <w:t>dotyczy Wykonawców wspólnie ubiegających się o udzielenie zamówienia,</w:t>
      </w:r>
    </w:p>
    <w:p w:rsidR="007F35E5" w:rsidRPr="00AE57D1" w:rsidRDefault="00AC25FC" w:rsidP="00E744F3">
      <w:pPr>
        <w:pStyle w:val="ust"/>
        <w:numPr>
          <w:ilvl w:val="1"/>
          <w:numId w:val="22"/>
        </w:numPr>
        <w:spacing w:before="0" w:after="0" w:line="360" w:lineRule="auto"/>
        <w:ind w:left="1288"/>
        <w:rPr>
          <w:sz w:val="22"/>
          <w:szCs w:val="22"/>
        </w:rPr>
      </w:pPr>
      <w:r w:rsidRPr="00AE57D1">
        <w:rPr>
          <w:b/>
          <w:sz w:val="22"/>
          <w:szCs w:val="22"/>
        </w:rPr>
        <w:t xml:space="preserve">Zobowiązanie podmiotu udostępniającego zasoby, </w:t>
      </w:r>
      <w:r w:rsidRPr="00AE57D1">
        <w:rPr>
          <w:sz w:val="22"/>
          <w:szCs w:val="22"/>
        </w:rPr>
        <w:t xml:space="preserve">o którym mowa w Rozdziale XIX ust. </w:t>
      </w:r>
      <w:r w:rsidR="00AE57D1" w:rsidRPr="00AE57D1">
        <w:rPr>
          <w:sz w:val="22"/>
          <w:szCs w:val="22"/>
        </w:rPr>
        <w:t>6</w:t>
      </w:r>
      <w:r w:rsidR="002361BA" w:rsidRPr="00AE57D1">
        <w:rPr>
          <w:sz w:val="22"/>
          <w:szCs w:val="22"/>
        </w:rPr>
        <w:t xml:space="preserve">  </w:t>
      </w:r>
      <w:r w:rsidRPr="00AE57D1">
        <w:rPr>
          <w:sz w:val="22"/>
          <w:szCs w:val="22"/>
        </w:rPr>
        <w:t xml:space="preserve">SWZ – jeśli dotyczy </w:t>
      </w:r>
    </w:p>
    <w:p w:rsidR="00AE57D1" w:rsidRPr="001328CF" w:rsidRDefault="00AE57D1" w:rsidP="00E744F3">
      <w:pPr>
        <w:pStyle w:val="ust"/>
        <w:numPr>
          <w:ilvl w:val="1"/>
          <w:numId w:val="22"/>
        </w:numPr>
        <w:spacing w:before="0" w:after="0" w:line="360" w:lineRule="auto"/>
        <w:ind w:left="1276" w:hanging="425"/>
        <w:rPr>
          <w:sz w:val="22"/>
          <w:szCs w:val="22"/>
        </w:rPr>
      </w:pPr>
      <w:r>
        <w:rPr>
          <w:b/>
          <w:sz w:val="22"/>
          <w:szCs w:val="22"/>
        </w:rPr>
        <w:t xml:space="preserve">Przedmiotowy środek dowodowy tj.: </w:t>
      </w:r>
      <w:r w:rsidRPr="00BE7E65">
        <w:rPr>
          <w:b/>
          <w:sz w:val="22"/>
          <w:szCs w:val="22"/>
        </w:rPr>
        <w:t>Szczegółowy opis sposobu realizacji przedmiotu</w:t>
      </w:r>
      <w:r w:rsidRPr="00BE7E65">
        <w:rPr>
          <w:sz w:val="22"/>
          <w:szCs w:val="22"/>
        </w:rPr>
        <w:t xml:space="preserve"> </w:t>
      </w:r>
      <w:r w:rsidRPr="00BE7E65">
        <w:rPr>
          <w:b/>
          <w:sz w:val="22"/>
          <w:szCs w:val="22"/>
        </w:rPr>
        <w:t>zamówienia</w:t>
      </w:r>
      <w:r>
        <w:rPr>
          <w:sz w:val="22"/>
          <w:szCs w:val="22"/>
        </w:rPr>
        <w:t>, o którym mowa w Rozdziale XX A SWZ.</w:t>
      </w:r>
    </w:p>
    <w:p w:rsidR="00C34A44" w:rsidRPr="004E2B8D" w:rsidRDefault="00C34A44" w:rsidP="00E744F3">
      <w:pPr>
        <w:pStyle w:val="Tekstpodstawowy"/>
        <w:numPr>
          <w:ilvl w:val="0"/>
          <w:numId w:val="21"/>
        </w:numPr>
        <w:spacing w:before="26" w:line="360" w:lineRule="auto"/>
        <w:jc w:val="both"/>
        <w:rPr>
          <w:b w:val="0"/>
          <w:sz w:val="22"/>
          <w:szCs w:val="22"/>
        </w:rPr>
      </w:pPr>
      <w:r w:rsidRPr="004E2B8D">
        <w:rPr>
          <w:b w:val="0"/>
          <w:sz w:val="22"/>
          <w:szCs w:val="22"/>
        </w:rPr>
        <w:t>Wykonawcy mogą wspólnie ubiegać się o udzielenie zamówienia.</w:t>
      </w:r>
    </w:p>
    <w:p w:rsidR="00C34A44" w:rsidRPr="004E2B8D" w:rsidRDefault="00C34A44" w:rsidP="00E744F3">
      <w:pPr>
        <w:pStyle w:val="Tekstpodstawowy"/>
        <w:numPr>
          <w:ilvl w:val="0"/>
          <w:numId w:val="21"/>
        </w:numPr>
        <w:spacing w:before="26" w:line="360"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AF0905" w:rsidRPr="00D536A9" w:rsidRDefault="00AF0905" w:rsidP="00E744F3">
      <w:pPr>
        <w:pStyle w:val="Akapitzlist"/>
        <w:numPr>
          <w:ilvl w:val="0"/>
          <w:numId w:val="21"/>
        </w:numPr>
        <w:spacing w:after="0" w:line="360" w:lineRule="auto"/>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 xml:space="preserve">6 pkt </w:t>
      </w:r>
      <w:r w:rsidR="00F52CA1">
        <w:rPr>
          <w:color w:val="000000"/>
          <w:sz w:val="22"/>
        </w:rPr>
        <w:t>3</w:t>
      </w:r>
      <w:r w:rsidRPr="00D536A9">
        <w:rPr>
          <w:color w:val="000000"/>
          <w:sz w:val="22"/>
        </w:rPr>
        <w:t xml:space="preserve">, składa każdy z </w:t>
      </w:r>
      <w:r w:rsidR="008C58AE" w:rsidRPr="00D536A9">
        <w:rPr>
          <w:color w:val="000000"/>
          <w:sz w:val="22"/>
        </w:rPr>
        <w:t>W</w:t>
      </w:r>
      <w:r w:rsidRPr="00D536A9">
        <w:rPr>
          <w:color w:val="000000"/>
          <w:sz w:val="22"/>
        </w:rPr>
        <w:t xml:space="preserve">ykonawców. Oświadczenia te potwierdzają brak podstaw wykluczenia </w:t>
      </w:r>
      <w:r w:rsidRPr="000241D1">
        <w:rPr>
          <w:color w:val="000000"/>
          <w:sz w:val="22"/>
        </w:rPr>
        <w:t xml:space="preserve">oraz spełnianie warunków udziału w postępowaniu, w jakim każdy z </w:t>
      </w:r>
      <w:r w:rsidR="008C58AE" w:rsidRPr="000241D1">
        <w:rPr>
          <w:color w:val="000000"/>
          <w:sz w:val="22"/>
        </w:rPr>
        <w:t>W</w:t>
      </w:r>
      <w:r w:rsidRPr="000241D1">
        <w:rPr>
          <w:color w:val="000000"/>
          <w:sz w:val="22"/>
        </w:rPr>
        <w:t>ykonawców wykazuje spełnianie warunków udziału w postępowaniu.</w:t>
      </w:r>
    </w:p>
    <w:p w:rsidR="00AF0905" w:rsidRPr="001C1DC8" w:rsidRDefault="00AF0905" w:rsidP="00E744F3">
      <w:pPr>
        <w:pStyle w:val="Akapitzlist"/>
        <w:numPr>
          <w:ilvl w:val="0"/>
          <w:numId w:val="21"/>
        </w:numPr>
        <w:spacing w:after="0" w:line="360" w:lineRule="auto"/>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 xml:space="preserve">6 pkt </w:t>
      </w:r>
      <w:r w:rsidR="00F52CA1">
        <w:rPr>
          <w:color w:val="000000"/>
          <w:sz w:val="22"/>
        </w:rPr>
        <w:t>3</w:t>
      </w:r>
      <w:r w:rsidRPr="001C1DC8">
        <w:rPr>
          <w:color w:val="000000"/>
          <w:sz w:val="22"/>
        </w:rPr>
        <w:t xml:space="preserve">, także oświadczenie podmiotu udostępniającego zasoby, potwierdzające brak podstaw </w:t>
      </w:r>
      <w:r w:rsidR="0078779A" w:rsidRPr="001C1DC8">
        <w:rPr>
          <w:color w:val="000000"/>
          <w:sz w:val="22"/>
        </w:rPr>
        <w:t xml:space="preserve">wykluczenia tego podmiotu 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rsidR="00C34A44" w:rsidRPr="007922BF" w:rsidRDefault="00C34A44" w:rsidP="00E744F3">
      <w:pPr>
        <w:numPr>
          <w:ilvl w:val="0"/>
          <w:numId w:val="21"/>
        </w:numPr>
        <w:spacing w:after="0" w:line="360" w:lineRule="auto"/>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odpowiedzialność za wykonanie umowy</w:t>
      </w:r>
      <w:r w:rsidR="000241D1">
        <w:rPr>
          <w:sz w:val="22"/>
        </w:rPr>
        <w:t>.</w:t>
      </w:r>
    </w:p>
    <w:p w:rsidR="00AC47A6" w:rsidRPr="00AC47A6" w:rsidRDefault="00CE32B4" w:rsidP="00E744F3">
      <w:pPr>
        <w:pStyle w:val="Akapitzlist"/>
        <w:numPr>
          <w:ilvl w:val="0"/>
          <w:numId w:val="21"/>
        </w:numPr>
        <w:spacing w:before="26" w:after="0" w:line="360" w:lineRule="auto"/>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z uwzględnieniem rodzaju przekazywanych danych.</w:t>
      </w:r>
    </w:p>
    <w:p w:rsidR="00AC47A6" w:rsidRPr="00AC47A6" w:rsidRDefault="00D560AC" w:rsidP="00E744F3">
      <w:pPr>
        <w:pStyle w:val="Akapitzlist"/>
        <w:numPr>
          <w:ilvl w:val="0"/>
          <w:numId w:val="21"/>
        </w:numPr>
        <w:spacing w:before="26" w:after="0" w:line="360" w:lineRule="auto"/>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98753A">
        <w:rPr>
          <w:color w:val="000000" w:themeColor="text1"/>
          <w:sz w:val="22"/>
        </w:rPr>
        <w:t>2</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w:t>
      </w:r>
      <w:r w:rsidRPr="00AC47A6">
        <w:rPr>
          <w:color w:val="000000"/>
          <w:sz w:val="22"/>
        </w:rPr>
        <w:lastRenderedPageBreak/>
        <w:t xml:space="preserve">działalności podmiotów realizujących zadania publiczne lub jako tekst wpisany bezpośrednio 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rsidR="00A64EC0" w:rsidRPr="00A64EC0" w:rsidRDefault="00D560AC" w:rsidP="00E744F3">
      <w:pPr>
        <w:pStyle w:val="Akapitzlist"/>
        <w:numPr>
          <w:ilvl w:val="0"/>
          <w:numId w:val="21"/>
        </w:numPr>
        <w:spacing w:before="26" w:after="0" w:line="360" w:lineRule="auto"/>
        <w:jc w:val="both"/>
        <w:rPr>
          <w:sz w:val="22"/>
        </w:rPr>
      </w:pPr>
      <w:r w:rsidRPr="00A64EC0">
        <w:rPr>
          <w:color w:val="000000"/>
          <w:sz w:val="22"/>
        </w:rPr>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Pzp.</w:t>
      </w:r>
    </w:p>
    <w:p w:rsidR="00A64EC0" w:rsidRPr="00A64EC0" w:rsidRDefault="00D560AC" w:rsidP="00E744F3">
      <w:pPr>
        <w:pStyle w:val="Akapitzlist"/>
        <w:numPr>
          <w:ilvl w:val="0"/>
          <w:numId w:val="21"/>
        </w:numPr>
        <w:spacing w:before="26" w:after="240" w:line="360" w:lineRule="auto"/>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rsidR="001F6541" w:rsidRPr="001F6541" w:rsidRDefault="00D560AC" w:rsidP="00E744F3">
      <w:pPr>
        <w:pStyle w:val="Akapitzlist"/>
        <w:numPr>
          <w:ilvl w:val="0"/>
          <w:numId w:val="21"/>
        </w:numPr>
        <w:spacing w:after="0" w:line="360" w:lineRule="auto"/>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rsidR="001F6541" w:rsidRPr="001F6541" w:rsidRDefault="00D560AC" w:rsidP="00E744F3">
      <w:pPr>
        <w:pStyle w:val="Akapitzlist"/>
        <w:numPr>
          <w:ilvl w:val="0"/>
          <w:numId w:val="21"/>
        </w:numPr>
        <w:spacing w:before="26" w:after="0" w:line="360" w:lineRule="auto"/>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Pzp</w:t>
      </w:r>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Pzp</w:t>
      </w:r>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rsidR="00E97EBB" w:rsidRPr="00E97EBB" w:rsidRDefault="00D560AC" w:rsidP="00E744F3">
      <w:pPr>
        <w:pStyle w:val="Akapitzlist"/>
        <w:numPr>
          <w:ilvl w:val="0"/>
          <w:numId w:val="21"/>
        </w:numPr>
        <w:spacing w:before="26" w:after="0" w:line="360" w:lineRule="auto"/>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Pzp</w:t>
      </w:r>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rsidR="00D560AC" w:rsidRPr="00E97EBB" w:rsidRDefault="00D560AC" w:rsidP="00E744F3">
      <w:pPr>
        <w:pStyle w:val="Akapitzlist"/>
        <w:numPr>
          <w:ilvl w:val="0"/>
          <w:numId w:val="21"/>
        </w:numPr>
        <w:spacing w:before="26" w:after="0" w:line="360" w:lineRule="auto"/>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rsidR="00D560AC" w:rsidRPr="00E97EBB" w:rsidRDefault="00D560AC" w:rsidP="00E744F3">
      <w:pPr>
        <w:pStyle w:val="Akapitzlist"/>
        <w:numPr>
          <w:ilvl w:val="0"/>
          <w:numId w:val="25"/>
        </w:numPr>
        <w:spacing w:before="26" w:after="0" w:line="360" w:lineRule="auto"/>
        <w:jc w:val="both"/>
        <w:rPr>
          <w:sz w:val="22"/>
        </w:rPr>
      </w:pPr>
      <w:r w:rsidRPr="00E97EBB">
        <w:rPr>
          <w:color w:val="000000"/>
          <w:sz w:val="22"/>
        </w:rPr>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rsidR="00D560AC" w:rsidRPr="00E97EBB" w:rsidRDefault="00D560AC" w:rsidP="00E744F3">
      <w:pPr>
        <w:pStyle w:val="Akapitzlist"/>
        <w:numPr>
          <w:ilvl w:val="0"/>
          <w:numId w:val="25"/>
        </w:numPr>
        <w:spacing w:before="26" w:after="0" w:line="360" w:lineRule="auto"/>
        <w:jc w:val="both"/>
        <w:rPr>
          <w:sz w:val="22"/>
        </w:rPr>
      </w:pPr>
      <w:r w:rsidRPr="00E97EBB">
        <w:rPr>
          <w:color w:val="000000"/>
          <w:sz w:val="22"/>
        </w:rPr>
        <w:lastRenderedPageBreak/>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rsidR="00D560AC" w:rsidRPr="00E97EBB" w:rsidRDefault="00D560AC" w:rsidP="00E744F3">
      <w:pPr>
        <w:pStyle w:val="Akapitzlist"/>
        <w:numPr>
          <w:ilvl w:val="0"/>
          <w:numId w:val="25"/>
        </w:numPr>
        <w:spacing w:before="26" w:after="0" w:line="360" w:lineRule="auto"/>
        <w:jc w:val="both"/>
        <w:rPr>
          <w:sz w:val="22"/>
        </w:rPr>
      </w:pPr>
      <w:r w:rsidRPr="00E97EBB">
        <w:rPr>
          <w:color w:val="000000"/>
          <w:sz w:val="22"/>
        </w:rPr>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Pzp</w:t>
      </w:r>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rsidR="00E97EBB" w:rsidRPr="00E97EBB" w:rsidRDefault="00D560AC" w:rsidP="00E744F3">
      <w:pPr>
        <w:pStyle w:val="Akapitzlist"/>
        <w:numPr>
          <w:ilvl w:val="0"/>
          <w:numId w:val="21"/>
        </w:numPr>
        <w:spacing w:before="26" w:after="0" w:line="360" w:lineRule="auto"/>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rsidR="00A10AEA" w:rsidRPr="00A10AEA" w:rsidRDefault="00E97EBB" w:rsidP="00E744F3">
      <w:pPr>
        <w:pStyle w:val="Akapitzlist"/>
        <w:numPr>
          <w:ilvl w:val="0"/>
          <w:numId w:val="21"/>
        </w:numPr>
        <w:spacing w:before="26" w:after="0" w:line="360" w:lineRule="auto"/>
        <w:jc w:val="both"/>
        <w:rPr>
          <w:sz w:val="22"/>
        </w:rPr>
      </w:pPr>
      <w:r w:rsidRPr="00A10AEA">
        <w:rPr>
          <w:color w:val="000000"/>
          <w:sz w:val="22"/>
        </w:rPr>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rsidR="00A10AEA" w:rsidRPr="00A10AEA" w:rsidRDefault="00D560AC" w:rsidP="00E744F3">
      <w:pPr>
        <w:pStyle w:val="Akapitzlist"/>
        <w:numPr>
          <w:ilvl w:val="0"/>
          <w:numId w:val="21"/>
        </w:numPr>
        <w:spacing w:before="26" w:after="0" w:line="360" w:lineRule="auto"/>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oraz pełnomocnictwo przekazuje się w postaci elektronicznej i opatruje się kwalifikowanym podpisem elektronicznym, podpisem zaufanym lub podpisem osobistym.</w:t>
      </w:r>
    </w:p>
    <w:p w:rsidR="00A10AEA" w:rsidRPr="00A10AEA" w:rsidRDefault="00D560AC" w:rsidP="00E744F3">
      <w:pPr>
        <w:pStyle w:val="Akapitzlist"/>
        <w:numPr>
          <w:ilvl w:val="0"/>
          <w:numId w:val="21"/>
        </w:numPr>
        <w:spacing w:before="26" w:after="0" w:line="360" w:lineRule="auto"/>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60AC" w:rsidRPr="00A10AEA" w:rsidRDefault="00D560AC" w:rsidP="00E744F3">
      <w:pPr>
        <w:pStyle w:val="Akapitzlist"/>
        <w:numPr>
          <w:ilvl w:val="0"/>
          <w:numId w:val="21"/>
        </w:numPr>
        <w:spacing w:before="26" w:after="0" w:line="360" w:lineRule="auto"/>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rsidR="00D560AC" w:rsidRPr="00A10AEA" w:rsidRDefault="00D560AC" w:rsidP="00E744F3">
      <w:pPr>
        <w:pStyle w:val="Akapitzlist"/>
        <w:numPr>
          <w:ilvl w:val="0"/>
          <w:numId w:val="26"/>
        </w:numPr>
        <w:spacing w:before="26" w:after="0" w:line="360" w:lineRule="auto"/>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rsidR="00D560AC" w:rsidRPr="00A10AEA" w:rsidRDefault="00D560AC" w:rsidP="00E744F3">
      <w:pPr>
        <w:pStyle w:val="Akapitzlist"/>
        <w:numPr>
          <w:ilvl w:val="0"/>
          <w:numId w:val="26"/>
        </w:numPr>
        <w:spacing w:before="26" w:after="0" w:line="360" w:lineRule="auto"/>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rsidR="00D560AC" w:rsidRPr="00A10AEA" w:rsidRDefault="00D560AC" w:rsidP="00E744F3">
      <w:pPr>
        <w:pStyle w:val="Akapitzlist"/>
        <w:numPr>
          <w:ilvl w:val="0"/>
          <w:numId w:val="26"/>
        </w:numPr>
        <w:spacing w:before="26" w:after="0" w:line="360" w:lineRule="auto"/>
        <w:jc w:val="both"/>
        <w:rPr>
          <w:sz w:val="22"/>
        </w:rPr>
      </w:pPr>
      <w:r w:rsidRPr="00A10AEA">
        <w:rPr>
          <w:color w:val="000000"/>
          <w:sz w:val="22"/>
        </w:rPr>
        <w:t>pełnomocnictwa - mocodawca.</w:t>
      </w:r>
    </w:p>
    <w:p w:rsidR="00A10AEA" w:rsidRPr="00A10AEA" w:rsidRDefault="00D560AC" w:rsidP="00E744F3">
      <w:pPr>
        <w:pStyle w:val="Akapitzlist"/>
        <w:numPr>
          <w:ilvl w:val="0"/>
          <w:numId w:val="21"/>
        </w:numPr>
        <w:spacing w:before="26" w:after="240" w:line="360" w:lineRule="auto"/>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rsidR="00A10AEA" w:rsidRPr="00A10AEA" w:rsidRDefault="00D560AC" w:rsidP="00E744F3">
      <w:pPr>
        <w:pStyle w:val="Akapitzlist"/>
        <w:numPr>
          <w:ilvl w:val="0"/>
          <w:numId w:val="21"/>
        </w:numPr>
        <w:spacing w:before="26" w:after="0" w:line="360" w:lineRule="auto"/>
        <w:jc w:val="both"/>
        <w:rPr>
          <w:sz w:val="22"/>
        </w:rPr>
      </w:pPr>
      <w:r w:rsidRPr="00A10AEA">
        <w:rPr>
          <w:color w:val="000000"/>
          <w:sz w:val="22"/>
        </w:rPr>
        <w:lastRenderedPageBreak/>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równoznaczne z opatrzeniem wszystkich dokumentów zawartych w tym pliku odpowiednio kwalifikowanym podpisem elektronicznym, podpisem zaufanym lub podpisem osobistym.</w:t>
      </w:r>
      <w:r w:rsidR="00A10AEA" w:rsidRPr="00A10AEA">
        <w:rPr>
          <w:color w:val="000000"/>
          <w:sz w:val="22"/>
        </w:rPr>
        <w:t xml:space="preserve"> </w:t>
      </w:r>
    </w:p>
    <w:p w:rsidR="00D560AC" w:rsidRPr="00A10AEA" w:rsidRDefault="00D560AC" w:rsidP="00E744F3">
      <w:pPr>
        <w:pStyle w:val="Akapitzlist"/>
        <w:numPr>
          <w:ilvl w:val="0"/>
          <w:numId w:val="21"/>
        </w:numPr>
        <w:spacing w:before="26" w:after="0" w:line="360" w:lineRule="auto"/>
        <w:jc w:val="both"/>
        <w:rPr>
          <w:sz w:val="22"/>
        </w:rPr>
      </w:pPr>
      <w:r w:rsidRPr="00A10AEA">
        <w:rPr>
          <w:color w:val="000000"/>
          <w:sz w:val="22"/>
        </w:rPr>
        <w:t>Dokumenty elektroniczne w postępowaniu spełniają łącznie następujące wymagania:</w:t>
      </w:r>
    </w:p>
    <w:p w:rsidR="00D560AC" w:rsidRPr="00A10AEA" w:rsidRDefault="00D560AC" w:rsidP="00E744F3">
      <w:pPr>
        <w:pStyle w:val="Akapitzlist"/>
        <w:numPr>
          <w:ilvl w:val="0"/>
          <w:numId w:val="27"/>
        </w:numPr>
        <w:spacing w:before="26" w:after="0" w:line="360" w:lineRule="auto"/>
        <w:jc w:val="both"/>
        <w:rPr>
          <w:sz w:val="22"/>
        </w:rPr>
      </w:pPr>
      <w:r w:rsidRPr="00A10AEA">
        <w:rPr>
          <w:color w:val="000000"/>
          <w:sz w:val="22"/>
        </w:rPr>
        <w:t>są utrwalone w sposób umożliwiający ich wielokrotne odczytanie, zapisanie i powielenie, a także przekazanie przy użyciu środków komunikacji elektronicznej lub na informatycznym nośniku danych;</w:t>
      </w:r>
    </w:p>
    <w:p w:rsidR="00D560AC" w:rsidRPr="00A10AEA" w:rsidRDefault="00D560AC" w:rsidP="00E744F3">
      <w:pPr>
        <w:pStyle w:val="Akapitzlist"/>
        <w:numPr>
          <w:ilvl w:val="0"/>
          <w:numId w:val="27"/>
        </w:numPr>
        <w:spacing w:before="26" w:after="0" w:line="360" w:lineRule="auto"/>
        <w:jc w:val="both"/>
        <w:rPr>
          <w:sz w:val="22"/>
        </w:rPr>
      </w:pPr>
      <w:r w:rsidRPr="00A10AEA">
        <w:rPr>
          <w:color w:val="000000"/>
          <w:sz w:val="22"/>
        </w:rPr>
        <w:t>umożliwiają prezentację treści w postaci elektronicznej, w szczególności przez wyświetlenie tej treści na monitorze ekranowym;</w:t>
      </w:r>
    </w:p>
    <w:p w:rsidR="00D560AC" w:rsidRPr="00A10AEA" w:rsidRDefault="00D560AC" w:rsidP="00E744F3">
      <w:pPr>
        <w:pStyle w:val="Akapitzlist"/>
        <w:numPr>
          <w:ilvl w:val="0"/>
          <w:numId w:val="27"/>
        </w:numPr>
        <w:spacing w:before="26" w:after="0" w:line="360" w:lineRule="auto"/>
        <w:jc w:val="both"/>
        <w:rPr>
          <w:sz w:val="22"/>
        </w:rPr>
      </w:pPr>
      <w:r w:rsidRPr="00A10AEA">
        <w:rPr>
          <w:color w:val="000000"/>
          <w:sz w:val="22"/>
        </w:rPr>
        <w:t>umożliwiają prezentację treści w postaci papierowej, w szczególności za pomocą wydruku;</w:t>
      </w:r>
    </w:p>
    <w:p w:rsidR="00D560AC" w:rsidRPr="00A10AEA" w:rsidRDefault="00D560AC" w:rsidP="00E744F3">
      <w:pPr>
        <w:pStyle w:val="Akapitzlist"/>
        <w:numPr>
          <w:ilvl w:val="0"/>
          <w:numId w:val="27"/>
        </w:numPr>
        <w:spacing w:before="26" w:after="0" w:line="360" w:lineRule="auto"/>
        <w:jc w:val="both"/>
        <w:rPr>
          <w:sz w:val="22"/>
        </w:rPr>
      </w:pPr>
      <w:r w:rsidRPr="00A10AEA">
        <w:rPr>
          <w:color w:val="000000"/>
          <w:sz w:val="22"/>
        </w:rPr>
        <w:t>zawierają dane w układzie niepozostawiającym wątpliwości co do treści i kontekstu zapisanych informacji.</w:t>
      </w:r>
    </w:p>
    <w:p w:rsidR="00D26118" w:rsidRPr="00D1654D" w:rsidRDefault="009B431F" w:rsidP="00E744F3">
      <w:pPr>
        <w:pStyle w:val="Akapitzlist"/>
        <w:numPr>
          <w:ilvl w:val="0"/>
          <w:numId w:val="21"/>
        </w:numPr>
        <w:spacing w:after="0" w:line="360" w:lineRule="auto"/>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o danych zawierających dokumenty tekstowe, tekstowo-graficzne lub multimedialne stosuje się co najmniej jeden z następujących formatów danych: .txt; .rtf; .pdf; .</w:t>
      </w:r>
      <w:proofErr w:type="spellStart"/>
      <w:r w:rsidR="00D26118" w:rsidRPr="00D1654D">
        <w:rPr>
          <w:rFonts w:eastAsia="Calibri"/>
          <w:sz w:val="22"/>
          <w:lang w:eastAsia="en-US"/>
        </w:rPr>
        <w:t>xps</w:t>
      </w:r>
      <w:proofErr w:type="spellEnd"/>
      <w:r w:rsidR="00D26118" w:rsidRPr="00D1654D">
        <w:rPr>
          <w:rFonts w:eastAsia="Calibri"/>
          <w:sz w:val="22"/>
          <w:lang w:eastAsia="en-US"/>
        </w:rPr>
        <w:t>; .</w:t>
      </w:r>
      <w:proofErr w:type="spellStart"/>
      <w:r w:rsidR="00D26118" w:rsidRPr="00D1654D">
        <w:rPr>
          <w:rFonts w:eastAsia="Calibri"/>
          <w:sz w:val="22"/>
          <w:lang w:eastAsia="en-US"/>
        </w:rPr>
        <w:t>odt</w:t>
      </w:r>
      <w:proofErr w:type="spellEnd"/>
      <w:r w:rsidR="00D26118" w:rsidRPr="00D1654D">
        <w:rPr>
          <w:rFonts w:eastAsia="Calibri"/>
          <w:sz w:val="22"/>
          <w:lang w:eastAsia="en-US"/>
        </w:rPr>
        <w:t>; .</w:t>
      </w:r>
      <w:proofErr w:type="spellStart"/>
      <w:r w:rsidR="00D26118" w:rsidRPr="00D1654D">
        <w:rPr>
          <w:rFonts w:eastAsia="Calibri"/>
          <w:sz w:val="22"/>
          <w:lang w:eastAsia="en-US"/>
        </w:rPr>
        <w:t>ods</w:t>
      </w:r>
      <w:proofErr w:type="spellEnd"/>
      <w:r w:rsidR="00D26118" w:rsidRPr="00D1654D">
        <w:rPr>
          <w:rFonts w:eastAsia="Calibri"/>
          <w:sz w:val="22"/>
          <w:lang w:eastAsia="en-US"/>
        </w:rPr>
        <w:t>; .</w:t>
      </w:r>
      <w:proofErr w:type="spellStart"/>
      <w:r w:rsidR="00D26118" w:rsidRPr="00D1654D">
        <w:rPr>
          <w:rFonts w:eastAsia="Calibri"/>
          <w:sz w:val="22"/>
          <w:lang w:eastAsia="en-US"/>
        </w:rPr>
        <w:t>odp</w:t>
      </w:r>
      <w:proofErr w:type="spellEnd"/>
      <w:r w:rsidR="00D26118" w:rsidRPr="00D1654D">
        <w:rPr>
          <w:rFonts w:eastAsia="Calibri"/>
          <w:sz w:val="22"/>
          <w:lang w:eastAsia="en-US"/>
        </w:rPr>
        <w:t>; .</w:t>
      </w:r>
      <w:proofErr w:type="spellStart"/>
      <w:r w:rsidR="00D26118" w:rsidRPr="00D1654D">
        <w:rPr>
          <w:rFonts w:eastAsia="Calibri"/>
          <w:sz w:val="22"/>
          <w:lang w:eastAsia="en-US"/>
        </w:rPr>
        <w:t>doc</w:t>
      </w:r>
      <w:proofErr w:type="spellEnd"/>
      <w:r w:rsidR="00D26118" w:rsidRPr="00D1654D">
        <w:rPr>
          <w:rFonts w:eastAsia="Calibri"/>
          <w:sz w:val="22"/>
          <w:lang w:eastAsia="en-US"/>
        </w:rPr>
        <w:t xml:space="preserve">; .xls; </w:t>
      </w:r>
      <w:r w:rsidR="00D86DF3">
        <w:rPr>
          <w:rFonts w:eastAsia="Calibri"/>
          <w:sz w:val="22"/>
          <w:lang w:eastAsia="en-US"/>
        </w:rPr>
        <w:t>.</w:t>
      </w:r>
      <w:proofErr w:type="spellStart"/>
      <w:r w:rsidR="00D86DF3">
        <w:rPr>
          <w:rFonts w:eastAsia="Calibri"/>
          <w:sz w:val="22"/>
          <w:lang w:eastAsia="en-US"/>
        </w:rPr>
        <w:t>ppt</w:t>
      </w:r>
      <w:proofErr w:type="spellEnd"/>
      <w:r w:rsidR="00D86DF3">
        <w:rPr>
          <w:rFonts w:eastAsia="Calibri"/>
          <w:sz w:val="22"/>
          <w:lang w:eastAsia="en-US"/>
        </w:rPr>
        <w:t xml:space="preserve">; </w:t>
      </w:r>
      <w:r w:rsidR="002964E8">
        <w:rPr>
          <w:rFonts w:eastAsia="Calibri"/>
          <w:sz w:val="22"/>
          <w:lang w:eastAsia="en-US"/>
        </w:rPr>
        <w:t>.</w:t>
      </w:r>
      <w:proofErr w:type="spellStart"/>
      <w:r w:rsidR="002964E8">
        <w:rPr>
          <w:rFonts w:eastAsia="Calibri"/>
          <w:sz w:val="22"/>
          <w:lang w:eastAsia="en-US"/>
        </w:rPr>
        <w:t>docx</w:t>
      </w:r>
      <w:proofErr w:type="spellEnd"/>
      <w:r w:rsidR="002964E8">
        <w:rPr>
          <w:rFonts w:eastAsia="Calibri"/>
          <w:sz w:val="22"/>
          <w:lang w:eastAsia="en-US"/>
        </w:rPr>
        <w:t>; .</w:t>
      </w:r>
      <w:proofErr w:type="spellStart"/>
      <w:r w:rsidR="002964E8">
        <w:rPr>
          <w:rFonts w:eastAsia="Calibri"/>
          <w:sz w:val="22"/>
          <w:lang w:eastAsia="en-US"/>
        </w:rPr>
        <w:t>xlsx</w:t>
      </w:r>
      <w:proofErr w:type="spellEnd"/>
      <w:r w:rsidR="002964E8">
        <w:rPr>
          <w:rFonts w:eastAsia="Calibri"/>
          <w:sz w:val="22"/>
          <w:lang w:eastAsia="en-US"/>
        </w:rPr>
        <w:t>; .</w:t>
      </w:r>
      <w:proofErr w:type="spellStart"/>
      <w:r w:rsidR="002964E8">
        <w:rPr>
          <w:rFonts w:eastAsia="Calibri"/>
          <w:sz w:val="22"/>
          <w:lang w:eastAsia="en-US"/>
        </w:rPr>
        <w:t>pptx</w:t>
      </w:r>
      <w:proofErr w:type="spellEnd"/>
      <w:r w:rsidR="002964E8">
        <w:rPr>
          <w:rFonts w:eastAsia="Calibri"/>
          <w:sz w:val="22"/>
          <w:lang w:eastAsia="en-US"/>
        </w:rPr>
        <w:t>; .</w:t>
      </w:r>
      <w:proofErr w:type="spellStart"/>
      <w:r w:rsidR="002964E8">
        <w:rPr>
          <w:rFonts w:eastAsia="Calibri"/>
          <w:sz w:val="22"/>
          <w:lang w:eastAsia="en-US"/>
        </w:rPr>
        <w:t>csv</w:t>
      </w:r>
      <w:proofErr w:type="spellEnd"/>
      <w:r w:rsidR="002964E8">
        <w:rPr>
          <w:rFonts w:eastAsia="Calibri"/>
          <w:sz w:val="22"/>
          <w:lang w:eastAsia="en-US"/>
        </w:rPr>
        <w:t>;</w:t>
      </w:r>
      <w:r w:rsidR="00726827">
        <w:rPr>
          <w:rFonts w:eastAsia="Calibri"/>
          <w:sz w:val="22"/>
          <w:lang w:eastAsia="en-US"/>
        </w:rPr>
        <w:t xml:space="preserve"> .mp3; .</w:t>
      </w:r>
      <w:proofErr w:type="spellStart"/>
      <w:r w:rsidR="00726827">
        <w:rPr>
          <w:rFonts w:eastAsia="Calibri"/>
          <w:sz w:val="22"/>
          <w:lang w:eastAsia="en-US"/>
        </w:rPr>
        <w:t>wav</w:t>
      </w:r>
      <w:proofErr w:type="spellEnd"/>
      <w:r w:rsidR="00726827">
        <w:rPr>
          <w:rFonts w:eastAsia="Calibri"/>
          <w:sz w:val="22"/>
          <w:lang w:eastAsia="en-US"/>
        </w:rPr>
        <w:t>;</w:t>
      </w:r>
      <w:r w:rsidR="002964E8">
        <w:rPr>
          <w:rFonts w:eastAsia="Calibri"/>
          <w:sz w:val="22"/>
          <w:lang w:eastAsia="en-US"/>
        </w:rPr>
        <w:t xml:space="preserve">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rsidR="00431ED8" w:rsidRPr="00431ED8" w:rsidRDefault="00431ED8" w:rsidP="00E744F3">
      <w:pPr>
        <w:pStyle w:val="pkt1"/>
        <w:numPr>
          <w:ilvl w:val="0"/>
          <w:numId w:val="21"/>
        </w:numPr>
        <w:spacing w:before="26" w:after="0" w:line="360"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9 r. poz. 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Pr="007747A2" w:rsidRDefault="007747A2" w:rsidP="007747A2">
      <w:pPr>
        <w:spacing w:before="26" w:after="0"/>
        <w:jc w:val="both"/>
        <w:rPr>
          <w:b/>
          <w:sz w:val="22"/>
        </w:rPr>
      </w:pPr>
    </w:p>
    <w:p w:rsidR="003E3F4F" w:rsidRPr="003E3F4F" w:rsidRDefault="003E3F4F" w:rsidP="00E744F3">
      <w:pPr>
        <w:pStyle w:val="pkt1"/>
        <w:numPr>
          <w:ilvl w:val="0"/>
          <w:numId w:val="13"/>
        </w:numPr>
        <w:spacing w:after="120" w:line="360" w:lineRule="auto"/>
        <w:ind w:left="1068"/>
        <w:jc w:val="left"/>
        <w:rPr>
          <w:sz w:val="22"/>
          <w:szCs w:val="22"/>
          <w:u w:val="single"/>
        </w:rPr>
      </w:pPr>
      <w:r w:rsidRPr="003E3F4F">
        <w:rPr>
          <w:sz w:val="22"/>
          <w:szCs w:val="22"/>
          <w:u w:val="single"/>
        </w:rPr>
        <w:t>Termin składania ofert</w:t>
      </w:r>
    </w:p>
    <w:p w:rsidR="003E3F4F" w:rsidRPr="003E3F4F" w:rsidRDefault="003E3F4F" w:rsidP="00E744F3">
      <w:pPr>
        <w:pStyle w:val="pkt1"/>
        <w:numPr>
          <w:ilvl w:val="0"/>
          <w:numId w:val="14"/>
        </w:numPr>
        <w:spacing w:after="0" w:line="360"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02728B">
        <w:rPr>
          <w:b/>
          <w:color w:val="0000FF"/>
          <w:sz w:val="22"/>
          <w:szCs w:val="22"/>
        </w:rPr>
        <w:t xml:space="preserve">dnia </w:t>
      </w:r>
      <w:r w:rsidR="00540F10">
        <w:rPr>
          <w:b/>
          <w:color w:val="0000FF"/>
          <w:sz w:val="22"/>
          <w:szCs w:val="22"/>
        </w:rPr>
        <w:t>23</w:t>
      </w:r>
      <w:r w:rsidR="00B45847">
        <w:rPr>
          <w:b/>
          <w:color w:val="0000FF"/>
          <w:sz w:val="22"/>
          <w:szCs w:val="22"/>
        </w:rPr>
        <w:t>.0</w:t>
      </w:r>
      <w:r w:rsidR="00B41DDB">
        <w:rPr>
          <w:b/>
          <w:color w:val="0000FF"/>
          <w:sz w:val="22"/>
          <w:szCs w:val="22"/>
        </w:rPr>
        <w:t>8</w:t>
      </w:r>
      <w:r w:rsidR="00B45847">
        <w:rPr>
          <w:b/>
          <w:color w:val="0000FF"/>
          <w:sz w:val="22"/>
          <w:szCs w:val="22"/>
        </w:rPr>
        <w:t>.</w:t>
      </w:r>
      <w:r w:rsidR="007C5247">
        <w:rPr>
          <w:b/>
          <w:color w:val="0000FF"/>
          <w:sz w:val="22"/>
          <w:szCs w:val="22"/>
        </w:rPr>
        <w:t>2022 r</w:t>
      </w:r>
      <w:r w:rsidR="000C536A">
        <w:rPr>
          <w:b/>
          <w:color w:val="0000FF"/>
          <w:sz w:val="22"/>
          <w:szCs w:val="22"/>
        </w:rPr>
        <w:t xml:space="preserve">. </w:t>
      </w:r>
      <w:r w:rsidRPr="003E3F4F">
        <w:rPr>
          <w:b/>
          <w:color w:val="0000FF"/>
          <w:sz w:val="22"/>
          <w:szCs w:val="22"/>
        </w:rPr>
        <w:t>do  godz. 10:00</w:t>
      </w:r>
    </w:p>
    <w:p w:rsidR="003E3F4F" w:rsidRPr="003E3F4F" w:rsidRDefault="003E3F4F" w:rsidP="00E744F3">
      <w:pPr>
        <w:pStyle w:val="Akapitzlist"/>
        <w:numPr>
          <w:ilvl w:val="0"/>
          <w:numId w:val="14"/>
        </w:numPr>
        <w:spacing w:after="0" w:line="360" w:lineRule="auto"/>
        <w:jc w:val="both"/>
        <w:rPr>
          <w:sz w:val="22"/>
        </w:rPr>
      </w:pPr>
      <w:r w:rsidRPr="003E3F4F">
        <w:rPr>
          <w:color w:val="000000"/>
          <w:sz w:val="22"/>
        </w:rPr>
        <w:t>Oferta może być złożona tylko do upływu terminu składania ofert.</w:t>
      </w:r>
    </w:p>
    <w:p w:rsidR="003E3F4F" w:rsidRPr="003E3F4F" w:rsidRDefault="003E3F4F" w:rsidP="00E744F3">
      <w:pPr>
        <w:pStyle w:val="Akapitzlist"/>
        <w:numPr>
          <w:ilvl w:val="0"/>
          <w:numId w:val="14"/>
        </w:numPr>
        <w:spacing w:before="26" w:after="0" w:line="360" w:lineRule="auto"/>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rsidR="00246237" w:rsidRPr="00246237" w:rsidRDefault="00246237" w:rsidP="00E744F3">
      <w:pPr>
        <w:pStyle w:val="pkt1"/>
        <w:numPr>
          <w:ilvl w:val="0"/>
          <w:numId w:val="13"/>
        </w:numPr>
        <w:spacing w:after="120" w:line="360" w:lineRule="auto"/>
        <w:ind w:left="1068"/>
        <w:rPr>
          <w:sz w:val="22"/>
          <w:szCs w:val="22"/>
          <w:u w:val="single"/>
        </w:rPr>
      </w:pPr>
      <w:r w:rsidRPr="00246237">
        <w:rPr>
          <w:sz w:val="22"/>
          <w:szCs w:val="22"/>
          <w:u w:val="single"/>
        </w:rPr>
        <w:t xml:space="preserve">Sposób składania ofert </w:t>
      </w:r>
    </w:p>
    <w:p w:rsidR="003E3F4F" w:rsidRPr="00E70117" w:rsidRDefault="003645FB" w:rsidP="00E744F3">
      <w:pPr>
        <w:pStyle w:val="pkt1"/>
        <w:numPr>
          <w:ilvl w:val="0"/>
          <w:numId w:val="15"/>
        </w:numPr>
        <w:spacing w:after="120" w:line="360"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4" w:tgtFrame="_blank" w:history="1">
        <w:r w:rsidRPr="003645FB">
          <w:rPr>
            <w:rStyle w:val="Hipercze"/>
            <w:b/>
            <w:sz w:val="22"/>
            <w:szCs w:val="22"/>
          </w:rPr>
          <w:t>https://platformazakupowa.pl/pn/warmia.mazury</w:t>
        </w:r>
      </w:hyperlink>
      <w:r w:rsidR="003E3F4F">
        <w:rPr>
          <w:b/>
          <w:sz w:val="22"/>
          <w:szCs w:val="22"/>
        </w:rPr>
        <w:t xml:space="preserve"> </w:t>
      </w:r>
    </w:p>
    <w:p w:rsidR="00365EE4" w:rsidRPr="000708CA" w:rsidRDefault="00365EE4" w:rsidP="00E744F3">
      <w:pPr>
        <w:pStyle w:val="Akapitzlist"/>
        <w:numPr>
          <w:ilvl w:val="0"/>
          <w:numId w:val="15"/>
        </w:numPr>
        <w:spacing w:before="120" w:after="120" w:line="360" w:lineRule="auto"/>
        <w:contextualSpacing w:val="0"/>
        <w:jc w:val="both"/>
        <w:rPr>
          <w:color w:val="000000" w:themeColor="text1"/>
          <w:sz w:val="22"/>
        </w:rPr>
      </w:pPr>
      <w:r w:rsidRPr="000708CA">
        <w:rPr>
          <w:b/>
          <w:color w:val="000000" w:themeColor="text1"/>
          <w:sz w:val="22"/>
        </w:rPr>
        <w:lastRenderedPageBreak/>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365EE4" w:rsidRPr="000708CA" w:rsidRDefault="00365EE4" w:rsidP="00E744F3">
      <w:pPr>
        <w:pStyle w:val="Akapitzlist"/>
        <w:numPr>
          <w:ilvl w:val="0"/>
          <w:numId w:val="15"/>
        </w:numPr>
        <w:spacing w:before="120" w:after="120" w:line="360" w:lineRule="auto"/>
        <w:contextualSpacing w:val="0"/>
        <w:jc w:val="both"/>
        <w:rPr>
          <w:color w:val="000000" w:themeColor="text1"/>
          <w:sz w:val="22"/>
        </w:rPr>
      </w:pPr>
      <w:r w:rsidRPr="000708CA">
        <w:rPr>
          <w:color w:val="000000" w:themeColor="text1"/>
          <w:sz w:val="22"/>
        </w:rPr>
        <w:t>Szyfrowanie ofert odbywa się automatycznie przez system.</w:t>
      </w:r>
    </w:p>
    <w:p w:rsidR="00E70117" w:rsidRPr="000708CA" w:rsidRDefault="00E70117" w:rsidP="00E744F3">
      <w:pPr>
        <w:pStyle w:val="Akapitzlist"/>
        <w:numPr>
          <w:ilvl w:val="0"/>
          <w:numId w:val="15"/>
        </w:numPr>
        <w:spacing w:before="120" w:after="120" w:line="360" w:lineRule="auto"/>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E70117" w:rsidRPr="004C06BB" w:rsidRDefault="00AF2195" w:rsidP="00E744F3">
      <w:pPr>
        <w:pStyle w:val="Lista"/>
        <w:numPr>
          <w:ilvl w:val="0"/>
          <w:numId w:val="15"/>
        </w:numPr>
        <w:suppressAutoHyphens w:val="0"/>
        <w:autoSpaceDE w:val="0"/>
        <w:autoSpaceDN w:val="0"/>
        <w:spacing w:after="0" w:line="360"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rsidR="00E70117" w:rsidRPr="000708CA" w:rsidRDefault="00E70117" w:rsidP="00E744F3">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E70117" w:rsidRPr="000708CA" w:rsidRDefault="00E70117" w:rsidP="00E744F3">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E70117" w:rsidRPr="000708CA" w:rsidRDefault="00E70117" w:rsidP="00E744F3">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rsidR="00E70117" w:rsidRPr="000708CA" w:rsidRDefault="00E70117" w:rsidP="00E744F3">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102A09" w:rsidRPr="00102A09" w:rsidRDefault="00102A09" w:rsidP="00E744F3">
      <w:pPr>
        <w:pStyle w:val="Akapitzlist"/>
        <w:numPr>
          <w:ilvl w:val="0"/>
          <w:numId w:val="15"/>
        </w:numPr>
        <w:spacing w:after="0" w:line="360" w:lineRule="auto"/>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5" w:history="1">
        <w:r w:rsidRPr="00102A09">
          <w:rPr>
            <w:rStyle w:val="Hipercze"/>
            <w:sz w:val="22"/>
          </w:rPr>
          <w:t>https://platformazakupowa.pl</w:t>
        </w:r>
      </w:hyperlink>
    </w:p>
    <w:p w:rsidR="00435D09" w:rsidRPr="00E1439E" w:rsidRDefault="00435D09" w:rsidP="00E744F3">
      <w:pPr>
        <w:pStyle w:val="Akapitzlist"/>
        <w:numPr>
          <w:ilvl w:val="0"/>
          <w:numId w:val="15"/>
        </w:numPr>
        <w:autoSpaceDE w:val="0"/>
        <w:autoSpaceDN w:val="0"/>
        <w:adjustRightInd w:val="0"/>
        <w:spacing w:after="0" w:line="360" w:lineRule="auto"/>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435D09" w:rsidRPr="00E1439E" w:rsidRDefault="00435D09" w:rsidP="00E744F3">
      <w:pPr>
        <w:pStyle w:val="Akapitzlist"/>
        <w:numPr>
          <w:ilvl w:val="0"/>
          <w:numId w:val="15"/>
        </w:numPr>
        <w:spacing w:after="0" w:line="360" w:lineRule="auto"/>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powaniu o udzielenie zamówienia publicznego musi być zgod</w:t>
      </w:r>
      <w:r w:rsidR="00A47984">
        <w:rPr>
          <w:color w:val="000000" w:themeColor="text1"/>
          <w:sz w:val="22"/>
        </w:rPr>
        <w:t>n</w:t>
      </w:r>
      <w:r w:rsidRPr="00E1439E">
        <w:rPr>
          <w:color w:val="000000" w:themeColor="text1"/>
          <w:sz w:val="22"/>
        </w:rPr>
        <w:t xml:space="preserve">y z wymaganiami określonymi w rozporządzeniu Prezesa Rady Ministrów z dnia 31 grudnia 2020 r. </w:t>
      </w:r>
      <w:r w:rsidRPr="00E1439E">
        <w:rPr>
          <w:i/>
          <w:color w:val="000000" w:themeColor="text1"/>
          <w:sz w:val="22"/>
        </w:rPr>
        <w:t>(Dz.U. z 2020 poz. 2452)</w:t>
      </w:r>
    </w:p>
    <w:p w:rsidR="003F2F74" w:rsidRPr="000708CA" w:rsidRDefault="003F2F74" w:rsidP="000708CA">
      <w:pPr>
        <w:pStyle w:val="Akapitzlist"/>
        <w:spacing w:before="26" w:after="0" w:line="360" w:lineRule="auto"/>
        <w:jc w:val="both"/>
        <w:rPr>
          <w:b/>
          <w:color w:val="000000" w:themeColor="text1"/>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7747A2" w:rsidRDefault="007747A2" w:rsidP="003F2F74">
      <w:pPr>
        <w:pStyle w:val="Akapitzlist"/>
        <w:spacing w:before="26" w:after="0"/>
        <w:jc w:val="both"/>
        <w:rPr>
          <w:b/>
          <w:sz w:val="22"/>
        </w:rPr>
      </w:pPr>
    </w:p>
    <w:p w:rsidR="008352DB" w:rsidRPr="008352DB" w:rsidRDefault="008352DB" w:rsidP="00E744F3">
      <w:pPr>
        <w:pStyle w:val="Akapitzlist"/>
        <w:numPr>
          <w:ilvl w:val="0"/>
          <w:numId w:val="12"/>
        </w:numPr>
        <w:spacing w:after="0" w:line="360" w:lineRule="auto"/>
        <w:jc w:val="both"/>
        <w:rPr>
          <w:sz w:val="22"/>
        </w:rPr>
      </w:pPr>
      <w:r w:rsidRPr="008352DB">
        <w:rPr>
          <w:sz w:val="22"/>
        </w:rPr>
        <w:t>Otwar</w:t>
      </w:r>
      <w:r w:rsidR="007C5247">
        <w:rPr>
          <w:sz w:val="22"/>
        </w:rPr>
        <w:t xml:space="preserve">cie ofert nastąpi w dniu </w:t>
      </w:r>
      <w:r w:rsidR="00540F10">
        <w:rPr>
          <w:b/>
          <w:color w:val="0000FF"/>
          <w:sz w:val="22"/>
        </w:rPr>
        <w:t>23.</w:t>
      </w:r>
      <w:r w:rsidR="00B45847">
        <w:rPr>
          <w:b/>
          <w:color w:val="0000FF"/>
          <w:sz w:val="22"/>
        </w:rPr>
        <w:t>0</w:t>
      </w:r>
      <w:r w:rsidR="00B41DDB">
        <w:rPr>
          <w:b/>
          <w:color w:val="0000FF"/>
          <w:sz w:val="22"/>
        </w:rPr>
        <w:t>8</w:t>
      </w:r>
      <w:r w:rsidR="00B45847">
        <w:rPr>
          <w:b/>
          <w:color w:val="0000FF"/>
          <w:sz w:val="22"/>
        </w:rPr>
        <w:t>.</w:t>
      </w:r>
      <w:r w:rsidR="007C5247">
        <w:rPr>
          <w:b/>
          <w:color w:val="0000FF"/>
          <w:sz w:val="22"/>
        </w:rPr>
        <w:t>2022 r</w:t>
      </w:r>
      <w:r w:rsidR="007C5247">
        <w:rPr>
          <w:sz w:val="22"/>
        </w:rPr>
        <w:t xml:space="preserve">. </w:t>
      </w:r>
      <w:r w:rsidR="007C5247">
        <w:rPr>
          <w:b/>
          <w:color w:val="0000FF"/>
          <w:sz w:val="22"/>
        </w:rPr>
        <w:t>o g</w:t>
      </w:r>
      <w:r w:rsidR="007C5247" w:rsidRPr="003E3F4F">
        <w:rPr>
          <w:b/>
          <w:color w:val="0000FF"/>
          <w:sz w:val="22"/>
        </w:rPr>
        <w:t xml:space="preserve">odz. </w:t>
      </w:r>
      <w:r w:rsidR="006237FF">
        <w:rPr>
          <w:b/>
          <w:color w:val="0000FF"/>
          <w:sz w:val="22"/>
        </w:rPr>
        <w:t>10:10</w:t>
      </w:r>
    </w:p>
    <w:p w:rsidR="008352DB" w:rsidRPr="008352DB" w:rsidRDefault="008352DB" w:rsidP="00E744F3">
      <w:pPr>
        <w:pStyle w:val="Akapitzlist"/>
        <w:numPr>
          <w:ilvl w:val="0"/>
          <w:numId w:val="12"/>
        </w:numPr>
        <w:spacing w:after="0" w:line="360" w:lineRule="auto"/>
        <w:jc w:val="both"/>
        <w:rPr>
          <w:color w:val="000000"/>
          <w:sz w:val="22"/>
        </w:rPr>
      </w:pPr>
      <w:r w:rsidRPr="008352DB">
        <w:rPr>
          <w:color w:val="000000"/>
          <w:sz w:val="22"/>
        </w:rPr>
        <w:lastRenderedPageBreak/>
        <w:t>W przypadku awarii systemu, przy użyciu którego następuje otwarcie ofert, która powoduje brak możliwości otwarcia ofert w terminie określonym przez Zamawiającego, otwarcie ofert następuje niezwłocznie po usunięciu awarii.</w:t>
      </w:r>
    </w:p>
    <w:p w:rsidR="009C5B42" w:rsidRPr="008352DB" w:rsidRDefault="009C5B42" w:rsidP="003F2F74">
      <w:pPr>
        <w:pStyle w:val="Akapitzlist"/>
        <w:spacing w:before="26" w:after="0"/>
        <w:jc w:val="both"/>
        <w:rPr>
          <w:sz w:val="22"/>
        </w:rPr>
      </w:pPr>
    </w:p>
    <w:p w:rsidR="0011793E" w:rsidRPr="007B5D05" w:rsidRDefault="006C1AFF" w:rsidP="0011793E">
      <w:pPr>
        <w:pStyle w:val="Akapitzlist"/>
        <w:numPr>
          <w:ilvl w:val="0"/>
          <w:numId w:val="1"/>
        </w:numPr>
        <w:spacing w:before="26" w:after="0"/>
        <w:jc w:val="both"/>
        <w:rPr>
          <w:b/>
          <w:sz w:val="22"/>
        </w:rPr>
      </w:pPr>
      <w:r>
        <w:rPr>
          <w:b/>
          <w:color w:val="000000"/>
          <w:sz w:val="22"/>
        </w:rPr>
        <w:t>SPOSÓB OBLICZENIA CENY</w:t>
      </w:r>
    </w:p>
    <w:p w:rsidR="007B5D05" w:rsidRDefault="007B5D05" w:rsidP="007B5D05">
      <w:pPr>
        <w:spacing w:before="26" w:after="0"/>
        <w:jc w:val="both"/>
        <w:rPr>
          <w:b/>
          <w:sz w:val="22"/>
        </w:rPr>
      </w:pPr>
    </w:p>
    <w:p w:rsidR="00B237B1" w:rsidRPr="000C0FB8" w:rsidRDefault="00B237B1" w:rsidP="00E744F3">
      <w:pPr>
        <w:pStyle w:val="Skrconyadreszwrotny"/>
        <w:numPr>
          <w:ilvl w:val="0"/>
          <w:numId w:val="10"/>
        </w:numPr>
        <w:spacing w:line="360"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rsidR="00B237B1" w:rsidRPr="000C0FB8" w:rsidRDefault="00B237B1" w:rsidP="00E744F3">
      <w:pPr>
        <w:pStyle w:val="Skrconyadreszwrotny"/>
        <w:numPr>
          <w:ilvl w:val="0"/>
          <w:numId w:val="10"/>
        </w:numPr>
        <w:spacing w:line="360"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B237B1" w:rsidRPr="000C0FB8" w:rsidRDefault="00B237B1" w:rsidP="00E744F3">
      <w:pPr>
        <w:pStyle w:val="Skrconyadreszwrotny"/>
        <w:numPr>
          <w:ilvl w:val="0"/>
          <w:numId w:val="10"/>
        </w:numPr>
        <w:spacing w:line="360" w:lineRule="auto"/>
        <w:ind w:left="1068"/>
        <w:jc w:val="both"/>
        <w:rPr>
          <w:sz w:val="22"/>
          <w:szCs w:val="22"/>
        </w:rPr>
      </w:pPr>
      <w:r w:rsidRPr="000C0FB8">
        <w:rPr>
          <w:sz w:val="22"/>
          <w:szCs w:val="22"/>
        </w:rPr>
        <w:t>Cena ofertowa musi być wyrażona w złotych polskich i zaokrąglona do dwóch miejsc po przecinku.</w:t>
      </w:r>
    </w:p>
    <w:p w:rsidR="000C0FB8" w:rsidRPr="000C0FB8" w:rsidRDefault="000C0FB8" w:rsidP="00E744F3">
      <w:pPr>
        <w:pStyle w:val="Akapitzlist"/>
        <w:numPr>
          <w:ilvl w:val="0"/>
          <w:numId w:val="10"/>
        </w:numPr>
        <w:spacing w:after="0" w:line="360" w:lineRule="auto"/>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0C0FB8" w:rsidRPr="000C0FB8" w:rsidRDefault="000C0FB8" w:rsidP="00E744F3">
      <w:pPr>
        <w:pStyle w:val="Akapitzlist"/>
        <w:numPr>
          <w:ilvl w:val="0"/>
          <w:numId w:val="10"/>
        </w:numPr>
        <w:spacing w:before="26" w:after="0" w:line="360" w:lineRule="auto"/>
        <w:ind w:left="1068"/>
        <w:jc w:val="both"/>
        <w:rPr>
          <w:sz w:val="22"/>
        </w:rPr>
      </w:pPr>
      <w:r w:rsidRPr="000C0FB8">
        <w:rPr>
          <w:color w:val="000000"/>
          <w:sz w:val="22"/>
        </w:rPr>
        <w:t>W ofercie, o której mowa w ust. 4, Wykonawca ma obowiązek:</w:t>
      </w:r>
    </w:p>
    <w:p w:rsidR="000C0FB8" w:rsidRPr="000C0FB8" w:rsidRDefault="000C0FB8" w:rsidP="00E744F3">
      <w:pPr>
        <w:pStyle w:val="Akapitzlist"/>
        <w:numPr>
          <w:ilvl w:val="0"/>
          <w:numId w:val="11"/>
        </w:numPr>
        <w:spacing w:before="26" w:after="0" w:line="360" w:lineRule="auto"/>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0C0FB8" w:rsidRPr="000C0FB8" w:rsidRDefault="000C0FB8" w:rsidP="00E744F3">
      <w:pPr>
        <w:pStyle w:val="Akapitzlist"/>
        <w:numPr>
          <w:ilvl w:val="0"/>
          <w:numId w:val="11"/>
        </w:numPr>
        <w:spacing w:before="26" w:after="0" w:line="360" w:lineRule="auto"/>
        <w:ind w:left="1428"/>
        <w:jc w:val="both"/>
        <w:rPr>
          <w:sz w:val="22"/>
        </w:rPr>
      </w:pPr>
      <w:r w:rsidRPr="000C0FB8">
        <w:rPr>
          <w:color w:val="000000"/>
          <w:sz w:val="22"/>
        </w:rPr>
        <w:t>wskazania nazwy (rodzaju) towaru lub usługi, których dostawa lub świadczenie będą prowadziły do powstania obowiązku podatkowego;</w:t>
      </w:r>
    </w:p>
    <w:p w:rsidR="000C0FB8" w:rsidRPr="000C0FB8" w:rsidRDefault="000C0FB8" w:rsidP="00E744F3">
      <w:pPr>
        <w:pStyle w:val="Akapitzlist"/>
        <w:numPr>
          <w:ilvl w:val="0"/>
          <w:numId w:val="11"/>
        </w:numPr>
        <w:spacing w:before="26" w:after="0" w:line="360" w:lineRule="auto"/>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0C0FB8" w:rsidRPr="000C0FB8" w:rsidRDefault="000C0FB8" w:rsidP="00E744F3">
      <w:pPr>
        <w:pStyle w:val="Akapitzlist"/>
        <w:numPr>
          <w:ilvl w:val="0"/>
          <w:numId w:val="11"/>
        </w:numPr>
        <w:spacing w:before="26" w:after="0" w:line="360" w:lineRule="auto"/>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3F2F74" w:rsidRPr="00C74546" w:rsidRDefault="003F2F74" w:rsidP="003F2F74">
      <w:pPr>
        <w:pStyle w:val="Akapitzlist"/>
        <w:spacing w:before="26" w:after="0"/>
        <w:jc w:val="both"/>
        <w:rPr>
          <w:b/>
          <w:sz w:val="22"/>
        </w:rPr>
      </w:pPr>
    </w:p>
    <w:p w:rsidR="0011793E" w:rsidRPr="004866B5"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4866B5" w:rsidRPr="0090088D" w:rsidRDefault="004866B5" w:rsidP="004866B5">
      <w:pPr>
        <w:pStyle w:val="Akapitzlist"/>
        <w:spacing w:before="26" w:after="0"/>
        <w:jc w:val="both"/>
        <w:rPr>
          <w:b/>
          <w:sz w:val="22"/>
        </w:rPr>
      </w:pPr>
    </w:p>
    <w:p w:rsidR="004866B5" w:rsidRPr="00032812" w:rsidRDefault="004866B5" w:rsidP="00E744F3">
      <w:pPr>
        <w:numPr>
          <w:ilvl w:val="0"/>
          <w:numId w:val="45"/>
        </w:numPr>
        <w:autoSpaceDE w:val="0"/>
        <w:autoSpaceDN w:val="0"/>
        <w:adjustRightInd w:val="0"/>
        <w:spacing w:after="0" w:line="360" w:lineRule="auto"/>
        <w:jc w:val="both"/>
        <w:rPr>
          <w:color w:val="000000" w:themeColor="text1"/>
          <w:sz w:val="22"/>
        </w:rPr>
      </w:pPr>
      <w:r w:rsidRPr="00032812">
        <w:rPr>
          <w:color w:val="000000" w:themeColor="text1"/>
          <w:sz w:val="22"/>
        </w:rPr>
        <w:t>Kryteria wyboru oferty i ich znaczenie:</w:t>
      </w:r>
    </w:p>
    <w:p w:rsidR="004866B5" w:rsidRPr="00032812" w:rsidRDefault="004866B5" w:rsidP="00E744F3">
      <w:pPr>
        <w:numPr>
          <w:ilvl w:val="0"/>
          <w:numId w:val="53"/>
        </w:numPr>
        <w:spacing w:after="0" w:line="360" w:lineRule="auto"/>
        <w:rPr>
          <w:color w:val="000000" w:themeColor="text1"/>
          <w:sz w:val="22"/>
        </w:rPr>
      </w:pPr>
      <w:r w:rsidRPr="00032812">
        <w:rPr>
          <w:b/>
          <w:color w:val="000000" w:themeColor="text1"/>
          <w:sz w:val="22"/>
        </w:rPr>
        <w:t xml:space="preserve">Cena </w:t>
      </w:r>
      <w:r w:rsidRPr="00032812">
        <w:rPr>
          <w:color w:val="000000" w:themeColor="text1"/>
          <w:sz w:val="22"/>
        </w:rPr>
        <w:t>– znaczenie kryterium – 5%</w:t>
      </w:r>
    </w:p>
    <w:p w:rsidR="004866B5" w:rsidRPr="00032812" w:rsidRDefault="004866B5" w:rsidP="00E744F3">
      <w:pPr>
        <w:numPr>
          <w:ilvl w:val="0"/>
          <w:numId w:val="53"/>
        </w:numPr>
        <w:spacing w:after="0" w:line="360" w:lineRule="auto"/>
        <w:rPr>
          <w:color w:val="000000" w:themeColor="text1"/>
          <w:sz w:val="22"/>
        </w:rPr>
      </w:pPr>
      <w:r w:rsidRPr="00032812">
        <w:rPr>
          <w:b/>
          <w:color w:val="000000" w:themeColor="text1"/>
          <w:sz w:val="22"/>
        </w:rPr>
        <w:t xml:space="preserve">Zakres badania </w:t>
      </w:r>
      <w:r w:rsidRPr="00032812">
        <w:rPr>
          <w:color w:val="000000" w:themeColor="text1"/>
          <w:sz w:val="22"/>
        </w:rPr>
        <w:t xml:space="preserve">– znaczenie kryterium – 20% </w:t>
      </w:r>
    </w:p>
    <w:p w:rsidR="004866B5" w:rsidRPr="00032812" w:rsidRDefault="004866B5" w:rsidP="00E744F3">
      <w:pPr>
        <w:numPr>
          <w:ilvl w:val="0"/>
          <w:numId w:val="53"/>
        </w:numPr>
        <w:spacing w:after="0" w:line="360" w:lineRule="auto"/>
        <w:rPr>
          <w:color w:val="000000" w:themeColor="text1"/>
          <w:sz w:val="22"/>
        </w:rPr>
      </w:pPr>
      <w:r w:rsidRPr="00032812">
        <w:rPr>
          <w:b/>
          <w:color w:val="000000" w:themeColor="text1"/>
          <w:sz w:val="22"/>
        </w:rPr>
        <w:t xml:space="preserve">Metodyka badania </w:t>
      </w:r>
      <w:r w:rsidRPr="00032812">
        <w:rPr>
          <w:color w:val="000000" w:themeColor="text1"/>
          <w:sz w:val="22"/>
        </w:rPr>
        <w:t>– znaczenie kryterium – 60%</w:t>
      </w:r>
    </w:p>
    <w:p w:rsidR="004866B5" w:rsidRPr="00032812" w:rsidRDefault="004866B5" w:rsidP="00E744F3">
      <w:pPr>
        <w:numPr>
          <w:ilvl w:val="0"/>
          <w:numId w:val="53"/>
        </w:numPr>
        <w:spacing w:after="0" w:line="360" w:lineRule="auto"/>
        <w:rPr>
          <w:color w:val="000000" w:themeColor="text1"/>
          <w:sz w:val="22"/>
        </w:rPr>
      </w:pPr>
      <w:r w:rsidRPr="00032812">
        <w:rPr>
          <w:b/>
          <w:color w:val="000000" w:themeColor="text1"/>
          <w:sz w:val="22"/>
        </w:rPr>
        <w:t xml:space="preserve">Spójność koncepcji badania </w:t>
      </w:r>
      <w:r w:rsidRPr="00032812">
        <w:rPr>
          <w:color w:val="000000" w:themeColor="text1"/>
          <w:sz w:val="22"/>
        </w:rPr>
        <w:t xml:space="preserve">– znaczenie kryterium – 15% </w:t>
      </w:r>
    </w:p>
    <w:p w:rsidR="004866B5" w:rsidRPr="00032812" w:rsidRDefault="004866B5" w:rsidP="00E744F3">
      <w:pPr>
        <w:numPr>
          <w:ilvl w:val="0"/>
          <w:numId w:val="45"/>
        </w:numPr>
        <w:tabs>
          <w:tab w:val="num" w:pos="720"/>
        </w:tabs>
        <w:autoSpaceDE w:val="0"/>
        <w:autoSpaceDN w:val="0"/>
        <w:adjustRightInd w:val="0"/>
        <w:spacing w:after="0" w:line="360" w:lineRule="auto"/>
        <w:ind w:left="709"/>
        <w:jc w:val="both"/>
        <w:rPr>
          <w:rFonts w:eastAsia="Calibri"/>
          <w:color w:val="000000" w:themeColor="text1"/>
          <w:sz w:val="22"/>
        </w:rPr>
      </w:pPr>
      <w:r w:rsidRPr="00032812">
        <w:rPr>
          <w:color w:val="000000" w:themeColor="text1"/>
          <w:sz w:val="22"/>
        </w:rPr>
        <w:t>Sposób</w:t>
      </w:r>
      <w:r w:rsidRPr="00032812">
        <w:rPr>
          <w:rFonts w:eastAsia="Calibri"/>
          <w:bCs/>
          <w:color w:val="000000" w:themeColor="text1"/>
          <w:sz w:val="22"/>
        </w:rPr>
        <w:t xml:space="preserve"> oceny oferty:</w:t>
      </w:r>
    </w:p>
    <w:p w:rsidR="004866B5" w:rsidRPr="00032812" w:rsidRDefault="004866B5" w:rsidP="00E744F3">
      <w:pPr>
        <w:numPr>
          <w:ilvl w:val="0"/>
          <w:numId w:val="46"/>
        </w:numPr>
        <w:spacing w:after="0" w:line="360" w:lineRule="auto"/>
        <w:ind w:left="1068"/>
        <w:rPr>
          <w:color w:val="000000" w:themeColor="text1"/>
          <w:sz w:val="22"/>
        </w:rPr>
      </w:pPr>
      <w:r w:rsidRPr="00032812">
        <w:rPr>
          <w:rFonts w:eastAsia="Calibri"/>
          <w:color w:val="000000" w:themeColor="text1"/>
          <w:sz w:val="22"/>
        </w:rPr>
        <w:t>Punkty w kryterium „</w:t>
      </w:r>
      <w:r w:rsidRPr="00032812">
        <w:rPr>
          <w:rFonts w:eastAsia="Calibri"/>
          <w:b/>
          <w:color w:val="000000" w:themeColor="text1"/>
          <w:sz w:val="22"/>
        </w:rPr>
        <w:t>Cena</w:t>
      </w:r>
      <w:r w:rsidRPr="00032812">
        <w:rPr>
          <w:rFonts w:eastAsia="Calibri"/>
          <w:color w:val="000000" w:themeColor="text1"/>
          <w:sz w:val="22"/>
        </w:rPr>
        <w:t>” obliczone zostaną według wzoru:</w:t>
      </w:r>
    </w:p>
    <w:p w:rsidR="004866B5" w:rsidRPr="00032812" w:rsidRDefault="004866B5" w:rsidP="004866B5">
      <w:pPr>
        <w:spacing w:line="360" w:lineRule="auto"/>
        <w:ind w:left="501" w:hanging="283"/>
        <w:rPr>
          <w:color w:val="000000" w:themeColor="text1"/>
          <w:sz w:val="22"/>
        </w:rPr>
      </w:pPr>
      <w:r w:rsidRPr="00032812">
        <w:rPr>
          <w:b/>
          <w:color w:val="000000" w:themeColor="text1"/>
          <w:sz w:val="22"/>
        </w:rPr>
        <w:lastRenderedPageBreak/>
        <w:t xml:space="preserve"> </w:t>
      </w:r>
      <w:r w:rsidRPr="00032812">
        <w:rPr>
          <w:b/>
          <w:color w:val="000000" w:themeColor="text1"/>
          <w:sz w:val="22"/>
        </w:rPr>
        <w:tab/>
      </w:r>
      <w:r w:rsidRPr="00032812">
        <w:rPr>
          <w:b/>
          <w:color w:val="000000" w:themeColor="text1"/>
          <w:sz w:val="22"/>
        </w:rPr>
        <w:tab/>
      </w:r>
      <w:r w:rsidRPr="00032812">
        <w:rPr>
          <w:color w:val="000000" w:themeColor="text1"/>
          <w:sz w:val="22"/>
        </w:rPr>
        <w:t xml:space="preserve">           K</w:t>
      </w:r>
      <w:r w:rsidRPr="00032812">
        <w:rPr>
          <w:color w:val="000000" w:themeColor="text1"/>
          <w:sz w:val="22"/>
          <w:vertAlign w:val="subscript"/>
        </w:rPr>
        <w:t xml:space="preserve">1 </w:t>
      </w:r>
      <w:r w:rsidRPr="00032812">
        <w:rPr>
          <w:color w:val="000000" w:themeColor="text1"/>
          <w:sz w:val="22"/>
        </w:rPr>
        <w:t>= (C</w:t>
      </w:r>
      <w:r w:rsidRPr="00032812">
        <w:rPr>
          <w:color w:val="000000" w:themeColor="text1"/>
          <w:sz w:val="22"/>
          <w:vertAlign w:val="subscript"/>
        </w:rPr>
        <w:t>N</w:t>
      </w:r>
      <w:r w:rsidRPr="00032812">
        <w:rPr>
          <w:color w:val="000000" w:themeColor="text1"/>
          <w:sz w:val="22"/>
        </w:rPr>
        <w:t>/C</w:t>
      </w:r>
      <w:r w:rsidRPr="00032812">
        <w:rPr>
          <w:color w:val="000000" w:themeColor="text1"/>
          <w:sz w:val="22"/>
          <w:vertAlign w:val="subscript"/>
        </w:rPr>
        <w:t>B</w:t>
      </w:r>
      <w:r w:rsidRPr="00032812">
        <w:rPr>
          <w:color w:val="000000" w:themeColor="text1"/>
          <w:sz w:val="22"/>
        </w:rPr>
        <w:t xml:space="preserve"> ) x 5</w:t>
      </w:r>
    </w:p>
    <w:p w:rsidR="004866B5" w:rsidRPr="00032812" w:rsidRDefault="004866B5" w:rsidP="004866B5">
      <w:pPr>
        <w:spacing w:line="360" w:lineRule="auto"/>
        <w:ind w:left="1210"/>
        <w:rPr>
          <w:color w:val="000000" w:themeColor="text1"/>
          <w:sz w:val="22"/>
        </w:rPr>
      </w:pPr>
      <w:r w:rsidRPr="00032812">
        <w:rPr>
          <w:color w:val="000000" w:themeColor="text1"/>
          <w:sz w:val="22"/>
        </w:rPr>
        <w:t>K</w:t>
      </w:r>
      <w:r w:rsidRPr="00032812">
        <w:rPr>
          <w:color w:val="000000" w:themeColor="text1"/>
          <w:sz w:val="22"/>
          <w:vertAlign w:val="subscript"/>
        </w:rPr>
        <w:t>1</w:t>
      </w:r>
      <w:r w:rsidRPr="00032812">
        <w:rPr>
          <w:color w:val="000000" w:themeColor="text1"/>
          <w:sz w:val="22"/>
        </w:rPr>
        <w:t>- liczba uzyskanych punktów w kryterium „Cena”,</w:t>
      </w:r>
    </w:p>
    <w:p w:rsidR="004866B5" w:rsidRPr="00032812" w:rsidRDefault="004866B5" w:rsidP="004866B5">
      <w:pPr>
        <w:spacing w:line="360" w:lineRule="auto"/>
        <w:ind w:left="1210"/>
        <w:rPr>
          <w:color w:val="000000" w:themeColor="text1"/>
          <w:sz w:val="22"/>
          <w:vertAlign w:val="subscript"/>
        </w:rPr>
      </w:pPr>
      <w:r w:rsidRPr="00032812">
        <w:rPr>
          <w:color w:val="000000" w:themeColor="text1"/>
          <w:sz w:val="22"/>
        </w:rPr>
        <w:t>C</w:t>
      </w:r>
      <w:r w:rsidRPr="00032812">
        <w:rPr>
          <w:color w:val="000000" w:themeColor="text1"/>
          <w:sz w:val="22"/>
          <w:vertAlign w:val="subscript"/>
        </w:rPr>
        <w:t xml:space="preserve">N </w:t>
      </w:r>
      <w:r w:rsidRPr="00032812">
        <w:rPr>
          <w:color w:val="000000" w:themeColor="text1"/>
          <w:sz w:val="22"/>
        </w:rPr>
        <w:t xml:space="preserve">– </w:t>
      </w:r>
      <w:r w:rsidRPr="00032812">
        <w:rPr>
          <w:color w:val="000000" w:themeColor="text1"/>
          <w:sz w:val="22"/>
          <w:lang w:eastAsia="en-US"/>
        </w:rPr>
        <w:t>najniższa cena brutto spośród badanych ofert,</w:t>
      </w:r>
    </w:p>
    <w:p w:rsidR="004866B5" w:rsidRPr="00032812" w:rsidRDefault="004866B5" w:rsidP="004866B5">
      <w:pPr>
        <w:spacing w:line="360" w:lineRule="auto"/>
        <w:ind w:left="1210"/>
        <w:rPr>
          <w:color w:val="000000" w:themeColor="text1"/>
          <w:sz w:val="22"/>
        </w:rPr>
      </w:pPr>
      <w:r w:rsidRPr="00032812">
        <w:rPr>
          <w:color w:val="000000" w:themeColor="text1"/>
          <w:sz w:val="22"/>
        </w:rPr>
        <w:t>C</w:t>
      </w:r>
      <w:r w:rsidRPr="00032812">
        <w:rPr>
          <w:color w:val="000000" w:themeColor="text1"/>
          <w:sz w:val="22"/>
          <w:vertAlign w:val="subscript"/>
        </w:rPr>
        <w:t>B</w:t>
      </w:r>
      <w:r w:rsidRPr="00032812">
        <w:rPr>
          <w:color w:val="000000" w:themeColor="text1"/>
          <w:sz w:val="22"/>
        </w:rPr>
        <w:t xml:space="preserve"> – cena brutto oferty badanej.</w:t>
      </w:r>
    </w:p>
    <w:p w:rsidR="004866B5" w:rsidRPr="00032812" w:rsidRDefault="004866B5" w:rsidP="004866B5">
      <w:pPr>
        <w:spacing w:line="360" w:lineRule="auto"/>
        <w:ind w:left="1068"/>
        <w:rPr>
          <w:color w:val="000000" w:themeColor="text1"/>
          <w:sz w:val="22"/>
          <w:lang w:eastAsia="ar-SA"/>
        </w:rPr>
      </w:pPr>
      <w:r w:rsidRPr="00032812">
        <w:rPr>
          <w:color w:val="000000" w:themeColor="text1"/>
          <w:sz w:val="22"/>
          <w:lang w:eastAsia="ar-SA"/>
        </w:rPr>
        <w:t>Wynik działania zostanie zaokrąglony do 2 miejsc po przecinku, maksymalna liczba punktów jaką można uzyskać – 5</w:t>
      </w:r>
    </w:p>
    <w:p w:rsidR="004866B5" w:rsidRPr="00032812" w:rsidRDefault="004866B5" w:rsidP="00E744F3">
      <w:pPr>
        <w:numPr>
          <w:ilvl w:val="0"/>
          <w:numId w:val="46"/>
        </w:numPr>
        <w:autoSpaceDE w:val="0"/>
        <w:autoSpaceDN w:val="0"/>
        <w:adjustRightInd w:val="0"/>
        <w:spacing w:after="120" w:line="360" w:lineRule="auto"/>
        <w:jc w:val="both"/>
        <w:rPr>
          <w:color w:val="000000" w:themeColor="text1"/>
          <w:sz w:val="22"/>
        </w:rPr>
      </w:pPr>
      <w:r w:rsidRPr="00032812">
        <w:rPr>
          <w:color w:val="000000" w:themeColor="text1"/>
          <w:sz w:val="22"/>
        </w:rPr>
        <w:t>Punkty w kryterium ”</w:t>
      </w:r>
      <w:r w:rsidRPr="00032812">
        <w:rPr>
          <w:b/>
          <w:color w:val="000000" w:themeColor="text1"/>
          <w:sz w:val="22"/>
        </w:rPr>
        <w:t>Zakres badania</w:t>
      </w:r>
      <w:r w:rsidRPr="00032812">
        <w:rPr>
          <w:color w:val="000000" w:themeColor="text1"/>
          <w:sz w:val="22"/>
        </w:rPr>
        <w:t>” zostaną przyznane przez każdego merytorycznego członka komisji przetargowej, na podstawie złożonego w ofercie Szczegółowego opisu sposobu realizacji przedmiotu zamówienia. W tym kryterium oceniane będą następujące elementy:</w:t>
      </w:r>
    </w:p>
    <w:p w:rsidR="004866B5" w:rsidRPr="00032812" w:rsidRDefault="004866B5" w:rsidP="00E744F3">
      <w:pPr>
        <w:pStyle w:val="Tekstpodstawowy"/>
        <w:numPr>
          <w:ilvl w:val="0"/>
          <w:numId w:val="47"/>
        </w:numPr>
        <w:spacing w:after="120" w:line="360" w:lineRule="auto"/>
        <w:ind w:left="1134"/>
        <w:jc w:val="both"/>
        <w:rPr>
          <w:b w:val="0"/>
          <w:color w:val="000000" w:themeColor="text1"/>
          <w:sz w:val="22"/>
          <w:szCs w:val="22"/>
        </w:rPr>
      </w:pPr>
      <w:r w:rsidRPr="00032812">
        <w:rPr>
          <w:bCs/>
          <w:color w:val="000000" w:themeColor="text1"/>
          <w:sz w:val="22"/>
          <w:szCs w:val="22"/>
        </w:rPr>
        <w:t>dodatkowo zaproponowany obszar</w:t>
      </w:r>
      <w:r w:rsidRPr="00032812">
        <w:rPr>
          <w:color w:val="000000" w:themeColor="text1"/>
          <w:sz w:val="22"/>
          <w:szCs w:val="22"/>
        </w:rPr>
        <w:t xml:space="preserve"> wraz z pytaniami badawczymi</w:t>
      </w:r>
      <w:r w:rsidRPr="00032812">
        <w:rPr>
          <w:b w:val="0"/>
          <w:color w:val="000000" w:themeColor="text1"/>
          <w:sz w:val="22"/>
          <w:szCs w:val="22"/>
        </w:rPr>
        <w:t xml:space="preserve"> wykraczający poza sformułowany w Szczegółowym opisie przedmiotu zamówienia katalog obszarów (rozdział VII).</w:t>
      </w:r>
    </w:p>
    <w:p w:rsidR="004866B5" w:rsidRPr="00032812" w:rsidRDefault="004866B5" w:rsidP="004866B5">
      <w:pPr>
        <w:pStyle w:val="Tekstpodstawowy"/>
        <w:spacing w:after="120" w:line="360" w:lineRule="auto"/>
        <w:ind w:left="1134"/>
        <w:jc w:val="both"/>
        <w:rPr>
          <w:b w:val="0"/>
          <w:color w:val="000000" w:themeColor="text1"/>
          <w:sz w:val="22"/>
          <w:szCs w:val="22"/>
        </w:rPr>
      </w:pPr>
      <w:r w:rsidRPr="00032812">
        <w:rPr>
          <w:b w:val="0"/>
          <w:color w:val="000000" w:themeColor="text1"/>
          <w:sz w:val="22"/>
          <w:szCs w:val="22"/>
        </w:rPr>
        <w:t xml:space="preserve">Ocenie będzie podlegać nie więcej niż jeden zaproponowany dodatkowy obszar wraz z pytaniami, za który każdy z oceniających przyzna </w:t>
      </w:r>
      <w:r w:rsidRPr="00032812">
        <w:rPr>
          <w:b w:val="0"/>
          <w:bCs/>
          <w:color w:val="000000" w:themeColor="text1"/>
          <w:sz w:val="22"/>
          <w:szCs w:val="22"/>
        </w:rPr>
        <w:t>od 0 do 10 punktów</w:t>
      </w:r>
      <w:r w:rsidRPr="00032812">
        <w:rPr>
          <w:b w:val="0"/>
          <w:color w:val="000000" w:themeColor="text1"/>
          <w:sz w:val="22"/>
          <w:szCs w:val="22"/>
        </w:rPr>
        <w:t>.</w:t>
      </w:r>
    </w:p>
    <w:p w:rsidR="004866B5" w:rsidRPr="00032812" w:rsidRDefault="004866B5" w:rsidP="004866B5">
      <w:pPr>
        <w:pStyle w:val="Tekstpodstawowy"/>
        <w:spacing w:after="120" w:line="360" w:lineRule="auto"/>
        <w:ind w:left="1134"/>
        <w:jc w:val="both"/>
        <w:rPr>
          <w:b w:val="0"/>
          <w:color w:val="000000" w:themeColor="text1"/>
          <w:sz w:val="22"/>
          <w:szCs w:val="22"/>
        </w:rPr>
      </w:pPr>
      <w:r w:rsidRPr="00032812">
        <w:rPr>
          <w:b w:val="0"/>
          <w:color w:val="000000" w:themeColor="text1"/>
          <w:sz w:val="22"/>
          <w:szCs w:val="22"/>
        </w:rPr>
        <w:t>W przypadku zaproponowania więcej niż jednego dodatkowego obszaru, ocenie podlegał będzie pierwszy w kolejności. Przedstawiona propozycja dodatkowego obszaru wraz z pytaniami badawczymi stanowiła będzie element oceny ofert w ramach kryterium oceny ofert „Zakres badania”.</w:t>
      </w:r>
    </w:p>
    <w:p w:rsidR="004866B5" w:rsidRPr="00032812" w:rsidRDefault="004866B5" w:rsidP="004866B5">
      <w:pPr>
        <w:pStyle w:val="Tekstpodstawowy"/>
        <w:spacing w:before="120" w:after="120" w:line="360" w:lineRule="auto"/>
        <w:ind w:left="1134"/>
        <w:jc w:val="both"/>
        <w:rPr>
          <w:b w:val="0"/>
          <w:color w:val="000000" w:themeColor="text1"/>
          <w:sz w:val="22"/>
          <w:szCs w:val="22"/>
        </w:rPr>
      </w:pPr>
      <w:r w:rsidRPr="00032812">
        <w:rPr>
          <w:b w:val="0"/>
          <w:color w:val="000000" w:themeColor="text1"/>
          <w:sz w:val="22"/>
          <w:szCs w:val="22"/>
        </w:rPr>
        <w:t>Oferta za ten element otrzyma maksymalną liczbę punktów, gdy będzie zawierała dodatkowy obszar wraz z pytaniami badawczymi, który wprowadzi nowe kwestie będące przedmiotem badania, adekwatne do celów badania oraz istotne z punktu widzenia użyteczności otrzymanych wyników. Zaproponowany obszar będzie poparty uzasadnieniem wpływu na uzyskanie nowej wiedzy oraz realizację celów badania.</w:t>
      </w:r>
    </w:p>
    <w:p w:rsidR="004866B5" w:rsidRPr="00032812" w:rsidRDefault="004866B5" w:rsidP="004866B5">
      <w:pPr>
        <w:pStyle w:val="Tekstpodstawowy"/>
        <w:spacing w:line="360" w:lineRule="auto"/>
        <w:ind w:left="1134"/>
        <w:jc w:val="left"/>
        <w:rPr>
          <w:b w:val="0"/>
          <w:color w:val="000000" w:themeColor="text1"/>
          <w:sz w:val="22"/>
          <w:szCs w:val="22"/>
        </w:rPr>
      </w:pPr>
      <w:r w:rsidRPr="00032812">
        <w:rPr>
          <w:b w:val="0"/>
          <w:color w:val="000000" w:themeColor="text1"/>
          <w:sz w:val="22"/>
          <w:szCs w:val="22"/>
        </w:rPr>
        <w:t>Oferta za ten element otrzyma 0 punktów, w przypadku gdy:</w:t>
      </w:r>
    </w:p>
    <w:p w:rsidR="004866B5" w:rsidRPr="00032812" w:rsidRDefault="004866B5" w:rsidP="00E744F3">
      <w:pPr>
        <w:numPr>
          <w:ilvl w:val="0"/>
          <w:numId w:val="41"/>
        </w:numPr>
        <w:spacing w:after="0" w:line="360" w:lineRule="auto"/>
        <w:ind w:left="1702" w:hanging="284"/>
        <w:jc w:val="both"/>
        <w:rPr>
          <w:snapToGrid w:val="0"/>
          <w:color w:val="000000" w:themeColor="text1"/>
          <w:sz w:val="22"/>
        </w:rPr>
      </w:pPr>
      <w:r w:rsidRPr="00032812">
        <w:rPr>
          <w:color w:val="000000" w:themeColor="text1"/>
          <w:sz w:val="22"/>
        </w:rPr>
        <w:t xml:space="preserve">oferta </w:t>
      </w:r>
      <w:r w:rsidRPr="00032812">
        <w:rPr>
          <w:snapToGrid w:val="0"/>
          <w:color w:val="000000" w:themeColor="text1"/>
          <w:sz w:val="22"/>
        </w:rPr>
        <w:t>nie będzie zawierała żadnego dodatkowego obszaru wraz z pytaniami badawczymi lub</w:t>
      </w:r>
    </w:p>
    <w:p w:rsidR="004866B5" w:rsidRPr="00032812" w:rsidRDefault="004866B5" w:rsidP="00E744F3">
      <w:pPr>
        <w:numPr>
          <w:ilvl w:val="0"/>
          <w:numId w:val="41"/>
        </w:numPr>
        <w:spacing w:after="0" w:line="360" w:lineRule="auto"/>
        <w:ind w:left="1702" w:hanging="284"/>
        <w:jc w:val="both"/>
        <w:rPr>
          <w:snapToGrid w:val="0"/>
          <w:color w:val="000000" w:themeColor="text1"/>
          <w:sz w:val="22"/>
        </w:rPr>
      </w:pPr>
      <w:r w:rsidRPr="00032812">
        <w:rPr>
          <w:snapToGrid w:val="0"/>
          <w:color w:val="000000" w:themeColor="text1"/>
          <w:sz w:val="22"/>
        </w:rPr>
        <w:t>wskazany w ofercie dodatkowy obszar nie będzie uzupełniony o pytania badawcze lub</w:t>
      </w:r>
    </w:p>
    <w:p w:rsidR="004866B5" w:rsidRPr="00032812" w:rsidRDefault="004866B5" w:rsidP="00E744F3">
      <w:pPr>
        <w:numPr>
          <w:ilvl w:val="0"/>
          <w:numId w:val="41"/>
        </w:numPr>
        <w:spacing w:after="0" w:line="360" w:lineRule="auto"/>
        <w:ind w:left="1702" w:hanging="284"/>
        <w:jc w:val="both"/>
        <w:rPr>
          <w:snapToGrid w:val="0"/>
          <w:color w:val="000000" w:themeColor="text1"/>
          <w:sz w:val="22"/>
        </w:rPr>
      </w:pPr>
      <w:r w:rsidRPr="00032812">
        <w:rPr>
          <w:snapToGrid w:val="0"/>
          <w:color w:val="000000" w:themeColor="text1"/>
          <w:sz w:val="22"/>
        </w:rPr>
        <w:t>dodatkowy obszar wraz z pytaniami nie zostanie poparty uzasadnieniem lub</w:t>
      </w:r>
    </w:p>
    <w:p w:rsidR="004866B5" w:rsidRPr="00032812" w:rsidRDefault="004866B5" w:rsidP="00E744F3">
      <w:pPr>
        <w:numPr>
          <w:ilvl w:val="0"/>
          <w:numId w:val="41"/>
        </w:numPr>
        <w:spacing w:after="60" w:line="360" w:lineRule="auto"/>
        <w:ind w:left="1702" w:hanging="284"/>
        <w:jc w:val="both"/>
        <w:rPr>
          <w:color w:val="000000" w:themeColor="text1"/>
          <w:sz w:val="22"/>
        </w:rPr>
      </w:pPr>
      <w:r w:rsidRPr="00032812">
        <w:rPr>
          <w:snapToGrid w:val="0"/>
          <w:color w:val="000000" w:themeColor="text1"/>
          <w:sz w:val="22"/>
        </w:rPr>
        <w:lastRenderedPageBreak/>
        <w:t>z przedstawionego uzasadnienia nie wynika, iż zaproponowany obszar wprowadza nowe kwestie będące przedmiotem badania, które będą adekwatne do celów badania oraz istotne</w:t>
      </w:r>
      <w:r w:rsidRPr="00032812">
        <w:rPr>
          <w:color w:val="000000" w:themeColor="text1"/>
          <w:sz w:val="22"/>
        </w:rPr>
        <w:t xml:space="preserve"> z punktu widzenia użyteczności otrzymanych wyników. </w:t>
      </w:r>
    </w:p>
    <w:p w:rsidR="004866B5" w:rsidRPr="00032812" w:rsidRDefault="004866B5" w:rsidP="00E744F3">
      <w:pPr>
        <w:numPr>
          <w:ilvl w:val="0"/>
          <w:numId w:val="47"/>
        </w:numPr>
        <w:autoSpaceDE w:val="0"/>
        <w:autoSpaceDN w:val="0"/>
        <w:adjustRightInd w:val="0"/>
        <w:spacing w:after="120" w:line="360" w:lineRule="auto"/>
        <w:ind w:left="1134"/>
        <w:jc w:val="both"/>
        <w:rPr>
          <w:color w:val="000000" w:themeColor="text1"/>
          <w:sz w:val="22"/>
        </w:rPr>
      </w:pPr>
      <w:r w:rsidRPr="00032812">
        <w:rPr>
          <w:b/>
          <w:color w:val="000000" w:themeColor="text1"/>
          <w:sz w:val="22"/>
        </w:rPr>
        <w:t>zaproponowane dodatkowe pytania badawcze</w:t>
      </w:r>
      <w:r w:rsidRPr="00032812">
        <w:rPr>
          <w:color w:val="000000" w:themeColor="text1"/>
          <w:sz w:val="22"/>
        </w:rPr>
        <w:t xml:space="preserve"> w ramach obszarów zdefiniowanych w Szczegółowym opisie przedmiotu zamówienia (rozdział VII). </w:t>
      </w:r>
    </w:p>
    <w:p w:rsidR="004866B5" w:rsidRPr="00032812" w:rsidRDefault="004866B5" w:rsidP="004866B5">
      <w:pPr>
        <w:autoSpaceDE w:val="0"/>
        <w:autoSpaceDN w:val="0"/>
        <w:adjustRightInd w:val="0"/>
        <w:spacing w:after="120" w:line="360" w:lineRule="auto"/>
        <w:ind w:left="1134"/>
        <w:jc w:val="both"/>
        <w:rPr>
          <w:color w:val="000000" w:themeColor="text1"/>
          <w:sz w:val="22"/>
        </w:rPr>
      </w:pPr>
      <w:r w:rsidRPr="00032812">
        <w:rPr>
          <w:color w:val="000000" w:themeColor="text1"/>
          <w:sz w:val="22"/>
        </w:rPr>
        <w:t xml:space="preserve">Ocenie będzie podlegać nie więcej niż </w:t>
      </w:r>
      <w:r w:rsidRPr="00032812">
        <w:rPr>
          <w:b/>
          <w:color w:val="000000" w:themeColor="text1"/>
          <w:sz w:val="22"/>
        </w:rPr>
        <w:t>5 dodatkowych</w:t>
      </w:r>
      <w:r w:rsidRPr="00032812">
        <w:rPr>
          <w:color w:val="000000" w:themeColor="text1"/>
          <w:sz w:val="22"/>
        </w:rPr>
        <w:t xml:space="preserve"> pytań (łącznie w całej ofercie) w ramach obszarów określonych przez Zamawiającego. W przypadku zaproponowania więcej niż 5 dodatkowych pytań/zestawów nowych, ocenie podlegały będą pierwsze pięć w kolejności. </w:t>
      </w:r>
    </w:p>
    <w:p w:rsidR="004866B5" w:rsidRPr="00032812" w:rsidRDefault="004866B5" w:rsidP="004866B5">
      <w:pPr>
        <w:autoSpaceDE w:val="0"/>
        <w:autoSpaceDN w:val="0"/>
        <w:adjustRightInd w:val="0"/>
        <w:spacing w:after="120" w:line="360" w:lineRule="auto"/>
        <w:ind w:left="1134"/>
        <w:jc w:val="both"/>
        <w:rPr>
          <w:color w:val="000000" w:themeColor="text1"/>
          <w:sz w:val="22"/>
        </w:rPr>
      </w:pPr>
      <w:r w:rsidRPr="00032812">
        <w:rPr>
          <w:color w:val="000000" w:themeColor="text1"/>
          <w:sz w:val="22"/>
        </w:rPr>
        <w:t xml:space="preserve">Za każde dodatkowe pytanie w ramach obszarów określonych przez Zamawiającego, każdy z oceniających przyzna </w:t>
      </w:r>
      <w:r w:rsidRPr="00032812">
        <w:rPr>
          <w:b/>
          <w:color w:val="000000" w:themeColor="text1"/>
          <w:sz w:val="22"/>
        </w:rPr>
        <w:t>od 0 do 2 punktów</w:t>
      </w:r>
      <w:r w:rsidRPr="00032812">
        <w:rPr>
          <w:color w:val="000000" w:themeColor="text1"/>
          <w:sz w:val="22"/>
        </w:rPr>
        <w:t>. Każde pytanie jest oceniane indywidulanie, na podstawie przedstawionego indywidualnie uzasadnienia, z którego wynikać będzie, jak dodatkowe pytanie badawcze wprowadzi nowe kwestie będące przedmiotem badania, które będzie adekwatne do celów badania i istotne z punktu widzenia użyteczności otrzymanych wyników.</w:t>
      </w:r>
    </w:p>
    <w:p w:rsidR="004866B5" w:rsidRPr="00032812" w:rsidRDefault="004866B5" w:rsidP="004866B5">
      <w:pPr>
        <w:pStyle w:val="Tekstpodstawowy"/>
        <w:spacing w:after="120" w:line="360" w:lineRule="auto"/>
        <w:ind w:left="1134"/>
        <w:jc w:val="both"/>
        <w:rPr>
          <w:b w:val="0"/>
          <w:color w:val="000000" w:themeColor="text1"/>
          <w:sz w:val="22"/>
          <w:szCs w:val="22"/>
        </w:rPr>
      </w:pPr>
      <w:r w:rsidRPr="00032812">
        <w:rPr>
          <w:b w:val="0"/>
          <w:color w:val="000000" w:themeColor="text1"/>
          <w:sz w:val="22"/>
          <w:szCs w:val="22"/>
        </w:rPr>
        <w:t>Oferta za ten element otrzyma maksymalną liczbę punktów, gdy będzie zawierała 5 dodatkowych pytań badawczych, które wprowadzą nowe kwestie będące przedmiotem badania, adekwatne do celów badania oraz istotne z punktu widzenia użyteczności otrzymanych wyników. Każde dodatkowo zaproponowane pytanie badawcze będzie poparte indywidualnym uzasadnieniem wpływu pytania badawczego na uzyskanie nowej wiedzy i realizację celów badania oraz będzie przypisane do konkretnych obszarów badawczych.</w:t>
      </w:r>
    </w:p>
    <w:p w:rsidR="004866B5" w:rsidRPr="00032812" w:rsidRDefault="004866B5" w:rsidP="004866B5">
      <w:pPr>
        <w:autoSpaceDE w:val="0"/>
        <w:autoSpaceDN w:val="0"/>
        <w:adjustRightInd w:val="0"/>
        <w:spacing w:line="360" w:lineRule="auto"/>
        <w:ind w:left="1134"/>
        <w:jc w:val="both"/>
        <w:rPr>
          <w:color w:val="000000" w:themeColor="text1"/>
          <w:sz w:val="22"/>
        </w:rPr>
      </w:pPr>
      <w:r w:rsidRPr="00032812">
        <w:rPr>
          <w:snapToGrid w:val="0"/>
          <w:color w:val="000000" w:themeColor="text1"/>
          <w:sz w:val="22"/>
        </w:rPr>
        <w:t>Za indywidualną ocenę dodatkowego pytania badawczego przyznane zostanie 0 punktów w następujących przypadkach:</w:t>
      </w:r>
    </w:p>
    <w:p w:rsidR="004866B5" w:rsidRPr="00032812" w:rsidRDefault="004866B5" w:rsidP="00E744F3">
      <w:pPr>
        <w:numPr>
          <w:ilvl w:val="0"/>
          <w:numId w:val="41"/>
        </w:numPr>
        <w:spacing w:after="0" w:line="360" w:lineRule="auto"/>
        <w:ind w:left="1701" w:hanging="284"/>
        <w:jc w:val="both"/>
        <w:rPr>
          <w:snapToGrid w:val="0"/>
          <w:color w:val="000000" w:themeColor="text1"/>
          <w:sz w:val="22"/>
        </w:rPr>
      </w:pPr>
      <w:r w:rsidRPr="00032812">
        <w:rPr>
          <w:snapToGrid w:val="0"/>
          <w:color w:val="000000" w:themeColor="text1"/>
          <w:sz w:val="22"/>
        </w:rPr>
        <w:t xml:space="preserve">oferta nie zawiera dodatkowego pytania badawczego; </w:t>
      </w:r>
    </w:p>
    <w:p w:rsidR="004866B5" w:rsidRPr="00032812" w:rsidRDefault="004866B5" w:rsidP="00E744F3">
      <w:pPr>
        <w:numPr>
          <w:ilvl w:val="0"/>
          <w:numId w:val="41"/>
        </w:numPr>
        <w:spacing w:after="60" w:line="360" w:lineRule="auto"/>
        <w:ind w:left="1701" w:hanging="284"/>
        <w:jc w:val="both"/>
        <w:rPr>
          <w:snapToGrid w:val="0"/>
          <w:color w:val="000000" w:themeColor="text1"/>
          <w:sz w:val="22"/>
        </w:rPr>
      </w:pPr>
      <w:r w:rsidRPr="00032812">
        <w:rPr>
          <w:snapToGrid w:val="0"/>
          <w:color w:val="000000" w:themeColor="text1"/>
          <w:sz w:val="22"/>
        </w:rPr>
        <w:t xml:space="preserve">dodatkowe </w:t>
      </w:r>
      <w:r w:rsidRPr="00032812">
        <w:rPr>
          <w:color w:val="000000" w:themeColor="text1"/>
          <w:sz w:val="22"/>
        </w:rPr>
        <w:t>pytanie</w:t>
      </w:r>
      <w:r w:rsidRPr="00032812">
        <w:rPr>
          <w:snapToGrid w:val="0"/>
          <w:color w:val="000000" w:themeColor="text1"/>
          <w:sz w:val="22"/>
        </w:rPr>
        <w:t xml:space="preserve"> nie zostanie poparte indywidualnym uzasadnieniem;</w:t>
      </w:r>
    </w:p>
    <w:p w:rsidR="004866B5" w:rsidRPr="00032812" w:rsidRDefault="004866B5" w:rsidP="00E744F3">
      <w:pPr>
        <w:numPr>
          <w:ilvl w:val="0"/>
          <w:numId w:val="41"/>
        </w:numPr>
        <w:spacing w:after="60" w:line="360" w:lineRule="auto"/>
        <w:ind w:left="1701" w:hanging="284"/>
        <w:jc w:val="both"/>
        <w:rPr>
          <w:snapToGrid w:val="0"/>
          <w:color w:val="000000" w:themeColor="text1"/>
          <w:sz w:val="22"/>
        </w:rPr>
      </w:pPr>
      <w:r w:rsidRPr="00032812">
        <w:rPr>
          <w:snapToGrid w:val="0"/>
          <w:color w:val="000000" w:themeColor="text1"/>
          <w:sz w:val="22"/>
        </w:rPr>
        <w:t>z przedstawionego uzasadnienia nie wynika, że dodatkowe pytanie badawcze wprowadza nowe kwestie będące przedmiotem badania, które będą adekwatne do celów badania i istotne z punktu widzenia użyteczności otrzymanych wyników.</w:t>
      </w:r>
    </w:p>
    <w:p w:rsidR="004866B5" w:rsidRPr="00032812" w:rsidRDefault="004866B5" w:rsidP="004866B5">
      <w:pPr>
        <w:tabs>
          <w:tab w:val="left" w:pos="774"/>
        </w:tabs>
        <w:spacing w:after="60" w:line="360" w:lineRule="auto"/>
        <w:ind w:left="993"/>
        <w:jc w:val="both"/>
        <w:rPr>
          <w:snapToGrid w:val="0"/>
          <w:color w:val="000000" w:themeColor="text1"/>
          <w:sz w:val="22"/>
        </w:rPr>
      </w:pPr>
      <w:r w:rsidRPr="00032812">
        <w:rPr>
          <w:snapToGrid w:val="0"/>
          <w:color w:val="000000" w:themeColor="text1"/>
          <w:sz w:val="22"/>
        </w:rPr>
        <w:t xml:space="preserve">Łączna ilość punktów przyznanych przez merytorycznych członków komisji przetargowej w ramach kryterium </w:t>
      </w:r>
      <w:r w:rsidRPr="00032812">
        <w:rPr>
          <w:b/>
          <w:snapToGrid w:val="0"/>
          <w:color w:val="000000" w:themeColor="text1"/>
          <w:sz w:val="22"/>
        </w:rPr>
        <w:t>„Zakres badania”</w:t>
      </w:r>
      <w:r w:rsidRPr="00032812">
        <w:rPr>
          <w:snapToGrid w:val="0"/>
          <w:color w:val="000000" w:themeColor="text1"/>
          <w:sz w:val="22"/>
        </w:rPr>
        <w:t xml:space="preserve"> zostanie podstawione do poniższego wzoru:</w:t>
      </w:r>
    </w:p>
    <w:p w:rsidR="004866B5" w:rsidRPr="00032812" w:rsidRDefault="004866B5" w:rsidP="004866B5">
      <w:pPr>
        <w:spacing w:before="120" w:after="120" w:line="360" w:lineRule="auto"/>
        <w:ind w:left="569" w:firstLine="707"/>
        <w:rPr>
          <w:color w:val="000000" w:themeColor="text1"/>
          <w:sz w:val="22"/>
        </w:rPr>
      </w:pPr>
      <w:r w:rsidRPr="00032812">
        <w:rPr>
          <w:color w:val="000000" w:themeColor="text1"/>
          <w:sz w:val="22"/>
        </w:rPr>
        <w:t>K</w:t>
      </w:r>
      <w:r w:rsidRPr="00032812">
        <w:rPr>
          <w:color w:val="000000" w:themeColor="text1"/>
          <w:sz w:val="22"/>
          <w:vertAlign w:val="subscript"/>
        </w:rPr>
        <w:t>2</w:t>
      </w:r>
      <w:r w:rsidRPr="00032812">
        <w:rPr>
          <w:color w:val="000000" w:themeColor="text1"/>
          <w:sz w:val="22"/>
        </w:rPr>
        <w:t xml:space="preserve"> =(E</w:t>
      </w:r>
      <w:r w:rsidRPr="00032812">
        <w:rPr>
          <w:color w:val="000000" w:themeColor="text1"/>
          <w:sz w:val="22"/>
          <w:vertAlign w:val="subscript"/>
        </w:rPr>
        <w:t>B</w:t>
      </w:r>
      <w:r w:rsidRPr="00032812">
        <w:rPr>
          <w:color w:val="000000" w:themeColor="text1"/>
          <w:sz w:val="22"/>
        </w:rPr>
        <w:t>/E</w:t>
      </w:r>
      <w:r w:rsidRPr="00032812">
        <w:rPr>
          <w:color w:val="000000" w:themeColor="text1"/>
          <w:sz w:val="22"/>
          <w:vertAlign w:val="subscript"/>
        </w:rPr>
        <w:t>N</w:t>
      </w:r>
      <w:r w:rsidRPr="00032812">
        <w:rPr>
          <w:color w:val="000000" w:themeColor="text1"/>
          <w:sz w:val="22"/>
        </w:rPr>
        <w:t xml:space="preserve">) x 20 </w:t>
      </w:r>
    </w:p>
    <w:p w:rsidR="004866B5" w:rsidRPr="00032812" w:rsidRDefault="004866B5" w:rsidP="004866B5">
      <w:pPr>
        <w:spacing w:line="360" w:lineRule="auto"/>
        <w:ind w:left="569" w:firstLine="707"/>
        <w:rPr>
          <w:color w:val="000000" w:themeColor="text1"/>
          <w:sz w:val="22"/>
        </w:rPr>
      </w:pPr>
      <w:r w:rsidRPr="00032812">
        <w:rPr>
          <w:iCs/>
          <w:color w:val="000000" w:themeColor="text1"/>
          <w:sz w:val="22"/>
        </w:rPr>
        <w:t>K</w:t>
      </w:r>
      <w:r w:rsidRPr="00032812">
        <w:rPr>
          <w:iCs/>
          <w:color w:val="000000" w:themeColor="text1"/>
          <w:sz w:val="22"/>
          <w:vertAlign w:val="subscript"/>
        </w:rPr>
        <w:t>2</w:t>
      </w:r>
      <w:r w:rsidRPr="00032812">
        <w:rPr>
          <w:iCs/>
          <w:color w:val="000000" w:themeColor="text1"/>
          <w:sz w:val="22"/>
        </w:rPr>
        <w:t xml:space="preserve"> </w:t>
      </w:r>
      <w:r w:rsidRPr="00032812">
        <w:rPr>
          <w:color w:val="000000" w:themeColor="text1"/>
          <w:sz w:val="22"/>
        </w:rPr>
        <w:t>-</w:t>
      </w:r>
      <w:r w:rsidRPr="00032812">
        <w:rPr>
          <w:iCs/>
          <w:color w:val="000000" w:themeColor="text1"/>
          <w:sz w:val="22"/>
        </w:rPr>
        <w:t xml:space="preserve"> liczba uzyskanych punktów w kryterium </w:t>
      </w:r>
      <w:r w:rsidRPr="00032812">
        <w:rPr>
          <w:color w:val="000000" w:themeColor="text1"/>
          <w:sz w:val="22"/>
        </w:rPr>
        <w:t>„</w:t>
      </w:r>
      <w:r w:rsidRPr="00032812">
        <w:rPr>
          <w:b/>
          <w:color w:val="000000" w:themeColor="text1"/>
          <w:sz w:val="22"/>
        </w:rPr>
        <w:t>Zakres badania”</w:t>
      </w:r>
      <w:r w:rsidRPr="00032812">
        <w:rPr>
          <w:color w:val="000000" w:themeColor="text1"/>
          <w:sz w:val="22"/>
        </w:rPr>
        <w:t>,</w:t>
      </w:r>
    </w:p>
    <w:p w:rsidR="004866B5" w:rsidRPr="00032812" w:rsidRDefault="004866B5" w:rsidP="004866B5">
      <w:pPr>
        <w:spacing w:line="360" w:lineRule="auto"/>
        <w:ind w:left="1276"/>
        <w:rPr>
          <w:color w:val="000000" w:themeColor="text1"/>
          <w:sz w:val="22"/>
        </w:rPr>
      </w:pPr>
      <w:r w:rsidRPr="00032812">
        <w:rPr>
          <w:color w:val="000000" w:themeColor="text1"/>
          <w:sz w:val="22"/>
        </w:rPr>
        <w:lastRenderedPageBreak/>
        <w:t>E</w:t>
      </w:r>
      <w:r w:rsidRPr="00032812">
        <w:rPr>
          <w:color w:val="000000" w:themeColor="text1"/>
          <w:sz w:val="22"/>
          <w:vertAlign w:val="subscript"/>
        </w:rPr>
        <w:t>B</w:t>
      </w:r>
      <w:r w:rsidRPr="00032812">
        <w:rPr>
          <w:color w:val="000000" w:themeColor="text1"/>
          <w:sz w:val="22"/>
        </w:rPr>
        <w:t xml:space="preserve"> - łączna liczba przyznanych punktów w ramach kryterium „</w:t>
      </w:r>
      <w:r w:rsidRPr="00032812">
        <w:rPr>
          <w:b/>
          <w:color w:val="000000" w:themeColor="text1"/>
          <w:sz w:val="22"/>
        </w:rPr>
        <w:t>Zakres badania”</w:t>
      </w:r>
      <w:r w:rsidRPr="00032812">
        <w:rPr>
          <w:color w:val="000000" w:themeColor="text1"/>
          <w:sz w:val="22"/>
        </w:rPr>
        <w:t xml:space="preserve"> oferty badanej,</w:t>
      </w:r>
    </w:p>
    <w:p w:rsidR="004866B5" w:rsidRPr="00032812" w:rsidRDefault="004866B5" w:rsidP="004866B5">
      <w:pPr>
        <w:spacing w:line="360" w:lineRule="auto"/>
        <w:ind w:left="1276"/>
        <w:rPr>
          <w:color w:val="000000" w:themeColor="text1"/>
          <w:sz w:val="22"/>
        </w:rPr>
      </w:pPr>
      <w:r w:rsidRPr="00032812">
        <w:rPr>
          <w:color w:val="000000" w:themeColor="text1"/>
          <w:sz w:val="22"/>
        </w:rPr>
        <w:t>E</w:t>
      </w:r>
      <w:r w:rsidRPr="00032812">
        <w:rPr>
          <w:color w:val="000000" w:themeColor="text1"/>
          <w:sz w:val="22"/>
          <w:vertAlign w:val="subscript"/>
        </w:rPr>
        <w:t>N</w:t>
      </w:r>
      <w:r w:rsidRPr="00032812">
        <w:rPr>
          <w:color w:val="000000" w:themeColor="text1"/>
          <w:sz w:val="22"/>
        </w:rPr>
        <w:t>- najwyższa łączna liczba przyznanych punktów w ramach kryterium „</w:t>
      </w:r>
      <w:r w:rsidRPr="00032812">
        <w:rPr>
          <w:b/>
          <w:color w:val="000000" w:themeColor="text1"/>
          <w:sz w:val="22"/>
        </w:rPr>
        <w:t>Zakres badania”</w:t>
      </w:r>
      <w:r w:rsidRPr="00032812">
        <w:rPr>
          <w:color w:val="000000" w:themeColor="text1"/>
          <w:sz w:val="22"/>
        </w:rPr>
        <w:t xml:space="preserve"> spośród badanych ofert.</w:t>
      </w:r>
    </w:p>
    <w:p w:rsidR="004866B5" w:rsidRPr="00032812" w:rsidRDefault="004866B5" w:rsidP="004866B5">
      <w:pPr>
        <w:spacing w:line="360" w:lineRule="auto"/>
        <w:ind w:left="993"/>
        <w:rPr>
          <w:color w:val="000000" w:themeColor="text1"/>
          <w:sz w:val="22"/>
          <w:lang w:eastAsia="ar-SA"/>
        </w:rPr>
      </w:pPr>
      <w:r w:rsidRPr="00032812">
        <w:rPr>
          <w:color w:val="000000" w:themeColor="text1"/>
          <w:sz w:val="22"/>
          <w:lang w:eastAsia="ar-SA"/>
        </w:rPr>
        <w:t>Wynik działania zostanie zaokrąglony do 2 miejsc po przecinku, maksymalna liczba punktów jaką można uzyskać – 20.</w:t>
      </w:r>
    </w:p>
    <w:p w:rsidR="004866B5" w:rsidRPr="00032812" w:rsidRDefault="004866B5" w:rsidP="00E744F3">
      <w:pPr>
        <w:numPr>
          <w:ilvl w:val="0"/>
          <w:numId w:val="46"/>
        </w:numPr>
        <w:autoSpaceDE w:val="0"/>
        <w:autoSpaceDN w:val="0"/>
        <w:adjustRightInd w:val="0"/>
        <w:spacing w:after="120" w:line="360" w:lineRule="auto"/>
        <w:jc w:val="both"/>
        <w:rPr>
          <w:color w:val="000000" w:themeColor="text1"/>
          <w:sz w:val="22"/>
        </w:rPr>
      </w:pPr>
      <w:r w:rsidRPr="00032812">
        <w:rPr>
          <w:color w:val="000000" w:themeColor="text1"/>
          <w:sz w:val="22"/>
        </w:rPr>
        <w:t>Punkty w kryterium „</w:t>
      </w:r>
      <w:r w:rsidRPr="00032812">
        <w:rPr>
          <w:b/>
          <w:color w:val="000000" w:themeColor="text1"/>
          <w:sz w:val="22"/>
        </w:rPr>
        <w:t>Metodyka badania</w:t>
      </w:r>
      <w:r w:rsidRPr="00032812">
        <w:rPr>
          <w:color w:val="000000" w:themeColor="text1"/>
          <w:sz w:val="22"/>
        </w:rPr>
        <w:t>” zostaną przyznane przez każdego merytorycznego członka komisji przetargowej, na podstawie złożonego w ofercie Szczegółowego opisu sposobu realizacji przedmiotu zamówienia. W tym kryterium oceniane będą następujące elementy:</w:t>
      </w:r>
    </w:p>
    <w:p w:rsidR="004866B5" w:rsidRPr="00032812" w:rsidRDefault="004866B5" w:rsidP="00E744F3">
      <w:pPr>
        <w:numPr>
          <w:ilvl w:val="1"/>
          <w:numId w:val="45"/>
        </w:numPr>
        <w:autoSpaceDE w:val="0"/>
        <w:autoSpaceDN w:val="0"/>
        <w:adjustRightInd w:val="0"/>
        <w:spacing w:after="120" w:line="360" w:lineRule="auto"/>
        <w:ind w:left="1134"/>
        <w:jc w:val="both"/>
        <w:rPr>
          <w:color w:val="000000" w:themeColor="text1"/>
          <w:sz w:val="22"/>
        </w:rPr>
      </w:pPr>
      <w:r w:rsidRPr="00032812">
        <w:rPr>
          <w:b/>
          <w:color w:val="000000" w:themeColor="text1"/>
          <w:sz w:val="22"/>
        </w:rPr>
        <w:t xml:space="preserve">Analiza ekonometryczna </w:t>
      </w:r>
      <w:r w:rsidRPr="00032812">
        <w:rPr>
          <w:color w:val="000000" w:themeColor="text1"/>
          <w:sz w:val="22"/>
        </w:rPr>
        <w:t xml:space="preserve">– poprzez wskazanie ogólnych założeń stosowanej analizy ekonometrycznej. </w:t>
      </w:r>
    </w:p>
    <w:p w:rsidR="004866B5" w:rsidRPr="00032812" w:rsidRDefault="004866B5" w:rsidP="004866B5">
      <w:pPr>
        <w:autoSpaceDE w:val="0"/>
        <w:autoSpaceDN w:val="0"/>
        <w:adjustRightInd w:val="0"/>
        <w:spacing w:before="120" w:after="120" w:line="360" w:lineRule="auto"/>
        <w:ind w:left="1134"/>
        <w:jc w:val="both"/>
        <w:rPr>
          <w:snapToGrid w:val="0"/>
          <w:color w:val="000000" w:themeColor="text1"/>
          <w:sz w:val="22"/>
        </w:rPr>
      </w:pPr>
      <w:r w:rsidRPr="00032812">
        <w:rPr>
          <w:snapToGrid w:val="0"/>
          <w:color w:val="000000" w:themeColor="text1"/>
          <w:sz w:val="22"/>
        </w:rPr>
        <w:t xml:space="preserve">Za przedstawienie ogólnych założeń metody badawczej, każdy z oceniających przyzna </w:t>
      </w:r>
      <w:r w:rsidRPr="00032812">
        <w:rPr>
          <w:b/>
          <w:snapToGrid w:val="0"/>
          <w:color w:val="000000" w:themeColor="text1"/>
          <w:sz w:val="22"/>
        </w:rPr>
        <w:t>od 0 do 14 punktów</w:t>
      </w:r>
      <w:r w:rsidRPr="00032812">
        <w:rPr>
          <w:snapToGrid w:val="0"/>
          <w:color w:val="000000" w:themeColor="text1"/>
          <w:sz w:val="22"/>
        </w:rPr>
        <w:t xml:space="preserve">. </w:t>
      </w:r>
    </w:p>
    <w:p w:rsidR="004866B5" w:rsidRPr="00032812" w:rsidRDefault="004866B5" w:rsidP="004866B5">
      <w:pPr>
        <w:autoSpaceDE w:val="0"/>
        <w:autoSpaceDN w:val="0"/>
        <w:adjustRightInd w:val="0"/>
        <w:spacing w:before="120" w:after="120" w:line="360" w:lineRule="auto"/>
        <w:ind w:left="1134"/>
        <w:jc w:val="both"/>
        <w:rPr>
          <w:color w:val="000000" w:themeColor="text1"/>
          <w:sz w:val="22"/>
        </w:rPr>
      </w:pPr>
      <w:r w:rsidRPr="00032812">
        <w:rPr>
          <w:color w:val="000000" w:themeColor="text1"/>
          <w:sz w:val="22"/>
        </w:rPr>
        <w:t xml:space="preserve">Oferta za ten element otrzyma maksymalną liczbę punktów, gdy będzie zawierała </w:t>
      </w:r>
      <w:r w:rsidRPr="00032812">
        <w:rPr>
          <w:snapToGrid w:val="0"/>
          <w:color w:val="000000" w:themeColor="text1"/>
          <w:sz w:val="22"/>
        </w:rPr>
        <w:t xml:space="preserve">ogólne założenia stosowanej analizy ekonometrycznej, </w:t>
      </w:r>
      <w:r w:rsidRPr="00032812">
        <w:rPr>
          <w:color w:val="000000" w:themeColor="text1"/>
          <w:sz w:val="22"/>
        </w:rPr>
        <w:t>za pomocą których możliwe będzie otrzymanie użytecznych i wiarygodnych wyników, niewykraczających poza zakres przedmiotu zamówienia. Za użyteczne Zamawiający uzna te wyniki, które umożliwią formułowanie nowych wniosków, istotnych z punktu widzenia celów badania przyjętych w Szczegółowym opisie przedmiotu zamówienia lub umożliwią potwierdzenie wniosków formułowanych na podstawie wyników otrzymanych z innych metod. Za wiarygodne Zamawiający uzna te wyniki, które powstaną na podstawie prawidłowo oraz reprezentatywnie zidentyfikowanych źródeł informacji. Zaproponowany opis założeń analizy ekonometrycznej</w:t>
      </w:r>
      <w:r w:rsidRPr="00032812" w:rsidDel="009372B6">
        <w:rPr>
          <w:color w:val="000000" w:themeColor="text1"/>
          <w:sz w:val="22"/>
        </w:rPr>
        <w:t xml:space="preserve"> </w:t>
      </w:r>
      <w:r w:rsidRPr="00032812">
        <w:rPr>
          <w:color w:val="000000" w:themeColor="text1"/>
          <w:sz w:val="22"/>
        </w:rPr>
        <w:t>będzie zawierać:</w:t>
      </w:r>
    </w:p>
    <w:p w:rsidR="004866B5" w:rsidRPr="00032812" w:rsidRDefault="004866B5" w:rsidP="00E744F3">
      <w:pPr>
        <w:pStyle w:val="Akapitzlist"/>
        <w:numPr>
          <w:ilvl w:val="0"/>
          <w:numId w:val="52"/>
        </w:numPr>
        <w:spacing w:after="60" w:line="360" w:lineRule="auto"/>
        <w:ind w:left="1560" w:right="-144"/>
        <w:contextualSpacing w:val="0"/>
        <w:jc w:val="both"/>
        <w:rPr>
          <w:color w:val="000000" w:themeColor="text1"/>
          <w:sz w:val="22"/>
        </w:rPr>
      </w:pPr>
      <w:r w:rsidRPr="00032812">
        <w:rPr>
          <w:color w:val="000000" w:themeColor="text1"/>
          <w:sz w:val="22"/>
        </w:rPr>
        <w:t>wyjaśnienie metodyki opartej na powszechnie dostępnych publikacjach naukowych zwartych (wraz z podaniem źródła),</w:t>
      </w:r>
    </w:p>
    <w:p w:rsidR="004866B5" w:rsidRPr="00032812" w:rsidRDefault="004866B5" w:rsidP="00E744F3">
      <w:pPr>
        <w:pStyle w:val="Akapitzlist"/>
        <w:numPr>
          <w:ilvl w:val="0"/>
          <w:numId w:val="52"/>
        </w:numPr>
        <w:spacing w:after="60" w:line="360" w:lineRule="auto"/>
        <w:ind w:left="1560" w:right="-144"/>
        <w:contextualSpacing w:val="0"/>
        <w:jc w:val="both"/>
        <w:rPr>
          <w:color w:val="000000" w:themeColor="text1"/>
          <w:sz w:val="22"/>
        </w:rPr>
      </w:pPr>
      <w:r w:rsidRPr="00032812">
        <w:rPr>
          <w:color w:val="000000" w:themeColor="text1"/>
          <w:sz w:val="22"/>
        </w:rPr>
        <w:t>szczegółowe uzasadnienie celowości zastosowania metody dla uzyskania użytecznych i wiarygodnych wyników w przedmiotowym badaniu, nie wykraczających poza zakres przedmiotu zamówienia.</w:t>
      </w:r>
    </w:p>
    <w:p w:rsidR="004866B5" w:rsidRPr="00032812" w:rsidRDefault="004866B5" w:rsidP="004866B5">
      <w:pPr>
        <w:autoSpaceDE w:val="0"/>
        <w:autoSpaceDN w:val="0"/>
        <w:adjustRightInd w:val="0"/>
        <w:spacing w:before="120" w:after="120" w:line="360" w:lineRule="auto"/>
        <w:ind w:left="1134"/>
        <w:jc w:val="both"/>
        <w:rPr>
          <w:color w:val="000000" w:themeColor="text1"/>
          <w:sz w:val="22"/>
        </w:rPr>
      </w:pPr>
      <w:r w:rsidRPr="00032812">
        <w:rPr>
          <w:snapToGrid w:val="0"/>
          <w:color w:val="000000" w:themeColor="text1"/>
          <w:sz w:val="22"/>
        </w:rPr>
        <w:t>Za indywidualną ocenę analizy ekonometrycznej przyznane zostanie 0 punktów w następujących przypadkach:</w:t>
      </w:r>
    </w:p>
    <w:p w:rsidR="004866B5" w:rsidRPr="00032812" w:rsidRDefault="004866B5" w:rsidP="00E744F3">
      <w:pPr>
        <w:pStyle w:val="Akapitzlist"/>
        <w:numPr>
          <w:ilvl w:val="0"/>
          <w:numId w:val="42"/>
        </w:numPr>
        <w:spacing w:before="120" w:after="120" w:line="360" w:lineRule="auto"/>
        <w:rPr>
          <w:snapToGrid w:val="0"/>
          <w:color w:val="000000" w:themeColor="text1"/>
          <w:sz w:val="22"/>
        </w:rPr>
      </w:pPr>
      <w:r w:rsidRPr="00032812">
        <w:rPr>
          <w:snapToGrid w:val="0"/>
          <w:color w:val="000000" w:themeColor="text1"/>
          <w:sz w:val="22"/>
        </w:rPr>
        <w:t>oferta nie zawiera</w:t>
      </w:r>
      <w:r w:rsidRPr="00032812">
        <w:rPr>
          <w:color w:val="000000" w:themeColor="text1"/>
          <w:sz w:val="22"/>
        </w:rPr>
        <w:t xml:space="preserve"> </w:t>
      </w:r>
      <w:r w:rsidRPr="00032812">
        <w:rPr>
          <w:snapToGrid w:val="0"/>
          <w:color w:val="000000" w:themeColor="text1"/>
          <w:sz w:val="22"/>
        </w:rPr>
        <w:t>wskazania ogólnych założeń stosowanej analizy ekonometrycznej;</w:t>
      </w:r>
    </w:p>
    <w:p w:rsidR="004866B5" w:rsidRPr="00032812" w:rsidRDefault="004866B5" w:rsidP="00E744F3">
      <w:pPr>
        <w:numPr>
          <w:ilvl w:val="0"/>
          <w:numId w:val="42"/>
        </w:numPr>
        <w:spacing w:before="120" w:after="120" w:line="360" w:lineRule="auto"/>
        <w:jc w:val="both"/>
        <w:rPr>
          <w:snapToGrid w:val="0"/>
          <w:color w:val="000000" w:themeColor="text1"/>
          <w:sz w:val="22"/>
        </w:rPr>
      </w:pPr>
      <w:r w:rsidRPr="00032812">
        <w:rPr>
          <w:snapToGrid w:val="0"/>
          <w:color w:val="000000" w:themeColor="text1"/>
          <w:sz w:val="22"/>
        </w:rPr>
        <w:lastRenderedPageBreak/>
        <w:t>analiza ekonometryczna nie jest poparta szczegółowym uzasadnieniem celowości zastosowania metody dla uzyskania użytecznych i wiarygodnych wyników w przedmiotowym badaniu, nie wykraczających poza zakres przedmiotu zamówienia;</w:t>
      </w:r>
    </w:p>
    <w:p w:rsidR="004866B5" w:rsidRPr="00032812" w:rsidRDefault="004866B5" w:rsidP="00E744F3">
      <w:pPr>
        <w:numPr>
          <w:ilvl w:val="0"/>
          <w:numId w:val="42"/>
        </w:numPr>
        <w:spacing w:before="120" w:after="120" w:line="360" w:lineRule="auto"/>
        <w:jc w:val="both"/>
        <w:rPr>
          <w:snapToGrid w:val="0"/>
          <w:color w:val="000000" w:themeColor="text1"/>
          <w:sz w:val="22"/>
        </w:rPr>
      </w:pPr>
      <w:r w:rsidRPr="00032812">
        <w:rPr>
          <w:snapToGrid w:val="0"/>
          <w:color w:val="000000" w:themeColor="text1"/>
          <w:sz w:val="22"/>
        </w:rPr>
        <w:t>z przedstawionego uzasadnienia nie wynika celowość zastosowania analizy ekonometrycznej dla uzyskania użytecznych i wiarygodnych wyników w przedmiotowym badaniu, nie wykraczających poza zakres przedmiotu zamówienia</w:t>
      </w:r>
    </w:p>
    <w:p w:rsidR="004866B5" w:rsidRPr="00032812" w:rsidRDefault="004866B5" w:rsidP="00E744F3">
      <w:pPr>
        <w:numPr>
          <w:ilvl w:val="1"/>
          <w:numId w:val="45"/>
        </w:numPr>
        <w:autoSpaceDE w:val="0"/>
        <w:autoSpaceDN w:val="0"/>
        <w:adjustRightInd w:val="0"/>
        <w:spacing w:after="120" w:line="360" w:lineRule="auto"/>
        <w:ind w:left="1134"/>
        <w:jc w:val="both"/>
        <w:rPr>
          <w:color w:val="000000" w:themeColor="text1"/>
          <w:sz w:val="22"/>
        </w:rPr>
      </w:pPr>
      <w:r w:rsidRPr="00032812">
        <w:rPr>
          <w:b/>
          <w:color w:val="000000" w:themeColor="text1"/>
          <w:sz w:val="22"/>
        </w:rPr>
        <w:t>Dodatkowo proponowane metody, techniki, narzędzia</w:t>
      </w:r>
      <w:r w:rsidRPr="00032812">
        <w:rPr>
          <w:color w:val="000000" w:themeColor="text1"/>
          <w:sz w:val="22"/>
        </w:rPr>
        <w:t xml:space="preserve"> zbierania lub analizy danych, wykraczające poza katalog podstawowy określony w szczegółowym opisie przedmiotu zamówienia wraz z indywidualnym uzasadnieniem celowości ich zastosowania.</w:t>
      </w:r>
    </w:p>
    <w:p w:rsidR="004866B5" w:rsidRPr="00032812" w:rsidRDefault="004866B5" w:rsidP="004866B5">
      <w:pPr>
        <w:spacing w:after="120" w:line="360" w:lineRule="auto"/>
        <w:ind w:left="1134"/>
        <w:jc w:val="both"/>
        <w:rPr>
          <w:snapToGrid w:val="0"/>
          <w:color w:val="000000" w:themeColor="text1"/>
          <w:sz w:val="22"/>
        </w:rPr>
      </w:pPr>
      <w:r w:rsidRPr="00032812">
        <w:rPr>
          <w:snapToGrid w:val="0"/>
          <w:color w:val="000000" w:themeColor="text1"/>
          <w:sz w:val="22"/>
        </w:rPr>
        <w:t xml:space="preserve">Ocenie będzie podlegać nie więcej niż </w:t>
      </w:r>
      <w:r w:rsidRPr="00032812">
        <w:rPr>
          <w:b/>
          <w:snapToGrid w:val="0"/>
          <w:color w:val="000000" w:themeColor="text1"/>
          <w:sz w:val="22"/>
        </w:rPr>
        <w:t>3 dodatkowe</w:t>
      </w:r>
      <w:r w:rsidRPr="00032812">
        <w:rPr>
          <w:snapToGrid w:val="0"/>
          <w:color w:val="000000" w:themeColor="text1"/>
          <w:sz w:val="22"/>
        </w:rPr>
        <w:t xml:space="preserve"> metody, techniki lub narzędzia zbierania lub analizy danych. W przypadku zaproponowania więcej niż 3, ocenie podlegały będą pierwsze trzy w kolejności. </w:t>
      </w:r>
    </w:p>
    <w:p w:rsidR="004866B5" w:rsidRPr="00032812" w:rsidRDefault="004866B5" w:rsidP="004866B5">
      <w:pPr>
        <w:spacing w:after="120" w:line="360" w:lineRule="auto"/>
        <w:ind w:left="1134"/>
        <w:jc w:val="both"/>
        <w:rPr>
          <w:color w:val="000000" w:themeColor="text1"/>
          <w:sz w:val="22"/>
        </w:rPr>
      </w:pPr>
      <w:r w:rsidRPr="00032812">
        <w:rPr>
          <w:snapToGrid w:val="0"/>
          <w:color w:val="000000" w:themeColor="text1"/>
          <w:sz w:val="22"/>
        </w:rPr>
        <w:t xml:space="preserve">Za każdą dodatkową metodę, technikę lub narzędzie zbierania lub analizy danych każdy z oceniających przyzna </w:t>
      </w:r>
      <w:r w:rsidRPr="00032812">
        <w:rPr>
          <w:b/>
          <w:snapToGrid w:val="0"/>
          <w:color w:val="000000" w:themeColor="text1"/>
          <w:sz w:val="22"/>
        </w:rPr>
        <w:t>od 0 do 10 punktów</w:t>
      </w:r>
      <w:r w:rsidRPr="00032812">
        <w:rPr>
          <w:snapToGrid w:val="0"/>
          <w:color w:val="000000" w:themeColor="text1"/>
          <w:sz w:val="22"/>
        </w:rPr>
        <w:t xml:space="preserve">. </w:t>
      </w:r>
      <w:r w:rsidRPr="00032812">
        <w:rPr>
          <w:color w:val="000000" w:themeColor="text1"/>
          <w:sz w:val="22"/>
        </w:rPr>
        <w:t>Każda dodatkowa metoda, technika, narzędzie zbierania lub analizy danych, wykraczające poza katalog podstawowy określony w SOPZ jest oceniana indywidulanie.</w:t>
      </w:r>
    </w:p>
    <w:p w:rsidR="004866B5" w:rsidRPr="00032812" w:rsidRDefault="004866B5" w:rsidP="004866B5">
      <w:pPr>
        <w:spacing w:after="120" w:line="360" w:lineRule="auto"/>
        <w:ind w:left="1134"/>
        <w:jc w:val="both"/>
        <w:rPr>
          <w:color w:val="000000" w:themeColor="text1"/>
          <w:sz w:val="22"/>
        </w:rPr>
      </w:pPr>
      <w:r w:rsidRPr="00032812">
        <w:rPr>
          <w:color w:val="000000" w:themeColor="text1"/>
          <w:sz w:val="22"/>
        </w:rPr>
        <w:t xml:space="preserve">Oferta za ten element otrzyma maksymalną liczbę punktów, gdy będzie zawierała </w:t>
      </w:r>
      <w:r w:rsidRPr="00032812">
        <w:rPr>
          <w:rFonts w:cs="Arial"/>
          <w:color w:val="000000" w:themeColor="text1"/>
          <w:sz w:val="22"/>
        </w:rPr>
        <w:t>dodatkowe trzy metody, techniki i/lu</w:t>
      </w:r>
      <w:r w:rsidRPr="00032812">
        <w:rPr>
          <w:color w:val="000000" w:themeColor="text1"/>
          <w:sz w:val="22"/>
        </w:rPr>
        <w:t>b narzędzia zbierania danych wraz ze sposobem doboru, strukturą i wielkością próby badawczej i/lub metody analizy danych za pomocą których możliwe będzie otrzymanie użytecznych i wiarygodnych wyników, niewykraczających poza zakres przedmiotu zamówienia. Za użyteczne Zamawiający uzna te wyniki, które umożliwią formułowanie nowych wniosków, istotnych z punktu widzenia celów badania przyjętych w Szczegółowym opisie przedmiotu zamówienia lub umożliwią potwierdzenie wniosków formułowanych na podstawie wyników otrzymanych z innych metod. Za wiarygodne Zamawiający uzna te wyniki, które powstaną na podstawie prawidłowo oraz reprezentatywnie zidentyfikowanych źródeł informacji. Zaproponowane dodatkowe metody, techniki i/lub narzędzia zbierania danych będą zawierać:</w:t>
      </w:r>
    </w:p>
    <w:p w:rsidR="004866B5" w:rsidRPr="00032812" w:rsidRDefault="004866B5" w:rsidP="00E744F3">
      <w:pPr>
        <w:pStyle w:val="Akapitzlist"/>
        <w:numPr>
          <w:ilvl w:val="0"/>
          <w:numId w:val="52"/>
        </w:numPr>
        <w:spacing w:after="60" w:line="360" w:lineRule="auto"/>
        <w:ind w:left="1560" w:right="-144"/>
        <w:contextualSpacing w:val="0"/>
        <w:jc w:val="both"/>
        <w:rPr>
          <w:color w:val="000000" w:themeColor="text1"/>
          <w:sz w:val="22"/>
        </w:rPr>
      </w:pPr>
      <w:r w:rsidRPr="00032812">
        <w:rPr>
          <w:color w:val="000000" w:themeColor="text1"/>
          <w:sz w:val="22"/>
        </w:rPr>
        <w:t>wyjaśnienie metodyki opartej na powszechnie dostępnych publikacjach naukowych zwartych (wraz z podaniem źródła),</w:t>
      </w:r>
    </w:p>
    <w:p w:rsidR="004866B5" w:rsidRPr="00032812" w:rsidRDefault="004866B5" w:rsidP="00E744F3">
      <w:pPr>
        <w:pStyle w:val="Akapitzlist"/>
        <w:numPr>
          <w:ilvl w:val="0"/>
          <w:numId w:val="52"/>
        </w:numPr>
        <w:spacing w:after="60" w:line="360" w:lineRule="auto"/>
        <w:ind w:left="1560" w:right="-144"/>
        <w:contextualSpacing w:val="0"/>
        <w:jc w:val="both"/>
        <w:rPr>
          <w:color w:val="000000" w:themeColor="text1"/>
          <w:sz w:val="22"/>
        </w:rPr>
      </w:pPr>
      <w:r w:rsidRPr="00032812">
        <w:rPr>
          <w:color w:val="000000" w:themeColor="text1"/>
          <w:sz w:val="22"/>
        </w:rPr>
        <w:t>propozycję sposobu doboru, struktury oraz wielkości próby badawczej - w odniesieniu do metod zbierania danych,</w:t>
      </w:r>
    </w:p>
    <w:p w:rsidR="004866B5" w:rsidRPr="00032812" w:rsidRDefault="004866B5" w:rsidP="00E744F3">
      <w:pPr>
        <w:pStyle w:val="Akapitzlist"/>
        <w:numPr>
          <w:ilvl w:val="0"/>
          <w:numId w:val="52"/>
        </w:numPr>
        <w:spacing w:after="60" w:line="360" w:lineRule="auto"/>
        <w:ind w:left="1560" w:right="-144"/>
        <w:contextualSpacing w:val="0"/>
        <w:jc w:val="both"/>
        <w:rPr>
          <w:color w:val="000000" w:themeColor="text1"/>
          <w:sz w:val="22"/>
        </w:rPr>
      </w:pPr>
      <w:r w:rsidRPr="00032812">
        <w:rPr>
          <w:color w:val="000000" w:themeColor="text1"/>
          <w:sz w:val="22"/>
        </w:rPr>
        <w:lastRenderedPageBreak/>
        <w:t>szczegółowe uzasadnienie celowości zastosowania metody dla uzyskania użytecznych wyników w przedmiotowym badaniu, nie wykraczających poza zakres przedmiotu zamówienia,</w:t>
      </w:r>
    </w:p>
    <w:p w:rsidR="004866B5" w:rsidRPr="00032812" w:rsidRDefault="004866B5" w:rsidP="00E744F3">
      <w:pPr>
        <w:pStyle w:val="Akapitzlist"/>
        <w:numPr>
          <w:ilvl w:val="0"/>
          <w:numId w:val="52"/>
        </w:numPr>
        <w:spacing w:after="60" w:line="360" w:lineRule="auto"/>
        <w:ind w:left="1560" w:right="-144"/>
        <w:contextualSpacing w:val="0"/>
        <w:jc w:val="both"/>
        <w:rPr>
          <w:color w:val="000000" w:themeColor="text1"/>
          <w:sz w:val="22"/>
          <w:lang w:val="cs-CZ"/>
        </w:rPr>
      </w:pPr>
      <w:r w:rsidRPr="00032812">
        <w:rPr>
          <w:color w:val="000000" w:themeColor="text1"/>
          <w:sz w:val="22"/>
        </w:rPr>
        <w:t>szczegółowe uzasadnienie, w jaki sposób przedstawiona propozycja sposobu doboru, struktury oraz wielkości próby badawczej wpłynie na wiarygodność (tj. reprezentatywność) otrzymanych wyników – w odniesieniu do metod zbierania danych.</w:t>
      </w:r>
    </w:p>
    <w:p w:rsidR="004866B5" w:rsidRPr="00032812" w:rsidRDefault="004866B5" w:rsidP="004866B5">
      <w:pPr>
        <w:autoSpaceDE w:val="0"/>
        <w:autoSpaceDN w:val="0"/>
        <w:adjustRightInd w:val="0"/>
        <w:spacing w:line="360" w:lineRule="auto"/>
        <w:ind w:left="1134"/>
        <w:jc w:val="both"/>
        <w:rPr>
          <w:color w:val="000000" w:themeColor="text1"/>
          <w:sz w:val="22"/>
        </w:rPr>
      </w:pPr>
      <w:r w:rsidRPr="00032812">
        <w:rPr>
          <w:snapToGrid w:val="0"/>
          <w:color w:val="000000" w:themeColor="text1"/>
          <w:sz w:val="22"/>
        </w:rPr>
        <w:t>Za indywidualną ocenę dodatkowej metody, techniki i/lub narzędzia zbierania lub analizy danych przyznane zostanie 0 punktów w następujących przypadkach:</w:t>
      </w:r>
    </w:p>
    <w:p w:rsidR="004866B5" w:rsidRPr="00032812" w:rsidRDefault="004866B5" w:rsidP="00E744F3">
      <w:pPr>
        <w:numPr>
          <w:ilvl w:val="0"/>
          <w:numId w:val="42"/>
        </w:numPr>
        <w:spacing w:after="0" w:line="360" w:lineRule="auto"/>
        <w:ind w:left="1701" w:hanging="284"/>
        <w:jc w:val="both"/>
        <w:rPr>
          <w:snapToGrid w:val="0"/>
          <w:color w:val="000000" w:themeColor="text1"/>
          <w:sz w:val="22"/>
        </w:rPr>
      </w:pPr>
      <w:r w:rsidRPr="00032812">
        <w:rPr>
          <w:snapToGrid w:val="0"/>
          <w:color w:val="000000" w:themeColor="text1"/>
          <w:sz w:val="22"/>
        </w:rPr>
        <w:t>oferta nie zawiera dodatkowej metody, techniki lub narzędzia zbierania lub analizy danych;</w:t>
      </w:r>
    </w:p>
    <w:p w:rsidR="004866B5" w:rsidRPr="00032812" w:rsidRDefault="004866B5" w:rsidP="00E744F3">
      <w:pPr>
        <w:numPr>
          <w:ilvl w:val="0"/>
          <w:numId w:val="42"/>
        </w:numPr>
        <w:spacing w:after="0" w:line="360" w:lineRule="auto"/>
        <w:ind w:left="1701" w:hanging="284"/>
        <w:jc w:val="both"/>
        <w:rPr>
          <w:snapToGrid w:val="0"/>
          <w:color w:val="000000" w:themeColor="text1"/>
          <w:sz w:val="22"/>
        </w:rPr>
      </w:pPr>
      <w:r w:rsidRPr="00032812">
        <w:rPr>
          <w:snapToGrid w:val="0"/>
          <w:color w:val="000000" w:themeColor="text1"/>
          <w:sz w:val="22"/>
        </w:rPr>
        <w:t>dodatkowa metoda, technika lub narzędzie zbierania lub analizy danych nie zawiera wyjaśnienia metodyki opartej na powszechnie dostępnych publikacjach naukowych zwartych (wraz z podaniem źródła);</w:t>
      </w:r>
    </w:p>
    <w:p w:rsidR="004866B5" w:rsidRPr="00032812" w:rsidRDefault="004866B5" w:rsidP="00E744F3">
      <w:pPr>
        <w:numPr>
          <w:ilvl w:val="0"/>
          <w:numId w:val="42"/>
        </w:numPr>
        <w:spacing w:after="0" w:line="360" w:lineRule="auto"/>
        <w:ind w:left="1701" w:hanging="284"/>
        <w:jc w:val="both"/>
        <w:rPr>
          <w:snapToGrid w:val="0"/>
          <w:color w:val="000000" w:themeColor="text1"/>
          <w:sz w:val="22"/>
        </w:rPr>
      </w:pPr>
      <w:r w:rsidRPr="00032812">
        <w:rPr>
          <w:snapToGrid w:val="0"/>
          <w:color w:val="000000" w:themeColor="text1"/>
          <w:sz w:val="22"/>
        </w:rPr>
        <w:t>dodatkowa metoda, technika lub narzędzia zbierania danych nie zawiera propozycji sposobu doboru, struktury oraz wielkości próby badawczej – w odniesieniu do metod zbierania danych;</w:t>
      </w:r>
    </w:p>
    <w:p w:rsidR="004866B5" w:rsidRPr="00032812" w:rsidRDefault="004866B5" w:rsidP="00E744F3">
      <w:pPr>
        <w:numPr>
          <w:ilvl w:val="0"/>
          <w:numId w:val="42"/>
        </w:numPr>
        <w:spacing w:after="0" w:line="360" w:lineRule="auto"/>
        <w:ind w:left="1701" w:hanging="284"/>
        <w:jc w:val="both"/>
        <w:rPr>
          <w:snapToGrid w:val="0"/>
          <w:color w:val="000000" w:themeColor="text1"/>
          <w:sz w:val="22"/>
        </w:rPr>
      </w:pPr>
      <w:r w:rsidRPr="00032812">
        <w:rPr>
          <w:snapToGrid w:val="0"/>
          <w:color w:val="000000" w:themeColor="text1"/>
          <w:sz w:val="22"/>
        </w:rPr>
        <w:t>dodatkowa metoda, technika lub narzędzie zbierania lub analizy danych nie jest poparta szczegółowym uzasadnieniem celowości zastosowania metody dla uzyskania użytecznych wyników w przedmiotowym badaniu, nie wykraczających poza zakres przedmiotu zamówienia;</w:t>
      </w:r>
    </w:p>
    <w:p w:rsidR="004866B5" w:rsidRPr="00032812" w:rsidRDefault="004866B5" w:rsidP="00E744F3">
      <w:pPr>
        <w:numPr>
          <w:ilvl w:val="0"/>
          <w:numId w:val="42"/>
        </w:numPr>
        <w:spacing w:after="0" w:line="360" w:lineRule="auto"/>
        <w:ind w:left="1701" w:hanging="284"/>
        <w:jc w:val="both"/>
        <w:rPr>
          <w:snapToGrid w:val="0"/>
          <w:color w:val="000000" w:themeColor="text1"/>
          <w:sz w:val="22"/>
        </w:rPr>
      </w:pPr>
      <w:r w:rsidRPr="00032812">
        <w:rPr>
          <w:snapToGrid w:val="0"/>
          <w:color w:val="000000" w:themeColor="text1"/>
          <w:sz w:val="22"/>
        </w:rPr>
        <w:t>z przedstawionego uzasadnienia nie wynika celowość jej zastosowania dla uzyskania użytecznych wyników w przedmiotowym badaniu, nie wykraczających poza zakres przedmiotu zamówienia;</w:t>
      </w:r>
    </w:p>
    <w:p w:rsidR="004866B5" w:rsidRPr="00032812" w:rsidRDefault="004866B5" w:rsidP="00E744F3">
      <w:pPr>
        <w:numPr>
          <w:ilvl w:val="0"/>
          <w:numId w:val="42"/>
        </w:numPr>
        <w:spacing w:after="0" w:line="360" w:lineRule="auto"/>
        <w:ind w:left="1701" w:hanging="284"/>
        <w:jc w:val="both"/>
        <w:rPr>
          <w:snapToGrid w:val="0"/>
          <w:color w:val="000000" w:themeColor="text1"/>
          <w:sz w:val="22"/>
        </w:rPr>
      </w:pPr>
      <w:r w:rsidRPr="00032812">
        <w:rPr>
          <w:snapToGrid w:val="0"/>
          <w:color w:val="000000" w:themeColor="text1"/>
          <w:sz w:val="22"/>
        </w:rPr>
        <w:t>dodatkowa metoda, technika lub narzędzie zbierania nie jest poparta szczegółowym uzasadnieniem, w jaki sposób przedstawiona propozycja sposobu doboru, struktury oraz wielkości próby badawczej wpłynie na wiarygodność (tj. reprezentatywność) otrzymanych wyników – w odniesieniu do metod zbierania danych;</w:t>
      </w:r>
    </w:p>
    <w:p w:rsidR="004866B5" w:rsidRPr="00032812" w:rsidRDefault="004866B5" w:rsidP="00E744F3">
      <w:pPr>
        <w:numPr>
          <w:ilvl w:val="0"/>
          <w:numId w:val="42"/>
        </w:numPr>
        <w:spacing w:after="120" w:line="360" w:lineRule="auto"/>
        <w:ind w:left="1701" w:hanging="284"/>
        <w:jc w:val="both"/>
        <w:rPr>
          <w:snapToGrid w:val="0"/>
          <w:color w:val="000000" w:themeColor="text1"/>
          <w:sz w:val="22"/>
        </w:rPr>
      </w:pPr>
      <w:r w:rsidRPr="00032812">
        <w:rPr>
          <w:snapToGrid w:val="0"/>
          <w:color w:val="000000" w:themeColor="text1"/>
          <w:sz w:val="22"/>
        </w:rPr>
        <w:t>z przedstawionego uzasadnienia nie wynika, że przedstawiona propozycja sposobu doboru, struktury oraz wielkości próby badawczej pozytywnie wpłynie na wiarygodność (tj. reprezentatywność) otrzymanych wyników – w odniesieniu do metod zbierania danych.</w:t>
      </w:r>
    </w:p>
    <w:p w:rsidR="004866B5" w:rsidRPr="00032812" w:rsidRDefault="004866B5" w:rsidP="00E744F3">
      <w:pPr>
        <w:numPr>
          <w:ilvl w:val="0"/>
          <w:numId w:val="48"/>
        </w:numPr>
        <w:spacing w:after="0" w:line="360" w:lineRule="auto"/>
        <w:ind w:left="1068"/>
        <w:jc w:val="both"/>
        <w:rPr>
          <w:color w:val="000000" w:themeColor="text1"/>
          <w:sz w:val="22"/>
        </w:rPr>
      </w:pPr>
      <w:r w:rsidRPr="00032812">
        <w:rPr>
          <w:b/>
          <w:bCs/>
          <w:color w:val="000000" w:themeColor="text1"/>
          <w:sz w:val="22"/>
        </w:rPr>
        <w:t>Zwiększenie wielkości próby badawczej</w:t>
      </w:r>
      <w:r w:rsidRPr="00032812">
        <w:rPr>
          <w:b/>
          <w:color w:val="000000" w:themeColor="text1"/>
          <w:sz w:val="22"/>
        </w:rPr>
        <w:t xml:space="preserve"> w stosunku do metod </w:t>
      </w:r>
      <w:r w:rsidRPr="00032812">
        <w:rPr>
          <w:color w:val="000000" w:themeColor="text1"/>
          <w:sz w:val="22"/>
        </w:rPr>
        <w:t xml:space="preserve">wskazanych przez Zamawiającego w Szczegółowym opisie przedmiotu zamówienia (rozdział IX) wraz z </w:t>
      </w:r>
      <w:r w:rsidRPr="00032812">
        <w:rPr>
          <w:color w:val="000000" w:themeColor="text1"/>
          <w:sz w:val="22"/>
        </w:rPr>
        <w:lastRenderedPageBreak/>
        <w:t>indywidualnym uzasadnieniem wpływu na wiarygodność otrzymanych wyników. Zwiększenie może dotyczyć następujących metod:</w:t>
      </w:r>
    </w:p>
    <w:p w:rsidR="004866B5" w:rsidRPr="00032812" w:rsidRDefault="004866B5" w:rsidP="00E744F3">
      <w:pPr>
        <w:pStyle w:val="Akapitzlist"/>
        <w:numPr>
          <w:ilvl w:val="0"/>
          <w:numId w:val="49"/>
        </w:numPr>
        <w:spacing w:before="120" w:after="120" w:line="360" w:lineRule="auto"/>
        <w:ind w:left="1428"/>
        <w:jc w:val="both"/>
        <w:rPr>
          <w:snapToGrid w:val="0"/>
          <w:color w:val="000000" w:themeColor="text1"/>
          <w:sz w:val="22"/>
        </w:rPr>
      </w:pPr>
      <w:r w:rsidRPr="00032812">
        <w:rPr>
          <w:snapToGrid w:val="0"/>
          <w:color w:val="000000" w:themeColor="text1"/>
          <w:sz w:val="22"/>
        </w:rPr>
        <w:t>przeglądu i analizy projektów wybranych do dofinansowania – poprzez zwiększenie wielkości próby do pogłębionej analizy,</w:t>
      </w:r>
    </w:p>
    <w:p w:rsidR="004866B5" w:rsidRPr="00032812" w:rsidRDefault="004866B5" w:rsidP="00E744F3">
      <w:pPr>
        <w:pStyle w:val="Akapitzlist"/>
        <w:numPr>
          <w:ilvl w:val="0"/>
          <w:numId w:val="49"/>
        </w:numPr>
        <w:spacing w:before="120" w:after="0" w:line="360" w:lineRule="auto"/>
        <w:ind w:left="1428"/>
        <w:jc w:val="both"/>
        <w:rPr>
          <w:snapToGrid w:val="0"/>
          <w:color w:val="000000" w:themeColor="text1"/>
          <w:sz w:val="22"/>
        </w:rPr>
      </w:pPr>
      <w:r w:rsidRPr="00032812">
        <w:rPr>
          <w:snapToGrid w:val="0"/>
          <w:color w:val="000000" w:themeColor="text1"/>
          <w:sz w:val="22"/>
        </w:rPr>
        <w:t xml:space="preserve">indywidualnych wywiadów pogłębionych (IDI) – poprzez zwiększenie ilości respondentów indywidualnych wywiadów pogłębionych (za wyjątkiem wywiadów z przedstawicielami Instytucji Zarządzającej RPO </w:t>
      </w:r>
      <w:proofErr w:type="spellStart"/>
      <w:r w:rsidRPr="00032812">
        <w:rPr>
          <w:snapToGrid w:val="0"/>
          <w:color w:val="000000" w:themeColor="text1"/>
          <w:sz w:val="22"/>
        </w:rPr>
        <w:t>WiM</w:t>
      </w:r>
      <w:proofErr w:type="spellEnd"/>
      <w:r w:rsidRPr="00032812">
        <w:rPr>
          <w:snapToGrid w:val="0"/>
          <w:color w:val="000000" w:themeColor="text1"/>
          <w:sz w:val="22"/>
        </w:rPr>
        <w:t xml:space="preserve"> 2014-2020),</w:t>
      </w:r>
    </w:p>
    <w:p w:rsidR="004866B5" w:rsidRPr="00032812" w:rsidRDefault="004866B5" w:rsidP="00E744F3">
      <w:pPr>
        <w:numPr>
          <w:ilvl w:val="0"/>
          <w:numId w:val="49"/>
        </w:numPr>
        <w:spacing w:before="120" w:after="120" w:line="360" w:lineRule="auto"/>
        <w:ind w:left="1428"/>
        <w:jc w:val="both"/>
        <w:rPr>
          <w:snapToGrid w:val="0"/>
          <w:color w:val="000000" w:themeColor="text1"/>
          <w:sz w:val="22"/>
        </w:rPr>
      </w:pPr>
      <w:r w:rsidRPr="00032812">
        <w:rPr>
          <w:snapToGrid w:val="0"/>
          <w:color w:val="000000" w:themeColor="text1"/>
          <w:sz w:val="22"/>
        </w:rPr>
        <w:t>wywiadów przeprowadzonych przez ankietera (PAPI / CAPI / CATI) – poprzez zwiększenie ilości wywiadów z mieszkańcami miast województwa,</w:t>
      </w:r>
    </w:p>
    <w:p w:rsidR="004866B5" w:rsidRPr="00032812" w:rsidRDefault="004866B5" w:rsidP="00E744F3">
      <w:pPr>
        <w:numPr>
          <w:ilvl w:val="0"/>
          <w:numId w:val="49"/>
        </w:numPr>
        <w:spacing w:before="120" w:after="120" w:line="360" w:lineRule="auto"/>
        <w:ind w:left="1428"/>
        <w:jc w:val="both"/>
        <w:rPr>
          <w:snapToGrid w:val="0"/>
          <w:color w:val="000000" w:themeColor="text1"/>
          <w:sz w:val="22"/>
        </w:rPr>
      </w:pPr>
      <w:r w:rsidRPr="00032812">
        <w:rPr>
          <w:snapToGrid w:val="0"/>
          <w:color w:val="000000" w:themeColor="text1"/>
          <w:sz w:val="22"/>
        </w:rPr>
        <w:t>wizja lokalna (obserwacja w obszarze realizacji projektu) – poprzez zwiększenie liczby projektów.</w:t>
      </w:r>
    </w:p>
    <w:p w:rsidR="004866B5" w:rsidRPr="00032812" w:rsidRDefault="004866B5" w:rsidP="004866B5">
      <w:pPr>
        <w:spacing w:after="120" w:line="360" w:lineRule="auto"/>
        <w:ind w:left="1198"/>
        <w:jc w:val="both"/>
        <w:rPr>
          <w:color w:val="000000" w:themeColor="text1"/>
          <w:sz w:val="22"/>
        </w:rPr>
      </w:pPr>
      <w:r w:rsidRPr="00032812">
        <w:rPr>
          <w:color w:val="000000" w:themeColor="text1"/>
          <w:sz w:val="22"/>
        </w:rPr>
        <w:t>Zwiększając wielkość próby badawczej, Wykonawca, musi określić liczbę efektywnie zrealizowanych np. ankiet, wywiadów, a nie poziom zwrotności w ramach danej metody (zwrotność rozumiana jest jako stosunek liczby zebranych, kompletnych do analizy wywiadów czy kwestionariuszy ankiet do ogólnej liczby podmiotów, do których badanie było adresowane).</w:t>
      </w:r>
    </w:p>
    <w:p w:rsidR="004866B5" w:rsidRPr="00032812" w:rsidRDefault="004866B5" w:rsidP="004866B5">
      <w:pPr>
        <w:spacing w:after="120" w:line="360" w:lineRule="auto"/>
        <w:ind w:left="1198"/>
        <w:jc w:val="both"/>
        <w:rPr>
          <w:color w:val="000000" w:themeColor="text1"/>
          <w:sz w:val="22"/>
        </w:rPr>
      </w:pPr>
      <w:r w:rsidRPr="00032812">
        <w:rPr>
          <w:color w:val="000000" w:themeColor="text1"/>
          <w:sz w:val="22"/>
        </w:rPr>
        <w:t xml:space="preserve">Przedstawiona propozycja zwiększenia wielkości próby badawczej stanowiła będzie element oceny ofert w ramach kryterium oceny ofert „Metodyka badania”. Zwiększenie próby dla każdej metody, techniki, narzędzia zbierania danych, jest oceniana indywidulanie. Za zwiększenie próby dla każdej metody, każdy z oceniających może przyznać </w:t>
      </w:r>
      <w:r w:rsidRPr="00032812">
        <w:rPr>
          <w:bCs/>
          <w:color w:val="000000" w:themeColor="text1"/>
          <w:sz w:val="22"/>
        </w:rPr>
        <w:t>od 0 do 4 punktów</w:t>
      </w:r>
      <w:r w:rsidRPr="00032812">
        <w:rPr>
          <w:color w:val="000000" w:themeColor="text1"/>
          <w:sz w:val="22"/>
        </w:rPr>
        <w:t>.</w:t>
      </w:r>
    </w:p>
    <w:p w:rsidR="004866B5" w:rsidRPr="00032812" w:rsidRDefault="004866B5" w:rsidP="004866B5">
      <w:pPr>
        <w:spacing w:after="120" w:line="360" w:lineRule="auto"/>
        <w:ind w:left="1198"/>
        <w:jc w:val="both"/>
        <w:rPr>
          <w:color w:val="000000" w:themeColor="text1"/>
          <w:sz w:val="22"/>
        </w:rPr>
      </w:pPr>
      <w:r w:rsidRPr="00032812">
        <w:rPr>
          <w:color w:val="000000" w:themeColor="text1"/>
          <w:sz w:val="22"/>
        </w:rPr>
        <w:t>Oferta za ten element otrzyma maksymalną liczbę punktów, gdy będzie zawierała zwiększenie wielkości próby badawczej dla wszystkich ww. metod, które umożliwi otrzymanie za pomocą danych metod wiarygodnych wyników. Za wiarygodne Zamawiający uzna te wyniki, które powstaną na podstawie prawidłowo zidentyfikowanych źródeł informacji. Zaproponowane zwiększenia próby badawczej  będą zawierać indywidualne uzasadnienia wpływu przedmiotowego zwiększenia na wiarygodność otrzymanych wyników.</w:t>
      </w:r>
    </w:p>
    <w:p w:rsidR="004866B5" w:rsidRPr="00032812" w:rsidRDefault="004866B5" w:rsidP="004866B5">
      <w:pPr>
        <w:autoSpaceDE w:val="0"/>
        <w:autoSpaceDN w:val="0"/>
        <w:adjustRightInd w:val="0"/>
        <w:spacing w:line="360" w:lineRule="auto"/>
        <w:ind w:left="1198"/>
        <w:jc w:val="both"/>
        <w:rPr>
          <w:color w:val="000000" w:themeColor="text1"/>
          <w:sz w:val="22"/>
        </w:rPr>
      </w:pPr>
      <w:r w:rsidRPr="00032812">
        <w:rPr>
          <w:snapToGrid w:val="0"/>
          <w:color w:val="000000" w:themeColor="text1"/>
          <w:sz w:val="22"/>
        </w:rPr>
        <w:t>Za indywidualną ocenę zwiększenia próby badawczej dla danej metody, techniki i/lub narzędzia zbierania danych przyznane zostanie 0 punktów, w następujących przypadkach:</w:t>
      </w:r>
    </w:p>
    <w:p w:rsidR="004866B5" w:rsidRPr="00032812" w:rsidRDefault="004866B5" w:rsidP="00E744F3">
      <w:pPr>
        <w:numPr>
          <w:ilvl w:val="0"/>
          <w:numId w:val="44"/>
        </w:numPr>
        <w:spacing w:after="0" w:line="360" w:lineRule="auto"/>
        <w:ind w:left="1907" w:hanging="426"/>
        <w:jc w:val="both"/>
        <w:rPr>
          <w:color w:val="000000" w:themeColor="text1"/>
          <w:sz w:val="22"/>
        </w:rPr>
      </w:pPr>
      <w:r w:rsidRPr="00032812">
        <w:rPr>
          <w:color w:val="000000" w:themeColor="text1"/>
          <w:sz w:val="22"/>
        </w:rPr>
        <w:t>oferta nie zawiera propozycji zwiększenia próby badawczej lub</w:t>
      </w:r>
    </w:p>
    <w:p w:rsidR="004866B5" w:rsidRPr="00032812" w:rsidRDefault="004866B5" w:rsidP="00E744F3">
      <w:pPr>
        <w:numPr>
          <w:ilvl w:val="0"/>
          <w:numId w:val="44"/>
        </w:numPr>
        <w:spacing w:after="0" w:line="360" w:lineRule="auto"/>
        <w:ind w:left="1907" w:hanging="426"/>
        <w:jc w:val="both"/>
        <w:rPr>
          <w:color w:val="000000" w:themeColor="text1"/>
          <w:sz w:val="22"/>
        </w:rPr>
      </w:pPr>
      <w:r w:rsidRPr="00032812">
        <w:rPr>
          <w:color w:val="000000" w:themeColor="text1"/>
          <w:sz w:val="22"/>
        </w:rPr>
        <w:t>propozycja zwiększenia próby badawczej nie jest poparta indywidualnym uzasadnieniem wpływu na wiarygodność otrzymanych wyników lub</w:t>
      </w:r>
    </w:p>
    <w:p w:rsidR="004866B5" w:rsidRPr="00032812" w:rsidRDefault="004866B5" w:rsidP="00E744F3">
      <w:pPr>
        <w:numPr>
          <w:ilvl w:val="0"/>
          <w:numId w:val="44"/>
        </w:numPr>
        <w:spacing w:after="60" w:line="360" w:lineRule="auto"/>
        <w:ind w:left="1907" w:hanging="425"/>
        <w:jc w:val="both"/>
        <w:rPr>
          <w:color w:val="000000" w:themeColor="text1"/>
          <w:sz w:val="22"/>
        </w:rPr>
      </w:pPr>
      <w:r w:rsidRPr="00032812">
        <w:rPr>
          <w:color w:val="000000" w:themeColor="text1"/>
          <w:sz w:val="22"/>
        </w:rPr>
        <w:lastRenderedPageBreak/>
        <w:t>z przedstawionego uzasadnienia nie wynika, że przedstawiona propozycja zwiększenia próby badawczej pozytywnie wpłynie na wiarygodność (tj. reprezentatywność) otrzymanych wyników.</w:t>
      </w:r>
    </w:p>
    <w:p w:rsidR="004866B5" w:rsidRPr="00032812" w:rsidRDefault="004866B5" w:rsidP="004866B5">
      <w:pPr>
        <w:spacing w:after="120" w:line="360" w:lineRule="auto"/>
        <w:ind w:left="851"/>
        <w:jc w:val="both"/>
        <w:rPr>
          <w:snapToGrid w:val="0"/>
          <w:color w:val="000000" w:themeColor="text1"/>
          <w:sz w:val="22"/>
        </w:rPr>
      </w:pPr>
      <w:r w:rsidRPr="00032812">
        <w:rPr>
          <w:snapToGrid w:val="0"/>
          <w:color w:val="000000" w:themeColor="text1"/>
          <w:sz w:val="22"/>
        </w:rPr>
        <w:t xml:space="preserve">Łączna ilość punktów przyznanych przez merytorycznych członków komisji przetargowej w ramach kryterium </w:t>
      </w:r>
      <w:r w:rsidRPr="00032812">
        <w:rPr>
          <w:b/>
          <w:snapToGrid w:val="0"/>
          <w:color w:val="000000" w:themeColor="text1"/>
          <w:sz w:val="22"/>
        </w:rPr>
        <w:t>„Metodyka badania”</w:t>
      </w:r>
      <w:r w:rsidRPr="00032812">
        <w:rPr>
          <w:snapToGrid w:val="0"/>
          <w:color w:val="000000" w:themeColor="text1"/>
          <w:sz w:val="22"/>
        </w:rPr>
        <w:t xml:space="preserve"> zostanie podstawione do poniższego wzoru:</w:t>
      </w:r>
    </w:p>
    <w:p w:rsidR="004866B5" w:rsidRPr="00032812" w:rsidRDefault="004866B5" w:rsidP="004866B5">
      <w:pPr>
        <w:tabs>
          <w:tab w:val="left" w:pos="540"/>
        </w:tabs>
        <w:spacing w:line="360" w:lineRule="auto"/>
        <w:ind w:left="1134" w:hanging="284"/>
        <w:rPr>
          <w:color w:val="000000" w:themeColor="text1"/>
          <w:sz w:val="22"/>
        </w:rPr>
      </w:pPr>
      <w:r w:rsidRPr="00032812">
        <w:rPr>
          <w:color w:val="000000" w:themeColor="text1"/>
          <w:sz w:val="22"/>
        </w:rPr>
        <w:tab/>
        <w:t>K</w:t>
      </w:r>
      <w:r w:rsidRPr="00032812">
        <w:rPr>
          <w:color w:val="000000" w:themeColor="text1"/>
          <w:sz w:val="22"/>
          <w:vertAlign w:val="subscript"/>
        </w:rPr>
        <w:t xml:space="preserve">3 </w:t>
      </w:r>
      <w:r w:rsidRPr="00032812">
        <w:rPr>
          <w:color w:val="000000" w:themeColor="text1"/>
          <w:sz w:val="22"/>
        </w:rPr>
        <w:t>= (E</w:t>
      </w:r>
      <w:r w:rsidRPr="00032812">
        <w:rPr>
          <w:color w:val="000000" w:themeColor="text1"/>
          <w:sz w:val="22"/>
          <w:vertAlign w:val="subscript"/>
        </w:rPr>
        <w:t>B</w:t>
      </w:r>
      <w:r w:rsidRPr="00032812">
        <w:rPr>
          <w:color w:val="000000" w:themeColor="text1"/>
          <w:sz w:val="22"/>
        </w:rPr>
        <w:t>/E</w:t>
      </w:r>
      <w:r w:rsidRPr="00032812">
        <w:rPr>
          <w:color w:val="000000" w:themeColor="text1"/>
          <w:sz w:val="22"/>
          <w:vertAlign w:val="subscript"/>
        </w:rPr>
        <w:t xml:space="preserve">N </w:t>
      </w:r>
      <w:r w:rsidRPr="00032812">
        <w:rPr>
          <w:color w:val="000000" w:themeColor="text1"/>
          <w:sz w:val="22"/>
        </w:rPr>
        <w:t xml:space="preserve">) x 60 </w:t>
      </w:r>
    </w:p>
    <w:p w:rsidR="004866B5" w:rsidRPr="00032812" w:rsidRDefault="004866B5" w:rsidP="004866B5">
      <w:pPr>
        <w:spacing w:line="360" w:lineRule="auto"/>
        <w:ind w:left="1418" w:hanging="284"/>
        <w:rPr>
          <w:color w:val="000000" w:themeColor="text1"/>
          <w:sz w:val="22"/>
        </w:rPr>
      </w:pPr>
      <w:r w:rsidRPr="00032812">
        <w:rPr>
          <w:color w:val="000000" w:themeColor="text1"/>
          <w:sz w:val="22"/>
        </w:rPr>
        <w:t>K</w:t>
      </w:r>
      <w:r w:rsidRPr="00032812">
        <w:rPr>
          <w:color w:val="000000" w:themeColor="text1"/>
          <w:sz w:val="22"/>
          <w:vertAlign w:val="subscript"/>
        </w:rPr>
        <w:t>3</w:t>
      </w:r>
      <w:r w:rsidRPr="00032812">
        <w:rPr>
          <w:color w:val="000000" w:themeColor="text1"/>
          <w:sz w:val="22"/>
        </w:rPr>
        <w:t xml:space="preserve"> – liczba uzyskanych punktów w kryterium „Metodyka badania”,</w:t>
      </w:r>
    </w:p>
    <w:p w:rsidR="004866B5" w:rsidRPr="00032812" w:rsidRDefault="004866B5" w:rsidP="004866B5">
      <w:pPr>
        <w:spacing w:line="360" w:lineRule="auto"/>
        <w:ind w:left="1418" w:hanging="284"/>
        <w:rPr>
          <w:color w:val="000000" w:themeColor="text1"/>
          <w:sz w:val="22"/>
        </w:rPr>
      </w:pPr>
      <w:r w:rsidRPr="00032812">
        <w:rPr>
          <w:color w:val="000000" w:themeColor="text1"/>
          <w:sz w:val="22"/>
        </w:rPr>
        <w:t>E</w:t>
      </w:r>
      <w:r w:rsidRPr="00032812">
        <w:rPr>
          <w:color w:val="000000" w:themeColor="text1"/>
          <w:sz w:val="22"/>
          <w:vertAlign w:val="subscript"/>
        </w:rPr>
        <w:t xml:space="preserve">B </w:t>
      </w:r>
      <w:r w:rsidRPr="00032812">
        <w:rPr>
          <w:color w:val="000000" w:themeColor="text1"/>
          <w:sz w:val="22"/>
        </w:rPr>
        <w:t>– łączna liczba przyznanych punktów w ramach kryterium „Metodyka badania” oferty badanej,</w:t>
      </w:r>
    </w:p>
    <w:p w:rsidR="004866B5" w:rsidRPr="00032812" w:rsidRDefault="004866B5" w:rsidP="004866B5">
      <w:pPr>
        <w:spacing w:after="120" w:line="360" w:lineRule="auto"/>
        <w:ind w:left="1418" w:hanging="284"/>
        <w:rPr>
          <w:color w:val="000000" w:themeColor="text1"/>
          <w:sz w:val="22"/>
        </w:rPr>
      </w:pPr>
      <w:r w:rsidRPr="00032812">
        <w:rPr>
          <w:color w:val="000000" w:themeColor="text1"/>
          <w:sz w:val="22"/>
        </w:rPr>
        <w:t>E</w:t>
      </w:r>
      <w:r w:rsidRPr="00032812">
        <w:rPr>
          <w:color w:val="000000" w:themeColor="text1"/>
          <w:sz w:val="22"/>
          <w:vertAlign w:val="subscript"/>
        </w:rPr>
        <w:t>N</w:t>
      </w:r>
      <w:r w:rsidRPr="00032812">
        <w:rPr>
          <w:color w:val="000000" w:themeColor="text1"/>
          <w:sz w:val="22"/>
        </w:rPr>
        <w:t xml:space="preserve"> – najwyższa łączna liczba przyznanych punktów w ramach kryterium „Metodyka badania” spośród badanych ofert.</w:t>
      </w:r>
    </w:p>
    <w:p w:rsidR="004866B5" w:rsidRPr="00032812" w:rsidRDefault="004866B5" w:rsidP="004866B5">
      <w:pPr>
        <w:spacing w:line="360" w:lineRule="auto"/>
        <w:ind w:left="993"/>
        <w:rPr>
          <w:snapToGrid w:val="0"/>
          <w:color w:val="000000" w:themeColor="text1"/>
          <w:sz w:val="22"/>
        </w:rPr>
      </w:pPr>
      <w:r w:rsidRPr="00032812">
        <w:rPr>
          <w:snapToGrid w:val="0"/>
          <w:color w:val="000000" w:themeColor="text1"/>
          <w:sz w:val="22"/>
        </w:rPr>
        <w:t>Wynik działania zostanie zaokrąglony do 2 miejsc po przecinku, maksymalna liczba punktów jaką można uzyskać – 60.</w:t>
      </w:r>
    </w:p>
    <w:p w:rsidR="004866B5" w:rsidRPr="00032812" w:rsidRDefault="004866B5" w:rsidP="00E744F3">
      <w:pPr>
        <w:numPr>
          <w:ilvl w:val="0"/>
          <w:numId w:val="46"/>
        </w:numPr>
        <w:autoSpaceDE w:val="0"/>
        <w:autoSpaceDN w:val="0"/>
        <w:adjustRightInd w:val="0"/>
        <w:spacing w:after="120" w:line="360" w:lineRule="auto"/>
        <w:jc w:val="both"/>
        <w:rPr>
          <w:color w:val="000000" w:themeColor="text1"/>
          <w:sz w:val="22"/>
        </w:rPr>
      </w:pPr>
      <w:r w:rsidRPr="00032812">
        <w:rPr>
          <w:color w:val="000000" w:themeColor="text1"/>
          <w:sz w:val="22"/>
        </w:rPr>
        <w:t>Punkty w kryterium „</w:t>
      </w:r>
      <w:r w:rsidRPr="00032812">
        <w:rPr>
          <w:b/>
          <w:color w:val="000000" w:themeColor="text1"/>
          <w:sz w:val="22"/>
        </w:rPr>
        <w:t>Spójność koncepcji badania</w:t>
      </w:r>
      <w:r w:rsidRPr="00032812">
        <w:rPr>
          <w:color w:val="000000" w:themeColor="text1"/>
          <w:sz w:val="22"/>
        </w:rPr>
        <w:t xml:space="preserve">” zostaną przyznane przez każdego merytorycznego członka komisji przetargowej w skali </w:t>
      </w:r>
      <w:r w:rsidRPr="00032812">
        <w:rPr>
          <w:b/>
          <w:color w:val="000000" w:themeColor="text1"/>
          <w:sz w:val="22"/>
        </w:rPr>
        <w:t>od 0 do 15 pkt</w:t>
      </w:r>
      <w:r w:rsidRPr="00032812">
        <w:rPr>
          <w:color w:val="000000" w:themeColor="text1"/>
          <w:sz w:val="22"/>
        </w:rPr>
        <w:t xml:space="preserve">, na podstawie złożonego w ofercie Szczegółowego opisu sposobu realizacji przedmiotu zamówienia. </w:t>
      </w:r>
      <w:r w:rsidRPr="00032812">
        <w:rPr>
          <w:snapToGrid w:val="0"/>
          <w:color w:val="000000" w:themeColor="text1"/>
          <w:sz w:val="22"/>
        </w:rPr>
        <w:t xml:space="preserve">Ocenie podlegała będzie </w:t>
      </w:r>
      <w:r w:rsidRPr="00032812">
        <w:rPr>
          <w:color w:val="000000" w:themeColor="text1"/>
          <w:sz w:val="22"/>
        </w:rPr>
        <w:t xml:space="preserve">spójność koncepcji badania tj., </w:t>
      </w:r>
      <w:r w:rsidRPr="00032812">
        <w:rPr>
          <w:snapToGrid w:val="0"/>
          <w:color w:val="000000" w:themeColor="text1"/>
          <w:sz w:val="22"/>
        </w:rPr>
        <w:t>przedstawienie logicznej i spójnej konstrukcji całego badania.</w:t>
      </w:r>
    </w:p>
    <w:p w:rsidR="004866B5" w:rsidRPr="00032812" w:rsidRDefault="004866B5" w:rsidP="004866B5">
      <w:pPr>
        <w:pStyle w:val="Akapitzlist"/>
        <w:spacing w:after="120" w:line="360" w:lineRule="auto"/>
        <w:ind w:left="993"/>
        <w:jc w:val="both"/>
        <w:rPr>
          <w:snapToGrid w:val="0"/>
          <w:color w:val="000000" w:themeColor="text1"/>
          <w:sz w:val="22"/>
        </w:rPr>
      </w:pPr>
      <w:r w:rsidRPr="00032812">
        <w:rPr>
          <w:color w:val="000000" w:themeColor="text1"/>
          <w:sz w:val="22"/>
        </w:rPr>
        <w:t xml:space="preserve">Oferta za ten element otrzyma maksymalną liczbę punktów, gdy </w:t>
      </w:r>
      <w:r w:rsidRPr="00032812">
        <w:rPr>
          <w:snapToGrid w:val="0"/>
          <w:color w:val="000000" w:themeColor="text1"/>
          <w:sz w:val="22"/>
        </w:rPr>
        <w:t>koncepcja badania będzie zawierała wszystkie obszary badawcze (w tym dodatkowe obszary), a w ich ramach poprawnie przypisane wszystkie pytania badawcze (w tym dodatkowe pytania badawcze) wraz ze źródłami danych (w tym dodatkowe metody, techniki, narzędzia) oraz koncepcja badania będzie spójna i logiczna, tzn.  poszczególne jej elementy (w szczególności metody, techniki i narzędzia) umożliwią w pełni prawidłową realizację celów i zakresu badania.</w:t>
      </w:r>
    </w:p>
    <w:p w:rsidR="004866B5" w:rsidRPr="00032812" w:rsidRDefault="004866B5" w:rsidP="004866B5">
      <w:pPr>
        <w:spacing w:after="120" w:line="360" w:lineRule="auto"/>
        <w:ind w:left="993"/>
        <w:jc w:val="both"/>
        <w:rPr>
          <w:color w:val="000000" w:themeColor="text1"/>
          <w:sz w:val="22"/>
        </w:rPr>
      </w:pPr>
      <w:r w:rsidRPr="00032812">
        <w:rPr>
          <w:snapToGrid w:val="0"/>
          <w:color w:val="000000" w:themeColor="text1"/>
          <w:sz w:val="22"/>
        </w:rPr>
        <w:t>W przypadku gdy oferta nie będzie zawierała określenia za pomocą jakich metod, technik i narzędzi zbierania i analizy danych zrealizowane zostaną poszczególne obszary badawcze oraz uzyskane będą odpowiedzi na poszczególne pytania badawcze, oferta w ramach tego kryterium otrzyma 0 pkt.</w:t>
      </w:r>
    </w:p>
    <w:p w:rsidR="004866B5" w:rsidRPr="00032812" w:rsidRDefault="004866B5" w:rsidP="004866B5">
      <w:pPr>
        <w:spacing w:line="360" w:lineRule="auto"/>
        <w:ind w:left="993"/>
        <w:jc w:val="both"/>
        <w:rPr>
          <w:color w:val="000000" w:themeColor="text1"/>
          <w:sz w:val="22"/>
        </w:rPr>
      </w:pPr>
      <w:r w:rsidRPr="00032812">
        <w:rPr>
          <w:color w:val="000000" w:themeColor="text1"/>
          <w:sz w:val="22"/>
        </w:rPr>
        <w:t>Łączna ilość punktów przyznanych przez merytorycznych członków komisji przetargowej w kryterium „</w:t>
      </w:r>
      <w:r w:rsidRPr="00032812">
        <w:rPr>
          <w:b/>
          <w:color w:val="000000" w:themeColor="text1"/>
          <w:sz w:val="22"/>
        </w:rPr>
        <w:t>Spójność</w:t>
      </w:r>
      <w:r w:rsidRPr="00032812">
        <w:rPr>
          <w:color w:val="000000" w:themeColor="text1"/>
          <w:sz w:val="22"/>
        </w:rPr>
        <w:t xml:space="preserve"> </w:t>
      </w:r>
      <w:r w:rsidRPr="00032812">
        <w:rPr>
          <w:b/>
          <w:color w:val="000000" w:themeColor="text1"/>
          <w:sz w:val="22"/>
        </w:rPr>
        <w:t>koncepcji badania”</w:t>
      </w:r>
      <w:r w:rsidRPr="00032812">
        <w:rPr>
          <w:color w:val="000000" w:themeColor="text1"/>
          <w:sz w:val="22"/>
        </w:rPr>
        <w:t xml:space="preserve"> zostanie podstawiona do poniższego wzoru </w:t>
      </w:r>
    </w:p>
    <w:p w:rsidR="004866B5" w:rsidRPr="00032812" w:rsidRDefault="004866B5" w:rsidP="004866B5">
      <w:pPr>
        <w:spacing w:before="120" w:after="120" w:line="360" w:lineRule="auto"/>
        <w:ind w:left="1276"/>
        <w:jc w:val="both"/>
        <w:rPr>
          <w:color w:val="000000" w:themeColor="text1"/>
          <w:sz w:val="22"/>
        </w:rPr>
      </w:pPr>
      <w:r w:rsidRPr="00032812">
        <w:rPr>
          <w:color w:val="000000" w:themeColor="text1"/>
          <w:sz w:val="22"/>
        </w:rPr>
        <w:t>K</w:t>
      </w:r>
      <w:r w:rsidRPr="00032812">
        <w:rPr>
          <w:color w:val="000000" w:themeColor="text1"/>
          <w:sz w:val="22"/>
          <w:vertAlign w:val="subscript"/>
        </w:rPr>
        <w:t>4</w:t>
      </w:r>
      <w:r w:rsidRPr="00032812">
        <w:rPr>
          <w:color w:val="000000" w:themeColor="text1"/>
          <w:sz w:val="22"/>
        </w:rPr>
        <w:t xml:space="preserve"> = (S</w:t>
      </w:r>
      <w:r w:rsidRPr="00032812">
        <w:rPr>
          <w:color w:val="000000" w:themeColor="text1"/>
          <w:sz w:val="22"/>
          <w:vertAlign w:val="subscript"/>
        </w:rPr>
        <w:t>B</w:t>
      </w:r>
      <w:r w:rsidRPr="00032812">
        <w:rPr>
          <w:color w:val="000000" w:themeColor="text1"/>
          <w:sz w:val="22"/>
        </w:rPr>
        <w:t>/S</w:t>
      </w:r>
      <w:r w:rsidRPr="00032812">
        <w:rPr>
          <w:color w:val="000000" w:themeColor="text1"/>
          <w:sz w:val="22"/>
          <w:vertAlign w:val="subscript"/>
        </w:rPr>
        <w:t>N</w:t>
      </w:r>
      <w:r w:rsidRPr="00032812">
        <w:rPr>
          <w:color w:val="000000" w:themeColor="text1"/>
          <w:sz w:val="22"/>
        </w:rPr>
        <w:t xml:space="preserve">) x 15 </w:t>
      </w:r>
    </w:p>
    <w:p w:rsidR="004866B5" w:rsidRPr="00032812" w:rsidRDefault="004866B5" w:rsidP="004866B5">
      <w:pPr>
        <w:spacing w:line="360" w:lineRule="auto"/>
        <w:ind w:left="1276"/>
        <w:jc w:val="both"/>
        <w:rPr>
          <w:color w:val="000000" w:themeColor="text1"/>
          <w:sz w:val="22"/>
        </w:rPr>
      </w:pPr>
      <w:r w:rsidRPr="00032812">
        <w:rPr>
          <w:iCs/>
          <w:color w:val="000000" w:themeColor="text1"/>
          <w:sz w:val="22"/>
        </w:rPr>
        <w:t>K</w:t>
      </w:r>
      <w:r w:rsidRPr="00032812">
        <w:rPr>
          <w:iCs/>
          <w:color w:val="000000" w:themeColor="text1"/>
          <w:sz w:val="22"/>
          <w:vertAlign w:val="subscript"/>
        </w:rPr>
        <w:t>4</w:t>
      </w:r>
      <w:r w:rsidRPr="00032812">
        <w:rPr>
          <w:iCs/>
          <w:color w:val="000000" w:themeColor="text1"/>
          <w:sz w:val="22"/>
        </w:rPr>
        <w:t xml:space="preserve"> </w:t>
      </w:r>
      <w:r w:rsidRPr="00032812">
        <w:rPr>
          <w:color w:val="000000" w:themeColor="text1"/>
          <w:sz w:val="22"/>
        </w:rPr>
        <w:t xml:space="preserve">- </w:t>
      </w:r>
      <w:r w:rsidRPr="00032812">
        <w:rPr>
          <w:iCs/>
          <w:color w:val="000000" w:themeColor="text1"/>
          <w:sz w:val="22"/>
        </w:rPr>
        <w:t xml:space="preserve">liczba uzyskanych punktów w kryterium </w:t>
      </w:r>
      <w:r w:rsidRPr="00032812">
        <w:rPr>
          <w:color w:val="000000" w:themeColor="text1"/>
          <w:sz w:val="22"/>
        </w:rPr>
        <w:t>„Spójność koncepcji badania”,</w:t>
      </w:r>
    </w:p>
    <w:p w:rsidR="004866B5" w:rsidRPr="00032812" w:rsidRDefault="004866B5" w:rsidP="004866B5">
      <w:pPr>
        <w:spacing w:line="360" w:lineRule="auto"/>
        <w:ind w:left="1276"/>
        <w:jc w:val="both"/>
        <w:rPr>
          <w:color w:val="000000" w:themeColor="text1"/>
          <w:sz w:val="22"/>
        </w:rPr>
      </w:pPr>
      <w:r w:rsidRPr="00032812">
        <w:rPr>
          <w:color w:val="000000" w:themeColor="text1"/>
          <w:sz w:val="22"/>
        </w:rPr>
        <w:lastRenderedPageBreak/>
        <w:t>S</w:t>
      </w:r>
      <w:r w:rsidRPr="00032812">
        <w:rPr>
          <w:color w:val="000000" w:themeColor="text1"/>
          <w:sz w:val="22"/>
          <w:vertAlign w:val="subscript"/>
        </w:rPr>
        <w:t>B</w:t>
      </w:r>
      <w:r w:rsidRPr="00032812">
        <w:rPr>
          <w:color w:val="000000" w:themeColor="text1"/>
          <w:sz w:val="22"/>
        </w:rPr>
        <w:t xml:space="preserve"> - łączna liczba przyznanych punktów w ramach kryterium „Spójność koncepcji badania” oferty badanej,</w:t>
      </w:r>
    </w:p>
    <w:p w:rsidR="004866B5" w:rsidRPr="00032812" w:rsidRDefault="004866B5" w:rsidP="004866B5">
      <w:pPr>
        <w:spacing w:after="120" w:line="360" w:lineRule="auto"/>
        <w:ind w:left="1276"/>
        <w:jc w:val="both"/>
        <w:rPr>
          <w:color w:val="000000" w:themeColor="text1"/>
          <w:sz w:val="22"/>
        </w:rPr>
      </w:pPr>
      <w:r w:rsidRPr="00032812">
        <w:rPr>
          <w:color w:val="000000" w:themeColor="text1"/>
          <w:sz w:val="22"/>
        </w:rPr>
        <w:t>S</w:t>
      </w:r>
      <w:r w:rsidRPr="00032812">
        <w:rPr>
          <w:color w:val="000000" w:themeColor="text1"/>
          <w:sz w:val="22"/>
          <w:vertAlign w:val="subscript"/>
        </w:rPr>
        <w:t xml:space="preserve">N </w:t>
      </w:r>
      <w:r w:rsidRPr="00032812">
        <w:rPr>
          <w:color w:val="000000" w:themeColor="text1"/>
          <w:sz w:val="22"/>
        </w:rPr>
        <w:t>- najwyższa łączna liczba przyznanych punktów w ramach kryterium „Spójność koncepcji badania” spośród badanych ofert.</w:t>
      </w:r>
    </w:p>
    <w:p w:rsidR="004866B5" w:rsidRPr="00032812" w:rsidRDefault="004866B5" w:rsidP="004866B5">
      <w:pPr>
        <w:spacing w:after="120" w:line="360" w:lineRule="auto"/>
        <w:ind w:left="992"/>
        <w:rPr>
          <w:snapToGrid w:val="0"/>
          <w:color w:val="000000" w:themeColor="text1"/>
          <w:sz w:val="22"/>
        </w:rPr>
      </w:pPr>
      <w:r w:rsidRPr="00032812">
        <w:rPr>
          <w:snapToGrid w:val="0"/>
          <w:color w:val="000000" w:themeColor="text1"/>
          <w:sz w:val="22"/>
        </w:rPr>
        <w:t>Wynik działania zostanie zaokrąglony do 2 miejsc po przecinku, maksymalna liczba punktów jaką można uzyskać – 15.</w:t>
      </w:r>
    </w:p>
    <w:p w:rsidR="004866B5" w:rsidRPr="00032812" w:rsidRDefault="004866B5" w:rsidP="00E744F3">
      <w:pPr>
        <w:pStyle w:val="Akapitzlist"/>
        <w:numPr>
          <w:ilvl w:val="0"/>
          <w:numId w:val="50"/>
        </w:numPr>
        <w:suppressAutoHyphens/>
        <w:spacing w:line="360" w:lineRule="auto"/>
        <w:ind w:left="904"/>
        <w:jc w:val="both"/>
        <w:rPr>
          <w:color w:val="000000" w:themeColor="text1"/>
          <w:sz w:val="22"/>
          <w:lang w:val="cs-CZ" w:eastAsia="en-US"/>
        </w:rPr>
      </w:pPr>
      <w:r w:rsidRPr="00032812">
        <w:rPr>
          <w:color w:val="000000" w:themeColor="text1"/>
          <w:sz w:val="22"/>
          <w:lang w:val="cs-CZ" w:eastAsia="en-US"/>
        </w:rPr>
        <w:t>Suma punktów za wszystkie kryteria stanowić będzie ogólną liczbę punktów jaką uzyskała oferta danego Wykonawcy.</w:t>
      </w:r>
    </w:p>
    <w:p w:rsidR="004866B5" w:rsidRPr="00032812" w:rsidRDefault="004866B5" w:rsidP="004866B5">
      <w:pPr>
        <w:spacing w:line="360" w:lineRule="auto"/>
        <w:ind w:left="904"/>
        <w:jc w:val="both"/>
        <w:rPr>
          <w:color w:val="000000" w:themeColor="text1"/>
          <w:sz w:val="22"/>
          <w:lang w:val="cs-CZ" w:eastAsia="en-US"/>
        </w:rPr>
      </w:pPr>
      <w:r w:rsidRPr="00032812">
        <w:rPr>
          <w:color w:val="000000" w:themeColor="text1"/>
          <w:sz w:val="22"/>
          <w:lang w:val="cs-CZ" w:eastAsia="en-US"/>
        </w:rPr>
        <w:t>Jako najkorzystniejsza zostanie wybrana oferta, która uzyska największą liczbę punktów spośród ofert nie podlegających odrzuceniu.</w:t>
      </w:r>
    </w:p>
    <w:p w:rsidR="004866B5" w:rsidRPr="00032812" w:rsidRDefault="004866B5" w:rsidP="00E744F3">
      <w:pPr>
        <w:pStyle w:val="Akapitzlist"/>
        <w:numPr>
          <w:ilvl w:val="0"/>
          <w:numId w:val="51"/>
        </w:numPr>
        <w:spacing w:after="0" w:line="360" w:lineRule="auto"/>
        <w:ind w:left="904"/>
        <w:jc w:val="both"/>
        <w:rPr>
          <w:color w:val="000000" w:themeColor="text1"/>
          <w:sz w:val="22"/>
        </w:rPr>
      </w:pPr>
      <w:r w:rsidRPr="00032812">
        <w:rPr>
          <w:color w:val="000000" w:themeColor="text1"/>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866B5" w:rsidRPr="00032812" w:rsidRDefault="004866B5" w:rsidP="00E744F3">
      <w:pPr>
        <w:pStyle w:val="Akapitzlist"/>
        <w:numPr>
          <w:ilvl w:val="0"/>
          <w:numId w:val="51"/>
        </w:numPr>
        <w:spacing w:before="26" w:after="0" w:line="360" w:lineRule="auto"/>
        <w:ind w:left="892"/>
        <w:jc w:val="both"/>
        <w:rPr>
          <w:color w:val="000000" w:themeColor="text1"/>
          <w:sz w:val="22"/>
        </w:rPr>
      </w:pPr>
      <w:r w:rsidRPr="00032812">
        <w:rPr>
          <w:color w:val="000000" w:themeColor="text1"/>
          <w:sz w:val="22"/>
        </w:rPr>
        <w:t>Jeżeli oferty otrzymały taką samą ocenę w kryterium o najwyższej wadze, Zamawiający wybiera ofertę z najniższą ceną.</w:t>
      </w:r>
    </w:p>
    <w:p w:rsidR="004866B5" w:rsidRPr="00032812" w:rsidRDefault="004866B5" w:rsidP="00E744F3">
      <w:pPr>
        <w:pStyle w:val="Akapitzlist"/>
        <w:numPr>
          <w:ilvl w:val="0"/>
          <w:numId w:val="51"/>
        </w:numPr>
        <w:spacing w:before="26" w:after="0" w:line="360" w:lineRule="auto"/>
        <w:ind w:left="892"/>
        <w:jc w:val="both"/>
        <w:rPr>
          <w:color w:val="000000" w:themeColor="text1"/>
          <w:sz w:val="22"/>
        </w:rPr>
      </w:pPr>
      <w:r w:rsidRPr="00032812">
        <w:rPr>
          <w:color w:val="000000" w:themeColor="text1"/>
          <w:sz w:val="22"/>
        </w:rPr>
        <w:t>Jeżeli nie można dokonać wyboru oferty w sposób, o którym mowa w ust. 5, Zamawiający wzywa Wykonawców, którzy złożyli te oferty, do złożenia w terminie określonym przez Zamawiającego ofert dodatkowych zawierających nową cenę.</w:t>
      </w:r>
    </w:p>
    <w:p w:rsidR="004866B5" w:rsidRPr="00032812" w:rsidRDefault="004866B5" w:rsidP="00E744F3">
      <w:pPr>
        <w:pStyle w:val="Akapitzlist"/>
        <w:numPr>
          <w:ilvl w:val="0"/>
          <w:numId w:val="51"/>
        </w:numPr>
        <w:tabs>
          <w:tab w:val="left" w:pos="993"/>
        </w:tabs>
        <w:spacing w:after="0" w:line="360" w:lineRule="auto"/>
        <w:ind w:left="817" w:hanging="284"/>
        <w:jc w:val="both"/>
        <w:rPr>
          <w:color w:val="000000" w:themeColor="text1"/>
          <w:sz w:val="22"/>
        </w:rPr>
      </w:pPr>
      <w:r w:rsidRPr="00032812">
        <w:rPr>
          <w:color w:val="000000" w:themeColor="text1"/>
          <w:sz w:val="22"/>
        </w:rPr>
        <w:t>Wykonawcy, składając oferty dodatkowe, nie mogą oferować cen wyższych niż zaoferowane w uprzednio złożonych przez nich ofertach.</w:t>
      </w:r>
    </w:p>
    <w:p w:rsidR="00390081" w:rsidRDefault="00390081" w:rsidP="008515D8">
      <w:pPr>
        <w:ind w:left="708"/>
        <w:rPr>
          <w:b/>
          <w:color w:val="FF0000"/>
          <w:sz w:val="22"/>
          <w:highlight w:val="yellow"/>
        </w:rPr>
      </w:pPr>
    </w:p>
    <w:p w:rsidR="0011793E" w:rsidRPr="00B2100E" w:rsidRDefault="0011793E" w:rsidP="0011793E">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rsidR="00A30728" w:rsidRDefault="00A30728" w:rsidP="00A30728">
      <w:pPr>
        <w:pStyle w:val="Akapitzlist"/>
        <w:spacing w:before="26" w:after="0"/>
        <w:jc w:val="both"/>
        <w:rPr>
          <w:b/>
          <w:sz w:val="22"/>
        </w:rPr>
      </w:pPr>
    </w:p>
    <w:p w:rsidR="00B2100E" w:rsidRPr="0015264D" w:rsidRDefault="00B2100E" w:rsidP="00E744F3">
      <w:pPr>
        <w:pStyle w:val="Akapitzlist"/>
        <w:numPr>
          <w:ilvl w:val="0"/>
          <w:numId w:val="29"/>
        </w:numPr>
        <w:spacing w:before="26" w:after="0" w:line="360" w:lineRule="auto"/>
        <w:jc w:val="both"/>
        <w:rPr>
          <w:color w:val="000000"/>
          <w:sz w:val="22"/>
        </w:rPr>
      </w:pPr>
      <w:r w:rsidRPr="0015264D">
        <w:rPr>
          <w:color w:val="000000"/>
          <w:sz w:val="22"/>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rsidR="00B2100E" w:rsidRPr="0015264D" w:rsidRDefault="00B2100E" w:rsidP="00E744F3">
      <w:pPr>
        <w:pStyle w:val="Akapitzlist"/>
        <w:numPr>
          <w:ilvl w:val="0"/>
          <w:numId w:val="29"/>
        </w:numPr>
        <w:spacing w:before="26" w:after="0" w:line="360" w:lineRule="auto"/>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rsidR="006C1AFF" w:rsidRPr="00873DFB" w:rsidRDefault="00873DFB" w:rsidP="00E744F3">
      <w:pPr>
        <w:pStyle w:val="Tekstpodstawowywcity2"/>
        <w:numPr>
          <w:ilvl w:val="0"/>
          <w:numId w:val="29"/>
        </w:numPr>
        <w:spacing w:before="26" w:after="0" w:line="360"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rsidR="009B3921" w:rsidRPr="00853334" w:rsidRDefault="00A30728" w:rsidP="009B3921">
      <w:pPr>
        <w:pStyle w:val="Akapitzlist"/>
        <w:numPr>
          <w:ilvl w:val="0"/>
          <w:numId w:val="1"/>
        </w:numPr>
        <w:spacing w:before="26" w:after="0"/>
        <w:jc w:val="both"/>
        <w:rPr>
          <w:b/>
          <w:sz w:val="22"/>
        </w:rPr>
      </w:pPr>
      <w:r w:rsidRPr="00853334">
        <w:rPr>
          <w:b/>
          <w:sz w:val="22"/>
        </w:rPr>
        <w:lastRenderedPageBreak/>
        <w:t>INFORMACJ</w:t>
      </w:r>
      <w:r w:rsidR="00B221CC">
        <w:rPr>
          <w:b/>
          <w:sz w:val="22"/>
        </w:rPr>
        <w:t>A</w:t>
      </w:r>
      <w:r w:rsidRPr="00853334">
        <w:rPr>
          <w:b/>
          <w:sz w:val="22"/>
        </w:rPr>
        <w:t xml:space="preserv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AA136E" w:rsidRDefault="006C1AFF" w:rsidP="003F2F74">
      <w:pPr>
        <w:pStyle w:val="Akapitzlist"/>
        <w:spacing w:before="26" w:after="0"/>
        <w:jc w:val="both"/>
        <w:rPr>
          <w:sz w:val="22"/>
        </w:rPr>
      </w:pPr>
      <w:r w:rsidRPr="00AA136E">
        <w:rPr>
          <w:sz w:val="22"/>
        </w:rPr>
        <w:t>Zamawiający nie przewiduje obowiązku wniesienia zabezpieczenia należytego wykonania umowy.</w:t>
      </w:r>
    </w:p>
    <w:p w:rsidR="006C1AFF" w:rsidRDefault="006C1AFF"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PROJEKTOWANE POSTANOWIENIA UMOWY W SPRAWIE ZAMÓWIENIA PUBLICZNEGO, KTÓRE ZOSTANĄ WPROWADZONE DO </w:t>
      </w:r>
      <w:r w:rsidR="00AF0835">
        <w:rPr>
          <w:b/>
          <w:color w:val="000000"/>
          <w:sz w:val="22"/>
        </w:rPr>
        <w:t>TREŚCI TEJ UMOWY</w:t>
      </w:r>
    </w:p>
    <w:p w:rsidR="003F2F74" w:rsidRDefault="003F2F74" w:rsidP="003F2F74">
      <w:pPr>
        <w:pStyle w:val="Akapitzlist"/>
        <w:rPr>
          <w:b/>
          <w:sz w:val="22"/>
        </w:rPr>
      </w:pPr>
    </w:p>
    <w:p w:rsidR="00B84F79" w:rsidRPr="00A703F5" w:rsidRDefault="00B84F79" w:rsidP="00E744F3">
      <w:pPr>
        <w:numPr>
          <w:ilvl w:val="0"/>
          <w:numId w:val="16"/>
        </w:numPr>
        <w:spacing w:after="0" w:line="360" w:lineRule="auto"/>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Pr="006D1435">
        <w:rPr>
          <w:b/>
          <w:sz w:val="22"/>
        </w:rPr>
        <w:t xml:space="preserve">załącznik nr </w:t>
      </w:r>
      <w:r w:rsidR="006D1435" w:rsidRPr="006D1435">
        <w:rPr>
          <w:b/>
          <w:sz w:val="22"/>
        </w:rPr>
        <w:t>4</w:t>
      </w:r>
      <w:r w:rsidR="00F33206" w:rsidRPr="006D1435">
        <w:rPr>
          <w:b/>
          <w:sz w:val="22"/>
        </w:rPr>
        <w:t xml:space="preserve"> do S</w:t>
      </w:r>
      <w:r w:rsidRPr="006D1435">
        <w:rPr>
          <w:b/>
          <w:sz w:val="22"/>
        </w:rPr>
        <w:t>WZ.</w:t>
      </w:r>
      <w:r w:rsidRPr="006D1435">
        <w:rPr>
          <w:sz w:val="22"/>
        </w:rPr>
        <w:t xml:space="preserve">  </w:t>
      </w:r>
    </w:p>
    <w:p w:rsidR="00B84F79" w:rsidRPr="00A703F5" w:rsidRDefault="00B84F79" w:rsidP="00E744F3">
      <w:pPr>
        <w:numPr>
          <w:ilvl w:val="0"/>
          <w:numId w:val="16"/>
        </w:numPr>
        <w:spacing w:after="0" w:line="360" w:lineRule="auto"/>
        <w:jc w:val="both"/>
        <w:rPr>
          <w:sz w:val="22"/>
        </w:rPr>
      </w:pPr>
      <w:r w:rsidRPr="00A703F5">
        <w:rPr>
          <w:sz w:val="22"/>
        </w:rPr>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rsidR="00B84F79" w:rsidRPr="00A703F5" w:rsidRDefault="00B84F79" w:rsidP="00E744F3">
      <w:pPr>
        <w:numPr>
          <w:ilvl w:val="0"/>
          <w:numId w:val="16"/>
        </w:numPr>
        <w:spacing w:after="0" w:line="360" w:lineRule="auto"/>
        <w:jc w:val="both"/>
        <w:rPr>
          <w:sz w:val="22"/>
        </w:rPr>
      </w:pPr>
      <w:r w:rsidRPr="00A703F5">
        <w:rPr>
          <w:sz w:val="22"/>
        </w:rPr>
        <w:t xml:space="preserve">Umowa z wybranym Wykonawcą zostanie zawarta w miejscu i terminie wyznaczonym przez Zamawiającego. </w:t>
      </w:r>
    </w:p>
    <w:p w:rsidR="003F2F74" w:rsidRPr="00C74546" w:rsidRDefault="003F2F74" w:rsidP="003F2F74">
      <w:pPr>
        <w:pStyle w:val="Akapitzlist"/>
        <w:spacing w:before="26" w:after="0"/>
        <w:jc w:val="both"/>
        <w:rPr>
          <w:b/>
          <w:sz w:val="22"/>
        </w:rPr>
      </w:pPr>
    </w:p>
    <w:p w:rsidR="0011793E" w:rsidRPr="00DB0C1E"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DB0C1E" w:rsidRDefault="00DB0C1E" w:rsidP="00DB0C1E">
      <w:pPr>
        <w:spacing w:before="26" w:after="0"/>
        <w:jc w:val="both"/>
        <w:rPr>
          <w:b/>
          <w:sz w:val="22"/>
        </w:rPr>
      </w:pPr>
    </w:p>
    <w:p w:rsidR="00DB0C1E" w:rsidRPr="003A6C50" w:rsidRDefault="00DB0C1E" w:rsidP="00E744F3">
      <w:pPr>
        <w:pStyle w:val="Akapitzlist"/>
        <w:numPr>
          <w:ilvl w:val="0"/>
          <w:numId w:val="30"/>
        </w:numPr>
        <w:spacing w:after="0" w:line="360" w:lineRule="auto"/>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Pzp</w:t>
      </w:r>
      <w:r w:rsidRPr="003A6C50">
        <w:rPr>
          <w:color w:val="000000"/>
          <w:sz w:val="22"/>
        </w:rPr>
        <w:t>.</w:t>
      </w:r>
    </w:p>
    <w:p w:rsidR="00DB0C1E" w:rsidRPr="003A6C50" w:rsidRDefault="00DB0C1E" w:rsidP="00E744F3">
      <w:pPr>
        <w:pStyle w:val="Akapitzlist"/>
        <w:numPr>
          <w:ilvl w:val="0"/>
          <w:numId w:val="30"/>
        </w:numPr>
        <w:spacing w:after="0" w:line="360" w:lineRule="auto"/>
        <w:jc w:val="both"/>
        <w:rPr>
          <w:sz w:val="22"/>
        </w:rPr>
      </w:pPr>
      <w:r w:rsidRPr="003A6C50">
        <w:rPr>
          <w:color w:val="000000"/>
          <w:sz w:val="22"/>
        </w:rPr>
        <w:t>Odwołanie przysługuje na:</w:t>
      </w:r>
    </w:p>
    <w:p w:rsidR="003562E7" w:rsidRPr="003A6C50" w:rsidRDefault="003562E7" w:rsidP="00E744F3">
      <w:pPr>
        <w:pStyle w:val="Akapitzlist"/>
        <w:numPr>
          <w:ilvl w:val="0"/>
          <w:numId w:val="31"/>
        </w:numPr>
        <w:spacing w:before="26" w:after="0" w:line="360" w:lineRule="auto"/>
        <w:jc w:val="both"/>
        <w:rPr>
          <w:sz w:val="22"/>
        </w:rPr>
      </w:pPr>
      <w:r w:rsidRPr="003A6C50">
        <w:rPr>
          <w:color w:val="000000"/>
          <w:sz w:val="22"/>
        </w:rPr>
        <w:t>niezgodną z przepisami ustawy czynność Zamawiającego, podjętą w postępowaniu o udzielenie zamówienia, w tym na projektowane postanowienie umowy;</w:t>
      </w:r>
    </w:p>
    <w:p w:rsidR="003562E7" w:rsidRPr="003A6C50" w:rsidRDefault="003562E7" w:rsidP="00E744F3">
      <w:pPr>
        <w:pStyle w:val="Akapitzlist"/>
        <w:numPr>
          <w:ilvl w:val="0"/>
          <w:numId w:val="31"/>
        </w:numPr>
        <w:spacing w:before="26" w:after="0" w:line="360" w:lineRule="auto"/>
        <w:jc w:val="both"/>
        <w:rPr>
          <w:sz w:val="22"/>
        </w:rPr>
      </w:pPr>
      <w:r w:rsidRPr="003A6C50">
        <w:rPr>
          <w:color w:val="000000"/>
          <w:sz w:val="22"/>
        </w:rPr>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Pzp</w:t>
      </w:r>
      <w:r w:rsidR="00DF79EF">
        <w:rPr>
          <w:color w:val="000000"/>
          <w:sz w:val="22"/>
        </w:rPr>
        <w:t>.</w:t>
      </w:r>
    </w:p>
    <w:p w:rsidR="003562E7" w:rsidRPr="003A6C50" w:rsidRDefault="00AE01D6" w:rsidP="00E744F3">
      <w:pPr>
        <w:pStyle w:val="Akapitzlist"/>
        <w:numPr>
          <w:ilvl w:val="0"/>
          <w:numId w:val="30"/>
        </w:numPr>
        <w:spacing w:after="0" w:line="360" w:lineRule="auto"/>
        <w:jc w:val="both"/>
        <w:rPr>
          <w:sz w:val="22"/>
        </w:rPr>
      </w:pPr>
      <w:r>
        <w:rPr>
          <w:sz w:val="22"/>
        </w:rPr>
        <w:t>Od</w:t>
      </w:r>
      <w:r w:rsidR="003A6C50" w:rsidRPr="003A6C50">
        <w:rPr>
          <w:sz w:val="22"/>
        </w:rPr>
        <w:t>wołanie wnosi się do Prezesa Krajowej Izby Odwoławczej.</w:t>
      </w:r>
    </w:p>
    <w:p w:rsidR="003A6C50" w:rsidRPr="003A6C50" w:rsidRDefault="003A6C50" w:rsidP="00E744F3">
      <w:pPr>
        <w:pStyle w:val="Akapitzlist"/>
        <w:numPr>
          <w:ilvl w:val="0"/>
          <w:numId w:val="30"/>
        </w:numPr>
        <w:spacing w:after="0" w:line="360" w:lineRule="auto"/>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3A6C50" w:rsidRPr="003A6C50" w:rsidRDefault="003A6C50" w:rsidP="00E744F3">
      <w:pPr>
        <w:pStyle w:val="Akapitzlist"/>
        <w:numPr>
          <w:ilvl w:val="0"/>
          <w:numId w:val="30"/>
        </w:numPr>
        <w:spacing w:after="0" w:line="360" w:lineRule="auto"/>
        <w:jc w:val="both"/>
        <w:rPr>
          <w:color w:val="000000"/>
          <w:sz w:val="22"/>
        </w:rPr>
      </w:pPr>
      <w:r w:rsidRPr="003A6C50">
        <w:rPr>
          <w:color w:val="000000"/>
          <w:sz w:val="22"/>
        </w:rPr>
        <w:t>Skargę wnosi się do Sądu Okręgowego w Warszawie - sądu zamówień publicznych.</w:t>
      </w:r>
    </w:p>
    <w:p w:rsidR="003A6C50" w:rsidRPr="003A6C50" w:rsidRDefault="003A6C50" w:rsidP="00E744F3">
      <w:pPr>
        <w:pStyle w:val="Akapitzlist"/>
        <w:numPr>
          <w:ilvl w:val="0"/>
          <w:numId w:val="30"/>
        </w:numPr>
        <w:spacing w:after="0" w:line="360" w:lineRule="auto"/>
        <w:jc w:val="both"/>
        <w:rPr>
          <w:sz w:val="22"/>
        </w:rPr>
      </w:pPr>
      <w:r w:rsidRPr="003A6C50">
        <w:rPr>
          <w:color w:val="000000"/>
          <w:sz w:val="22"/>
        </w:rPr>
        <w:t>Skargę wnosi się za pośrednictwem Prezesa Krajowej Izby Odwoławczej</w:t>
      </w:r>
      <w:r w:rsidR="00DF79EF">
        <w:rPr>
          <w:color w:val="000000"/>
          <w:sz w:val="22"/>
        </w:rPr>
        <w:t>.</w:t>
      </w:r>
    </w:p>
    <w:p w:rsidR="00DB0C1E" w:rsidRDefault="00DB0C1E" w:rsidP="00E744F3">
      <w:pPr>
        <w:pStyle w:val="Akapitzlist"/>
        <w:numPr>
          <w:ilvl w:val="0"/>
          <w:numId w:val="30"/>
        </w:numPr>
        <w:tabs>
          <w:tab w:val="left" w:pos="284"/>
        </w:tabs>
        <w:autoSpaceDE w:val="0"/>
        <w:autoSpaceDN w:val="0"/>
        <w:adjustRightInd w:val="0"/>
        <w:spacing w:after="120" w:line="360" w:lineRule="auto"/>
        <w:jc w:val="both"/>
        <w:rPr>
          <w:sz w:val="22"/>
        </w:rPr>
      </w:pPr>
      <w:r w:rsidRPr="003A6C50">
        <w:rPr>
          <w:sz w:val="22"/>
        </w:rPr>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Pzp. </w:t>
      </w:r>
    </w:p>
    <w:p w:rsidR="009C5B42" w:rsidRDefault="009C5B42" w:rsidP="009C5B42">
      <w:pPr>
        <w:pStyle w:val="Akapitzlist"/>
        <w:tabs>
          <w:tab w:val="left" w:pos="284"/>
        </w:tabs>
        <w:autoSpaceDE w:val="0"/>
        <w:autoSpaceDN w:val="0"/>
        <w:adjustRightInd w:val="0"/>
        <w:spacing w:after="120" w:line="360" w:lineRule="auto"/>
        <w:ind w:left="1080"/>
        <w:jc w:val="both"/>
        <w:rPr>
          <w:sz w:val="22"/>
        </w:rPr>
      </w:pPr>
    </w:p>
    <w:p w:rsidR="00032812" w:rsidRPr="003A6C50" w:rsidRDefault="00032812" w:rsidP="009C5B42">
      <w:pPr>
        <w:pStyle w:val="Akapitzlist"/>
        <w:tabs>
          <w:tab w:val="left" w:pos="284"/>
        </w:tabs>
        <w:autoSpaceDE w:val="0"/>
        <w:autoSpaceDN w:val="0"/>
        <w:adjustRightInd w:val="0"/>
        <w:spacing w:after="120" w:line="360" w:lineRule="auto"/>
        <w:ind w:left="1080"/>
        <w:jc w:val="both"/>
        <w:rPr>
          <w:sz w:val="22"/>
        </w:rPr>
      </w:pPr>
    </w:p>
    <w:p w:rsidR="00DB0C1E" w:rsidRPr="00C74546" w:rsidRDefault="00DB0C1E" w:rsidP="0011793E">
      <w:pPr>
        <w:pStyle w:val="Akapitzlist"/>
        <w:numPr>
          <w:ilvl w:val="0"/>
          <w:numId w:val="1"/>
        </w:numPr>
        <w:spacing w:before="26" w:after="0"/>
        <w:jc w:val="both"/>
        <w:rPr>
          <w:b/>
          <w:sz w:val="22"/>
        </w:rPr>
      </w:pPr>
      <w:r>
        <w:rPr>
          <w:b/>
          <w:sz w:val="22"/>
        </w:rPr>
        <w:lastRenderedPageBreak/>
        <w:t xml:space="preserve">INFORMACJE DODATKOWE </w:t>
      </w:r>
    </w:p>
    <w:p w:rsidR="00295475" w:rsidRPr="00DB0C1E" w:rsidRDefault="00295475" w:rsidP="00295475">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295475" w:rsidRPr="00DB0C1E" w:rsidRDefault="00295475" w:rsidP="00E744F3">
      <w:pPr>
        <w:pStyle w:val="Akapitzlist"/>
        <w:numPr>
          <w:ilvl w:val="0"/>
          <w:numId w:val="17"/>
        </w:numPr>
        <w:spacing w:after="0" w:line="36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295475" w:rsidRPr="00DB0C1E" w:rsidRDefault="00295475" w:rsidP="00E744F3">
      <w:pPr>
        <w:pStyle w:val="Akapitzlist"/>
        <w:numPr>
          <w:ilvl w:val="0"/>
          <w:numId w:val="17"/>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295475" w:rsidRDefault="00295475" w:rsidP="00E744F3">
      <w:pPr>
        <w:numPr>
          <w:ilvl w:val="0"/>
          <w:numId w:val="17"/>
        </w:numPr>
        <w:spacing w:after="0" w:line="36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 xml:space="preserve">z postępowaniem o udzielenie  zamówienia publicznego </w:t>
      </w:r>
      <w:r w:rsidR="000B6C29">
        <w:rPr>
          <w:b/>
          <w:sz w:val="20"/>
          <w:szCs w:val="20"/>
        </w:rPr>
        <w:t>ZP.272.1.89</w:t>
      </w:r>
      <w:r w:rsidR="006D1435" w:rsidRPr="007D4D10">
        <w:rPr>
          <w:b/>
          <w:sz w:val="20"/>
          <w:szCs w:val="20"/>
        </w:rPr>
        <w:t>.202</w:t>
      </w:r>
      <w:r w:rsidR="006D1435">
        <w:rPr>
          <w:b/>
          <w:sz w:val="20"/>
          <w:szCs w:val="20"/>
        </w:rPr>
        <w:t>2</w:t>
      </w:r>
      <w:r w:rsidR="006D1435" w:rsidRPr="007D4D10">
        <w:rPr>
          <w:b/>
          <w:sz w:val="20"/>
          <w:szCs w:val="20"/>
        </w:rPr>
        <w:t xml:space="preserve"> na przeprowadzenie badania ewaluacyjnego pt. </w:t>
      </w:r>
      <w:r w:rsidR="000B6C29">
        <w:rPr>
          <w:b/>
          <w:sz w:val="20"/>
          <w:szCs w:val="20"/>
        </w:rPr>
        <w:t xml:space="preserve">„Ewolucja projektów rewitalizacyjnych realizowanych w ramach RPO </w:t>
      </w:r>
      <w:proofErr w:type="spellStart"/>
      <w:r w:rsidR="000B6C29">
        <w:rPr>
          <w:b/>
          <w:sz w:val="20"/>
          <w:szCs w:val="20"/>
        </w:rPr>
        <w:t>WiM</w:t>
      </w:r>
      <w:proofErr w:type="spellEnd"/>
      <w:r w:rsidR="000B6C29">
        <w:rPr>
          <w:b/>
          <w:sz w:val="20"/>
          <w:szCs w:val="20"/>
        </w:rPr>
        <w:t xml:space="preserve"> 2014-2020</w:t>
      </w:r>
      <w:r w:rsidR="007C7B4E">
        <w:rPr>
          <w:b/>
          <w:sz w:val="20"/>
          <w:szCs w:val="20"/>
        </w:rPr>
        <w:t xml:space="preserve"> </w:t>
      </w:r>
      <w:r w:rsidR="000B6C29">
        <w:rPr>
          <w:b/>
          <w:sz w:val="20"/>
          <w:szCs w:val="20"/>
        </w:rPr>
        <w:t>(Etap II)</w:t>
      </w:r>
      <w:r w:rsidR="006D1435" w:rsidRPr="007D4D10">
        <w:rPr>
          <w:b/>
          <w:sz w:val="20"/>
          <w:szCs w:val="20"/>
        </w:rPr>
        <w:t>”</w:t>
      </w:r>
      <w:r w:rsidR="006D1435">
        <w:rPr>
          <w:b/>
          <w:sz w:val="20"/>
          <w:szCs w:val="20"/>
        </w:rPr>
        <w:t xml:space="preserve"> </w:t>
      </w:r>
      <w:r w:rsidRPr="00DB0C1E">
        <w:rPr>
          <w:sz w:val="20"/>
          <w:szCs w:val="20"/>
        </w:rPr>
        <w:t xml:space="preserve">prowadzonym </w:t>
      </w:r>
      <w:r w:rsidRPr="001E13ED">
        <w:rPr>
          <w:b/>
          <w:sz w:val="20"/>
          <w:szCs w:val="20"/>
        </w:rPr>
        <w:t>w trybie podstawowym</w:t>
      </w:r>
      <w:r w:rsidRPr="00DB0C1E">
        <w:rPr>
          <w:sz w:val="20"/>
          <w:szCs w:val="20"/>
        </w:rPr>
        <w:t xml:space="preserve">. </w:t>
      </w:r>
    </w:p>
    <w:p w:rsidR="00295475" w:rsidRPr="00DB0C1E" w:rsidRDefault="00295475" w:rsidP="00295475">
      <w:pPr>
        <w:spacing w:after="0" w:line="36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zamówień pu</w:t>
      </w:r>
      <w:r w:rsidR="00AC25FC">
        <w:rPr>
          <w:sz w:val="20"/>
          <w:szCs w:val="20"/>
        </w:rPr>
        <w:t>blicznych (Dz. U. z 2021</w:t>
      </w:r>
      <w:r w:rsidRPr="00DB0C1E">
        <w:rPr>
          <w:sz w:val="20"/>
          <w:szCs w:val="20"/>
        </w:rPr>
        <w:t xml:space="preserve"> r., poz. </w:t>
      </w:r>
      <w:r w:rsidR="00AC25FC">
        <w:rPr>
          <w:sz w:val="20"/>
          <w:szCs w:val="20"/>
        </w:rPr>
        <w:t>112</w:t>
      </w:r>
      <w:r>
        <w:rPr>
          <w:sz w:val="20"/>
          <w:szCs w:val="20"/>
        </w:rPr>
        <w:t>9</w:t>
      </w:r>
      <w:r w:rsidRPr="00DB0C1E">
        <w:rPr>
          <w:sz w:val="20"/>
          <w:szCs w:val="20"/>
        </w:rPr>
        <w:t xml:space="preserve"> ze zm.), zwanej dalej ustawą Pzp. </w:t>
      </w:r>
    </w:p>
    <w:p w:rsidR="00295475" w:rsidRPr="00D60EDE" w:rsidRDefault="00295475" w:rsidP="00E744F3">
      <w:pPr>
        <w:numPr>
          <w:ilvl w:val="0"/>
          <w:numId w:val="17"/>
        </w:numPr>
        <w:spacing w:after="0" w:line="360" w:lineRule="auto"/>
        <w:ind w:left="1068"/>
        <w:jc w:val="both"/>
        <w:rPr>
          <w:sz w:val="20"/>
          <w:szCs w:val="20"/>
        </w:rPr>
      </w:pPr>
      <w:r w:rsidRPr="00DB0C1E">
        <w:rPr>
          <w:sz w:val="20"/>
          <w:szCs w:val="20"/>
        </w:rPr>
        <w:t xml:space="preserve">dane osobowe będą przekazywane następującym odbiorcom: </w:t>
      </w:r>
    </w:p>
    <w:p w:rsidR="00295475" w:rsidRDefault="00295475" w:rsidP="00E744F3">
      <w:pPr>
        <w:numPr>
          <w:ilvl w:val="0"/>
          <w:numId w:val="18"/>
        </w:numPr>
        <w:spacing w:after="0" w:line="360" w:lineRule="auto"/>
        <w:ind w:left="1428"/>
        <w:jc w:val="both"/>
        <w:rPr>
          <w:sz w:val="20"/>
          <w:szCs w:val="20"/>
        </w:rPr>
      </w:pPr>
      <w:r w:rsidRPr="00B274C1">
        <w:rPr>
          <w:sz w:val="20"/>
          <w:szCs w:val="20"/>
        </w:rPr>
        <w:t>umieszczone na stornie internetowej Zamawiającego,</w:t>
      </w:r>
    </w:p>
    <w:p w:rsidR="00295475" w:rsidRPr="00B274C1" w:rsidRDefault="00295475" w:rsidP="00E744F3">
      <w:pPr>
        <w:numPr>
          <w:ilvl w:val="0"/>
          <w:numId w:val="18"/>
        </w:numPr>
        <w:spacing w:after="0" w:line="360" w:lineRule="auto"/>
        <w:ind w:left="1428"/>
        <w:jc w:val="both"/>
        <w:rPr>
          <w:sz w:val="20"/>
          <w:szCs w:val="20"/>
        </w:rPr>
      </w:pPr>
      <w:r w:rsidRPr="00E25E8E">
        <w:rPr>
          <w:sz w:val="20"/>
          <w:szCs w:val="20"/>
        </w:rPr>
        <w:t>Prezesowi Urzędu Zamówień Publicznych</w:t>
      </w:r>
      <w:r>
        <w:rPr>
          <w:sz w:val="20"/>
          <w:szCs w:val="20"/>
        </w:rPr>
        <w:t>,</w:t>
      </w:r>
    </w:p>
    <w:p w:rsidR="00295475" w:rsidRPr="00DB0C1E" w:rsidRDefault="00295475" w:rsidP="00E744F3">
      <w:pPr>
        <w:numPr>
          <w:ilvl w:val="0"/>
          <w:numId w:val="18"/>
        </w:numPr>
        <w:spacing w:after="0" w:line="360" w:lineRule="auto"/>
        <w:ind w:left="1428"/>
        <w:jc w:val="both"/>
        <w:rPr>
          <w:sz w:val="20"/>
          <w:szCs w:val="20"/>
        </w:rPr>
      </w:pPr>
      <w:r w:rsidRPr="00DB0C1E">
        <w:rPr>
          <w:sz w:val="20"/>
          <w:szCs w:val="20"/>
        </w:rPr>
        <w:t>wnioskodawcom zgodnie z ustawą Pzp,</w:t>
      </w:r>
    </w:p>
    <w:p w:rsidR="00295475" w:rsidRPr="006B4434" w:rsidRDefault="00295475" w:rsidP="00E744F3">
      <w:pPr>
        <w:numPr>
          <w:ilvl w:val="0"/>
          <w:numId w:val="18"/>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Pr="006B4434">
        <w:rPr>
          <w:sz w:val="20"/>
          <w:szCs w:val="20"/>
        </w:rPr>
        <w:t>( Dz.U. z 2020 r. poz. 2176),</w:t>
      </w:r>
      <w:r w:rsidRPr="000A5F94">
        <w:rPr>
          <w:color w:val="FF0000"/>
          <w:sz w:val="20"/>
          <w:szCs w:val="20"/>
        </w:rPr>
        <w:t xml:space="preserve">   </w:t>
      </w:r>
    </w:p>
    <w:p w:rsidR="00295475" w:rsidRPr="00DB0C1E" w:rsidRDefault="00295475" w:rsidP="00E744F3">
      <w:pPr>
        <w:numPr>
          <w:ilvl w:val="0"/>
          <w:numId w:val="18"/>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 xml:space="preserve">Mazurskiego czynności kontrolnych </w:t>
      </w:r>
      <w:r w:rsidRPr="00DB0C1E">
        <w:rPr>
          <w:sz w:val="20"/>
          <w:szCs w:val="20"/>
        </w:rPr>
        <w:br/>
        <w:t xml:space="preserve">i audytowych (np. Urząd Zamówień Publicznych,  Krajowa Izba Odwoławcza, Regionalna  Izba Obrachunkowa, Najwyższa Izba Kontroli, Krajowa Administracja Skarbowa), </w:t>
      </w:r>
    </w:p>
    <w:p w:rsidR="00295475" w:rsidRPr="001E13ED" w:rsidRDefault="00295475" w:rsidP="00E744F3">
      <w:pPr>
        <w:numPr>
          <w:ilvl w:val="0"/>
          <w:numId w:val="18"/>
        </w:numPr>
        <w:spacing w:after="0" w:line="360" w:lineRule="auto"/>
        <w:ind w:left="1428"/>
        <w:jc w:val="both"/>
        <w:rPr>
          <w:color w:val="000000"/>
          <w:sz w:val="20"/>
          <w:szCs w:val="20"/>
        </w:rPr>
      </w:pPr>
      <w:r w:rsidRPr="001E13ED">
        <w:rPr>
          <w:color w:val="000000"/>
          <w:sz w:val="20"/>
          <w:szCs w:val="20"/>
        </w:rPr>
        <w:t xml:space="preserve">administratorowi internetowej platformy zakupowej Open </w:t>
      </w:r>
      <w:proofErr w:type="spellStart"/>
      <w:r w:rsidRPr="001E13ED">
        <w:rPr>
          <w:color w:val="000000"/>
          <w:sz w:val="20"/>
          <w:szCs w:val="20"/>
        </w:rPr>
        <w:t>Nexus</w:t>
      </w:r>
      <w:proofErr w:type="spellEnd"/>
      <w:r w:rsidRPr="001E13ED">
        <w:rPr>
          <w:color w:val="000000"/>
          <w:sz w:val="20"/>
          <w:szCs w:val="20"/>
        </w:rPr>
        <w:t xml:space="preserve"> Sp. z o.o. na podstawie art. 28 ust. 3 RODO.</w:t>
      </w:r>
    </w:p>
    <w:p w:rsidR="00295475" w:rsidRPr="006B4434" w:rsidRDefault="00295475" w:rsidP="00E744F3">
      <w:pPr>
        <w:numPr>
          <w:ilvl w:val="0"/>
          <w:numId w:val="17"/>
        </w:numPr>
        <w:spacing w:after="0" w:line="360" w:lineRule="auto"/>
        <w:ind w:left="1068"/>
        <w:jc w:val="both"/>
        <w:rPr>
          <w:sz w:val="20"/>
          <w:szCs w:val="20"/>
        </w:rPr>
      </w:pPr>
      <w:r w:rsidRPr="006B4434">
        <w:rPr>
          <w:sz w:val="20"/>
          <w:szCs w:val="20"/>
        </w:rPr>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295475" w:rsidRPr="00DB0C1E" w:rsidRDefault="00295475" w:rsidP="00E744F3">
      <w:pPr>
        <w:numPr>
          <w:ilvl w:val="0"/>
          <w:numId w:val="17"/>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295475" w:rsidRPr="00DB0C1E" w:rsidRDefault="00295475" w:rsidP="00E744F3">
      <w:pPr>
        <w:numPr>
          <w:ilvl w:val="0"/>
          <w:numId w:val="17"/>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295475" w:rsidRPr="00DB0C1E" w:rsidRDefault="00295475" w:rsidP="00E744F3">
      <w:pPr>
        <w:numPr>
          <w:ilvl w:val="0"/>
          <w:numId w:val="17"/>
        </w:numPr>
        <w:spacing w:after="0" w:line="360" w:lineRule="auto"/>
        <w:ind w:left="1068"/>
        <w:jc w:val="both"/>
        <w:rPr>
          <w:sz w:val="20"/>
          <w:szCs w:val="20"/>
        </w:rPr>
      </w:pPr>
      <w:r w:rsidRPr="00DB0C1E">
        <w:rPr>
          <w:sz w:val="20"/>
          <w:szCs w:val="20"/>
        </w:rPr>
        <w:lastRenderedPageBreak/>
        <w:t xml:space="preserve">Obowiązek podania przez Panią/Pana danych osobowych bezpośrednio Pani/Pana dotyczących jest wymogiem ustawowym określonym w przepisach ustawy Pzp, związanym z udziałem </w:t>
      </w:r>
      <w:r w:rsidRPr="00DB0C1E">
        <w:rPr>
          <w:sz w:val="20"/>
          <w:szCs w:val="20"/>
        </w:rPr>
        <w:br/>
        <w:t xml:space="preserve">w postępowaniu o udzielenie zamówienia publicznego; konsekwencje niepodania określonych danych wynikają z ustawy Pzp.  </w:t>
      </w:r>
    </w:p>
    <w:p w:rsidR="00295475" w:rsidRPr="00DB0C1E" w:rsidRDefault="00295475" w:rsidP="00295475">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295475" w:rsidRPr="00DB0C1E" w:rsidRDefault="00295475" w:rsidP="00E744F3">
      <w:pPr>
        <w:numPr>
          <w:ilvl w:val="0"/>
          <w:numId w:val="17"/>
        </w:numPr>
        <w:spacing w:after="0" w:line="360" w:lineRule="auto"/>
        <w:ind w:left="1068"/>
        <w:jc w:val="both"/>
        <w:rPr>
          <w:sz w:val="20"/>
          <w:szCs w:val="20"/>
        </w:rPr>
      </w:pPr>
      <w:r w:rsidRPr="00DB0C1E">
        <w:rPr>
          <w:sz w:val="20"/>
          <w:szCs w:val="20"/>
        </w:rPr>
        <w:t>Dane osobowe nie są przekazywane do państwa trzeciego lub organizacji międzynarodowej.</w:t>
      </w:r>
    </w:p>
    <w:p w:rsidR="00295475" w:rsidRPr="0029086A" w:rsidRDefault="00295475" w:rsidP="00295475">
      <w:pPr>
        <w:pStyle w:val="Akapitzlist"/>
        <w:spacing w:line="360" w:lineRule="auto"/>
        <w:ind w:left="811" w:firstLine="282"/>
        <w:jc w:val="both"/>
        <w:rPr>
          <w:i/>
          <w:sz w:val="20"/>
          <w:szCs w:val="20"/>
        </w:rPr>
      </w:pPr>
      <w:r w:rsidRPr="0029086A">
        <w:rPr>
          <w:sz w:val="20"/>
          <w:szCs w:val="20"/>
        </w:rPr>
        <w:t>Nie przysługuje Pani/Panu:</w:t>
      </w:r>
    </w:p>
    <w:p w:rsidR="00295475" w:rsidRPr="0029086A" w:rsidRDefault="00295475" w:rsidP="00E744F3">
      <w:pPr>
        <w:pStyle w:val="Akapitzlist"/>
        <w:numPr>
          <w:ilvl w:val="0"/>
          <w:numId w:val="19"/>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295475" w:rsidRPr="0029086A" w:rsidRDefault="00295475" w:rsidP="00E744F3">
      <w:pPr>
        <w:pStyle w:val="Akapitzlist"/>
        <w:numPr>
          <w:ilvl w:val="0"/>
          <w:numId w:val="19"/>
        </w:numPr>
        <w:spacing w:after="0" w:line="360" w:lineRule="auto"/>
        <w:ind w:left="1094" w:hanging="283"/>
        <w:jc w:val="both"/>
        <w:rPr>
          <w:b/>
          <w:i/>
          <w:sz w:val="20"/>
          <w:szCs w:val="20"/>
        </w:rPr>
      </w:pPr>
      <w:r w:rsidRPr="0029086A">
        <w:rPr>
          <w:sz w:val="20"/>
          <w:szCs w:val="20"/>
        </w:rPr>
        <w:t>prawo do przenoszenia danych osobowych, o którym mowa w art. 20 RODO;</w:t>
      </w:r>
    </w:p>
    <w:p w:rsidR="00295475" w:rsidRPr="0029086A" w:rsidRDefault="00295475" w:rsidP="00E744F3">
      <w:pPr>
        <w:pStyle w:val="Akapitzlist"/>
        <w:numPr>
          <w:ilvl w:val="0"/>
          <w:numId w:val="19"/>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295475" w:rsidRPr="00751FBB" w:rsidRDefault="00295475" w:rsidP="00295475">
      <w:pPr>
        <w:pStyle w:val="Akapitzlist"/>
        <w:spacing w:after="0"/>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295475" w:rsidRPr="00751FBB" w:rsidRDefault="00295475" w:rsidP="00E744F3">
      <w:pPr>
        <w:pStyle w:val="Akapitzlist"/>
        <w:numPr>
          <w:ilvl w:val="0"/>
          <w:numId w:val="20"/>
        </w:numPr>
        <w:spacing w:after="0"/>
        <w:ind w:left="851" w:hanging="350"/>
        <w:jc w:val="both"/>
        <w:rPr>
          <w:sz w:val="20"/>
          <w:szCs w:val="20"/>
        </w:rPr>
      </w:pPr>
      <w:r w:rsidRPr="00751FBB">
        <w:rPr>
          <w:sz w:val="20"/>
          <w:szCs w:val="20"/>
        </w:rPr>
        <w:t xml:space="preserve">potwierdzenia, czy przetwarzane są dane osobowe jej dotyczące,  </w:t>
      </w:r>
    </w:p>
    <w:p w:rsidR="00295475" w:rsidRPr="00751FBB" w:rsidRDefault="00295475" w:rsidP="00E744F3">
      <w:pPr>
        <w:pStyle w:val="Akapitzlist"/>
        <w:numPr>
          <w:ilvl w:val="0"/>
          <w:numId w:val="20"/>
        </w:numPr>
        <w:spacing w:after="0"/>
        <w:ind w:left="851" w:hanging="350"/>
        <w:jc w:val="both"/>
        <w:rPr>
          <w:sz w:val="20"/>
          <w:szCs w:val="20"/>
        </w:rPr>
      </w:pPr>
      <w:r w:rsidRPr="00751FBB">
        <w:rPr>
          <w:sz w:val="20"/>
          <w:szCs w:val="20"/>
        </w:rPr>
        <w:t xml:space="preserve">kopii danych osobowych podlegających przetwarzaniu. </w:t>
      </w:r>
    </w:p>
    <w:p w:rsidR="00295475" w:rsidRPr="00B274C1" w:rsidRDefault="00295475" w:rsidP="00295475">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295475" w:rsidRPr="00C77E76" w:rsidRDefault="00295475" w:rsidP="00295475">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6"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295475" w:rsidRPr="00B274C1" w:rsidRDefault="00295475" w:rsidP="00295475">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17"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295475" w:rsidRDefault="00295475" w:rsidP="00295475">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8"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późn. zm.), zwanego dalej "rozporządzeniem 2016/679", w celu umożliwienia korzystania ze środków ochrony prawnej, o których mowa w dziale </w:t>
      </w:r>
      <w:r w:rsidRPr="00BE3150">
        <w:rPr>
          <w:sz w:val="20"/>
          <w:szCs w:val="20"/>
        </w:rPr>
        <w:t>IX</w:t>
      </w:r>
      <w:r w:rsidR="00BE3150" w:rsidRPr="00BE3150">
        <w:rPr>
          <w:sz w:val="20"/>
          <w:szCs w:val="20"/>
        </w:rPr>
        <w:t xml:space="preserve"> ustawy Pzp</w:t>
      </w:r>
      <w:r w:rsidRPr="00BE3150">
        <w:rPr>
          <w:sz w:val="20"/>
          <w:szCs w:val="20"/>
        </w:rPr>
        <w:t>,</w:t>
      </w:r>
      <w:r w:rsidRPr="00332014">
        <w:rPr>
          <w:sz w:val="20"/>
          <w:szCs w:val="20"/>
        </w:rPr>
        <w:t xml:space="preserve"> do upływu terminu na ich wniesienie.</w:t>
      </w: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Default="00032812" w:rsidP="00295475">
      <w:pPr>
        <w:shd w:val="clear" w:color="auto" w:fill="FFFFFF"/>
        <w:spacing w:after="0"/>
        <w:jc w:val="both"/>
        <w:rPr>
          <w:sz w:val="20"/>
          <w:szCs w:val="20"/>
        </w:rPr>
      </w:pPr>
    </w:p>
    <w:p w:rsidR="00032812" w:rsidRPr="00332014" w:rsidRDefault="00032812" w:rsidP="00295475">
      <w:pPr>
        <w:shd w:val="clear" w:color="auto" w:fill="FFFFFF"/>
        <w:spacing w:after="0"/>
        <w:jc w:val="both"/>
        <w:rPr>
          <w:sz w:val="20"/>
          <w:szCs w:val="20"/>
        </w:rPr>
      </w:pPr>
      <w:bookmarkStart w:id="0" w:name="_GoBack"/>
      <w:bookmarkEnd w:id="0"/>
    </w:p>
    <w:p w:rsidR="00A9218F" w:rsidRDefault="00A9218F" w:rsidP="00A9218F">
      <w:pPr>
        <w:pStyle w:val="Nagwek"/>
      </w:pPr>
      <w:r w:rsidRPr="00FA2783">
        <w:rPr>
          <w:b/>
          <w:noProof/>
        </w:rPr>
        <w:lastRenderedPageBreak/>
        <w:drawing>
          <wp:inline distT="0" distB="0" distL="0" distR="0" wp14:anchorId="48369476" wp14:editId="70EA4E47">
            <wp:extent cx="5760720" cy="5594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9472"/>
                    </a:xfrm>
                    <a:prstGeom prst="rect">
                      <a:avLst/>
                    </a:prstGeom>
                    <a:noFill/>
                  </pic:spPr>
                </pic:pic>
              </a:graphicData>
            </a:graphic>
          </wp:inline>
        </w:drawing>
      </w:r>
    </w:p>
    <w:p w:rsidR="00A9218F" w:rsidRDefault="00A9218F" w:rsidP="00A9218F">
      <w:pPr>
        <w:pStyle w:val="Nagwek"/>
        <w:jc w:val="center"/>
      </w:pPr>
      <w:r>
        <w:rPr>
          <w:rFonts w:ascii="Calibri" w:hAnsi="Calibri" w:cs="Cambria-Italic-Identity-H"/>
          <w:iCs/>
          <w:sz w:val="18"/>
          <w:szCs w:val="18"/>
        </w:rPr>
        <w:t>Projekt</w:t>
      </w:r>
      <w:r w:rsidRPr="00AB3B76">
        <w:rPr>
          <w:rFonts w:ascii="Calibri" w:hAnsi="Calibri" w:cs="Cambria-Italic-Identity-H"/>
          <w:iCs/>
          <w:sz w:val="18"/>
          <w:szCs w:val="18"/>
        </w:rPr>
        <w:t xml:space="preserve"> dofinansowany ze środ</w:t>
      </w:r>
      <w:r>
        <w:rPr>
          <w:rFonts w:ascii="Calibri" w:hAnsi="Calibri" w:cs="Cambria-Italic-Identity-H"/>
          <w:iCs/>
          <w:sz w:val="18"/>
          <w:szCs w:val="18"/>
        </w:rPr>
        <w:t xml:space="preserve">ków Unii Europejskiej w ramach: </w:t>
      </w:r>
      <w:r w:rsidRPr="00AB3B76">
        <w:rPr>
          <w:rFonts w:ascii="Calibri" w:hAnsi="Calibri" w:cs="TimesNewRomanPS-ItalicMT-Identi"/>
          <w:iCs/>
          <w:sz w:val="18"/>
          <w:szCs w:val="18"/>
        </w:rPr>
        <w:t>Europejskiego Funduszu Społecznego – Regionalny Program Operacyjny</w:t>
      </w:r>
      <w:r>
        <w:rPr>
          <w:rFonts w:ascii="Calibri" w:hAnsi="Calibri" w:cs="TimesNewRomanPS-ItalicMT-Identi"/>
          <w:iCs/>
          <w:sz w:val="18"/>
          <w:szCs w:val="18"/>
        </w:rPr>
        <w:t xml:space="preserve"> </w:t>
      </w:r>
      <w:r w:rsidRPr="00AB3B76">
        <w:rPr>
          <w:rFonts w:ascii="Calibri" w:hAnsi="Calibri" w:cs="TimesNewRomanPS-ItalicMT-Identi"/>
          <w:iCs/>
          <w:sz w:val="18"/>
          <w:szCs w:val="18"/>
        </w:rPr>
        <w:t>Województwa Warmińsko-Mazurskiego na lata 2014-2020 – Pomoc Techniczna</w:t>
      </w:r>
    </w:p>
    <w:p w:rsidR="00A9218F" w:rsidRDefault="00A9218F" w:rsidP="00A9218F">
      <w:pPr>
        <w:pStyle w:val="Tekstpodstawowy"/>
        <w:spacing w:line="276" w:lineRule="auto"/>
        <w:rPr>
          <w:b w:val="0"/>
          <w:sz w:val="22"/>
          <w:szCs w:val="22"/>
        </w:rPr>
      </w:pPr>
      <w:r>
        <w:rPr>
          <w:b w:val="0"/>
          <w:sz w:val="22"/>
          <w:szCs w:val="22"/>
        </w:rPr>
        <w:t xml:space="preserve">                                                                             </w:t>
      </w:r>
    </w:p>
    <w:p w:rsidR="00A9218F" w:rsidRPr="008F066A" w:rsidRDefault="00A9218F" w:rsidP="00A9218F">
      <w:pPr>
        <w:pStyle w:val="Tekstpodstawowy"/>
        <w:spacing w:line="360" w:lineRule="auto"/>
        <w:rPr>
          <w:sz w:val="22"/>
          <w:szCs w:val="22"/>
        </w:rPr>
      </w:pPr>
      <w:r w:rsidRPr="008F066A">
        <w:rPr>
          <w:sz w:val="22"/>
          <w:szCs w:val="22"/>
        </w:rPr>
        <w:t xml:space="preserve">                                                                                                                          Załącznik nr 1</w:t>
      </w:r>
      <w:r>
        <w:rPr>
          <w:sz w:val="22"/>
          <w:szCs w:val="22"/>
        </w:rPr>
        <w:t xml:space="preserve"> do SWZ</w:t>
      </w:r>
    </w:p>
    <w:p w:rsidR="00A9218F" w:rsidRPr="008F066A" w:rsidRDefault="00A9218F" w:rsidP="00A9218F">
      <w:pPr>
        <w:pStyle w:val="Tekstpodstawowy"/>
        <w:spacing w:line="360" w:lineRule="auto"/>
        <w:jc w:val="left"/>
        <w:rPr>
          <w:b w:val="0"/>
          <w:sz w:val="22"/>
          <w:szCs w:val="22"/>
        </w:rPr>
      </w:pPr>
      <w:r w:rsidRPr="008F066A">
        <w:rPr>
          <w:b w:val="0"/>
          <w:sz w:val="22"/>
          <w:szCs w:val="22"/>
        </w:rPr>
        <w:t>ZP.272.1</w:t>
      </w:r>
      <w:r w:rsidR="007C7B4E">
        <w:rPr>
          <w:b w:val="0"/>
          <w:sz w:val="22"/>
          <w:szCs w:val="22"/>
        </w:rPr>
        <w:t>.89</w:t>
      </w:r>
      <w:r>
        <w:rPr>
          <w:b w:val="0"/>
          <w:sz w:val="22"/>
          <w:szCs w:val="22"/>
        </w:rPr>
        <w:t>.</w:t>
      </w:r>
      <w:r w:rsidRPr="008F066A">
        <w:rPr>
          <w:b w:val="0"/>
          <w:sz w:val="22"/>
          <w:szCs w:val="22"/>
        </w:rPr>
        <w:t>202</w:t>
      </w:r>
      <w:r>
        <w:rPr>
          <w:b w:val="0"/>
          <w:sz w:val="22"/>
          <w:szCs w:val="22"/>
        </w:rPr>
        <w:t>2</w:t>
      </w:r>
      <w:r w:rsidRPr="008F066A">
        <w:rPr>
          <w:b w:val="0"/>
          <w:sz w:val="22"/>
          <w:szCs w:val="22"/>
        </w:rPr>
        <w:t xml:space="preserve">                                                                                                                                                                                                                                                              </w:t>
      </w:r>
    </w:p>
    <w:p w:rsidR="00A9218F" w:rsidRPr="00B76BA6" w:rsidRDefault="00A9218F" w:rsidP="00A9218F">
      <w:pPr>
        <w:pStyle w:val="Tekstpodstawowy"/>
        <w:spacing w:line="360" w:lineRule="auto"/>
        <w:jc w:val="right"/>
        <w:rPr>
          <w:b w:val="0"/>
          <w:sz w:val="20"/>
        </w:rPr>
      </w:pPr>
      <w:r w:rsidRPr="00B76BA6">
        <w:rPr>
          <w:b w:val="0"/>
          <w:sz w:val="20"/>
        </w:rPr>
        <w:t xml:space="preserve">                                                                                                                      ........................................                                                                                                                                                           ( miejscowość, data)</w:t>
      </w:r>
    </w:p>
    <w:p w:rsidR="00A9218F" w:rsidRPr="008F066A" w:rsidRDefault="00A9218F" w:rsidP="00A9218F">
      <w:pPr>
        <w:pStyle w:val="Tekstpodstawowy"/>
        <w:spacing w:line="360" w:lineRule="auto"/>
        <w:jc w:val="left"/>
        <w:rPr>
          <w:color w:val="FF0000"/>
          <w:sz w:val="22"/>
          <w:szCs w:val="22"/>
        </w:rPr>
      </w:pPr>
      <w:r w:rsidRPr="008F066A">
        <w:rPr>
          <w:sz w:val="22"/>
          <w:szCs w:val="22"/>
        </w:rPr>
        <w:t xml:space="preserve">                              </w:t>
      </w:r>
      <w:r>
        <w:rPr>
          <w:sz w:val="22"/>
          <w:szCs w:val="22"/>
        </w:rPr>
        <w:t xml:space="preserve">           </w:t>
      </w:r>
      <w:r w:rsidRPr="008F066A">
        <w:rPr>
          <w:sz w:val="22"/>
          <w:szCs w:val="22"/>
        </w:rPr>
        <w:t xml:space="preserve">           FORMULARZ OFERTOWY</w:t>
      </w:r>
      <w:r>
        <w:rPr>
          <w:color w:val="FF0000"/>
          <w:sz w:val="22"/>
          <w:szCs w:val="22"/>
        </w:rPr>
        <w:t xml:space="preserve">  </w:t>
      </w:r>
    </w:p>
    <w:p w:rsidR="00A9218F" w:rsidRPr="008F066A" w:rsidRDefault="00A9218F" w:rsidP="00A9218F">
      <w:pPr>
        <w:spacing w:after="0"/>
        <w:jc w:val="both"/>
        <w:rPr>
          <w:b/>
          <w:sz w:val="20"/>
          <w:szCs w:val="20"/>
        </w:rPr>
      </w:pPr>
      <w:r w:rsidRPr="008F066A">
        <w:rPr>
          <w:sz w:val="20"/>
          <w:szCs w:val="20"/>
        </w:rPr>
        <w:t xml:space="preserve"> </w:t>
      </w:r>
      <w:r w:rsidRPr="008F066A">
        <w:rPr>
          <w:b/>
          <w:sz w:val="20"/>
          <w:szCs w:val="20"/>
        </w:rPr>
        <w:t>WYKONAWCA:</w:t>
      </w:r>
    </w:p>
    <w:p w:rsidR="00A9218F" w:rsidRPr="008F066A" w:rsidRDefault="00A9218F" w:rsidP="00A9218F">
      <w:pPr>
        <w:tabs>
          <w:tab w:val="left" w:pos="1985"/>
        </w:tabs>
        <w:suppressAutoHyphens/>
        <w:rPr>
          <w:sz w:val="20"/>
          <w:szCs w:val="20"/>
        </w:rPr>
      </w:pPr>
      <w:r w:rsidRPr="008F066A">
        <w:rPr>
          <w:sz w:val="20"/>
          <w:szCs w:val="20"/>
        </w:rPr>
        <w:t>….................................….………………………………………………………………………………</w:t>
      </w:r>
    </w:p>
    <w:p w:rsidR="00A9218F" w:rsidRPr="008F066A" w:rsidRDefault="00A9218F" w:rsidP="00A9218F">
      <w:pPr>
        <w:tabs>
          <w:tab w:val="num" w:pos="2340"/>
        </w:tabs>
        <w:spacing w:after="0"/>
        <w:jc w:val="both"/>
        <w:rPr>
          <w:sz w:val="20"/>
          <w:szCs w:val="20"/>
        </w:rPr>
      </w:pPr>
      <w:r w:rsidRPr="008F066A">
        <w:rPr>
          <w:i/>
          <w:sz w:val="20"/>
          <w:szCs w:val="20"/>
        </w:rPr>
        <w:t>(Nazwa wykonawcy</w:t>
      </w:r>
      <w:r w:rsidRPr="008F066A">
        <w:rPr>
          <w:sz w:val="20"/>
          <w:szCs w:val="20"/>
        </w:rPr>
        <w:t>)</w:t>
      </w:r>
    </w:p>
    <w:p w:rsidR="00A9218F" w:rsidRPr="008F066A" w:rsidRDefault="00A9218F" w:rsidP="00A9218F">
      <w:pPr>
        <w:tabs>
          <w:tab w:val="left" w:pos="1985"/>
        </w:tabs>
        <w:suppressAutoHyphens/>
        <w:rPr>
          <w:sz w:val="20"/>
          <w:szCs w:val="20"/>
        </w:rPr>
      </w:pPr>
      <w:r w:rsidRPr="008F066A">
        <w:rPr>
          <w:sz w:val="20"/>
          <w:szCs w:val="20"/>
        </w:rPr>
        <w:t>….................................….………………………………………………………………………………</w:t>
      </w:r>
    </w:p>
    <w:p w:rsidR="00A9218F" w:rsidRPr="008F066A" w:rsidRDefault="00A9218F" w:rsidP="00A9218F">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A9218F" w:rsidRPr="008F066A" w:rsidRDefault="00A9218F" w:rsidP="00A9218F">
      <w:pPr>
        <w:tabs>
          <w:tab w:val="num" w:pos="2340"/>
        </w:tabs>
        <w:jc w:val="both"/>
        <w:rPr>
          <w:sz w:val="20"/>
          <w:szCs w:val="20"/>
          <w:lang w:val="en-US"/>
        </w:rPr>
      </w:pPr>
      <w:r w:rsidRPr="008F066A">
        <w:rPr>
          <w:sz w:val="20"/>
          <w:szCs w:val="20"/>
          <w:lang w:val="en-US"/>
        </w:rPr>
        <w:t xml:space="preserve">NIP .............................................................. , REGON   ….................................….…………….. ,  </w:t>
      </w:r>
    </w:p>
    <w:p w:rsidR="00A9218F" w:rsidRPr="00F65CB0" w:rsidRDefault="00A9218F" w:rsidP="00A9218F">
      <w:pPr>
        <w:pStyle w:val="Tekstpodstawowy"/>
        <w:spacing w:line="276" w:lineRule="auto"/>
        <w:jc w:val="both"/>
        <w:rPr>
          <w:b w:val="0"/>
          <w:color w:val="000000" w:themeColor="text1"/>
          <w:sz w:val="22"/>
          <w:szCs w:val="22"/>
        </w:rPr>
      </w:pPr>
      <w:r w:rsidRPr="00F65CB0">
        <w:rPr>
          <w:b w:val="0"/>
          <w:sz w:val="22"/>
          <w:szCs w:val="22"/>
        </w:rPr>
        <w:t xml:space="preserve">Przystępując do postępowania o udzielenie zamówienia publicznego przedmiotem którego jest </w:t>
      </w:r>
      <w:r w:rsidRPr="00F65CB0">
        <w:rPr>
          <w:sz w:val="22"/>
          <w:szCs w:val="22"/>
        </w:rPr>
        <w:t>:</w:t>
      </w:r>
      <w:r w:rsidRPr="00F65CB0">
        <w:rPr>
          <w:color w:val="FF0000"/>
          <w:sz w:val="22"/>
          <w:szCs w:val="22"/>
        </w:rPr>
        <w:t xml:space="preserve"> </w:t>
      </w:r>
      <w:r w:rsidRPr="00F65CB0">
        <w:rPr>
          <w:sz w:val="22"/>
        </w:rPr>
        <w:t>przeprowadzenie badania ewaluacyjnego pt. „</w:t>
      </w:r>
      <w:r w:rsidR="007C7B4E">
        <w:rPr>
          <w:sz w:val="22"/>
        </w:rPr>
        <w:t xml:space="preserve">Ewaluacja projektów rewitalizacyjnych realizowanych w ramach </w:t>
      </w:r>
      <w:r w:rsidRPr="00F65CB0">
        <w:rPr>
          <w:sz w:val="22"/>
        </w:rPr>
        <w:t xml:space="preserve">RPO </w:t>
      </w:r>
      <w:proofErr w:type="spellStart"/>
      <w:r w:rsidRPr="00F65CB0">
        <w:rPr>
          <w:sz w:val="22"/>
        </w:rPr>
        <w:t>WiM</w:t>
      </w:r>
      <w:proofErr w:type="spellEnd"/>
      <w:r w:rsidRPr="00F65CB0">
        <w:rPr>
          <w:sz w:val="22"/>
        </w:rPr>
        <w:t xml:space="preserve"> 2014-2020 </w:t>
      </w:r>
      <w:r w:rsidR="007C7B4E">
        <w:rPr>
          <w:sz w:val="22"/>
        </w:rPr>
        <w:t>(Etap II)</w:t>
      </w:r>
      <w:r w:rsidRPr="00F65CB0">
        <w:rPr>
          <w:sz w:val="22"/>
        </w:rPr>
        <w:t xml:space="preserve">”, </w:t>
      </w:r>
      <w:r w:rsidRPr="00F65CB0">
        <w:rPr>
          <w:b w:val="0"/>
          <w:color w:val="000000" w:themeColor="text1"/>
          <w:sz w:val="22"/>
          <w:szCs w:val="22"/>
        </w:rPr>
        <w:t xml:space="preserve">oferujemy wykonanie przedmiotu zamówienia na warunkach określonych przez Zamawiającego:   </w:t>
      </w:r>
    </w:p>
    <w:p w:rsidR="00A9218F" w:rsidRPr="003E3E05" w:rsidRDefault="00A9218F" w:rsidP="00A9218F">
      <w:pPr>
        <w:pStyle w:val="Tekstpodstawowy"/>
        <w:spacing w:line="276" w:lineRule="auto"/>
        <w:jc w:val="both"/>
        <w:rPr>
          <w:b w:val="0"/>
          <w:color w:val="000000" w:themeColor="text1"/>
          <w:sz w:val="22"/>
          <w:szCs w:val="22"/>
        </w:rPr>
      </w:pPr>
    </w:p>
    <w:p w:rsidR="00A9218F" w:rsidRPr="003E3E05" w:rsidRDefault="00A9218F" w:rsidP="00E744F3">
      <w:pPr>
        <w:pStyle w:val="Tekstpodstawowy"/>
        <w:numPr>
          <w:ilvl w:val="0"/>
          <w:numId w:val="33"/>
        </w:numPr>
        <w:spacing w:line="276" w:lineRule="auto"/>
        <w:jc w:val="both"/>
        <w:rPr>
          <w:b w:val="0"/>
          <w:color w:val="000000" w:themeColor="text1"/>
          <w:sz w:val="22"/>
          <w:szCs w:val="22"/>
        </w:rPr>
      </w:pPr>
      <w:r w:rsidRPr="003E3E05">
        <w:rPr>
          <w:b w:val="0"/>
          <w:color w:val="000000" w:themeColor="text1"/>
          <w:sz w:val="22"/>
          <w:szCs w:val="22"/>
        </w:rPr>
        <w:t>Oferujemy całkowite wykonanie przedmiotu zamówienia, zgodnie z opisem przedmiotu zamówienia za cenę ofertową brutto: ................................. zł w tym należny podatek VAT.</w:t>
      </w:r>
    </w:p>
    <w:p w:rsidR="00A9218F" w:rsidRPr="003E3E05" w:rsidRDefault="00A9218F" w:rsidP="00E744F3">
      <w:pPr>
        <w:pStyle w:val="Tekstpodstawowy"/>
        <w:numPr>
          <w:ilvl w:val="0"/>
          <w:numId w:val="33"/>
        </w:numPr>
        <w:spacing w:line="276" w:lineRule="auto"/>
        <w:jc w:val="both"/>
        <w:rPr>
          <w:b w:val="0"/>
          <w:color w:val="000000" w:themeColor="text1"/>
          <w:sz w:val="22"/>
          <w:szCs w:val="22"/>
        </w:rPr>
      </w:pPr>
      <w:r w:rsidRPr="003E3E05">
        <w:rPr>
          <w:b w:val="0"/>
          <w:color w:val="000000" w:themeColor="text1"/>
          <w:sz w:val="22"/>
          <w:szCs w:val="22"/>
        </w:rPr>
        <w:t>Cena ofertowa określona w pkt 1 zawiera wszystkie koszty związane z całkowitym wykonaniem przedmiotu  zamówienia.</w:t>
      </w:r>
    </w:p>
    <w:p w:rsidR="00A9218F" w:rsidRPr="008F066A" w:rsidRDefault="00A9218F" w:rsidP="00E744F3">
      <w:pPr>
        <w:pStyle w:val="Tekstpodstawowy"/>
        <w:numPr>
          <w:ilvl w:val="0"/>
          <w:numId w:val="33"/>
        </w:numPr>
        <w:spacing w:line="276" w:lineRule="auto"/>
        <w:jc w:val="both"/>
        <w:rPr>
          <w:b w:val="0"/>
          <w:sz w:val="22"/>
          <w:szCs w:val="22"/>
        </w:rPr>
      </w:pPr>
      <w:r w:rsidRPr="008F066A">
        <w:rPr>
          <w:b w:val="0"/>
          <w:sz w:val="22"/>
          <w:szCs w:val="22"/>
        </w:rPr>
        <w:t>Oświadczam,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A9218F" w:rsidRPr="008F066A" w:rsidRDefault="00A9218F" w:rsidP="00E744F3">
      <w:pPr>
        <w:pStyle w:val="Tekstpodstawowy"/>
        <w:numPr>
          <w:ilvl w:val="0"/>
          <w:numId w:val="33"/>
        </w:numPr>
        <w:spacing w:line="276" w:lineRule="auto"/>
        <w:jc w:val="both"/>
        <w:rPr>
          <w:b w:val="0"/>
          <w:sz w:val="22"/>
          <w:szCs w:val="22"/>
        </w:rPr>
      </w:pPr>
      <w:r w:rsidRPr="008F066A">
        <w:rPr>
          <w:b w:val="0"/>
          <w:sz w:val="22"/>
          <w:szCs w:val="22"/>
        </w:rPr>
        <w:t>Oświadczam, że ja (imię i nazwisko)…………..……….…………...………………..niżej podpisany jestem upoważniony do reprezentowania Wykonawcy w postępowaniu o udzielenie zamówienia publicznego na podstawie……………….. …………………………………………</w:t>
      </w:r>
    </w:p>
    <w:p w:rsidR="00A9218F" w:rsidRPr="008F066A" w:rsidRDefault="00A9218F" w:rsidP="00E744F3">
      <w:pPr>
        <w:pStyle w:val="Tekstpodstawowy"/>
        <w:numPr>
          <w:ilvl w:val="0"/>
          <w:numId w:val="33"/>
        </w:numPr>
        <w:spacing w:line="276" w:lineRule="auto"/>
        <w:jc w:val="both"/>
        <w:rPr>
          <w:b w:val="0"/>
          <w:sz w:val="22"/>
          <w:szCs w:val="22"/>
        </w:rPr>
      </w:pPr>
      <w:r w:rsidRPr="008F066A">
        <w:rPr>
          <w:b w:val="0"/>
          <w:sz w:val="22"/>
          <w:szCs w:val="22"/>
        </w:rPr>
        <w:t>Oświadczamy, że uważamy się za związanych niniejszą ofertą zgodnie z terminem określonym w SWZ.</w:t>
      </w:r>
    </w:p>
    <w:p w:rsidR="00A9218F" w:rsidRPr="008F066A" w:rsidRDefault="00A9218F" w:rsidP="00E744F3">
      <w:pPr>
        <w:pStyle w:val="Tekstpodstawowy"/>
        <w:numPr>
          <w:ilvl w:val="0"/>
          <w:numId w:val="33"/>
        </w:numPr>
        <w:spacing w:line="276" w:lineRule="auto"/>
        <w:jc w:val="left"/>
        <w:rPr>
          <w:b w:val="0"/>
          <w:snapToGrid w:val="0"/>
          <w:sz w:val="22"/>
          <w:szCs w:val="22"/>
        </w:rPr>
      </w:pPr>
      <w:r w:rsidRPr="008F066A">
        <w:rPr>
          <w:b w:val="0"/>
          <w:bCs/>
          <w:sz w:val="22"/>
          <w:szCs w:val="22"/>
          <w:lang w:eastAsia="ar-SA"/>
        </w:rPr>
        <w:t>Będę / nie będę *</w:t>
      </w:r>
      <w:r>
        <w:rPr>
          <w:b w:val="0"/>
          <w:bCs/>
          <w:sz w:val="22"/>
          <w:szCs w:val="22"/>
          <w:lang w:eastAsia="ar-SA"/>
        </w:rPr>
        <w:t>*</w:t>
      </w:r>
      <w:r w:rsidRPr="008F066A">
        <w:rPr>
          <w:b w:val="0"/>
          <w:bCs/>
          <w:sz w:val="22"/>
          <w:szCs w:val="22"/>
          <w:lang w:eastAsia="ar-SA"/>
        </w:rPr>
        <w:t xml:space="preserve"> zatrudniał podwykonawców.</w:t>
      </w:r>
    </w:p>
    <w:p w:rsidR="008F066A" w:rsidRPr="00435690" w:rsidRDefault="008F066A" w:rsidP="008F066A">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kwalifikowanym podpisem elektronicznym,</w:t>
      </w:r>
    </w:p>
    <w:p w:rsidR="008F066A" w:rsidRPr="00D749F8" w:rsidRDefault="008F066A" w:rsidP="008F066A">
      <w:pPr>
        <w:spacing w:after="0" w:line="360" w:lineRule="auto"/>
        <w:ind w:left="4248"/>
        <w:jc w:val="center"/>
        <w:rPr>
          <w:b/>
          <w:color w:val="FF0000"/>
          <w:sz w:val="22"/>
        </w:rPr>
      </w:pPr>
      <w:r w:rsidRPr="00D749F8">
        <w:rPr>
          <w:b/>
          <w:color w:val="FF0000"/>
          <w:sz w:val="22"/>
        </w:rPr>
        <w:t>podpisem zaufanym lub podpisem osobistym</w:t>
      </w:r>
    </w:p>
    <w:p w:rsidR="007021FD" w:rsidRPr="00D749F8" w:rsidRDefault="007021FD" w:rsidP="007021FD">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021FD" w:rsidRPr="00D749F8" w:rsidRDefault="007021FD" w:rsidP="007021FD">
      <w:pPr>
        <w:pStyle w:val="Tekstprzypisudolnego"/>
        <w:jc w:val="both"/>
        <w:rPr>
          <w:i/>
          <w:sz w:val="16"/>
          <w:szCs w:val="16"/>
        </w:rPr>
      </w:pPr>
    </w:p>
    <w:p w:rsidR="007021FD" w:rsidRDefault="007021FD" w:rsidP="007021FD">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9F8" w:rsidRPr="00D749F8" w:rsidRDefault="00D749F8" w:rsidP="00D749F8">
      <w:pPr>
        <w:pStyle w:val="Tekstpodstawowy"/>
        <w:spacing w:line="276" w:lineRule="auto"/>
        <w:jc w:val="left"/>
        <w:rPr>
          <w:b w:val="0"/>
          <w:i/>
          <w:snapToGrid w:val="0"/>
          <w:sz w:val="20"/>
        </w:rPr>
      </w:pPr>
      <w:r w:rsidRPr="00D749F8">
        <w:rPr>
          <w:b w:val="0"/>
          <w:bCs/>
          <w:i/>
          <w:sz w:val="20"/>
          <w:lang w:eastAsia="ar-SA"/>
        </w:rPr>
        <w:t xml:space="preserve">** niepotrzebne skreślić </w:t>
      </w:r>
    </w:p>
    <w:p w:rsidR="00B76BA6" w:rsidRDefault="000E271E" w:rsidP="00D749F8">
      <w:pPr>
        <w:rPr>
          <w:b/>
          <w:sz w:val="22"/>
        </w:rPr>
      </w:pPr>
      <w:r>
        <w:rPr>
          <w:b/>
          <w:sz w:val="22"/>
        </w:rPr>
        <w:t xml:space="preserve">                     </w:t>
      </w:r>
    </w:p>
    <w:p w:rsidR="00CC24FE" w:rsidRPr="00C77FB7" w:rsidRDefault="00CC24FE" w:rsidP="00CC24FE">
      <w:pPr>
        <w:widowControl w:val="0"/>
        <w:spacing w:after="0" w:line="360" w:lineRule="auto"/>
        <w:rPr>
          <w:b/>
          <w:snapToGrid w:val="0"/>
          <w:sz w:val="20"/>
          <w:szCs w:val="20"/>
          <w:u w:val="single"/>
          <w:lang w:val="x-none" w:eastAsia="x-none"/>
        </w:rPr>
      </w:pPr>
      <w:r w:rsidRPr="00C77FB7">
        <w:rPr>
          <w:b/>
          <w:snapToGrid w:val="0"/>
          <w:sz w:val="20"/>
          <w:szCs w:val="20"/>
          <w:u w:val="single"/>
          <w:lang w:val="x-none" w:eastAsia="x-none"/>
        </w:rPr>
        <w:lastRenderedPageBreak/>
        <w:t>Zamawiający zwraca się z prośbą o podanie informacji</w:t>
      </w:r>
      <w:r w:rsidRPr="00C77FB7">
        <w:rPr>
          <w:b/>
          <w:snapToGrid w:val="0"/>
          <w:sz w:val="20"/>
          <w:szCs w:val="20"/>
          <w:u w:val="single"/>
          <w:lang w:eastAsia="x-none"/>
        </w:rPr>
        <w:t xml:space="preserve"> </w:t>
      </w:r>
      <w:r w:rsidRPr="00C77FB7">
        <w:rPr>
          <w:b/>
          <w:snapToGrid w:val="0"/>
          <w:sz w:val="20"/>
          <w:szCs w:val="20"/>
          <w:u w:val="single"/>
          <w:lang w:val="x-none" w:eastAsia="x-none"/>
        </w:rPr>
        <w:t>(odpowiednio zakreślić) :</w:t>
      </w:r>
    </w:p>
    <w:p w:rsidR="00CC24FE" w:rsidRPr="00884623" w:rsidRDefault="00CC24FE" w:rsidP="00CC24FE">
      <w:pPr>
        <w:rPr>
          <w:sz w:val="20"/>
          <w:szCs w:val="20"/>
        </w:rPr>
      </w:pPr>
      <w:r w:rsidRPr="00884623">
        <w:rPr>
          <w:sz w:val="20"/>
          <w:szCs w:val="20"/>
        </w:rPr>
        <w:t>□ mikroprzedsiębiorstwo,</w:t>
      </w:r>
    </w:p>
    <w:p w:rsidR="00CC24FE" w:rsidRPr="00884623" w:rsidRDefault="00CC24FE" w:rsidP="00CC24FE">
      <w:pPr>
        <w:rPr>
          <w:sz w:val="20"/>
          <w:szCs w:val="20"/>
        </w:rPr>
      </w:pPr>
      <w:r w:rsidRPr="00884623">
        <w:rPr>
          <w:sz w:val="20"/>
          <w:szCs w:val="20"/>
        </w:rPr>
        <w:t xml:space="preserve"> □ małe przedsiębiorstwo,</w:t>
      </w:r>
    </w:p>
    <w:p w:rsidR="00CC24FE" w:rsidRPr="00884623" w:rsidRDefault="00CC24FE" w:rsidP="00CC24FE">
      <w:pPr>
        <w:rPr>
          <w:sz w:val="20"/>
          <w:szCs w:val="20"/>
        </w:rPr>
      </w:pPr>
      <w:r w:rsidRPr="00884623">
        <w:rPr>
          <w:sz w:val="20"/>
          <w:szCs w:val="20"/>
        </w:rPr>
        <w:t>□ średnie przedsiębiorstwo,</w:t>
      </w:r>
    </w:p>
    <w:p w:rsidR="00CC24FE" w:rsidRPr="00884623" w:rsidRDefault="00CC24FE" w:rsidP="00CC24FE">
      <w:pPr>
        <w:rPr>
          <w:sz w:val="20"/>
          <w:szCs w:val="20"/>
        </w:rPr>
      </w:pPr>
      <w:r w:rsidRPr="00884623">
        <w:rPr>
          <w:sz w:val="20"/>
          <w:szCs w:val="20"/>
        </w:rPr>
        <w:t xml:space="preserve"> □ jednoosobowa działalność gospodarcza, </w:t>
      </w:r>
    </w:p>
    <w:p w:rsidR="00CC24FE" w:rsidRPr="00884623" w:rsidRDefault="00CC24FE" w:rsidP="00CC24FE">
      <w:pPr>
        <w:rPr>
          <w:sz w:val="20"/>
          <w:szCs w:val="20"/>
        </w:rPr>
      </w:pPr>
      <w:r w:rsidRPr="00884623">
        <w:rPr>
          <w:sz w:val="20"/>
          <w:szCs w:val="20"/>
        </w:rPr>
        <w:t>□ osoba fizyczna nieprowadząca działalności gospodarczej,</w:t>
      </w:r>
    </w:p>
    <w:p w:rsidR="00CC24FE" w:rsidRPr="00884623" w:rsidRDefault="00CC24FE" w:rsidP="00CC24FE">
      <w:pPr>
        <w:rPr>
          <w:sz w:val="20"/>
          <w:szCs w:val="20"/>
        </w:rPr>
      </w:pPr>
      <w:r w:rsidRPr="00884623">
        <w:rPr>
          <w:sz w:val="20"/>
          <w:szCs w:val="20"/>
        </w:rPr>
        <w:t xml:space="preserve">□ </w:t>
      </w:r>
      <w:r>
        <w:rPr>
          <w:sz w:val="20"/>
          <w:szCs w:val="20"/>
        </w:rPr>
        <w:t>inny rodzaj</w:t>
      </w:r>
    </w:p>
    <w:p w:rsidR="00CC24FE" w:rsidRPr="00884623" w:rsidRDefault="00CC24FE" w:rsidP="00CC24FE">
      <w:pPr>
        <w:widowControl w:val="0"/>
        <w:spacing w:after="0"/>
        <w:jc w:val="both"/>
        <w:rPr>
          <w:b/>
          <w:snapToGrid w:val="0"/>
          <w:sz w:val="20"/>
          <w:szCs w:val="20"/>
          <w:lang w:val="x-none" w:eastAsia="x-none"/>
        </w:rPr>
      </w:pPr>
      <w:r w:rsidRPr="00884623">
        <w:rPr>
          <w:snapToGrid w:val="0"/>
          <w:sz w:val="20"/>
          <w:szCs w:val="20"/>
          <w:lang w:val="x-none" w:eastAsia="x-none"/>
        </w:rPr>
        <w:t xml:space="preserve">Definicje: </w:t>
      </w:r>
    </w:p>
    <w:p w:rsidR="00CC24FE" w:rsidRPr="00884623" w:rsidRDefault="00CC24FE" w:rsidP="00E744F3">
      <w:pPr>
        <w:numPr>
          <w:ilvl w:val="0"/>
          <w:numId w:val="35"/>
        </w:numPr>
        <w:spacing w:after="0"/>
        <w:ind w:left="284" w:hanging="284"/>
        <w:jc w:val="both"/>
        <w:rPr>
          <w:b/>
          <w:snapToGrid w:val="0"/>
          <w:sz w:val="20"/>
          <w:szCs w:val="20"/>
          <w:lang w:val="x-none" w:eastAsia="x-none"/>
        </w:rPr>
      </w:pPr>
      <w:r>
        <w:rPr>
          <w:snapToGrid w:val="0"/>
          <w:sz w:val="20"/>
          <w:szCs w:val="20"/>
          <w:lang w:val="x-none" w:eastAsia="x-none"/>
        </w:rPr>
        <w:t xml:space="preserve">mikroprzedsiębiorstwo: </w:t>
      </w:r>
      <w:r w:rsidRPr="00884623">
        <w:rPr>
          <w:snapToGrid w:val="0"/>
          <w:sz w:val="20"/>
          <w:szCs w:val="20"/>
          <w:lang w:val="x-none" w:eastAsia="x-none"/>
        </w:rPr>
        <w:t xml:space="preserve"> przedsiębiorstwo, które zatrudnia mniej niż 10 osób i którego roczny obrót lub roczna suma bilansowa nie przekracza 2 milionów euro.</w:t>
      </w:r>
    </w:p>
    <w:p w:rsidR="00CC24FE" w:rsidRPr="00884623" w:rsidRDefault="00CC24FE" w:rsidP="00E744F3">
      <w:pPr>
        <w:numPr>
          <w:ilvl w:val="0"/>
          <w:numId w:val="35"/>
        </w:numPr>
        <w:spacing w:after="0"/>
        <w:ind w:left="284" w:hanging="284"/>
        <w:jc w:val="both"/>
        <w:rPr>
          <w:b/>
          <w:snapToGrid w:val="0"/>
          <w:sz w:val="20"/>
          <w:szCs w:val="20"/>
          <w:lang w:val="x-none" w:eastAsia="x-none"/>
        </w:rPr>
      </w:pPr>
      <w:r>
        <w:rPr>
          <w:snapToGrid w:val="0"/>
          <w:sz w:val="20"/>
          <w:szCs w:val="20"/>
          <w:lang w:val="x-none" w:eastAsia="x-none"/>
        </w:rPr>
        <w:t>m</w:t>
      </w:r>
      <w:r w:rsidRPr="00884623">
        <w:rPr>
          <w:snapToGrid w:val="0"/>
          <w:sz w:val="20"/>
          <w:szCs w:val="20"/>
          <w:lang w:val="x-none" w:eastAsia="x-none"/>
        </w:rPr>
        <w:t>ałe przedsiębiorstwo: przedsiębiorstwo, które zatrudnia mniej niż 50 osób i którego roczny obrót lub roczna suma bilansowa nie przekracza 10 milionów euro.</w:t>
      </w:r>
    </w:p>
    <w:p w:rsidR="00CC24FE" w:rsidRPr="00884623" w:rsidRDefault="00CC24FE" w:rsidP="00E744F3">
      <w:pPr>
        <w:numPr>
          <w:ilvl w:val="0"/>
          <w:numId w:val="35"/>
        </w:numPr>
        <w:spacing w:after="0"/>
        <w:ind w:left="284" w:hanging="284"/>
        <w:jc w:val="both"/>
        <w:rPr>
          <w:b/>
          <w:snapToGrid w:val="0"/>
          <w:sz w:val="20"/>
          <w:szCs w:val="20"/>
          <w:lang w:val="x-none" w:eastAsia="x-none"/>
        </w:rPr>
      </w:pPr>
      <w:r>
        <w:rPr>
          <w:snapToGrid w:val="0"/>
          <w:sz w:val="20"/>
          <w:szCs w:val="20"/>
          <w:lang w:val="x-none" w:eastAsia="x-none"/>
        </w:rPr>
        <w:t>ś</w:t>
      </w:r>
      <w:r w:rsidRPr="00884623">
        <w:rPr>
          <w:snapToGrid w:val="0"/>
          <w:sz w:val="20"/>
          <w:szCs w:val="20"/>
          <w:lang w:val="x-none" w:eastAsia="x-none"/>
        </w:rPr>
        <w:t>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A9218F" w:rsidRDefault="00A9218F"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0E271E" w:rsidRDefault="00B76BA6" w:rsidP="000E271E">
      <w:pPr>
        <w:ind w:left="5954"/>
        <w:jc w:val="center"/>
        <w:rPr>
          <w:sz w:val="21"/>
          <w:szCs w:val="21"/>
        </w:rPr>
      </w:pPr>
      <w:r>
        <w:rPr>
          <w:b/>
          <w:sz w:val="22"/>
        </w:rPr>
        <w:lastRenderedPageBreak/>
        <w:t xml:space="preserve">       </w:t>
      </w:r>
      <w:r w:rsidR="000E271E">
        <w:rPr>
          <w:b/>
          <w:sz w:val="22"/>
        </w:rPr>
        <w:t xml:space="preserve"> Załącznik nr 2</w:t>
      </w:r>
      <w:r w:rsidR="00AC25FC">
        <w:rPr>
          <w:b/>
          <w:sz w:val="22"/>
        </w:rPr>
        <w:t>a</w:t>
      </w:r>
      <w:r w:rsidR="000E271E">
        <w:rPr>
          <w:sz w:val="21"/>
          <w:szCs w:val="21"/>
        </w:rPr>
        <w:t xml:space="preserve">                </w:t>
      </w:r>
    </w:p>
    <w:p w:rsidR="000E271E" w:rsidRPr="0075730E" w:rsidRDefault="000E271E" w:rsidP="000E271E">
      <w:pPr>
        <w:ind w:left="5954"/>
        <w:jc w:val="center"/>
        <w:rPr>
          <w:i/>
          <w:sz w:val="16"/>
          <w:szCs w:val="16"/>
        </w:rPr>
      </w:pPr>
      <w:r>
        <w:rPr>
          <w:sz w:val="21"/>
          <w:szCs w:val="21"/>
        </w:rPr>
        <w:t xml:space="preserve">    </w:t>
      </w:r>
      <w:r w:rsidR="007C7B4E">
        <w:rPr>
          <w:sz w:val="21"/>
          <w:szCs w:val="21"/>
        </w:rPr>
        <w:t>ZP.272.1.89</w:t>
      </w:r>
      <w:r w:rsidR="00A9218F">
        <w:rPr>
          <w:sz w:val="21"/>
          <w:szCs w:val="21"/>
        </w:rPr>
        <w:t>.</w:t>
      </w:r>
      <w:r w:rsidR="00AC25FC">
        <w:rPr>
          <w:sz w:val="21"/>
          <w:szCs w:val="21"/>
        </w:rPr>
        <w:t>2022</w:t>
      </w:r>
    </w:p>
    <w:p w:rsidR="000E271E" w:rsidRPr="0075730E" w:rsidRDefault="000E271E" w:rsidP="000E271E">
      <w:pPr>
        <w:spacing w:after="0" w:line="480" w:lineRule="auto"/>
        <w:rPr>
          <w:b/>
          <w:sz w:val="21"/>
          <w:szCs w:val="21"/>
        </w:rPr>
      </w:pPr>
      <w:r w:rsidRPr="0075730E">
        <w:rPr>
          <w:b/>
          <w:sz w:val="21"/>
          <w:szCs w:val="21"/>
        </w:rPr>
        <w:t>Wykonawca:</w:t>
      </w:r>
    </w:p>
    <w:p w:rsidR="000E271E" w:rsidRPr="0075730E" w:rsidRDefault="000E271E" w:rsidP="000E271E">
      <w:pPr>
        <w:spacing w:after="0" w:line="480" w:lineRule="auto"/>
        <w:ind w:right="5954"/>
        <w:rPr>
          <w:sz w:val="21"/>
          <w:szCs w:val="21"/>
        </w:rPr>
      </w:pPr>
      <w:r w:rsidRPr="0075730E">
        <w:rPr>
          <w:sz w:val="21"/>
          <w:szCs w:val="21"/>
        </w:rPr>
        <w:t>…………………………………………………………………………</w:t>
      </w:r>
    </w:p>
    <w:p w:rsidR="000E271E" w:rsidRPr="0075730E" w:rsidRDefault="000E271E" w:rsidP="000E271E">
      <w:pPr>
        <w:ind w:right="5953"/>
        <w:rPr>
          <w:i/>
          <w:sz w:val="16"/>
          <w:szCs w:val="16"/>
        </w:rPr>
      </w:pPr>
      <w:r w:rsidRPr="0075730E">
        <w:rPr>
          <w:i/>
          <w:sz w:val="16"/>
          <w:szCs w:val="16"/>
        </w:rPr>
        <w:t>(pełna nazwa/firma, adres, w z</w:t>
      </w:r>
      <w:r w:rsidR="00AC25FC">
        <w:rPr>
          <w:i/>
          <w:sz w:val="16"/>
          <w:szCs w:val="16"/>
        </w:rPr>
        <w:t>ależności od podmiotu: NIP</w:t>
      </w:r>
      <w:r w:rsidRPr="0075730E">
        <w:rPr>
          <w:i/>
          <w:sz w:val="16"/>
          <w:szCs w:val="16"/>
        </w:rPr>
        <w:t>, KRS/</w:t>
      </w:r>
      <w:proofErr w:type="spellStart"/>
      <w:r w:rsidRPr="0075730E">
        <w:rPr>
          <w:i/>
          <w:sz w:val="16"/>
          <w:szCs w:val="16"/>
        </w:rPr>
        <w:t>CEiDG</w:t>
      </w:r>
      <w:proofErr w:type="spellEnd"/>
      <w:r w:rsidRPr="0075730E">
        <w:rPr>
          <w:i/>
          <w:sz w:val="16"/>
          <w:szCs w:val="16"/>
        </w:rPr>
        <w:t>)</w:t>
      </w:r>
    </w:p>
    <w:p w:rsidR="000E271E" w:rsidRPr="0075730E" w:rsidRDefault="000E271E" w:rsidP="000E271E">
      <w:pPr>
        <w:spacing w:after="120" w:line="360" w:lineRule="auto"/>
        <w:jc w:val="center"/>
        <w:rPr>
          <w:b/>
          <w:u w:val="single"/>
        </w:rPr>
      </w:pPr>
    </w:p>
    <w:p w:rsidR="000E271E" w:rsidRPr="0075730E" w:rsidRDefault="000E271E" w:rsidP="000E271E">
      <w:pPr>
        <w:spacing w:after="120" w:line="360" w:lineRule="auto"/>
        <w:jc w:val="center"/>
        <w:rPr>
          <w:b/>
          <w:u w:val="single"/>
        </w:rPr>
      </w:pPr>
      <w:r w:rsidRPr="0075730E">
        <w:rPr>
          <w:b/>
          <w:u w:val="single"/>
        </w:rPr>
        <w:t xml:space="preserve">Oświadczenie wykonawcy </w:t>
      </w:r>
    </w:p>
    <w:p w:rsidR="000E271E" w:rsidRPr="0075730E" w:rsidRDefault="000E271E" w:rsidP="000E271E">
      <w:pPr>
        <w:spacing w:after="0" w:line="360" w:lineRule="auto"/>
        <w:jc w:val="center"/>
        <w:rPr>
          <w:b/>
          <w:sz w:val="21"/>
          <w:szCs w:val="21"/>
        </w:rPr>
      </w:pPr>
      <w:r w:rsidRPr="0075730E">
        <w:rPr>
          <w:b/>
          <w:sz w:val="21"/>
          <w:szCs w:val="21"/>
        </w:rPr>
        <w:t xml:space="preserve">składane na podstawie art. 125 ust. 1 ustawy z dnia 11 września 2019 r. </w:t>
      </w:r>
    </w:p>
    <w:p w:rsidR="000E271E" w:rsidRPr="0075730E" w:rsidRDefault="000E271E" w:rsidP="000E271E">
      <w:pPr>
        <w:spacing w:after="0" w:line="360" w:lineRule="auto"/>
        <w:jc w:val="center"/>
        <w:rPr>
          <w:b/>
          <w:sz w:val="21"/>
          <w:szCs w:val="21"/>
        </w:rPr>
      </w:pPr>
      <w:r w:rsidRPr="0075730E">
        <w:rPr>
          <w:b/>
          <w:sz w:val="21"/>
          <w:szCs w:val="21"/>
        </w:rPr>
        <w:t xml:space="preserve"> Prawo zamówień publicznych (dalej jako: ustawa Pzp), </w:t>
      </w:r>
    </w:p>
    <w:p w:rsidR="000E271E" w:rsidRPr="0075730E" w:rsidRDefault="000E271E" w:rsidP="000E271E">
      <w:pPr>
        <w:spacing w:before="120" w:after="0" w:line="360" w:lineRule="auto"/>
        <w:jc w:val="center"/>
        <w:rPr>
          <w:b/>
          <w:sz w:val="21"/>
          <w:szCs w:val="21"/>
          <w:u w:val="single"/>
        </w:rPr>
      </w:pPr>
      <w:r w:rsidRPr="0075730E">
        <w:rPr>
          <w:b/>
          <w:sz w:val="21"/>
          <w:szCs w:val="21"/>
          <w:u w:val="single"/>
        </w:rPr>
        <w:t>DOTYCZĄCE PODSTAW WYKLUCZENIA Z POSTĘPOWANIA</w:t>
      </w:r>
    </w:p>
    <w:p w:rsidR="00A9218F" w:rsidRPr="007C7B4E" w:rsidRDefault="00A9218F" w:rsidP="00A9218F">
      <w:pPr>
        <w:spacing w:before="120" w:after="0" w:line="360" w:lineRule="auto"/>
        <w:jc w:val="both"/>
        <w:rPr>
          <w:b/>
          <w:sz w:val="22"/>
        </w:rPr>
      </w:pPr>
      <w:r w:rsidRPr="0055013E">
        <w:rPr>
          <w:b/>
          <w:sz w:val="21"/>
          <w:szCs w:val="21"/>
        </w:rPr>
        <w:t>dotyczy:</w:t>
      </w:r>
      <w:r w:rsidRPr="0055013E">
        <w:rPr>
          <w:b/>
          <w:snapToGrid w:val="0"/>
          <w:sz w:val="22"/>
        </w:rPr>
        <w:t xml:space="preserve"> </w:t>
      </w:r>
      <w:r w:rsidRPr="0055013E">
        <w:rPr>
          <w:b/>
          <w:sz w:val="22"/>
        </w:rPr>
        <w:t xml:space="preserve">przeprowadzenie badania ewaluacyjnego pt. </w:t>
      </w:r>
      <w:r w:rsidR="007C7B4E" w:rsidRPr="007C7B4E">
        <w:rPr>
          <w:b/>
          <w:sz w:val="22"/>
        </w:rPr>
        <w:t xml:space="preserve">„Ewaluacja projektów rewitalizacyjnych realizowanych w ramach RPO </w:t>
      </w:r>
      <w:proofErr w:type="spellStart"/>
      <w:r w:rsidR="007C7B4E" w:rsidRPr="007C7B4E">
        <w:rPr>
          <w:b/>
          <w:sz w:val="22"/>
        </w:rPr>
        <w:t>WiM</w:t>
      </w:r>
      <w:proofErr w:type="spellEnd"/>
      <w:r w:rsidR="007C7B4E" w:rsidRPr="007C7B4E">
        <w:rPr>
          <w:b/>
          <w:sz w:val="22"/>
        </w:rPr>
        <w:t xml:space="preserve"> 2014-2020 (Etap II)”,</w:t>
      </w:r>
      <w:r w:rsidRPr="007C7B4E">
        <w:rPr>
          <w:b/>
          <w:sz w:val="22"/>
        </w:rPr>
        <w:t>”</w:t>
      </w:r>
    </w:p>
    <w:p w:rsidR="000E271E" w:rsidRPr="0075730E" w:rsidRDefault="000E271E" w:rsidP="000E271E">
      <w:pPr>
        <w:spacing w:after="0"/>
        <w:jc w:val="both"/>
        <w:rPr>
          <w:sz w:val="21"/>
          <w:szCs w:val="21"/>
        </w:rPr>
      </w:pPr>
    </w:p>
    <w:p w:rsidR="000E271E" w:rsidRPr="0075730E" w:rsidRDefault="000E271E" w:rsidP="000E271E">
      <w:pPr>
        <w:spacing w:after="0"/>
        <w:jc w:val="both"/>
        <w:rPr>
          <w:sz w:val="21"/>
          <w:szCs w:val="21"/>
        </w:rPr>
      </w:pPr>
    </w:p>
    <w:p w:rsidR="000E271E" w:rsidRDefault="000E271E" w:rsidP="00E744F3">
      <w:pPr>
        <w:pStyle w:val="Akapitzlist"/>
        <w:numPr>
          <w:ilvl w:val="1"/>
          <w:numId w:val="17"/>
        </w:numPr>
        <w:tabs>
          <w:tab w:val="clear" w:pos="1440"/>
          <w:tab w:val="num" w:pos="284"/>
        </w:tabs>
        <w:spacing w:after="0" w:line="360" w:lineRule="auto"/>
        <w:ind w:left="284" w:hanging="284"/>
        <w:rPr>
          <w:sz w:val="21"/>
          <w:szCs w:val="21"/>
        </w:rPr>
      </w:pPr>
      <w:r w:rsidRPr="008A568A">
        <w:rPr>
          <w:sz w:val="21"/>
          <w:szCs w:val="21"/>
        </w:rPr>
        <w:t>Oświadczam, że nie podlegam wykluczeniu z postępowania na podstawie art. 108 ust. 1 ustawy Pzp.</w:t>
      </w:r>
    </w:p>
    <w:p w:rsidR="000E271E" w:rsidRPr="004D2857" w:rsidRDefault="000E271E" w:rsidP="00931CB8">
      <w:pPr>
        <w:spacing w:after="0" w:line="360" w:lineRule="auto"/>
        <w:rPr>
          <w:color w:val="00B0F0"/>
          <w:sz w:val="21"/>
          <w:szCs w:val="21"/>
        </w:rPr>
      </w:pPr>
      <w:r w:rsidRPr="00F906AA">
        <w:rPr>
          <w:strike/>
          <w:sz w:val="21"/>
          <w:szCs w:val="21"/>
        </w:rPr>
        <w:t>---------------------------------------------------------------------------------------------------------------------------------</w:t>
      </w:r>
      <w:r w:rsidR="00931CB8" w:rsidRPr="004D2857">
        <w:rPr>
          <w:i/>
          <w:color w:val="00B0F0"/>
          <w:sz w:val="16"/>
          <w:szCs w:val="16"/>
        </w:rPr>
        <w:t>(Wypełnić  jeśli zachodzą wymienione poniżej  okoliczności)</w:t>
      </w:r>
    </w:p>
    <w:p w:rsidR="000E271E" w:rsidRPr="0075730E" w:rsidRDefault="000E271E" w:rsidP="000E271E">
      <w:pPr>
        <w:spacing w:after="0" w:line="360" w:lineRule="auto"/>
        <w:jc w:val="both"/>
        <w:rPr>
          <w:sz w:val="20"/>
          <w:szCs w:val="20"/>
        </w:rPr>
      </w:pPr>
      <w:r w:rsidRPr="0075730E">
        <w:rPr>
          <w:sz w:val="21"/>
          <w:szCs w:val="21"/>
        </w:rPr>
        <w:t>Oświadczam, że zachodzą w stosunku do mnie podstawy wykluczenia z postępowania na podstawie art.  108 ust. …………. ustawy Pzp</w:t>
      </w:r>
      <w:r w:rsidRPr="0075730E">
        <w:rPr>
          <w:sz w:val="20"/>
          <w:szCs w:val="20"/>
        </w:rPr>
        <w:t xml:space="preserve"> </w:t>
      </w:r>
      <w:r w:rsidRPr="0075730E">
        <w:rPr>
          <w:i/>
          <w:sz w:val="16"/>
          <w:szCs w:val="16"/>
        </w:rPr>
        <w:t>(podać mającą zastosowanie podstawę wykluczenia spośród wymienionych w art. 108 ust. 1 pkt 1,2 lub 5 ustawy Pzp).</w:t>
      </w:r>
      <w:r w:rsidRPr="0075730E">
        <w:rPr>
          <w:sz w:val="20"/>
          <w:szCs w:val="20"/>
        </w:rPr>
        <w:t xml:space="preserve"> </w:t>
      </w:r>
    </w:p>
    <w:p w:rsidR="000E271E" w:rsidRPr="0075730E" w:rsidRDefault="000E271E" w:rsidP="000E271E">
      <w:pPr>
        <w:spacing w:after="0" w:line="360" w:lineRule="auto"/>
        <w:jc w:val="both"/>
        <w:rPr>
          <w:sz w:val="21"/>
          <w:szCs w:val="21"/>
        </w:rPr>
      </w:pPr>
      <w:r w:rsidRPr="0075730E">
        <w:rPr>
          <w:sz w:val="21"/>
          <w:szCs w:val="21"/>
        </w:rPr>
        <w:t>Jednocześnie oświadczam, że w związku z ww. okolicznością spełniam łącznie następujące przesłanki o których mowa w art. 110 ust. 2 ustawy Pzp.</w:t>
      </w:r>
    </w:p>
    <w:p w:rsidR="000E271E" w:rsidRPr="0075730E" w:rsidRDefault="000E271E" w:rsidP="000E271E">
      <w:pPr>
        <w:spacing w:after="0" w:line="360" w:lineRule="auto"/>
        <w:jc w:val="both"/>
        <w:rPr>
          <w:sz w:val="21"/>
          <w:szCs w:val="21"/>
        </w:rPr>
      </w:pPr>
      <w:r w:rsidRPr="0075730E">
        <w:rPr>
          <w:sz w:val="21"/>
          <w:szCs w:val="21"/>
        </w:rPr>
        <w:t>………………………………………………………………………………………………………………..</w:t>
      </w:r>
    </w:p>
    <w:p w:rsidR="00AC25FC" w:rsidRDefault="000E271E" w:rsidP="00AC25FC">
      <w:pPr>
        <w:spacing w:after="0" w:line="360" w:lineRule="auto"/>
        <w:jc w:val="both"/>
        <w:rPr>
          <w:sz w:val="20"/>
          <w:szCs w:val="20"/>
        </w:rPr>
      </w:pPr>
      <w:r w:rsidRPr="0075730E">
        <w:rPr>
          <w:sz w:val="20"/>
          <w:szCs w:val="20"/>
        </w:rPr>
        <w:t>……………………………………………………………</w:t>
      </w:r>
      <w:r w:rsidR="00AC25FC">
        <w:rPr>
          <w:sz w:val="20"/>
          <w:szCs w:val="20"/>
        </w:rPr>
        <w:t>……………………………..…………………...........</w:t>
      </w:r>
    </w:p>
    <w:p w:rsidR="002C4FF8" w:rsidRDefault="002C4FF8" w:rsidP="00AC25FC">
      <w:pPr>
        <w:spacing w:after="0" w:line="360" w:lineRule="auto"/>
        <w:jc w:val="both"/>
        <w:rPr>
          <w:sz w:val="20"/>
          <w:szCs w:val="20"/>
        </w:rPr>
      </w:pPr>
    </w:p>
    <w:p w:rsidR="00931CB8" w:rsidRPr="00AC25FC" w:rsidRDefault="00AC25FC" w:rsidP="00AC25FC">
      <w:pPr>
        <w:spacing w:after="0" w:line="360" w:lineRule="auto"/>
        <w:jc w:val="both"/>
        <w:rPr>
          <w:sz w:val="20"/>
          <w:szCs w:val="20"/>
        </w:rPr>
      </w:pPr>
      <w:r>
        <w:rPr>
          <w:sz w:val="22"/>
        </w:rPr>
        <w:t xml:space="preserve">2. </w:t>
      </w:r>
      <w:r w:rsidR="00931CB8" w:rsidRPr="00AC25FC">
        <w:rPr>
          <w:sz w:val="22"/>
        </w:rPr>
        <w:t>Oświadczam że nie podlegam wykluczeniu z postępowania na podstawie art.7 ust.1 ustawy z dnia 13 kwietnia 2022 r. o szczególnych rozwiązaniach w zakresie przeciwdziałania wspieraniu agresji na Ukrainę oraz służących ochronie bezpieczeństwa narodowego.</w:t>
      </w:r>
    </w:p>
    <w:p w:rsidR="000E271E" w:rsidRPr="0075730E" w:rsidRDefault="000E271E" w:rsidP="000E271E">
      <w:pPr>
        <w:spacing w:after="0" w:line="360" w:lineRule="auto"/>
        <w:jc w:val="both"/>
        <w:rPr>
          <w:sz w:val="21"/>
          <w:szCs w:val="21"/>
        </w:rPr>
      </w:pPr>
      <w:r w:rsidRPr="0075730E">
        <w:rPr>
          <w:sz w:val="20"/>
          <w:szCs w:val="20"/>
        </w:rPr>
        <w:tab/>
      </w:r>
      <w:r w:rsidRPr="0075730E">
        <w:rPr>
          <w:sz w:val="20"/>
          <w:szCs w:val="20"/>
        </w:rPr>
        <w:tab/>
      </w:r>
      <w:r w:rsidRPr="0075730E">
        <w:rPr>
          <w:sz w:val="20"/>
          <w:szCs w:val="20"/>
        </w:rPr>
        <w:tab/>
      </w:r>
      <w:r w:rsidRPr="0075730E">
        <w:rPr>
          <w:sz w:val="20"/>
          <w:szCs w:val="20"/>
        </w:rPr>
        <w:tab/>
      </w:r>
    </w:p>
    <w:p w:rsidR="000E271E" w:rsidRPr="0075730E" w:rsidRDefault="000E271E" w:rsidP="000E271E">
      <w:pPr>
        <w:spacing w:after="0" w:line="360" w:lineRule="auto"/>
        <w:ind w:left="5664" w:firstLine="708"/>
        <w:jc w:val="both"/>
        <w:rPr>
          <w:i/>
          <w:sz w:val="16"/>
          <w:szCs w:val="16"/>
        </w:rPr>
      </w:pPr>
    </w:p>
    <w:p w:rsidR="000E271E" w:rsidRPr="0075730E" w:rsidRDefault="000E271E" w:rsidP="000E271E">
      <w:pPr>
        <w:spacing w:after="0" w:line="360" w:lineRule="auto"/>
        <w:ind w:left="5664" w:firstLine="708"/>
        <w:jc w:val="both"/>
        <w:rPr>
          <w:i/>
          <w:sz w:val="16"/>
          <w:szCs w:val="16"/>
        </w:rPr>
      </w:pPr>
    </w:p>
    <w:p w:rsidR="00D749F8" w:rsidRPr="00D749F8" w:rsidRDefault="00D749F8" w:rsidP="00D749F8">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D749F8" w:rsidRPr="00D749F8" w:rsidRDefault="00D749F8" w:rsidP="00D749F8">
      <w:pPr>
        <w:spacing w:after="0" w:line="360" w:lineRule="auto"/>
        <w:ind w:left="4248"/>
        <w:jc w:val="center"/>
        <w:rPr>
          <w:b/>
          <w:color w:val="FF0000"/>
          <w:sz w:val="22"/>
        </w:rPr>
      </w:pPr>
      <w:r w:rsidRPr="00D749F8">
        <w:rPr>
          <w:b/>
          <w:color w:val="FF0000"/>
          <w:sz w:val="22"/>
        </w:rPr>
        <w:t>podpisem zaufanym lub podpisem osobistym</w:t>
      </w:r>
    </w:p>
    <w:p w:rsidR="000E271E" w:rsidRDefault="000E271E" w:rsidP="00D749F8">
      <w:pPr>
        <w:spacing w:after="0" w:line="360" w:lineRule="auto"/>
        <w:jc w:val="both"/>
        <w:rPr>
          <w:sz w:val="22"/>
        </w:rPr>
      </w:pPr>
    </w:p>
    <w:p w:rsidR="00AC25FC" w:rsidRPr="00D87056" w:rsidRDefault="00AC25FC" w:rsidP="00AC25FC">
      <w:pPr>
        <w:ind w:left="5954"/>
        <w:jc w:val="center"/>
        <w:rPr>
          <w:sz w:val="22"/>
        </w:rPr>
      </w:pPr>
      <w:r>
        <w:rPr>
          <w:b/>
          <w:sz w:val="22"/>
        </w:rPr>
        <w:lastRenderedPageBreak/>
        <w:t xml:space="preserve">                </w:t>
      </w:r>
      <w:r w:rsidRPr="006133B0">
        <w:rPr>
          <w:b/>
          <w:sz w:val="22"/>
        </w:rPr>
        <w:t>Załącznik nr 2b</w:t>
      </w:r>
      <w:r w:rsidRPr="00D87056">
        <w:rPr>
          <w:sz w:val="22"/>
        </w:rPr>
        <w:t xml:space="preserve">                </w:t>
      </w:r>
    </w:p>
    <w:p w:rsidR="00AC25FC" w:rsidRPr="00D87056" w:rsidRDefault="00AC25FC" w:rsidP="00AC25FC">
      <w:pPr>
        <w:ind w:left="13034" w:hanging="5954"/>
        <w:rPr>
          <w:i/>
          <w:sz w:val="22"/>
        </w:rPr>
      </w:pPr>
      <w:r w:rsidRPr="00D87056">
        <w:rPr>
          <w:sz w:val="22"/>
        </w:rPr>
        <w:t>ZP.272.1</w:t>
      </w:r>
      <w:r w:rsidR="007C7B4E">
        <w:rPr>
          <w:sz w:val="22"/>
        </w:rPr>
        <w:t>.89</w:t>
      </w:r>
      <w:r w:rsidR="00083AA4">
        <w:rPr>
          <w:sz w:val="22"/>
        </w:rPr>
        <w:t>.</w:t>
      </w:r>
      <w:r w:rsidRPr="00D87056">
        <w:rPr>
          <w:sz w:val="22"/>
        </w:rPr>
        <w:t>202</w:t>
      </w:r>
      <w:r>
        <w:rPr>
          <w:sz w:val="22"/>
        </w:rPr>
        <w:t>2</w:t>
      </w:r>
    </w:p>
    <w:p w:rsidR="00AC25FC" w:rsidRDefault="00AC25FC" w:rsidP="00AC25FC">
      <w:pPr>
        <w:spacing w:line="480" w:lineRule="auto"/>
        <w:rPr>
          <w:b/>
          <w:sz w:val="21"/>
          <w:szCs w:val="21"/>
        </w:rPr>
      </w:pPr>
      <w:r>
        <w:rPr>
          <w:b/>
          <w:sz w:val="21"/>
          <w:szCs w:val="21"/>
        </w:rPr>
        <w:t>Wykonawca:</w:t>
      </w:r>
    </w:p>
    <w:p w:rsidR="00AC25FC" w:rsidRDefault="00AC25FC" w:rsidP="00AC25FC">
      <w:pPr>
        <w:spacing w:after="0" w:line="480" w:lineRule="auto"/>
        <w:ind w:right="5954"/>
        <w:rPr>
          <w:sz w:val="21"/>
          <w:szCs w:val="21"/>
        </w:rPr>
      </w:pPr>
      <w:r>
        <w:rPr>
          <w:sz w:val="21"/>
          <w:szCs w:val="21"/>
        </w:rPr>
        <w:t>…………………………………………………………………………</w:t>
      </w:r>
    </w:p>
    <w:p w:rsidR="00AC25FC" w:rsidRDefault="00AC25FC" w:rsidP="00AC25FC">
      <w:pPr>
        <w:ind w:right="5953"/>
        <w:rPr>
          <w:i/>
          <w:sz w:val="16"/>
          <w:szCs w:val="16"/>
        </w:rPr>
      </w:pPr>
      <w:r>
        <w:rPr>
          <w:i/>
          <w:sz w:val="16"/>
          <w:szCs w:val="16"/>
        </w:rPr>
        <w:t>(pełna nazwa/firma, adres, w zależności od podmiotu: NIP, KRS/</w:t>
      </w:r>
      <w:proofErr w:type="spellStart"/>
      <w:r>
        <w:rPr>
          <w:i/>
          <w:sz w:val="16"/>
          <w:szCs w:val="16"/>
        </w:rPr>
        <w:t>CEiDG</w:t>
      </w:r>
      <w:proofErr w:type="spellEnd"/>
      <w:r>
        <w:rPr>
          <w:i/>
          <w:sz w:val="16"/>
          <w:szCs w:val="16"/>
        </w:rPr>
        <w:t>)</w:t>
      </w:r>
    </w:p>
    <w:p w:rsidR="00AC25FC" w:rsidRDefault="00AC25FC" w:rsidP="00AC25FC">
      <w:pPr>
        <w:spacing w:after="120" w:line="360" w:lineRule="auto"/>
        <w:jc w:val="center"/>
        <w:rPr>
          <w:b/>
          <w:u w:val="single"/>
        </w:rPr>
      </w:pPr>
      <w:r>
        <w:rPr>
          <w:b/>
          <w:u w:val="single"/>
        </w:rPr>
        <w:t xml:space="preserve">Oświadczenie wykonawcy </w:t>
      </w:r>
    </w:p>
    <w:p w:rsidR="00AC25FC" w:rsidRPr="00D87056" w:rsidRDefault="00AC25FC" w:rsidP="00AC25FC">
      <w:pPr>
        <w:spacing w:line="360" w:lineRule="auto"/>
        <w:jc w:val="center"/>
        <w:rPr>
          <w:b/>
          <w:sz w:val="22"/>
        </w:rPr>
      </w:pPr>
      <w:r w:rsidRPr="00D87056">
        <w:rPr>
          <w:b/>
          <w:sz w:val="22"/>
        </w:rPr>
        <w:t xml:space="preserve">składane na podstawie art. 125 ust. 1 ustawy z dnia 11 września 2019 r. </w:t>
      </w:r>
    </w:p>
    <w:p w:rsidR="00AC25FC" w:rsidRPr="00D87056" w:rsidRDefault="00AC25FC" w:rsidP="00AC25FC">
      <w:pPr>
        <w:spacing w:line="360" w:lineRule="auto"/>
        <w:jc w:val="center"/>
        <w:rPr>
          <w:b/>
          <w:sz w:val="22"/>
        </w:rPr>
      </w:pPr>
      <w:r w:rsidRPr="00D87056">
        <w:rPr>
          <w:b/>
          <w:sz w:val="22"/>
        </w:rPr>
        <w:t xml:space="preserve"> Prawo zamówień publicznych (dalej jako: ustawa Pzp), </w:t>
      </w:r>
    </w:p>
    <w:p w:rsidR="00AC25FC" w:rsidRDefault="00AC25FC" w:rsidP="00AC25FC">
      <w:pPr>
        <w:spacing w:before="120" w:line="360" w:lineRule="auto"/>
        <w:jc w:val="center"/>
        <w:rPr>
          <w:b/>
          <w:sz w:val="21"/>
          <w:szCs w:val="21"/>
          <w:u w:val="single"/>
        </w:rPr>
      </w:pPr>
      <w:r>
        <w:rPr>
          <w:b/>
          <w:sz w:val="21"/>
          <w:szCs w:val="21"/>
          <w:u w:val="single"/>
        </w:rPr>
        <w:t>DOTYCZĄCE SPEŁNIANIA WARUNKÓW UDZIAŁU W  POSTĘPOWANIU</w:t>
      </w:r>
    </w:p>
    <w:p w:rsidR="00083AA4" w:rsidRPr="007C7B4E" w:rsidRDefault="00083AA4" w:rsidP="00083AA4">
      <w:pPr>
        <w:spacing w:before="120" w:after="0" w:line="360" w:lineRule="auto"/>
        <w:jc w:val="both"/>
        <w:rPr>
          <w:b/>
          <w:sz w:val="22"/>
        </w:rPr>
      </w:pPr>
      <w:r w:rsidRPr="0055013E">
        <w:rPr>
          <w:b/>
          <w:sz w:val="21"/>
          <w:szCs w:val="21"/>
        </w:rPr>
        <w:t>dotyczy:</w:t>
      </w:r>
      <w:r w:rsidRPr="0055013E">
        <w:rPr>
          <w:b/>
          <w:snapToGrid w:val="0"/>
          <w:sz w:val="22"/>
        </w:rPr>
        <w:t xml:space="preserve"> </w:t>
      </w:r>
      <w:r w:rsidRPr="0055013E">
        <w:rPr>
          <w:b/>
          <w:sz w:val="22"/>
        </w:rPr>
        <w:t xml:space="preserve">przeprowadzenie badania ewaluacyjnego pt. </w:t>
      </w:r>
      <w:r w:rsidR="007C7B4E" w:rsidRPr="007C7B4E">
        <w:rPr>
          <w:b/>
          <w:sz w:val="22"/>
        </w:rPr>
        <w:t xml:space="preserve">„Ewaluacja projektów rewitalizacyjnych realizowanych w ramach RPO </w:t>
      </w:r>
      <w:proofErr w:type="spellStart"/>
      <w:r w:rsidR="007C7B4E" w:rsidRPr="007C7B4E">
        <w:rPr>
          <w:b/>
          <w:sz w:val="22"/>
        </w:rPr>
        <w:t>WiM</w:t>
      </w:r>
      <w:proofErr w:type="spellEnd"/>
      <w:r w:rsidR="007C7B4E" w:rsidRPr="007C7B4E">
        <w:rPr>
          <w:b/>
          <w:sz w:val="22"/>
        </w:rPr>
        <w:t xml:space="preserve"> 2014-2020 (Etap II)”</w:t>
      </w:r>
    </w:p>
    <w:p w:rsidR="00AC25FC" w:rsidRPr="0055013E" w:rsidRDefault="00AC25FC" w:rsidP="00AC25FC">
      <w:pPr>
        <w:spacing w:before="120" w:after="0" w:line="360" w:lineRule="auto"/>
        <w:jc w:val="both"/>
        <w:rPr>
          <w:b/>
          <w:sz w:val="22"/>
        </w:rPr>
      </w:pPr>
    </w:p>
    <w:p w:rsidR="00AC25FC" w:rsidRDefault="00AC25FC" w:rsidP="00AC25FC">
      <w:pPr>
        <w:shd w:val="clear" w:color="auto" w:fill="BFBFBF"/>
        <w:spacing w:line="360" w:lineRule="auto"/>
        <w:jc w:val="both"/>
        <w:rPr>
          <w:b/>
          <w:sz w:val="22"/>
        </w:rPr>
      </w:pPr>
      <w:r>
        <w:rPr>
          <w:b/>
          <w:sz w:val="22"/>
        </w:rPr>
        <w:t>INFORMACJA DOTYCZĄCA WYKONAWCY:</w:t>
      </w:r>
    </w:p>
    <w:p w:rsidR="00AC25FC" w:rsidRDefault="00AC25FC" w:rsidP="00AC25FC">
      <w:pPr>
        <w:pBdr>
          <w:bottom w:val="single" w:sz="6" w:space="1" w:color="auto"/>
        </w:pBdr>
        <w:spacing w:line="360" w:lineRule="auto"/>
        <w:jc w:val="both"/>
        <w:rPr>
          <w:sz w:val="22"/>
        </w:rPr>
      </w:pPr>
      <w:r w:rsidRPr="00D87056">
        <w:rPr>
          <w:sz w:val="22"/>
        </w:rPr>
        <w:t>Oświadczam, że spełniam warun</w:t>
      </w:r>
      <w:r>
        <w:rPr>
          <w:sz w:val="22"/>
        </w:rPr>
        <w:t xml:space="preserve">ki </w:t>
      </w:r>
      <w:r w:rsidRPr="00D87056">
        <w:rPr>
          <w:sz w:val="22"/>
        </w:rPr>
        <w:t>udziału w postępowaniu określon</w:t>
      </w:r>
      <w:r>
        <w:rPr>
          <w:sz w:val="22"/>
        </w:rPr>
        <w:t>e</w:t>
      </w:r>
      <w:r w:rsidRPr="00D87056">
        <w:rPr>
          <w:sz w:val="22"/>
        </w:rPr>
        <w:t xml:space="preserve"> przez Zamawiającego </w:t>
      </w:r>
      <w:r>
        <w:rPr>
          <w:sz w:val="22"/>
        </w:rPr>
        <w:t xml:space="preserve">                           </w:t>
      </w:r>
      <w:r w:rsidRPr="00D87056">
        <w:rPr>
          <w:sz w:val="22"/>
        </w:rPr>
        <w:t>w</w:t>
      </w:r>
      <w:r>
        <w:rPr>
          <w:sz w:val="22"/>
        </w:rPr>
        <w:t> </w:t>
      </w:r>
      <w:r w:rsidRPr="00D87056">
        <w:rPr>
          <w:sz w:val="22"/>
        </w:rPr>
        <w:t xml:space="preserve"> </w:t>
      </w:r>
      <w:r w:rsidRPr="00D87056">
        <w:rPr>
          <w:b/>
          <w:sz w:val="22"/>
        </w:rPr>
        <w:t xml:space="preserve">Rozdziale </w:t>
      </w:r>
      <w:r>
        <w:rPr>
          <w:b/>
          <w:sz w:val="22"/>
        </w:rPr>
        <w:t xml:space="preserve">XIX ust. </w:t>
      </w:r>
      <w:r w:rsidR="00083AA4">
        <w:rPr>
          <w:b/>
          <w:sz w:val="22"/>
        </w:rPr>
        <w:t>1</w:t>
      </w:r>
      <w:r>
        <w:rPr>
          <w:b/>
          <w:sz w:val="22"/>
        </w:rPr>
        <w:t xml:space="preserve"> </w:t>
      </w:r>
      <w:r w:rsidRPr="00D87056">
        <w:rPr>
          <w:sz w:val="22"/>
        </w:rPr>
        <w:t>Specyfikacji Warunków Zamówienia</w:t>
      </w:r>
      <w:r>
        <w:rPr>
          <w:sz w:val="22"/>
        </w:rPr>
        <w:t>.</w:t>
      </w:r>
    </w:p>
    <w:p w:rsidR="00AC25FC" w:rsidRPr="00D87056" w:rsidRDefault="00AC25FC" w:rsidP="00AC25FC">
      <w:pPr>
        <w:pBdr>
          <w:bottom w:val="single" w:sz="6" w:space="1" w:color="auto"/>
        </w:pBdr>
        <w:spacing w:line="360" w:lineRule="auto"/>
        <w:jc w:val="both"/>
        <w:rPr>
          <w:sz w:val="22"/>
        </w:rPr>
      </w:pPr>
    </w:p>
    <w:p w:rsidR="00AC25FC" w:rsidRPr="00B579B7" w:rsidRDefault="00AC25FC" w:rsidP="00AC25FC">
      <w:pPr>
        <w:spacing w:after="0" w:line="360" w:lineRule="auto"/>
        <w:rPr>
          <w:i/>
          <w:color w:val="00B0F0"/>
          <w:sz w:val="16"/>
          <w:szCs w:val="16"/>
        </w:rPr>
      </w:pPr>
      <w:r w:rsidRPr="00B579B7">
        <w:rPr>
          <w:i/>
          <w:color w:val="00B0F0"/>
          <w:sz w:val="16"/>
          <w:szCs w:val="16"/>
        </w:rPr>
        <w:t xml:space="preserve">(Wypełnić </w:t>
      </w:r>
      <w:r>
        <w:rPr>
          <w:i/>
          <w:color w:val="00B0F0"/>
          <w:sz w:val="16"/>
          <w:szCs w:val="16"/>
        </w:rPr>
        <w:t xml:space="preserve">poniżej </w:t>
      </w:r>
      <w:r w:rsidRPr="00B579B7">
        <w:rPr>
          <w:i/>
          <w:color w:val="00B0F0"/>
          <w:sz w:val="16"/>
          <w:szCs w:val="16"/>
        </w:rPr>
        <w:t xml:space="preserve">jeżeli zachodzą </w:t>
      </w:r>
      <w:r>
        <w:rPr>
          <w:i/>
          <w:color w:val="00B0F0"/>
          <w:sz w:val="16"/>
          <w:szCs w:val="16"/>
        </w:rPr>
        <w:t xml:space="preserve">określone </w:t>
      </w:r>
      <w:r w:rsidRPr="00B579B7">
        <w:rPr>
          <w:i/>
          <w:color w:val="00B0F0"/>
          <w:sz w:val="16"/>
          <w:szCs w:val="16"/>
        </w:rPr>
        <w:t>okoliczności)</w:t>
      </w:r>
    </w:p>
    <w:p w:rsidR="00AC25FC" w:rsidRDefault="00AC25FC" w:rsidP="00AC25FC">
      <w:pPr>
        <w:shd w:val="clear" w:color="auto" w:fill="BFBFBF"/>
        <w:spacing w:line="360" w:lineRule="auto"/>
        <w:jc w:val="both"/>
        <w:rPr>
          <w:sz w:val="22"/>
        </w:rPr>
      </w:pPr>
      <w:r>
        <w:rPr>
          <w:b/>
          <w:sz w:val="22"/>
        </w:rPr>
        <w:t>INFORMACJA W ZWIĄZKU Z POLEGANIEM NA ZASOBACH INNYCH PODMIOTÓW</w:t>
      </w:r>
      <w:r>
        <w:rPr>
          <w:sz w:val="22"/>
        </w:rPr>
        <w:t xml:space="preserve">: </w:t>
      </w:r>
    </w:p>
    <w:p w:rsidR="00AC25FC" w:rsidRPr="00083AA4" w:rsidRDefault="00AC25FC" w:rsidP="00AC25FC">
      <w:pPr>
        <w:spacing w:after="0" w:line="360" w:lineRule="auto"/>
        <w:jc w:val="both"/>
        <w:rPr>
          <w:sz w:val="22"/>
        </w:rPr>
      </w:pPr>
      <w:r w:rsidRPr="00083AA4">
        <w:rPr>
          <w:sz w:val="22"/>
        </w:rPr>
        <w:t xml:space="preserve">Oświadczam, że w celu wykazania spełniania warunków udziału w postępowaniu, określonych                   przez Zamawiającego w </w:t>
      </w:r>
      <w:r w:rsidRPr="00083AA4">
        <w:rPr>
          <w:b/>
          <w:sz w:val="22"/>
        </w:rPr>
        <w:t xml:space="preserve">Rozdziale XIX ust. </w:t>
      </w:r>
      <w:r w:rsidR="00083AA4" w:rsidRPr="00083AA4">
        <w:rPr>
          <w:b/>
          <w:sz w:val="22"/>
        </w:rPr>
        <w:t xml:space="preserve">1 </w:t>
      </w:r>
      <w:r w:rsidRPr="00083AA4">
        <w:rPr>
          <w:b/>
          <w:sz w:val="22"/>
        </w:rPr>
        <w:t>SWZ</w:t>
      </w:r>
      <w:r w:rsidRPr="00083AA4">
        <w:rPr>
          <w:sz w:val="22"/>
        </w:rPr>
        <w:t xml:space="preserve"> polegam na zasobach następującego/</w:t>
      </w:r>
      <w:proofErr w:type="spellStart"/>
      <w:r w:rsidRPr="00083AA4">
        <w:rPr>
          <w:sz w:val="22"/>
        </w:rPr>
        <w:t>ych</w:t>
      </w:r>
      <w:proofErr w:type="spellEnd"/>
      <w:r w:rsidRPr="00083AA4">
        <w:rPr>
          <w:sz w:val="22"/>
        </w:rPr>
        <w:t xml:space="preserve"> podmiotu/ów:  ..……………………………………………………………………………………,                           w następującym zakresie: ……………………………………………………………….</w:t>
      </w:r>
    </w:p>
    <w:p w:rsidR="00AC25FC" w:rsidRDefault="00AC25FC" w:rsidP="00AC25FC">
      <w:pPr>
        <w:spacing w:line="360" w:lineRule="auto"/>
        <w:jc w:val="both"/>
        <w:rPr>
          <w:i/>
          <w:sz w:val="16"/>
          <w:szCs w:val="16"/>
        </w:rPr>
      </w:pPr>
      <w:r w:rsidRPr="00083AA4">
        <w:rPr>
          <w:sz w:val="21"/>
          <w:szCs w:val="21"/>
        </w:rPr>
        <w:t xml:space="preserve">                                             </w:t>
      </w:r>
      <w:r w:rsidRPr="00083AA4">
        <w:rPr>
          <w:i/>
          <w:sz w:val="16"/>
          <w:szCs w:val="16"/>
        </w:rPr>
        <w:t>(wskazać podmiot i określić odpowiedni zakres dla wskazanego podmiotu).</w:t>
      </w:r>
      <w:r>
        <w:rPr>
          <w:i/>
          <w:sz w:val="16"/>
          <w:szCs w:val="16"/>
        </w:rPr>
        <w:t xml:space="preserve"> </w:t>
      </w:r>
    </w:p>
    <w:p w:rsidR="006133B0" w:rsidRDefault="006133B0" w:rsidP="006133B0">
      <w:pPr>
        <w:spacing w:after="0" w:line="360" w:lineRule="auto"/>
        <w:ind w:left="4248"/>
        <w:jc w:val="center"/>
        <w:rPr>
          <w:b/>
          <w:color w:val="FF0000"/>
          <w:sz w:val="22"/>
        </w:rPr>
      </w:pPr>
    </w:p>
    <w:p w:rsidR="006133B0" w:rsidRPr="00D749F8" w:rsidRDefault="006133B0" w:rsidP="006133B0">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6133B0" w:rsidRPr="00D749F8" w:rsidRDefault="006133B0" w:rsidP="006133B0">
      <w:pPr>
        <w:spacing w:after="0" w:line="360" w:lineRule="auto"/>
        <w:ind w:left="4248"/>
        <w:jc w:val="center"/>
        <w:rPr>
          <w:b/>
          <w:color w:val="FF0000"/>
          <w:sz w:val="22"/>
        </w:rPr>
      </w:pPr>
      <w:r w:rsidRPr="00D749F8">
        <w:rPr>
          <w:b/>
          <w:color w:val="FF0000"/>
          <w:sz w:val="22"/>
        </w:rPr>
        <w:t>podpisem zaufanym lub podpisem osobistym</w:t>
      </w:r>
    </w:p>
    <w:p w:rsidR="00AC25FC" w:rsidRDefault="00AC25FC" w:rsidP="00AC25FC">
      <w:pPr>
        <w:spacing w:line="360" w:lineRule="auto"/>
        <w:jc w:val="both"/>
        <w:rPr>
          <w:i/>
          <w:sz w:val="16"/>
          <w:szCs w:val="16"/>
        </w:rPr>
      </w:pPr>
    </w:p>
    <w:p w:rsidR="00083AA4" w:rsidRDefault="00AC25FC" w:rsidP="00083AA4">
      <w:pPr>
        <w:spacing w:line="360" w:lineRule="auto"/>
        <w:jc w:val="both"/>
        <w:rPr>
          <w:sz w:val="22"/>
        </w:rPr>
      </w:pPr>
      <w:r>
        <w:rPr>
          <w:sz w:val="20"/>
          <w:szCs w:val="20"/>
        </w:rPr>
        <w:lastRenderedPageBreak/>
        <w:tab/>
      </w:r>
      <w:r>
        <w:rPr>
          <w:sz w:val="20"/>
          <w:szCs w:val="20"/>
        </w:rPr>
        <w:tab/>
      </w:r>
      <w:r>
        <w:rPr>
          <w:sz w:val="20"/>
          <w:szCs w:val="20"/>
        </w:rPr>
        <w:tab/>
      </w:r>
      <w:r>
        <w:rPr>
          <w:sz w:val="20"/>
          <w:szCs w:val="20"/>
        </w:rPr>
        <w:tab/>
        <w:t xml:space="preserve">                                    </w:t>
      </w:r>
      <w:r w:rsidR="00083AA4">
        <w:rPr>
          <w:sz w:val="20"/>
          <w:szCs w:val="20"/>
        </w:rPr>
        <w:t xml:space="preserve">                                           </w:t>
      </w:r>
      <w:r w:rsidR="00083AA4">
        <w:rPr>
          <w:sz w:val="22"/>
        </w:rPr>
        <w:t>Załącznik nr 3 do SWZ</w:t>
      </w:r>
    </w:p>
    <w:p w:rsidR="00083AA4" w:rsidRDefault="00083AA4" w:rsidP="00083AA4">
      <w:pPr>
        <w:rPr>
          <w:b/>
          <w:sz w:val="22"/>
        </w:rPr>
      </w:pPr>
      <w:r w:rsidRPr="0075730E">
        <w:rPr>
          <w:sz w:val="21"/>
          <w:szCs w:val="21"/>
        </w:rPr>
        <w:t>ZP.272.1</w:t>
      </w:r>
      <w:r w:rsidR="007C7B4E">
        <w:rPr>
          <w:sz w:val="21"/>
          <w:szCs w:val="21"/>
        </w:rPr>
        <w:t>.89</w:t>
      </w:r>
      <w:r w:rsidRPr="0075730E">
        <w:rPr>
          <w:sz w:val="21"/>
          <w:szCs w:val="21"/>
        </w:rPr>
        <w:t>.202</w:t>
      </w:r>
      <w:r>
        <w:rPr>
          <w:sz w:val="21"/>
          <w:szCs w:val="21"/>
        </w:rPr>
        <w:t>2</w:t>
      </w:r>
    </w:p>
    <w:p w:rsidR="007021FD" w:rsidRDefault="007021FD" w:rsidP="009D6B94">
      <w:pPr>
        <w:jc w:val="center"/>
        <w:rPr>
          <w:b/>
          <w:sz w:val="22"/>
        </w:rPr>
      </w:pPr>
      <w:r>
        <w:rPr>
          <w:b/>
          <w:sz w:val="22"/>
        </w:rPr>
        <w:t>USTANOWIENIE PEŁNOMOCNIKA</w:t>
      </w:r>
    </w:p>
    <w:p w:rsidR="007021FD" w:rsidRDefault="007021FD" w:rsidP="007021FD">
      <w:pPr>
        <w:pStyle w:val="Nagwek"/>
        <w:tabs>
          <w:tab w:val="left" w:pos="708"/>
        </w:tabs>
        <w:spacing w:line="276" w:lineRule="auto"/>
        <w:jc w:val="center"/>
        <w:rPr>
          <w:i/>
          <w:sz w:val="22"/>
        </w:rPr>
      </w:pPr>
      <w:r>
        <w:rPr>
          <w:i/>
          <w:sz w:val="22"/>
        </w:rPr>
        <w:t>( dotyczy podmiotów, które składają wspólną ofertę także spółek cywilnych)</w:t>
      </w: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both"/>
        <w:rPr>
          <w:b/>
          <w:sz w:val="22"/>
        </w:rPr>
      </w:pPr>
      <w:r>
        <w:rPr>
          <w:b/>
          <w:sz w:val="22"/>
        </w:rPr>
        <w:t xml:space="preserve">My niżej </w:t>
      </w:r>
      <w:r w:rsidR="00AC25FC">
        <w:rPr>
          <w:b/>
          <w:sz w:val="22"/>
        </w:rPr>
        <w:t>wymienieni W</w:t>
      </w:r>
      <w:r>
        <w:rPr>
          <w:b/>
          <w:sz w:val="22"/>
        </w:rPr>
        <w:t xml:space="preserve">ykonawcy: </w:t>
      </w:r>
    </w:p>
    <w:p w:rsidR="007021FD" w:rsidRDefault="007021FD" w:rsidP="007021FD">
      <w:pPr>
        <w:pStyle w:val="Nagwek"/>
        <w:tabs>
          <w:tab w:val="left" w:pos="708"/>
        </w:tabs>
        <w:spacing w:line="276" w:lineRule="auto"/>
        <w:jc w:val="center"/>
        <w:rPr>
          <w:b/>
          <w:sz w:val="22"/>
        </w:rPr>
      </w:pPr>
    </w:p>
    <w:p w:rsidR="007021FD" w:rsidRDefault="007021FD" w:rsidP="00E744F3">
      <w:pPr>
        <w:pStyle w:val="Nagwek"/>
        <w:numPr>
          <w:ilvl w:val="0"/>
          <w:numId w:val="34"/>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E744F3">
      <w:pPr>
        <w:pStyle w:val="Nagwek"/>
        <w:numPr>
          <w:ilvl w:val="0"/>
          <w:numId w:val="34"/>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rPr>
          <w:sz w:val="22"/>
        </w:rPr>
      </w:pPr>
    </w:p>
    <w:p w:rsidR="007021FD" w:rsidRDefault="007021FD" w:rsidP="00E744F3">
      <w:pPr>
        <w:pStyle w:val="Nagwek"/>
        <w:numPr>
          <w:ilvl w:val="0"/>
          <w:numId w:val="34"/>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i/>
          <w:sz w:val="22"/>
        </w:rPr>
      </w:pPr>
      <w:r>
        <w:rPr>
          <w:i/>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7021FD">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rsidR="007021FD" w:rsidRPr="007C7B4E" w:rsidRDefault="00083AA4" w:rsidP="007C7B4E">
      <w:pPr>
        <w:spacing w:before="120" w:after="0" w:line="360" w:lineRule="auto"/>
        <w:jc w:val="both"/>
        <w:rPr>
          <w:b/>
          <w:sz w:val="22"/>
        </w:rPr>
      </w:pPr>
      <w:r w:rsidRPr="0055013E">
        <w:rPr>
          <w:b/>
          <w:sz w:val="22"/>
        </w:rPr>
        <w:t xml:space="preserve">przeprowadzenie badania ewaluacyjnego pt. </w:t>
      </w:r>
      <w:r w:rsidR="007C7B4E" w:rsidRPr="007C7B4E">
        <w:rPr>
          <w:b/>
          <w:sz w:val="22"/>
        </w:rPr>
        <w:t xml:space="preserve">„Ewaluacja projektów rewitalizacyjnych realizowanych w ramach RPO </w:t>
      </w:r>
      <w:proofErr w:type="spellStart"/>
      <w:r w:rsidR="007C7B4E" w:rsidRPr="007C7B4E">
        <w:rPr>
          <w:b/>
          <w:sz w:val="22"/>
        </w:rPr>
        <w:t>WiM</w:t>
      </w:r>
      <w:proofErr w:type="spellEnd"/>
      <w:r w:rsidR="007C7B4E" w:rsidRPr="007C7B4E">
        <w:rPr>
          <w:b/>
          <w:sz w:val="22"/>
        </w:rPr>
        <w:t xml:space="preserve"> 2014-2020 (Etap II)”</w:t>
      </w:r>
    </w:p>
    <w:p w:rsidR="007021FD" w:rsidRDefault="007021FD" w:rsidP="007021FD">
      <w:pPr>
        <w:pStyle w:val="Nagwek"/>
        <w:tabs>
          <w:tab w:val="left" w:pos="708"/>
        </w:tabs>
        <w:spacing w:line="276" w:lineRule="auto"/>
        <w:jc w:val="both"/>
        <w:rPr>
          <w:sz w:val="22"/>
        </w:rPr>
      </w:pPr>
      <w:r>
        <w:rPr>
          <w:sz w:val="22"/>
        </w:rPr>
        <w:t>Ustanawiamy P. ............................................................ swoim pełnomocnikiem do: reprezentowania w postępowaniu o udzielenie zamówienia publicznego /</w:t>
      </w:r>
      <w:r w:rsidR="00AC25FC">
        <w:rPr>
          <w:sz w:val="22"/>
        </w:rPr>
        <w:t xml:space="preserve">zawarcia umowy/jak i </w:t>
      </w:r>
      <w:r>
        <w:rPr>
          <w:sz w:val="22"/>
        </w:rPr>
        <w:t xml:space="preserve">reprezentowania </w:t>
      </w:r>
      <w:r w:rsidR="00AC25FC">
        <w:rPr>
          <w:sz w:val="22"/>
        </w:rPr>
        <w:t xml:space="preserve">każdego z Wykonawców wspólnie ubiegających się </w:t>
      </w:r>
      <w:r>
        <w:rPr>
          <w:sz w:val="22"/>
        </w:rPr>
        <w:t xml:space="preserve">o udzielenie zamówienia publicznego                       </w:t>
      </w:r>
    </w:p>
    <w:p w:rsidR="007021FD" w:rsidRDefault="007021FD" w:rsidP="007021FD">
      <w:pPr>
        <w:pStyle w:val="Nagwek"/>
        <w:tabs>
          <w:tab w:val="left" w:pos="708"/>
        </w:tabs>
        <w:spacing w:line="276" w:lineRule="auto"/>
        <w:jc w:val="both"/>
        <w:rPr>
          <w:sz w:val="22"/>
        </w:rPr>
      </w:pP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1</w:t>
      </w:r>
      <w:r w:rsidRPr="00756494">
        <w:rPr>
          <w:sz w:val="20"/>
          <w:szCs w:val="20"/>
        </w:rPr>
        <w:t xml:space="preserve">. Podpisano ( imię, nazwisko i </w:t>
      </w:r>
      <w:r w:rsidR="00756494" w:rsidRPr="00756494">
        <w:rPr>
          <w:sz w:val="20"/>
          <w:szCs w:val="20"/>
        </w:rPr>
        <w:t xml:space="preserve">kwalifikowany podpis elektroniczny, podpis zaufany lub podpis osobisty </w:t>
      </w:r>
      <w:r w:rsidRPr="00756494">
        <w:rPr>
          <w:sz w:val="20"/>
          <w:szCs w:val="20"/>
        </w:rPr>
        <w:t>)</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2.</w:t>
      </w:r>
      <w:r w:rsidRPr="00756494">
        <w:rPr>
          <w:sz w:val="20"/>
          <w:szCs w:val="20"/>
        </w:rPr>
        <w:t xml:space="preserve">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3</w:t>
      </w:r>
      <w:r w:rsidRPr="00756494">
        <w:rPr>
          <w:sz w:val="20"/>
          <w:szCs w:val="20"/>
        </w:rPr>
        <w:t>.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jc w:val="both"/>
        <w:rPr>
          <w:i/>
          <w:sz w:val="22"/>
        </w:rPr>
      </w:pPr>
      <w:r>
        <w:rPr>
          <w:i/>
          <w:sz w:val="22"/>
        </w:rPr>
        <w:t>(Podpis osoby lub osób uprawnionych do reprezentowania firmy)</w:t>
      </w:r>
    </w:p>
    <w:sectPr w:rsidR="007021F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F3" w:rsidRDefault="00E744F3" w:rsidP="004F2A5C">
      <w:pPr>
        <w:spacing w:after="0" w:line="240" w:lineRule="auto"/>
      </w:pPr>
      <w:r>
        <w:separator/>
      </w:r>
    </w:p>
  </w:endnote>
  <w:endnote w:type="continuationSeparator" w:id="0">
    <w:p w:rsidR="00E744F3" w:rsidRDefault="00E744F3"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Italic-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5506"/>
      <w:docPartObj>
        <w:docPartGallery w:val="Page Numbers (Bottom of Page)"/>
        <w:docPartUnique/>
      </w:docPartObj>
    </w:sdtPr>
    <w:sdtEndPr/>
    <w:sdtContent>
      <w:p w:rsidR="00B41DDB" w:rsidRDefault="00B41DDB">
        <w:pPr>
          <w:pStyle w:val="Stopka"/>
          <w:jc w:val="right"/>
        </w:pPr>
        <w:r>
          <w:fldChar w:fldCharType="begin"/>
        </w:r>
        <w:r>
          <w:instrText>PAGE   \* MERGEFORMAT</w:instrText>
        </w:r>
        <w:r>
          <w:fldChar w:fldCharType="separate"/>
        </w:r>
        <w:r w:rsidR="00032812">
          <w:rPr>
            <w:noProof/>
          </w:rPr>
          <w:t>30</w:t>
        </w:r>
        <w:r>
          <w:fldChar w:fldCharType="end"/>
        </w:r>
      </w:p>
    </w:sdtContent>
  </w:sdt>
  <w:p w:rsidR="00B41DDB" w:rsidRDefault="00B41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F3" w:rsidRDefault="00E744F3" w:rsidP="004F2A5C">
      <w:pPr>
        <w:spacing w:after="0" w:line="240" w:lineRule="auto"/>
      </w:pPr>
      <w:r>
        <w:separator/>
      </w:r>
    </w:p>
  </w:footnote>
  <w:footnote w:type="continuationSeparator" w:id="0">
    <w:p w:rsidR="00E744F3" w:rsidRDefault="00E744F3" w:rsidP="004F2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B62"/>
    <w:multiLevelType w:val="hybridMultilevel"/>
    <w:tmpl w:val="338C06F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9485016"/>
    <w:multiLevelType w:val="hybridMultilevel"/>
    <w:tmpl w:val="292AB776"/>
    <w:lvl w:ilvl="0" w:tplc="04150005">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0D454054"/>
    <w:multiLevelType w:val="hybridMultilevel"/>
    <w:tmpl w:val="14AA17D8"/>
    <w:lvl w:ilvl="0" w:tplc="ABB4CE5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5F50A9"/>
    <w:multiLevelType w:val="hybridMultilevel"/>
    <w:tmpl w:val="364C5474"/>
    <w:lvl w:ilvl="0" w:tplc="0D20C01A">
      <w:start w:val="3"/>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792DCC"/>
    <w:multiLevelType w:val="hybridMultilevel"/>
    <w:tmpl w:val="3126E9D8"/>
    <w:lvl w:ilvl="0" w:tplc="68F0344E">
      <w:start w:val="1"/>
      <w:numFmt w:val="bullet"/>
      <w:lvlText w:val=""/>
      <w:lvlJc w:val="left"/>
      <w:pPr>
        <w:ind w:left="1423" w:hanging="360"/>
      </w:pPr>
      <w:rPr>
        <w:rFonts w:ascii="Symbol" w:hAnsi="Symbol" w:hint="default"/>
      </w:rPr>
    </w:lvl>
    <w:lvl w:ilvl="1" w:tplc="04150003">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7"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B50D3"/>
    <w:multiLevelType w:val="hybridMultilevel"/>
    <w:tmpl w:val="E27068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7B50F58"/>
    <w:multiLevelType w:val="hybridMultilevel"/>
    <w:tmpl w:val="A2C85F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8CB2F3F"/>
    <w:multiLevelType w:val="hybridMultilevel"/>
    <w:tmpl w:val="846A6616"/>
    <w:lvl w:ilvl="0" w:tplc="0415000F">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B6454"/>
    <w:multiLevelType w:val="hybridMultilevel"/>
    <w:tmpl w:val="7E8C2056"/>
    <w:lvl w:ilvl="0" w:tplc="ABB4CE56">
      <w:start w:val="1"/>
      <w:numFmt w:val="bullet"/>
      <w:lvlText w:val=""/>
      <w:lvlJc w:val="left"/>
      <w:pPr>
        <w:ind w:left="1619" w:hanging="360"/>
      </w:pPr>
      <w:rPr>
        <w:rFonts w:ascii="Symbol" w:hAnsi="Symbol" w:hint="default"/>
      </w:rPr>
    </w:lvl>
    <w:lvl w:ilvl="1" w:tplc="04150003">
      <w:start w:val="1"/>
      <w:numFmt w:val="bullet"/>
      <w:lvlText w:val="o"/>
      <w:lvlJc w:val="left"/>
      <w:pPr>
        <w:ind w:left="2339" w:hanging="360"/>
      </w:pPr>
      <w:rPr>
        <w:rFonts w:ascii="Courier New" w:hAnsi="Courier New" w:cs="Courier New" w:hint="default"/>
      </w:rPr>
    </w:lvl>
    <w:lvl w:ilvl="2" w:tplc="04150005">
      <w:start w:val="1"/>
      <w:numFmt w:val="bullet"/>
      <w:lvlText w:val=""/>
      <w:lvlJc w:val="left"/>
      <w:pPr>
        <w:ind w:left="3059" w:hanging="360"/>
      </w:pPr>
      <w:rPr>
        <w:rFonts w:ascii="Wingdings" w:hAnsi="Wingdings" w:hint="default"/>
      </w:rPr>
    </w:lvl>
    <w:lvl w:ilvl="3" w:tplc="04150001">
      <w:start w:val="1"/>
      <w:numFmt w:val="bullet"/>
      <w:lvlText w:val=""/>
      <w:lvlJc w:val="left"/>
      <w:pPr>
        <w:ind w:left="3779" w:hanging="360"/>
      </w:pPr>
      <w:rPr>
        <w:rFonts w:ascii="Symbol" w:hAnsi="Symbol" w:hint="default"/>
      </w:rPr>
    </w:lvl>
    <w:lvl w:ilvl="4" w:tplc="04150003">
      <w:start w:val="1"/>
      <w:numFmt w:val="bullet"/>
      <w:lvlText w:val="o"/>
      <w:lvlJc w:val="left"/>
      <w:pPr>
        <w:ind w:left="4499" w:hanging="360"/>
      </w:pPr>
      <w:rPr>
        <w:rFonts w:ascii="Courier New" w:hAnsi="Courier New" w:cs="Courier New" w:hint="default"/>
      </w:rPr>
    </w:lvl>
    <w:lvl w:ilvl="5" w:tplc="04150005">
      <w:start w:val="1"/>
      <w:numFmt w:val="bullet"/>
      <w:lvlText w:val=""/>
      <w:lvlJc w:val="left"/>
      <w:pPr>
        <w:ind w:left="5219" w:hanging="360"/>
      </w:pPr>
      <w:rPr>
        <w:rFonts w:ascii="Wingdings" w:hAnsi="Wingdings" w:hint="default"/>
      </w:rPr>
    </w:lvl>
    <w:lvl w:ilvl="6" w:tplc="04150001">
      <w:start w:val="1"/>
      <w:numFmt w:val="bullet"/>
      <w:lvlText w:val=""/>
      <w:lvlJc w:val="left"/>
      <w:pPr>
        <w:ind w:left="5939" w:hanging="360"/>
      </w:pPr>
      <w:rPr>
        <w:rFonts w:ascii="Symbol" w:hAnsi="Symbol" w:hint="default"/>
      </w:rPr>
    </w:lvl>
    <w:lvl w:ilvl="7" w:tplc="04150003">
      <w:start w:val="1"/>
      <w:numFmt w:val="bullet"/>
      <w:lvlText w:val="o"/>
      <w:lvlJc w:val="left"/>
      <w:pPr>
        <w:ind w:left="6659" w:hanging="360"/>
      </w:pPr>
      <w:rPr>
        <w:rFonts w:ascii="Courier New" w:hAnsi="Courier New" w:cs="Courier New" w:hint="default"/>
      </w:rPr>
    </w:lvl>
    <w:lvl w:ilvl="8" w:tplc="04150005">
      <w:start w:val="1"/>
      <w:numFmt w:val="bullet"/>
      <w:lvlText w:val=""/>
      <w:lvlJc w:val="left"/>
      <w:pPr>
        <w:ind w:left="7379" w:hanging="360"/>
      </w:pPr>
      <w:rPr>
        <w:rFonts w:ascii="Wingdings" w:hAnsi="Wingdings" w:hint="default"/>
      </w:rPr>
    </w:lvl>
  </w:abstractNum>
  <w:abstractNum w:abstractNumId="18"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3" w15:restartNumberingAfterBreak="0">
    <w:nsid w:val="33B854B3"/>
    <w:multiLevelType w:val="hybridMultilevel"/>
    <w:tmpl w:val="4658287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A6F7BD2"/>
    <w:multiLevelType w:val="hybridMultilevel"/>
    <w:tmpl w:val="40A0C29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6"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15:restartNumberingAfterBreak="0">
    <w:nsid w:val="48332337"/>
    <w:multiLevelType w:val="hybridMultilevel"/>
    <w:tmpl w:val="9554248A"/>
    <w:lvl w:ilvl="0" w:tplc="59E28AD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169719A"/>
    <w:multiLevelType w:val="multilevel"/>
    <w:tmpl w:val="ECC49F46"/>
    <w:lvl w:ilvl="0">
      <w:start w:val="1"/>
      <w:numFmt w:val="decimal"/>
      <w:lvlText w:val="%1."/>
      <w:lvlJc w:val="left"/>
      <w:pPr>
        <w:ind w:left="720" w:hanging="360"/>
      </w:pPr>
      <w:rPr>
        <w:b w:val="0"/>
      </w:rPr>
    </w:lvl>
    <w:lvl w:ilvl="1">
      <w:start w:val="1"/>
      <w:numFmt w:val="decimal"/>
      <w:lvlText w:val="%2)"/>
      <w:lvlJc w:val="left"/>
      <w:pPr>
        <w:ind w:left="1004" w:hanging="36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1932" w:hanging="72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2860" w:hanging="1080"/>
      </w:pPr>
      <w:rPr>
        <w:rFonts w:hint="default"/>
        <w:b w:val="0"/>
      </w:rPr>
    </w:lvl>
    <w:lvl w:ilvl="6">
      <w:start w:val="1"/>
      <w:numFmt w:val="decimal"/>
      <w:isLgl/>
      <w:lvlText w:val="%1.%2.%3.%4.%5.%6.%7"/>
      <w:lvlJc w:val="left"/>
      <w:pPr>
        <w:ind w:left="3144" w:hanging="1080"/>
      </w:pPr>
      <w:rPr>
        <w:rFonts w:hint="default"/>
        <w:b w:val="0"/>
      </w:rPr>
    </w:lvl>
    <w:lvl w:ilvl="7">
      <w:start w:val="1"/>
      <w:numFmt w:val="decimal"/>
      <w:isLgl/>
      <w:lvlText w:val="%1.%2.%3.%4.%5.%6.%7.%8"/>
      <w:lvlJc w:val="left"/>
      <w:pPr>
        <w:ind w:left="3788" w:hanging="1440"/>
      </w:pPr>
      <w:rPr>
        <w:rFonts w:hint="default"/>
        <w:b w:val="0"/>
      </w:rPr>
    </w:lvl>
    <w:lvl w:ilvl="8">
      <w:start w:val="1"/>
      <w:numFmt w:val="decimal"/>
      <w:isLgl/>
      <w:lvlText w:val="%1.%2.%3.%4.%5.%6.%7.%8.%9"/>
      <w:lvlJc w:val="left"/>
      <w:pPr>
        <w:ind w:left="4072" w:hanging="1440"/>
      </w:pPr>
      <w:rPr>
        <w:rFonts w:hint="default"/>
        <w:b w:val="0"/>
      </w:rPr>
    </w:lvl>
  </w:abstractNum>
  <w:abstractNum w:abstractNumId="33" w15:restartNumberingAfterBreak="0">
    <w:nsid w:val="52485823"/>
    <w:multiLevelType w:val="hybridMultilevel"/>
    <w:tmpl w:val="05BC70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42F644F"/>
    <w:multiLevelType w:val="hybridMultilevel"/>
    <w:tmpl w:val="098E0BB6"/>
    <w:lvl w:ilvl="0" w:tplc="68F0344E">
      <w:start w:val="1"/>
      <w:numFmt w:val="bullet"/>
      <w:lvlText w:val=""/>
      <w:lvlJc w:val="left"/>
      <w:pPr>
        <w:ind w:left="1364" w:hanging="360"/>
      </w:pPr>
      <w:rPr>
        <w:rFonts w:ascii="Symbol" w:hAnsi="Symbol"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58B03053"/>
    <w:multiLevelType w:val="hybridMultilevel"/>
    <w:tmpl w:val="EBCA4316"/>
    <w:lvl w:ilvl="0" w:tplc="18F8577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38" w15:restartNumberingAfterBreak="0">
    <w:nsid w:val="5B576AB2"/>
    <w:multiLevelType w:val="hybridMultilevel"/>
    <w:tmpl w:val="EA4C22B4"/>
    <w:lvl w:ilvl="0" w:tplc="68F0344E">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39" w15:restartNumberingAfterBreak="0">
    <w:nsid w:val="5BA919DE"/>
    <w:multiLevelType w:val="hybridMultilevel"/>
    <w:tmpl w:val="1B8C5186"/>
    <w:lvl w:ilvl="0" w:tplc="1CDC693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2A7262"/>
    <w:multiLevelType w:val="hybridMultilevel"/>
    <w:tmpl w:val="875A0502"/>
    <w:lvl w:ilvl="0" w:tplc="5ABA0B96">
      <w:start w:val="1"/>
      <w:numFmt w:val="decimal"/>
      <w:lvlText w:val="%1)"/>
      <w:lvlJc w:val="left"/>
      <w:pPr>
        <w:ind w:left="644" w:hanging="360"/>
      </w:pPr>
      <w:rPr>
        <w:b w:val="0"/>
      </w:rPr>
    </w:lvl>
    <w:lvl w:ilvl="1" w:tplc="E5523F7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4B305BF"/>
    <w:multiLevelType w:val="hybridMultilevel"/>
    <w:tmpl w:val="62C82516"/>
    <w:lvl w:ilvl="0" w:tplc="DBF25C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A300FF9"/>
    <w:multiLevelType w:val="hybridMultilevel"/>
    <w:tmpl w:val="6D480336"/>
    <w:lvl w:ilvl="0" w:tplc="98FC87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814E2A"/>
    <w:multiLevelType w:val="hybridMultilevel"/>
    <w:tmpl w:val="DBA02FEC"/>
    <w:lvl w:ilvl="0" w:tplc="BBA67376">
      <w:start w:val="8"/>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9"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FC7C70"/>
    <w:multiLevelType w:val="hybridMultilevel"/>
    <w:tmpl w:val="45CE453E"/>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1"/>
  </w:num>
  <w:num w:numId="2">
    <w:abstractNumId w:val="35"/>
  </w:num>
  <w:num w:numId="3">
    <w:abstractNumId w:val="44"/>
  </w:num>
  <w:num w:numId="4">
    <w:abstractNumId w:val="18"/>
  </w:num>
  <w:num w:numId="5">
    <w:abstractNumId w:val="41"/>
  </w:num>
  <w:num w:numId="6">
    <w:abstractNumId w:val="32"/>
  </w:num>
  <w:num w:numId="7">
    <w:abstractNumId w:val="39"/>
  </w:num>
  <w:num w:numId="8">
    <w:abstractNumId w:val="8"/>
  </w:num>
  <w:num w:numId="9">
    <w:abstractNumId w:val="0"/>
  </w:num>
  <w:num w:numId="10">
    <w:abstractNumId w:val="7"/>
  </w:num>
  <w:num w:numId="11">
    <w:abstractNumId w:val="36"/>
  </w:num>
  <w:num w:numId="12">
    <w:abstractNumId w:val="50"/>
  </w:num>
  <w:num w:numId="13">
    <w:abstractNumId w:val="5"/>
  </w:num>
  <w:num w:numId="14">
    <w:abstractNumId w:val="4"/>
  </w:num>
  <w:num w:numId="15">
    <w:abstractNumId w:val="11"/>
  </w:num>
  <w:num w:numId="16">
    <w:abstractNumId w:val="26"/>
  </w:num>
  <w:num w:numId="17">
    <w:abstractNumId w:val="5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1"/>
  </w:num>
  <w:num w:numId="23">
    <w:abstractNumId w:val="37"/>
  </w:num>
  <w:num w:numId="24">
    <w:abstractNumId w:val="9"/>
  </w:num>
  <w:num w:numId="25">
    <w:abstractNumId w:val="30"/>
  </w:num>
  <w:num w:numId="26">
    <w:abstractNumId w:val="45"/>
  </w:num>
  <w:num w:numId="27">
    <w:abstractNumId w:val="13"/>
  </w:num>
  <w:num w:numId="28">
    <w:abstractNumId w:val="43"/>
  </w:num>
  <w:num w:numId="29">
    <w:abstractNumId w:val="20"/>
  </w:num>
  <w:num w:numId="30">
    <w:abstractNumId w:val="10"/>
  </w:num>
  <w:num w:numId="31">
    <w:abstractNumId w:val="47"/>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0"/>
  </w:num>
  <w:num w:numId="37">
    <w:abstractNumId w:val="46"/>
  </w:num>
  <w:num w:numId="38">
    <w:abstractNumId w:val="6"/>
  </w:num>
  <w:num w:numId="39">
    <w:abstractNumId w:val="48"/>
  </w:num>
  <w:num w:numId="40">
    <w:abstractNumId w:val="15"/>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
  </w:num>
  <w:num w:numId="44">
    <w:abstractNumId w:val="38"/>
  </w:num>
  <w:num w:numId="45">
    <w:abstractNumId w:val="1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241D1"/>
    <w:rsid w:val="00026911"/>
    <w:rsid w:val="00026CB4"/>
    <w:rsid w:val="00026DEE"/>
    <w:rsid w:val="0002728B"/>
    <w:rsid w:val="00031EFC"/>
    <w:rsid w:val="00032812"/>
    <w:rsid w:val="00040020"/>
    <w:rsid w:val="00040A11"/>
    <w:rsid w:val="00040A26"/>
    <w:rsid w:val="00046E51"/>
    <w:rsid w:val="00047ED2"/>
    <w:rsid w:val="0005241C"/>
    <w:rsid w:val="00057589"/>
    <w:rsid w:val="00060C51"/>
    <w:rsid w:val="00066F60"/>
    <w:rsid w:val="000708CA"/>
    <w:rsid w:val="00071466"/>
    <w:rsid w:val="000758A8"/>
    <w:rsid w:val="00083AA4"/>
    <w:rsid w:val="000900A7"/>
    <w:rsid w:val="00091420"/>
    <w:rsid w:val="00093D64"/>
    <w:rsid w:val="00094020"/>
    <w:rsid w:val="000952D1"/>
    <w:rsid w:val="00097904"/>
    <w:rsid w:val="000A5F94"/>
    <w:rsid w:val="000A760A"/>
    <w:rsid w:val="000B2B11"/>
    <w:rsid w:val="000B6C29"/>
    <w:rsid w:val="000C0FB8"/>
    <w:rsid w:val="000C2E62"/>
    <w:rsid w:val="000C536A"/>
    <w:rsid w:val="000D372D"/>
    <w:rsid w:val="000D383A"/>
    <w:rsid w:val="000D675F"/>
    <w:rsid w:val="000E271E"/>
    <w:rsid w:val="000E6CD0"/>
    <w:rsid w:val="000F2E47"/>
    <w:rsid w:val="000F622A"/>
    <w:rsid w:val="000F652C"/>
    <w:rsid w:val="000F7A56"/>
    <w:rsid w:val="0010018E"/>
    <w:rsid w:val="00102A09"/>
    <w:rsid w:val="0010338D"/>
    <w:rsid w:val="00103EFB"/>
    <w:rsid w:val="00104645"/>
    <w:rsid w:val="00111967"/>
    <w:rsid w:val="00112928"/>
    <w:rsid w:val="0011366B"/>
    <w:rsid w:val="00115184"/>
    <w:rsid w:val="00116609"/>
    <w:rsid w:val="0011793E"/>
    <w:rsid w:val="001265D9"/>
    <w:rsid w:val="00126D07"/>
    <w:rsid w:val="00135BCE"/>
    <w:rsid w:val="001447FE"/>
    <w:rsid w:val="0015198A"/>
    <w:rsid w:val="0015264D"/>
    <w:rsid w:val="00160044"/>
    <w:rsid w:val="001609AF"/>
    <w:rsid w:val="0016279E"/>
    <w:rsid w:val="00163890"/>
    <w:rsid w:val="001646F5"/>
    <w:rsid w:val="001700F7"/>
    <w:rsid w:val="00181919"/>
    <w:rsid w:val="00183DB8"/>
    <w:rsid w:val="00194135"/>
    <w:rsid w:val="00194907"/>
    <w:rsid w:val="001A61EB"/>
    <w:rsid w:val="001A71C4"/>
    <w:rsid w:val="001A7C46"/>
    <w:rsid w:val="001B281E"/>
    <w:rsid w:val="001B2A6E"/>
    <w:rsid w:val="001B40FA"/>
    <w:rsid w:val="001B7E83"/>
    <w:rsid w:val="001C1DC8"/>
    <w:rsid w:val="001C2B1E"/>
    <w:rsid w:val="001E13ED"/>
    <w:rsid w:val="001E3B17"/>
    <w:rsid w:val="001F6541"/>
    <w:rsid w:val="00201976"/>
    <w:rsid w:val="0022222B"/>
    <w:rsid w:val="002361BA"/>
    <w:rsid w:val="00241B9F"/>
    <w:rsid w:val="00241C57"/>
    <w:rsid w:val="00246237"/>
    <w:rsid w:val="00250BE2"/>
    <w:rsid w:val="00281ECF"/>
    <w:rsid w:val="00291690"/>
    <w:rsid w:val="00295475"/>
    <w:rsid w:val="002964E8"/>
    <w:rsid w:val="002A3988"/>
    <w:rsid w:val="002A45B7"/>
    <w:rsid w:val="002A4BE8"/>
    <w:rsid w:val="002C329C"/>
    <w:rsid w:val="002C4FF8"/>
    <w:rsid w:val="002D003D"/>
    <w:rsid w:val="002D291E"/>
    <w:rsid w:val="002E37CC"/>
    <w:rsid w:val="002F186F"/>
    <w:rsid w:val="00300D8B"/>
    <w:rsid w:val="00304C22"/>
    <w:rsid w:val="00304D33"/>
    <w:rsid w:val="00306B6F"/>
    <w:rsid w:val="00314F8B"/>
    <w:rsid w:val="00317F14"/>
    <w:rsid w:val="00324C20"/>
    <w:rsid w:val="00325148"/>
    <w:rsid w:val="00333787"/>
    <w:rsid w:val="00333AC6"/>
    <w:rsid w:val="003366C6"/>
    <w:rsid w:val="00341E38"/>
    <w:rsid w:val="00351013"/>
    <w:rsid w:val="00352782"/>
    <w:rsid w:val="003562E7"/>
    <w:rsid w:val="00360621"/>
    <w:rsid w:val="003638AA"/>
    <w:rsid w:val="003645FB"/>
    <w:rsid w:val="00365EE4"/>
    <w:rsid w:val="00383DDA"/>
    <w:rsid w:val="0038742B"/>
    <w:rsid w:val="00390081"/>
    <w:rsid w:val="003A60B9"/>
    <w:rsid w:val="003A6C50"/>
    <w:rsid w:val="003B4F14"/>
    <w:rsid w:val="003B6297"/>
    <w:rsid w:val="003E3F4F"/>
    <w:rsid w:val="003E4D11"/>
    <w:rsid w:val="003E6F11"/>
    <w:rsid w:val="003F0504"/>
    <w:rsid w:val="003F2F74"/>
    <w:rsid w:val="003F77BC"/>
    <w:rsid w:val="00414CB6"/>
    <w:rsid w:val="0042378A"/>
    <w:rsid w:val="00431ED8"/>
    <w:rsid w:val="00432D98"/>
    <w:rsid w:val="00433C5B"/>
    <w:rsid w:val="00435690"/>
    <w:rsid w:val="00435D09"/>
    <w:rsid w:val="0043676B"/>
    <w:rsid w:val="004456D4"/>
    <w:rsid w:val="00450215"/>
    <w:rsid w:val="00450436"/>
    <w:rsid w:val="00450907"/>
    <w:rsid w:val="00455553"/>
    <w:rsid w:val="004600A0"/>
    <w:rsid w:val="00460C36"/>
    <w:rsid w:val="00463B8B"/>
    <w:rsid w:val="0047134B"/>
    <w:rsid w:val="004715C5"/>
    <w:rsid w:val="00472C07"/>
    <w:rsid w:val="00473FA3"/>
    <w:rsid w:val="00474278"/>
    <w:rsid w:val="004751B7"/>
    <w:rsid w:val="0047571D"/>
    <w:rsid w:val="00475A24"/>
    <w:rsid w:val="00481445"/>
    <w:rsid w:val="004854B7"/>
    <w:rsid w:val="004866B5"/>
    <w:rsid w:val="004B4C24"/>
    <w:rsid w:val="004B5777"/>
    <w:rsid w:val="004C0131"/>
    <w:rsid w:val="004C06BB"/>
    <w:rsid w:val="004C2C03"/>
    <w:rsid w:val="004C64B1"/>
    <w:rsid w:val="004D2857"/>
    <w:rsid w:val="004E2B8D"/>
    <w:rsid w:val="004E3123"/>
    <w:rsid w:val="004E3A54"/>
    <w:rsid w:val="004E42EF"/>
    <w:rsid w:val="004E70BF"/>
    <w:rsid w:val="004F0E14"/>
    <w:rsid w:val="004F2A5C"/>
    <w:rsid w:val="004F5C84"/>
    <w:rsid w:val="005101AD"/>
    <w:rsid w:val="005136A4"/>
    <w:rsid w:val="0052108E"/>
    <w:rsid w:val="00526160"/>
    <w:rsid w:val="005362DC"/>
    <w:rsid w:val="00540F10"/>
    <w:rsid w:val="005468F6"/>
    <w:rsid w:val="005508BC"/>
    <w:rsid w:val="0055296F"/>
    <w:rsid w:val="00557AC0"/>
    <w:rsid w:val="00563533"/>
    <w:rsid w:val="00565B3B"/>
    <w:rsid w:val="00565D93"/>
    <w:rsid w:val="00576FC2"/>
    <w:rsid w:val="00580E3B"/>
    <w:rsid w:val="00581A47"/>
    <w:rsid w:val="005865F4"/>
    <w:rsid w:val="0059671A"/>
    <w:rsid w:val="005A19BC"/>
    <w:rsid w:val="005A473C"/>
    <w:rsid w:val="005B32D6"/>
    <w:rsid w:val="005C0CF7"/>
    <w:rsid w:val="005C1256"/>
    <w:rsid w:val="005D3E7A"/>
    <w:rsid w:val="005D5C35"/>
    <w:rsid w:val="005D7619"/>
    <w:rsid w:val="005E325C"/>
    <w:rsid w:val="005F38B3"/>
    <w:rsid w:val="0060393C"/>
    <w:rsid w:val="006041A1"/>
    <w:rsid w:val="0061139C"/>
    <w:rsid w:val="006133B0"/>
    <w:rsid w:val="00614653"/>
    <w:rsid w:val="006147B2"/>
    <w:rsid w:val="006237FF"/>
    <w:rsid w:val="006303F5"/>
    <w:rsid w:val="006332B8"/>
    <w:rsid w:val="00642CA5"/>
    <w:rsid w:val="0064583B"/>
    <w:rsid w:val="0065536D"/>
    <w:rsid w:val="00656F63"/>
    <w:rsid w:val="00662200"/>
    <w:rsid w:val="00684454"/>
    <w:rsid w:val="00690908"/>
    <w:rsid w:val="00696DCD"/>
    <w:rsid w:val="0069799E"/>
    <w:rsid w:val="006C1AFF"/>
    <w:rsid w:val="006C60B6"/>
    <w:rsid w:val="006D1435"/>
    <w:rsid w:val="006D7510"/>
    <w:rsid w:val="006E719B"/>
    <w:rsid w:val="006F76ED"/>
    <w:rsid w:val="007021FD"/>
    <w:rsid w:val="00705419"/>
    <w:rsid w:val="007177BD"/>
    <w:rsid w:val="00722779"/>
    <w:rsid w:val="007247D2"/>
    <w:rsid w:val="007257B2"/>
    <w:rsid w:val="00726827"/>
    <w:rsid w:val="00731674"/>
    <w:rsid w:val="00735C29"/>
    <w:rsid w:val="0073703B"/>
    <w:rsid w:val="007373F1"/>
    <w:rsid w:val="007403E1"/>
    <w:rsid w:val="00751C0F"/>
    <w:rsid w:val="007535CD"/>
    <w:rsid w:val="00754BBE"/>
    <w:rsid w:val="00754F95"/>
    <w:rsid w:val="00756494"/>
    <w:rsid w:val="00765812"/>
    <w:rsid w:val="00765EC7"/>
    <w:rsid w:val="00770E2E"/>
    <w:rsid w:val="007747A2"/>
    <w:rsid w:val="00775399"/>
    <w:rsid w:val="007831B9"/>
    <w:rsid w:val="0078779A"/>
    <w:rsid w:val="007922BF"/>
    <w:rsid w:val="00795278"/>
    <w:rsid w:val="007A2467"/>
    <w:rsid w:val="007A7F29"/>
    <w:rsid w:val="007B5D05"/>
    <w:rsid w:val="007C5247"/>
    <w:rsid w:val="007C7B4E"/>
    <w:rsid w:val="007C7DF2"/>
    <w:rsid w:val="007D318F"/>
    <w:rsid w:val="007E0061"/>
    <w:rsid w:val="007E7B64"/>
    <w:rsid w:val="007F35E5"/>
    <w:rsid w:val="00803E97"/>
    <w:rsid w:val="008062C7"/>
    <w:rsid w:val="00812C1E"/>
    <w:rsid w:val="00812F48"/>
    <w:rsid w:val="00825AA2"/>
    <w:rsid w:val="0082686E"/>
    <w:rsid w:val="00826B6E"/>
    <w:rsid w:val="00826EE1"/>
    <w:rsid w:val="008352C5"/>
    <w:rsid w:val="008352DB"/>
    <w:rsid w:val="00836C0E"/>
    <w:rsid w:val="008515D8"/>
    <w:rsid w:val="00853334"/>
    <w:rsid w:val="0085479C"/>
    <w:rsid w:val="008655C1"/>
    <w:rsid w:val="00865B16"/>
    <w:rsid w:val="008677EE"/>
    <w:rsid w:val="00872AE3"/>
    <w:rsid w:val="008733F0"/>
    <w:rsid w:val="00873DFB"/>
    <w:rsid w:val="008747E9"/>
    <w:rsid w:val="00884385"/>
    <w:rsid w:val="00893AD5"/>
    <w:rsid w:val="00894908"/>
    <w:rsid w:val="008A568A"/>
    <w:rsid w:val="008B0AF5"/>
    <w:rsid w:val="008B52ED"/>
    <w:rsid w:val="008B6A27"/>
    <w:rsid w:val="008C58AE"/>
    <w:rsid w:val="008D0D53"/>
    <w:rsid w:val="008D1E5E"/>
    <w:rsid w:val="008E18A0"/>
    <w:rsid w:val="008E1C10"/>
    <w:rsid w:val="008E3272"/>
    <w:rsid w:val="008E5A96"/>
    <w:rsid w:val="008F066A"/>
    <w:rsid w:val="0090088D"/>
    <w:rsid w:val="0090320A"/>
    <w:rsid w:val="00904052"/>
    <w:rsid w:val="009141E6"/>
    <w:rsid w:val="0091781E"/>
    <w:rsid w:val="00921F34"/>
    <w:rsid w:val="00923642"/>
    <w:rsid w:val="009250B7"/>
    <w:rsid w:val="009274E9"/>
    <w:rsid w:val="00931CB8"/>
    <w:rsid w:val="00932E0A"/>
    <w:rsid w:val="00933806"/>
    <w:rsid w:val="00934292"/>
    <w:rsid w:val="009433AD"/>
    <w:rsid w:val="00963967"/>
    <w:rsid w:val="00967434"/>
    <w:rsid w:val="00971C0B"/>
    <w:rsid w:val="0097385F"/>
    <w:rsid w:val="00973B78"/>
    <w:rsid w:val="00984288"/>
    <w:rsid w:val="0098753A"/>
    <w:rsid w:val="009A285D"/>
    <w:rsid w:val="009B3921"/>
    <w:rsid w:val="009B431F"/>
    <w:rsid w:val="009C0017"/>
    <w:rsid w:val="009C57DA"/>
    <w:rsid w:val="009C5B42"/>
    <w:rsid w:val="009C6173"/>
    <w:rsid w:val="009D6B94"/>
    <w:rsid w:val="009F2742"/>
    <w:rsid w:val="00A10AEA"/>
    <w:rsid w:val="00A132B7"/>
    <w:rsid w:val="00A1350D"/>
    <w:rsid w:val="00A15CCF"/>
    <w:rsid w:val="00A25A4A"/>
    <w:rsid w:val="00A30728"/>
    <w:rsid w:val="00A318A5"/>
    <w:rsid w:val="00A375BD"/>
    <w:rsid w:val="00A432EF"/>
    <w:rsid w:val="00A45EAD"/>
    <w:rsid w:val="00A47984"/>
    <w:rsid w:val="00A64EC0"/>
    <w:rsid w:val="00A64EC1"/>
    <w:rsid w:val="00A7106E"/>
    <w:rsid w:val="00A74E1B"/>
    <w:rsid w:val="00A75E03"/>
    <w:rsid w:val="00A775D8"/>
    <w:rsid w:val="00A77A2A"/>
    <w:rsid w:val="00A803EE"/>
    <w:rsid w:val="00A81D18"/>
    <w:rsid w:val="00A87DA9"/>
    <w:rsid w:val="00A9218F"/>
    <w:rsid w:val="00A93E23"/>
    <w:rsid w:val="00A96BA9"/>
    <w:rsid w:val="00AA0587"/>
    <w:rsid w:val="00AA136E"/>
    <w:rsid w:val="00AA3386"/>
    <w:rsid w:val="00AA7C65"/>
    <w:rsid w:val="00AC2200"/>
    <w:rsid w:val="00AC25FC"/>
    <w:rsid w:val="00AC47A6"/>
    <w:rsid w:val="00AC58E0"/>
    <w:rsid w:val="00AE01D6"/>
    <w:rsid w:val="00AE57D1"/>
    <w:rsid w:val="00AF0835"/>
    <w:rsid w:val="00AF0905"/>
    <w:rsid w:val="00AF2195"/>
    <w:rsid w:val="00B01EDA"/>
    <w:rsid w:val="00B02350"/>
    <w:rsid w:val="00B135F3"/>
    <w:rsid w:val="00B141C8"/>
    <w:rsid w:val="00B163DD"/>
    <w:rsid w:val="00B1772F"/>
    <w:rsid w:val="00B2100E"/>
    <w:rsid w:val="00B221CC"/>
    <w:rsid w:val="00B223C5"/>
    <w:rsid w:val="00B237B1"/>
    <w:rsid w:val="00B339B2"/>
    <w:rsid w:val="00B36055"/>
    <w:rsid w:val="00B40923"/>
    <w:rsid w:val="00B41DDB"/>
    <w:rsid w:val="00B42543"/>
    <w:rsid w:val="00B42FC7"/>
    <w:rsid w:val="00B45847"/>
    <w:rsid w:val="00B46053"/>
    <w:rsid w:val="00B51ED6"/>
    <w:rsid w:val="00B52093"/>
    <w:rsid w:val="00B53E9A"/>
    <w:rsid w:val="00B56553"/>
    <w:rsid w:val="00B664E9"/>
    <w:rsid w:val="00B671B8"/>
    <w:rsid w:val="00B76BA6"/>
    <w:rsid w:val="00B77189"/>
    <w:rsid w:val="00B773CE"/>
    <w:rsid w:val="00B81656"/>
    <w:rsid w:val="00B84B45"/>
    <w:rsid w:val="00B84F79"/>
    <w:rsid w:val="00B905EC"/>
    <w:rsid w:val="00BA08B2"/>
    <w:rsid w:val="00BA0A6C"/>
    <w:rsid w:val="00BA4726"/>
    <w:rsid w:val="00BA7A2D"/>
    <w:rsid w:val="00BB5AD8"/>
    <w:rsid w:val="00BC07A5"/>
    <w:rsid w:val="00BC0C53"/>
    <w:rsid w:val="00BC73D9"/>
    <w:rsid w:val="00BC7954"/>
    <w:rsid w:val="00BD31B4"/>
    <w:rsid w:val="00BD489D"/>
    <w:rsid w:val="00BE07A7"/>
    <w:rsid w:val="00BE3150"/>
    <w:rsid w:val="00C00C07"/>
    <w:rsid w:val="00C032AD"/>
    <w:rsid w:val="00C12DB8"/>
    <w:rsid w:val="00C21642"/>
    <w:rsid w:val="00C22D60"/>
    <w:rsid w:val="00C30F76"/>
    <w:rsid w:val="00C34A44"/>
    <w:rsid w:val="00C50842"/>
    <w:rsid w:val="00C62BFA"/>
    <w:rsid w:val="00C63376"/>
    <w:rsid w:val="00C742BE"/>
    <w:rsid w:val="00C74546"/>
    <w:rsid w:val="00C83C7D"/>
    <w:rsid w:val="00C87026"/>
    <w:rsid w:val="00C90268"/>
    <w:rsid w:val="00C91D71"/>
    <w:rsid w:val="00C95FEE"/>
    <w:rsid w:val="00CA148F"/>
    <w:rsid w:val="00CB0617"/>
    <w:rsid w:val="00CC0CAA"/>
    <w:rsid w:val="00CC121A"/>
    <w:rsid w:val="00CC24FE"/>
    <w:rsid w:val="00CD0B5E"/>
    <w:rsid w:val="00CD6E89"/>
    <w:rsid w:val="00CE1E96"/>
    <w:rsid w:val="00CE32B4"/>
    <w:rsid w:val="00CE6AAD"/>
    <w:rsid w:val="00CF1079"/>
    <w:rsid w:val="00CF21EA"/>
    <w:rsid w:val="00CF2F61"/>
    <w:rsid w:val="00D11C35"/>
    <w:rsid w:val="00D1654D"/>
    <w:rsid w:val="00D1716D"/>
    <w:rsid w:val="00D17D7D"/>
    <w:rsid w:val="00D2024C"/>
    <w:rsid w:val="00D2179A"/>
    <w:rsid w:val="00D26118"/>
    <w:rsid w:val="00D32542"/>
    <w:rsid w:val="00D3327A"/>
    <w:rsid w:val="00D33561"/>
    <w:rsid w:val="00D33BDA"/>
    <w:rsid w:val="00D415C2"/>
    <w:rsid w:val="00D445F3"/>
    <w:rsid w:val="00D50ACC"/>
    <w:rsid w:val="00D536A9"/>
    <w:rsid w:val="00D560AC"/>
    <w:rsid w:val="00D565AB"/>
    <w:rsid w:val="00D5790B"/>
    <w:rsid w:val="00D749F8"/>
    <w:rsid w:val="00D750D1"/>
    <w:rsid w:val="00D807B0"/>
    <w:rsid w:val="00D82FB6"/>
    <w:rsid w:val="00D862AB"/>
    <w:rsid w:val="00D86DF3"/>
    <w:rsid w:val="00D9094D"/>
    <w:rsid w:val="00D9116C"/>
    <w:rsid w:val="00D91B6D"/>
    <w:rsid w:val="00D91ED0"/>
    <w:rsid w:val="00D924EA"/>
    <w:rsid w:val="00D9646A"/>
    <w:rsid w:val="00D965B4"/>
    <w:rsid w:val="00DB0C1E"/>
    <w:rsid w:val="00DB32FB"/>
    <w:rsid w:val="00DB4F66"/>
    <w:rsid w:val="00DB77C5"/>
    <w:rsid w:val="00DC0247"/>
    <w:rsid w:val="00DC1302"/>
    <w:rsid w:val="00DC4710"/>
    <w:rsid w:val="00DD5C76"/>
    <w:rsid w:val="00DD7EC2"/>
    <w:rsid w:val="00DE075A"/>
    <w:rsid w:val="00DE4368"/>
    <w:rsid w:val="00DF35BD"/>
    <w:rsid w:val="00DF79EF"/>
    <w:rsid w:val="00E04334"/>
    <w:rsid w:val="00E06EA9"/>
    <w:rsid w:val="00E113EC"/>
    <w:rsid w:val="00E1439E"/>
    <w:rsid w:val="00E178A2"/>
    <w:rsid w:val="00E24F73"/>
    <w:rsid w:val="00E33E9C"/>
    <w:rsid w:val="00E371D2"/>
    <w:rsid w:val="00E376EB"/>
    <w:rsid w:val="00E402CB"/>
    <w:rsid w:val="00E45934"/>
    <w:rsid w:val="00E54500"/>
    <w:rsid w:val="00E5647F"/>
    <w:rsid w:val="00E67D51"/>
    <w:rsid w:val="00E70117"/>
    <w:rsid w:val="00E744F3"/>
    <w:rsid w:val="00E76CD2"/>
    <w:rsid w:val="00E826EE"/>
    <w:rsid w:val="00E87222"/>
    <w:rsid w:val="00E9232C"/>
    <w:rsid w:val="00E97EBB"/>
    <w:rsid w:val="00EA6AF0"/>
    <w:rsid w:val="00EB0990"/>
    <w:rsid w:val="00EC6803"/>
    <w:rsid w:val="00EC6B3B"/>
    <w:rsid w:val="00EC7C83"/>
    <w:rsid w:val="00ED41E3"/>
    <w:rsid w:val="00ED6E33"/>
    <w:rsid w:val="00EE0CA8"/>
    <w:rsid w:val="00EE2907"/>
    <w:rsid w:val="00EF0113"/>
    <w:rsid w:val="00EF7E77"/>
    <w:rsid w:val="00F002C0"/>
    <w:rsid w:val="00F013F2"/>
    <w:rsid w:val="00F018B6"/>
    <w:rsid w:val="00F305C6"/>
    <w:rsid w:val="00F30D37"/>
    <w:rsid w:val="00F33206"/>
    <w:rsid w:val="00F40F75"/>
    <w:rsid w:val="00F42657"/>
    <w:rsid w:val="00F433A4"/>
    <w:rsid w:val="00F464AD"/>
    <w:rsid w:val="00F46862"/>
    <w:rsid w:val="00F504F2"/>
    <w:rsid w:val="00F514C8"/>
    <w:rsid w:val="00F52CA1"/>
    <w:rsid w:val="00F548DA"/>
    <w:rsid w:val="00F55E37"/>
    <w:rsid w:val="00F665CD"/>
    <w:rsid w:val="00F715C7"/>
    <w:rsid w:val="00F75211"/>
    <w:rsid w:val="00F75F59"/>
    <w:rsid w:val="00F906AA"/>
    <w:rsid w:val="00F91E41"/>
    <w:rsid w:val="00FA10C2"/>
    <w:rsid w:val="00FB22CF"/>
    <w:rsid w:val="00FB667A"/>
    <w:rsid w:val="00FC5079"/>
    <w:rsid w:val="00FD027C"/>
    <w:rsid w:val="00FD04E4"/>
    <w:rsid w:val="00FD5007"/>
    <w:rsid w:val="00FD7B15"/>
    <w:rsid w:val="00FE0280"/>
    <w:rsid w:val="00FE5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2F084-72DA-4156-B101-23211E5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_wyliczenie,K-P_odwolanie,Akapit z listą5,maz_wyliczenie,opis dzialania,Akapit z listą BS"/>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A_wyliczenie Znak,K-P_odwolanie Znak,Akapit z listą5 Znak,maz_wyliczenie Znak,opis dzialania Znak,Akapit z listą BS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 text, Znak"/>
    <w:basedOn w:val="Normalny"/>
    <w:link w:val="TekstprzypisudolnegoZnak"/>
    <w:unhideWhenUsed/>
    <w:qFormat/>
    <w:rsid w:val="007021FD"/>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unhideWhenUsed/>
    <w:rsid w:val="00B53E9A"/>
    <w:rPr>
      <w:vertAlign w:val="superscript"/>
    </w:rPr>
  </w:style>
  <w:style w:type="paragraph" w:styleId="Bezodstpw">
    <w:name w:val="No Spacing"/>
    <w:uiPriority w:val="1"/>
    <w:qFormat/>
    <w:rsid w:val="00E5450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warmia.mazury"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warmia.mazu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warmia.mazury.pl" TargetMode="External"/><Relationship Id="rId14" Type="http://schemas.openxmlformats.org/officeDocument/2006/relationships/hyperlink" Target="https://platformazakupowa.pl/pn/warmia.mazu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99A4-E11F-4CA9-9F08-E0BCAE8C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31</Pages>
  <Words>9444</Words>
  <Characters>56666</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Maria Skibińska</cp:lastModifiedBy>
  <cp:revision>63</cp:revision>
  <cp:lastPrinted>2022-07-08T08:26:00Z</cp:lastPrinted>
  <dcterms:created xsi:type="dcterms:W3CDTF">2022-04-27T05:28:00Z</dcterms:created>
  <dcterms:modified xsi:type="dcterms:W3CDTF">2022-07-20T11:50:00Z</dcterms:modified>
</cp:coreProperties>
</file>