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C4FB" w14:textId="77777777" w:rsidR="00E95B52" w:rsidRDefault="00E95B52" w:rsidP="00D228A2">
      <w:pPr>
        <w:jc w:val="right"/>
      </w:pPr>
      <w:r w:rsidRPr="00D228A2">
        <w:t>Załącznik nr 1</w:t>
      </w:r>
    </w:p>
    <w:p w14:paraId="6B745C07" w14:textId="546FA12C" w:rsidR="00D228A2" w:rsidRPr="00D228A2" w:rsidRDefault="00D228A2" w:rsidP="00D228A2">
      <w:pPr>
        <w:jc w:val="right"/>
      </w:pPr>
      <w:r>
        <w:t>Starachowice, 1</w:t>
      </w:r>
      <w:r w:rsidR="0069640A">
        <w:t>2</w:t>
      </w:r>
      <w:r>
        <w:t>.09.2023 r.</w:t>
      </w:r>
    </w:p>
    <w:p w14:paraId="204B15A2" w14:textId="77777777" w:rsidR="00D228A2" w:rsidRPr="00284598" w:rsidRDefault="00D228A2" w:rsidP="00D228A2">
      <w:pPr>
        <w:rPr>
          <w:b/>
          <w:bCs/>
        </w:rPr>
      </w:pPr>
    </w:p>
    <w:p w14:paraId="23DDAB79" w14:textId="77777777" w:rsidR="00E95B52" w:rsidRDefault="00E95B52" w:rsidP="00E95B52">
      <w:pPr>
        <w:jc w:val="center"/>
        <w:rPr>
          <w:b/>
          <w:bCs/>
        </w:rPr>
      </w:pPr>
      <w:r w:rsidRPr="00284598">
        <w:rPr>
          <w:b/>
          <w:bCs/>
        </w:rPr>
        <w:t>OPIS PRZEDMIOTU ZAMÓWIENIA</w:t>
      </w:r>
    </w:p>
    <w:p w14:paraId="55332DFE" w14:textId="77777777" w:rsidR="0013438A" w:rsidRDefault="0013438A"/>
    <w:sdt>
      <w:sdtPr>
        <w:rPr>
          <w:rFonts w:ascii="Arial Narrow" w:eastAsia="Calibri" w:hAnsi="Arial Narrow" w:cs="Times New Roman"/>
          <w:color w:val="auto"/>
          <w:kern w:val="3"/>
          <w:sz w:val="22"/>
          <w:szCs w:val="24"/>
          <w:lang w:eastAsia="en-US"/>
        </w:rPr>
        <w:id w:val="15487157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3444D0" w14:textId="55371E8C" w:rsidR="00247395" w:rsidRPr="00927D52" w:rsidRDefault="00247395">
          <w:pPr>
            <w:pStyle w:val="Nagwekspisutreci"/>
            <w:rPr>
              <w:rFonts w:ascii="Arial Narrow" w:hAnsi="Arial Narrow"/>
              <w:color w:val="auto"/>
              <w:sz w:val="26"/>
              <w:szCs w:val="26"/>
            </w:rPr>
          </w:pPr>
          <w:r w:rsidRPr="00927D52">
            <w:rPr>
              <w:rFonts w:ascii="Arial Narrow" w:hAnsi="Arial Narrow"/>
              <w:color w:val="auto"/>
              <w:sz w:val="26"/>
              <w:szCs w:val="26"/>
            </w:rPr>
            <w:t>Spis zawartości</w:t>
          </w:r>
        </w:p>
        <w:p w14:paraId="792BE38D" w14:textId="70AA70DC" w:rsidR="000262FA" w:rsidRDefault="0024739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r w:rsidRPr="00247395">
            <w:fldChar w:fldCharType="begin"/>
          </w:r>
          <w:r w:rsidRPr="00247395">
            <w:instrText xml:space="preserve"> TOC \o "1-3" \h \z \u </w:instrText>
          </w:r>
          <w:r w:rsidRPr="00247395">
            <w:fldChar w:fldCharType="separate"/>
          </w:r>
          <w:hyperlink w:anchor="_Toc145322526" w:history="1">
            <w:r w:rsidR="000262FA" w:rsidRPr="00602237">
              <w:rPr>
                <w:rStyle w:val="Hipercze"/>
                <w:noProof/>
              </w:rPr>
              <w:t>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Przedmiot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_Toc145322526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1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23C58372" w14:textId="2675D833" w:rsidR="000262FA" w:rsidRDefault="000C30E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7" w:history="1">
            <w:r w:rsidR="000262FA" w:rsidRPr="00602237">
              <w:rPr>
                <w:rStyle w:val="Hipercze"/>
                <w:noProof/>
              </w:rPr>
              <w:t>II.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Zakres przedmiotu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_Toc145322527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6B50838E" w14:textId="56D4EA9B" w:rsidR="000262FA" w:rsidRDefault="000C30E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8" w:history="1">
            <w:r w:rsidR="000262FA" w:rsidRPr="00602237">
              <w:rPr>
                <w:rStyle w:val="Hipercze"/>
                <w:noProof/>
              </w:rPr>
              <w:t>III.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Sposób opracowania programów funkcjonalno – użytkowych (PFU) – wymagania / uwagi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_Toc145322528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0AD3C1F2" w14:textId="45DCE3EF" w:rsidR="000262FA" w:rsidRDefault="000C30E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9" w:history="1">
            <w:r w:rsidR="000262FA" w:rsidRPr="00602237">
              <w:rPr>
                <w:rStyle w:val="Hipercze"/>
                <w:noProof/>
              </w:rPr>
              <w:t>IV.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Wytyczne Zamawiającego do opracowania PFU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_Toc145322529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78C40EFE" w14:textId="0040667E" w:rsidR="000262FA" w:rsidRDefault="000C30E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30" w:history="1">
            <w:r w:rsidR="000262FA" w:rsidRPr="00602237">
              <w:rPr>
                <w:rStyle w:val="Hipercze"/>
                <w:noProof/>
              </w:rPr>
              <w:t>V.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Obowiązki Wykonawcy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_Toc145322530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14801B50" w14:textId="7FB666F6" w:rsidR="000262FA" w:rsidRDefault="000C30E5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31" w:history="1">
            <w:r w:rsidR="000262FA" w:rsidRPr="00602237">
              <w:rPr>
                <w:rStyle w:val="Hipercze"/>
                <w:noProof/>
              </w:rPr>
              <w:t>VI.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Termin wykonania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_Toc145322531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773DCF47" w14:textId="11A49B6A" w:rsidR="00247395" w:rsidRDefault="00247395">
          <w:r w:rsidRPr="00247395">
            <w:rPr>
              <w:b/>
              <w:bCs/>
            </w:rPr>
            <w:fldChar w:fldCharType="end"/>
          </w:r>
        </w:p>
      </w:sdtContent>
    </w:sdt>
    <w:p w14:paraId="534574B9" w14:textId="38C6AC16" w:rsidR="00E95B52" w:rsidRPr="00AD26B7" w:rsidRDefault="00E95B52" w:rsidP="00AD26B7">
      <w:pPr>
        <w:pStyle w:val="Nagwek1"/>
      </w:pPr>
      <w:bookmarkStart w:id="0" w:name="_Toc142910016"/>
      <w:bookmarkStart w:id="1" w:name="_Toc145322526"/>
      <w:r w:rsidRPr="00AD26B7">
        <w:t>Przedmiot zamówienia</w:t>
      </w:r>
      <w:bookmarkEnd w:id="0"/>
      <w:bookmarkEnd w:id="1"/>
    </w:p>
    <w:p w14:paraId="16673FD7" w14:textId="47334970" w:rsidR="00B45D2D" w:rsidRDefault="00E95B52" w:rsidP="005D2239">
      <w:pPr>
        <w:ind w:firstLine="357"/>
      </w:pPr>
      <w:r>
        <w:t>Przedmiotem zamówienia jest usługa polegająca na opracowaniu program</w:t>
      </w:r>
      <w:r w:rsidR="00487CA6">
        <w:t>ów</w:t>
      </w:r>
      <w:r>
        <w:t xml:space="preserve"> funkcjonalno– użytkow</w:t>
      </w:r>
      <w:r w:rsidR="00487CA6">
        <w:t>ych</w:t>
      </w:r>
      <w:r>
        <w:t xml:space="preserve"> (PFU), określenie planowanych kosztów prac projektowych</w:t>
      </w:r>
      <w:r w:rsidR="00DE6B30">
        <w:t xml:space="preserve">, </w:t>
      </w:r>
      <w:r>
        <w:t>planowanych kosztów  robót budowlanych</w:t>
      </w:r>
      <w:r w:rsidR="00DE6B30">
        <w:t xml:space="preserve"> </w:t>
      </w:r>
      <w:r>
        <w:t>dla wykonania dokumentacji projektowej i budowy dla zadania inwestycyjnego</w:t>
      </w:r>
      <w:r w:rsidR="00B45D2D">
        <w:t xml:space="preserve"> </w:t>
      </w:r>
      <w:r w:rsidR="00B45D2D" w:rsidRPr="00DE6B30">
        <w:rPr>
          <w:b/>
          <w:bCs/>
        </w:rPr>
        <w:t>„Modernizacja infrastruktury drogowej do obsługi terenu SSE Starachowice”</w:t>
      </w:r>
      <w:r w:rsidR="00B45D2D">
        <w:t xml:space="preserve"> </w:t>
      </w:r>
      <w:r w:rsidR="008B4E64">
        <w:t>.</w:t>
      </w:r>
    </w:p>
    <w:p w14:paraId="0635AF8F" w14:textId="77777777" w:rsidR="00CC265B" w:rsidRDefault="00CC265B" w:rsidP="00B45D2D">
      <w:pPr>
        <w:ind w:left="360"/>
      </w:pPr>
    </w:p>
    <w:p w14:paraId="102C736E" w14:textId="5F048F34" w:rsidR="00CC265B" w:rsidRDefault="00B45D2D" w:rsidP="00525102">
      <w:pPr>
        <w:pStyle w:val="Akapitzlist"/>
        <w:numPr>
          <w:ilvl w:val="0"/>
          <w:numId w:val="17"/>
        </w:numPr>
      </w:pPr>
      <w:r>
        <w:t xml:space="preserve">ul. Centralnego Okręgu Przemysłowego, </w:t>
      </w:r>
    </w:p>
    <w:p w14:paraId="518C9E56" w14:textId="357422A1" w:rsidR="00CC265B" w:rsidRDefault="00B45D2D" w:rsidP="00525102">
      <w:pPr>
        <w:pStyle w:val="Akapitzlist"/>
        <w:numPr>
          <w:ilvl w:val="0"/>
          <w:numId w:val="17"/>
        </w:numPr>
      </w:pPr>
      <w:r>
        <w:t xml:space="preserve">ul. Bugaj, </w:t>
      </w:r>
      <w:r w:rsidR="000B6C0E">
        <w:tab/>
      </w:r>
      <w:r w:rsidR="000B6C0E">
        <w:tab/>
      </w:r>
      <w:r w:rsidR="000B6C0E">
        <w:tab/>
      </w:r>
      <w:r w:rsidR="000B6C0E">
        <w:tab/>
      </w:r>
      <w:r w:rsidR="000B6C0E">
        <w:tab/>
      </w:r>
      <w:r w:rsidR="000B6C0E">
        <w:tab/>
      </w:r>
      <w:r w:rsidR="000B6C0E">
        <w:tab/>
      </w:r>
      <w:r w:rsidR="007463F5">
        <w:t>304010T</w:t>
      </w:r>
    </w:p>
    <w:p w14:paraId="670A8535" w14:textId="3661F28F" w:rsidR="00A86B82" w:rsidRDefault="00B45D2D" w:rsidP="00525102">
      <w:pPr>
        <w:pStyle w:val="Akapitzlist"/>
        <w:numPr>
          <w:ilvl w:val="0"/>
          <w:numId w:val="17"/>
        </w:numPr>
      </w:pPr>
      <w:r>
        <w:t>ul. Eugeniusza Kwiatkowskiego,</w:t>
      </w:r>
    </w:p>
    <w:p w14:paraId="5D5921BB" w14:textId="040CBFAA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Główna, </w:t>
      </w:r>
    </w:p>
    <w:p w14:paraId="46D7A7CF" w14:textId="2D64E5C5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Władysława Grabskiego, </w:t>
      </w:r>
    </w:p>
    <w:p w14:paraId="3E119B65" w14:textId="445B2EC6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Czesława Klarnera, </w:t>
      </w:r>
    </w:p>
    <w:p w14:paraId="23D31F71" w14:textId="698BB7C6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Narzędziowa, </w:t>
      </w:r>
    </w:p>
    <w:p w14:paraId="66FB7E91" w14:textId="51E4DD2F" w:rsidR="00A86B82" w:rsidRDefault="00BC384D" w:rsidP="00525102">
      <w:pPr>
        <w:pStyle w:val="Akapitzlist"/>
        <w:numPr>
          <w:ilvl w:val="0"/>
          <w:numId w:val="17"/>
        </w:numPr>
      </w:pPr>
      <w:r>
        <w:t>Droga łącząca ul. Radomską z ul. Batalionów Chłopskich część 1</w:t>
      </w:r>
    </w:p>
    <w:p w14:paraId="6BF68004" w14:textId="7A10069F" w:rsidR="00525102" w:rsidRDefault="00525102" w:rsidP="00525102">
      <w:pPr>
        <w:pStyle w:val="Akapitzlist"/>
        <w:numPr>
          <w:ilvl w:val="0"/>
          <w:numId w:val="17"/>
        </w:numPr>
      </w:pPr>
      <w:r>
        <w:t>Droga łącząca ul. Radomską ul. Batalionów Chłopskich część 2</w:t>
      </w:r>
    </w:p>
    <w:p w14:paraId="12540E3B" w14:textId="77777777" w:rsidR="00B45D2D" w:rsidRDefault="00B45D2D" w:rsidP="00B45D2D">
      <w:pPr>
        <w:ind w:left="360"/>
      </w:pPr>
    </w:p>
    <w:p w14:paraId="4402837D" w14:textId="171201B8" w:rsidR="006A2D24" w:rsidRDefault="00F67D4E" w:rsidP="00831290">
      <w:r w:rsidRPr="001E1F4F">
        <w:rPr>
          <w:b/>
          <w:bCs/>
        </w:rPr>
        <w:t>Celem opracowania jest</w:t>
      </w:r>
      <w:r>
        <w:t xml:space="preserve"> przygotowanie </w:t>
      </w:r>
      <w:r w:rsidR="006A2D24">
        <w:t xml:space="preserve">dokumentacji w przedmiocie zamówienia jak powyżej, która posłuży zamawiającemu do przeprowadzenia postepowania przetargowego na wyłonienie Wykonawcy robót </w:t>
      </w:r>
      <w:r w:rsidR="00CE3127">
        <w:br/>
      </w:r>
      <w:r w:rsidR="006A2D24">
        <w:t xml:space="preserve">w systemie </w:t>
      </w:r>
      <w:r w:rsidR="006A2D24" w:rsidRPr="001E1F4F">
        <w:rPr>
          <w:b/>
          <w:bCs/>
        </w:rPr>
        <w:t>„Zaprojektuj i wybuduj”</w:t>
      </w:r>
    </w:p>
    <w:p w14:paraId="51868D1C" w14:textId="77777777" w:rsidR="006A2D24" w:rsidRDefault="006A2D24" w:rsidP="006A2D24">
      <w:pPr>
        <w:ind w:left="360"/>
      </w:pPr>
      <w:r>
        <w:t>Kody CPV:</w:t>
      </w:r>
    </w:p>
    <w:p w14:paraId="31E0575F" w14:textId="77777777" w:rsidR="006A2D24" w:rsidRDefault="006A2D24" w:rsidP="006A2D24">
      <w:pPr>
        <w:ind w:left="360"/>
      </w:pPr>
      <w:r>
        <w:t>71000000-8 Usługi architektoniczne, budowlane, inżynieryjne i kontrolne</w:t>
      </w:r>
    </w:p>
    <w:p w14:paraId="06849615" w14:textId="77777777" w:rsidR="006A2D24" w:rsidRDefault="006A2D24" w:rsidP="00B53131">
      <w:pPr>
        <w:ind w:left="360" w:firstLine="348"/>
      </w:pPr>
      <w:r>
        <w:t>71240000-2 Usługi architektoniczne, inżynieryjne i planowania</w:t>
      </w:r>
    </w:p>
    <w:p w14:paraId="24A2364F" w14:textId="277E4A72" w:rsidR="006A2D24" w:rsidRDefault="006A2D24" w:rsidP="00B53131">
      <w:pPr>
        <w:ind w:left="1068" w:firstLine="348"/>
      </w:pPr>
      <w:r>
        <w:t>71240000-6 Przygotowanie przedsięwzięcia i projektu, oszacowanie kosztów</w:t>
      </w:r>
    </w:p>
    <w:p w14:paraId="13F16EAC" w14:textId="77777777" w:rsidR="00354AEA" w:rsidRDefault="00354AEA" w:rsidP="00354AEA"/>
    <w:p w14:paraId="55C7FF97" w14:textId="6DD252D5" w:rsidR="003700AE" w:rsidRDefault="00354AEA" w:rsidP="00831290">
      <w:pPr>
        <w:pStyle w:val="Nagwek1"/>
      </w:pPr>
      <w:bookmarkStart w:id="2" w:name="_Toc145322527"/>
      <w:r w:rsidRPr="00AD26B7">
        <w:t>Zakres przedmiotu zamówienia</w:t>
      </w:r>
      <w:bookmarkEnd w:id="2"/>
    </w:p>
    <w:p w14:paraId="36130B82" w14:textId="77777777" w:rsidR="003700AE" w:rsidRDefault="003700AE" w:rsidP="009378BE">
      <w:pPr>
        <w:ind w:firstLine="360"/>
      </w:pPr>
      <w:r>
        <w:t>Teren objęty przedmiotem zamówienia zlokalizowany jest na terenie województwa świętokrzyskiego, powiatu starachowickiego, w mieście Starachowice.</w:t>
      </w:r>
    </w:p>
    <w:p w14:paraId="786E2527" w14:textId="68249FDC" w:rsidR="003700AE" w:rsidRDefault="0084570F" w:rsidP="009378BE">
      <w:pPr>
        <w:ind w:firstLine="360"/>
      </w:pPr>
      <w:r>
        <w:t>Obszar</w:t>
      </w:r>
      <w:r w:rsidR="003700AE">
        <w:t xml:space="preserve"> dr</w:t>
      </w:r>
      <w:r>
        <w:t>óg</w:t>
      </w:r>
      <w:r w:rsidR="00FB4BBF">
        <w:t xml:space="preserve"> </w:t>
      </w:r>
      <w:r w:rsidR="003700AE">
        <w:t xml:space="preserve"> </w:t>
      </w:r>
      <w:r w:rsidR="009378BE">
        <w:t xml:space="preserve">objęty </w:t>
      </w:r>
      <w:r w:rsidR="00EF1569">
        <w:t xml:space="preserve">jest </w:t>
      </w:r>
      <w:r w:rsidR="003700AE">
        <w:t>Miejscowym Planem Zagospodarowania Przestrzennego „Strefa” – Uchwała Nr VI/9/2023 Rady Miejskiej w Starachowicach z dnia 23 czerwca 2023 r. w sprawie uchwalenia miejscowego planu zagospodarowania przestrzennego w obrębie jednostki zwanej umownie "Strefa" na obszarze miasta Starachowice.</w:t>
      </w:r>
    </w:p>
    <w:p w14:paraId="682D794A" w14:textId="07E84D3E" w:rsidR="00F94E9F" w:rsidRDefault="003700AE" w:rsidP="009378BE">
      <w:pPr>
        <w:ind w:firstLine="360"/>
      </w:pPr>
      <w:r>
        <w:t xml:space="preserve">Zakres stanowią drogi służące obsłudze Specjalnej Strefy Ekonomicznej „Starachowice” (zgodnie </w:t>
      </w:r>
      <w:r w:rsidR="00FF7B71">
        <w:br/>
      </w:r>
      <w:r>
        <w:t>z załącznikiem graficznym), tj:</w:t>
      </w:r>
    </w:p>
    <w:p w14:paraId="33DEA094" w14:textId="34755D62" w:rsidR="003700AE" w:rsidRDefault="003700AE" w:rsidP="00B224B1">
      <w:pPr>
        <w:pStyle w:val="Akapitzlist"/>
        <w:numPr>
          <w:ilvl w:val="0"/>
          <w:numId w:val="18"/>
        </w:numPr>
      </w:pPr>
      <w:r>
        <w:t>ul. Centralnego Okręgu Przemysłowego wraz z budową nowego odcinka łączącego z rondem im. Bolesława Papiego i parkingu (min. 50 miejsc postojowych) – droga wewnętrzna</w:t>
      </w:r>
    </w:p>
    <w:p w14:paraId="1E0FEB49" w14:textId="6859CFA8" w:rsidR="003700AE" w:rsidRDefault="003700AE" w:rsidP="00B224B1">
      <w:pPr>
        <w:pStyle w:val="Akapitzlist"/>
        <w:numPr>
          <w:ilvl w:val="0"/>
          <w:numId w:val="18"/>
        </w:numPr>
      </w:pPr>
      <w:r>
        <w:t xml:space="preserve">ul. Bugaj - droga gminna publiczna nr 304010T,  </w:t>
      </w:r>
    </w:p>
    <w:p w14:paraId="63C223D0" w14:textId="5B41A397" w:rsidR="003700AE" w:rsidRDefault="003700AE" w:rsidP="00B224B1">
      <w:pPr>
        <w:pStyle w:val="Akapitzlist"/>
        <w:numPr>
          <w:ilvl w:val="0"/>
          <w:numId w:val="18"/>
        </w:numPr>
      </w:pPr>
      <w:r>
        <w:t>ul. Eugeniusza Kwiatkowskiego - droga wewnętrzna</w:t>
      </w:r>
    </w:p>
    <w:p w14:paraId="29E4C9AA" w14:textId="44E62879" w:rsidR="003700AE" w:rsidRDefault="003700AE" w:rsidP="00B224B1">
      <w:pPr>
        <w:pStyle w:val="Akapitzlist"/>
        <w:numPr>
          <w:ilvl w:val="0"/>
          <w:numId w:val="18"/>
        </w:numPr>
      </w:pPr>
      <w:r>
        <w:t>ul. Główna - droga wewnętrzna</w:t>
      </w:r>
    </w:p>
    <w:p w14:paraId="49195633" w14:textId="5011BAC5" w:rsidR="003700AE" w:rsidRDefault="003700AE" w:rsidP="00B224B1">
      <w:pPr>
        <w:pStyle w:val="Akapitzlist"/>
        <w:numPr>
          <w:ilvl w:val="0"/>
          <w:numId w:val="18"/>
        </w:numPr>
      </w:pPr>
      <w:r>
        <w:lastRenderedPageBreak/>
        <w:t>ul. Władysława Grabskiego - droga wewnętrzna</w:t>
      </w:r>
    </w:p>
    <w:p w14:paraId="6C0CBB64" w14:textId="6530D573" w:rsidR="003700AE" w:rsidRDefault="003700AE" w:rsidP="00B224B1">
      <w:pPr>
        <w:pStyle w:val="Akapitzlist"/>
        <w:numPr>
          <w:ilvl w:val="0"/>
          <w:numId w:val="18"/>
        </w:numPr>
      </w:pPr>
      <w:r>
        <w:t>ul. Czesława Klarnera - droga wewnętrzna</w:t>
      </w:r>
    </w:p>
    <w:p w14:paraId="3F7DD580" w14:textId="6EF62AEF" w:rsidR="003700AE" w:rsidRDefault="003700AE" w:rsidP="00B224B1">
      <w:pPr>
        <w:pStyle w:val="Akapitzlist"/>
        <w:numPr>
          <w:ilvl w:val="0"/>
          <w:numId w:val="18"/>
        </w:numPr>
      </w:pPr>
      <w:r>
        <w:t>ul. Narzędziowa - droga wewnętrzna</w:t>
      </w:r>
    </w:p>
    <w:p w14:paraId="16201808" w14:textId="62156DCA" w:rsidR="00910823" w:rsidRDefault="00831290" w:rsidP="00B224B1">
      <w:pPr>
        <w:pStyle w:val="Akapitzlist"/>
        <w:numPr>
          <w:ilvl w:val="0"/>
          <w:numId w:val="18"/>
        </w:numPr>
      </w:pPr>
      <w:r>
        <w:t>Droga łącząca ul. Radomską z ul. Batalionów Chłopskich część 1</w:t>
      </w:r>
      <w:r w:rsidR="00B224B1">
        <w:t xml:space="preserve"> </w:t>
      </w:r>
      <w:r w:rsidR="00EF1569">
        <w:t>– droga wewnętrzna</w:t>
      </w:r>
    </w:p>
    <w:p w14:paraId="798A3D83" w14:textId="057E8733" w:rsidR="00B224B1" w:rsidRDefault="00B224B1" w:rsidP="00B224B1">
      <w:pPr>
        <w:pStyle w:val="Akapitzlist"/>
        <w:numPr>
          <w:ilvl w:val="0"/>
          <w:numId w:val="18"/>
        </w:numPr>
      </w:pPr>
      <w:r>
        <w:t>Droga łącząca ul. Radomską z ul. Batalionów Chłopskich część 2 – droga wewnętrzna</w:t>
      </w:r>
    </w:p>
    <w:p w14:paraId="4ECBD848" w14:textId="3895488B" w:rsidR="00572817" w:rsidRDefault="00572817" w:rsidP="00EF1569"/>
    <w:p w14:paraId="15078E21" w14:textId="77777777" w:rsidR="00572817" w:rsidRDefault="00572817" w:rsidP="00572817">
      <w:r>
        <w:t>Zakres usługi obejmuje w szczególności:</w:t>
      </w:r>
    </w:p>
    <w:p w14:paraId="1A36F9F8" w14:textId="6A1C28CC" w:rsidR="00572817" w:rsidRDefault="00572817" w:rsidP="00351914">
      <w:pPr>
        <w:pStyle w:val="Akapitzlist"/>
        <w:numPr>
          <w:ilvl w:val="0"/>
          <w:numId w:val="9"/>
        </w:numPr>
      </w:pPr>
      <w:r>
        <w:t>Opracowanie Program</w:t>
      </w:r>
      <w:r w:rsidR="00971B4B">
        <w:t>u</w:t>
      </w:r>
      <w:r>
        <w:t xml:space="preserve"> Funkcjonalno - </w:t>
      </w:r>
      <w:r w:rsidR="00971B4B">
        <w:t>u</w:t>
      </w:r>
      <w:r>
        <w:t>żytkow</w:t>
      </w:r>
      <w:r w:rsidR="00971B4B">
        <w:t>ego</w:t>
      </w:r>
      <w:r>
        <w:t xml:space="preserve"> (PFU) dla każd</w:t>
      </w:r>
      <w:r w:rsidR="00D2316C">
        <w:t>ej</w:t>
      </w:r>
      <w:r>
        <w:t xml:space="preserve"> z </w:t>
      </w:r>
      <w:r w:rsidR="00D2316C">
        <w:t>ulic</w:t>
      </w:r>
      <w:r>
        <w:t xml:space="preserve"> zgodnie </w:t>
      </w:r>
      <w:r w:rsidR="00590BCB">
        <w:br/>
      </w:r>
      <w:r>
        <w:t>z rozporządzeniem Ministra Rozwoju i Technologii z dnia 20 grudnia 2021 r. w sprawie szczegółowego zakresu i formy dokumentacji projektowej, specyfikacji technicznych wykonania i odbioru robót budowlanych oraz programu funkcjonalno-użytkowego (Dz. U. z 2021 r. poz. 2454) oraz z niżej opisanymi wymaganiami Zamawiającego</w:t>
      </w:r>
    </w:p>
    <w:p w14:paraId="4A2070B1" w14:textId="500F2769" w:rsidR="00572817" w:rsidRDefault="00572817" w:rsidP="00351914">
      <w:pPr>
        <w:pStyle w:val="Akapitzlist"/>
        <w:numPr>
          <w:ilvl w:val="0"/>
          <w:numId w:val="9"/>
        </w:numPr>
      </w:pPr>
      <w:r>
        <w:t>Przygotowanie przedmiarów robót</w:t>
      </w:r>
      <w:r w:rsidR="00D2316C">
        <w:t xml:space="preserve"> – indywidualnie dla każdej z ulic</w:t>
      </w:r>
      <w:r w:rsidR="00BD66D8">
        <w:t xml:space="preserve"> </w:t>
      </w:r>
      <w:r w:rsidR="000011E6">
        <w:t xml:space="preserve">z podziałem na branże </w:t>
      </w:r>
    </w:p>
    <w:p w14:paraId="599008B8" w14:textId="79337FE4" w:rsidR="00572817" w:rsidRDefault="00572817" w:rsidP="00351914">
      <w:pPr>
        <w:pStyle w:val="Akapitzlist"/>
        <w:numPr>
          <w:ilvl w:val="0"/>
          <w:numId w:val="9"/>
        </w:numPr>
      </w:pPr>
      <w:r>
        <w:t>Przygotowanie szacunkowych kosztorysów inwestorskich</w:t>
      </w:r>
      <w:r w:rsidR="00D2316C">
        <w:t xml:space="preserve"> indywidualnie dla każdej z ulic</w:t>
      </w:r>
      <w:r w:rsidR="000011E6">
        <w:t xml:space="preserve">  z podziałem na branże</w:t>
      </w:r>
    </w:p>
    <w:p w14:paraId="05AB738F" w14:textId="164D11E1" w:rsidR="00572817" w:rsidRDefault="00572817" w:rsidP="00351914">
      <w:pPr>
        <w:pStyle w:val="Akapitzlist"/>
        <w:numPr>
          <w:ilvl w:val="0"/>
          <w:numId w:val="9"/>
        </w:numPr>
      </w:pPr>
      <w:r>
        <w:t xml:space="preserve">Przygotowanie </w:t>
      </w:r>
      <w:r w:rsidR="00B312CF">
        <w:t xml:space="preserve">Specyfikacji Technicznych </w:t>
      </w:r>
      <w:r>
        <w:t>Wykonania i Odbioru Robót Budowlanych (</w:t>
      </w:r>
      <w:r w:rsidR="00B312CF">
        <w:t>ST</w:t>
      </w:r>
      <w:r>
        <w:t>WiORB)</w:t>
      </w:r>
      <w:r w:rsidR="005E5B82">
        <w:t xml:space="preserve"> indywidualnie dla każdej z ulic</w:t>
      </w:r>
    </w:p>
    <w:p w14:paraId="1D7CD9F7" w14:textId="1F80C796" w:rsidR="00572817" w:rsidRDefault="00572817" w:rsidP="00351914">
      <w:pPr>
        <w:pStyle w:val="Akapitzlist"/>
        <w:numPr>
          <w:ilvl w:val="0"/>
          <w:numId w:val="9"/>
        </w:numPr>
      </w:pPr>
      <w:r>
        <w:t>Udzielanie odpowiedzi na pytania jakie zostaną skierowane do Zamawiającego w trakcie postępowania przetargowego na projekt i roboty budowlane.</w:t>
      </w:r>
    </w:p>
    <w:p w14:paraId="325F224F" w14:textId="4FEBB4F7" w:rsidR="0006063F" w:rsidRDefault="0006063F" w:rsidP="0006063F">
      <w:pPr>
        <w:pStyle w:val="Akapitzlist"/>
        <w:numPr>
          <w:ilvl w:val="0"/>
          <w:numId w:val="9"/>
        </w:numPr>
      </w:pPr>
      <w:r w:rsidRPr="0006063F">
        <w:t xml:space="preserve">Innych opracowań, projektów, pozwoleń, uzgodnień i opinii wymaganych odrębnymi przepisami, koniecznych do należytego zrealizowania </w:t>
      </w:r>
      <w:r>
        <w:t>p</w:t>
      </w:r>
      <w:r w:rsidRPr="0006063F">
        <w:t xml:space="preserve">rzedmiotu </w:t>
      </w:r>
      <w:r>
        <w:t>zamówienia</w:t>
      </w:r>
    </w:p>
    <w:p w14:paraId="1839524D" w14:textId="77777777" w:rsidR="00565DAA" w:rsidRDefault="00565DAA" w:rsidP="00565DAA">
      <w:pPr>
        <w:ind w:left="360"/>
      </w:pPr>
    </w:p>
    <w:p w14:paraId="6B54142F" w14:textId="26B185CA" w:rsidR="000011E6" w:rsidRDefault="004522FA" w:rsidP="00565DAA">
      <w:pPr>
        <w:rPr>
          <w:b/>
          <w:bCs/>
        </w:rPr>
      </w:pPr>
      <w:r w:rsidRPr="006D6E26">
        <w:rPr>
          <w:b/>
          <w:bCs/>
        </w:rPr>
        <w:t xml:space="preserve">Względy spójności funkcjonalno – użytkowej oraz </w:t>
      </w:r>
      <w:r w:rsidR="004A038E" w:rsidRPr="006D6E26">
        <w:rPr>
          <w:b/>
          <w:bCs/>
        </w:rPr>
        <w:t>wykonawczo -</w:t>
      </w:r>
      <w:r w:rsidRPr="006D6E26">
        <w:rPr>
          <w:b/>
          <w:bCs/>
        </w:rPr>
        <w:t>technologicznej dla sieci dopuszczają łącznie</w:t>
      </w:r>
      <w:r w:rsidR="004A038E" w:rsidRPr="006D6E26">
        <w:rPr>
          <w:b/>
          <w:bCs/>
        </w:rPr>
        <w:t xml:space="preserve"> przedmiarów i kosztorysów</w:t>
      </w:r>
      <w:r w:rsidR="002F4215" w:rsidRPr="006D6E26">
        <w:rPr>
          <w:b/>
          <w:bCs/>
        </w:rPr>
        <w:t xml:space="preserve"> dla kilku ulic.</w:t>
      </w:r>
      <w:r w:rsidRPr="006D6E26">
        <w:rPr>
          <w:b/>
          <w:bCs/>
        </w:rPr>
        <w:t xml:space="preserve"> </w:t>
      </w:r>
    </w:p>
    <w:p w14:paraId="68DC84BC" w14:textId="77777777" w:rsidR="006D6E26" w:rsidRPr="006D6E26" w:rsidRDefault="006D6E26" w:rsidP="00565DAA">
      <w:pPr>
        <w:rPr>
          <w:b/>
          <w:bCs/>
        </w:rPr>
      </w:pPr>
    </w:p>
    <w:p w14:paraId="06782D55" w14:textId="47BE51C7" w:rsidR="00565DAA" w:rsidRDefault="00565DAA" w:rsidP="006D6E26">
      <w:pPr>
        <w:ind w:firstLine="708"/>
      </w:pPr>
      <w:r w:rsidRPr="00284598">
        <w:t>Całe zadanie będzie zlokalizowane poza obszarem objętym ochroną prawną sieci Natura 2000.</w:t>
      </w:r>
      <w:r>
        <w:t xml:space="preserve"> </w:t>
      </w:r>
      <w:r w:rsidR="005E5B82">
        <w:br/>
      </w:r>
      <w:r w:rsidRPr="00284598">
        <w:t xml:space="preserve">W stanie istniejącym drogi (oprócz nowobudowanych odcinków) posiadają przekrój drogowy, jednojezdniowy, dwukierunkowy. </w:t>
      </w:r>
    </w:p>
    <w:p w14:paraId="4B6FD3B2" w14:textId="77777777" w:rsidR="00565DAA" w:rsidRDefault="00565DAA" w:rsidP="00565DAA">
      <w:pPr>
        <w:ind w:left="709"/>
      </w:pPr>
    </w:p>
    <w:p w14:paraId="0C1BE93D" w14:textId="5F369FE5" w:rsidR="00565DAA" w:rsidRPr="00284598" w:rsidRDefault="00565DAA" w:rsidP="00565DAA">
      <w:r w:rsidRPr="00284598">
        <w:t>Zestawienie stanu istniejącego: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688"/>
        <w:gridCol w:w="1091"/>
        <w:gridCol w:w="938"/>
        <w:gridCol w:w="1097"/>
        <w:gridCol w:w="973"/>
        <w:gridCol w:w="3133"/>
      </w:tblGrid>
      <w:tr w:rsidR="00565DAA" w:rsidRPr="002F0E50" w14:paraId="26543D03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7E5C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Lp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67EA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Nazwa ulicy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C2E9" w14:textId="587F6A91" w:rsidR="00621643" w:rsidRDefault="00621643" w:rsidP="0078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</w:t>
            </w:r>
          </w:p>
          <w:p w14:paraId="49B24357" w14:textId="407263E5" w:rsidR="00565DAA" w:rsidRPr="002F0E50" w:rsidRDefault="00621643" w:rsidP="0078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5DAA" w:rsidRPr="002F0E50">
              <w:rPr>
                <w:sz w:val="20"/>
                <w:szCs w:val="20"/>
              </w:rPr>
              <w:t>tatus drogi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98DF" w14:textId="77777777" w:rsidR="00565DAA" w:rsidRDefault="00565DAA" w:rsidP="00D7099A">
            <w:pPr>
              <w:jc w:val="center"/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Długość</w:t>
            </w:r>
          </w:p>
          <w:p w14:paraId="56CE3772" w14:textId="07052DFF" w:rsidR="00D7099A" w:rsidRPr="002F0E50" w:rsidRDefault="00D7099A" w:rsidP="00D70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m 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E42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Minimalna szerokość pasa drogowego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0EC1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 xml:space="preserve">Chodnik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E7B8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Uwagi</w:t>
            </w:r>
          </w:p>
        </w:tc>
      </w:tr>
      <w:tr w:rsidR="00A75EB0" w:rsidRPr="002F0E50" w14:paraId="42D19308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AB78" w14:textId="6830CEC9" w:rsidR="00A75EB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CB86" w14:textId="1A468BBC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Centralnego Okręgu Przemysłowego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9E9B" w14:textId="61125D45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92BA" w14:textId="5D5AB39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ok. 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AB22" w14:textId="2FB4FE46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0EB7" w14:textId="388CFA46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7ABD" w14:textId="53522461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 tym nowoprojektowany odcinek</w:t>
            </w:r>
            <w:r>
              <w:rPr>
                <w:sz w:val="20"/>
                <w:szCs w:val="20"/>
              </w:rPr>
              <w:t xml:space="preserve"> (ZRID)</w:t>
            </w:r>
            <w:r w:rsidRPr="002F0E50">
              <w:rPr>
                <w:sz w:val="20"/>
                <w:szCs w:val="20"/>
              </w:rPr>
              <w:t xml:space="preserve"> dł. ok. </w:t>
            </w:r>
            <w:r>
              <w:rPr>
                <w:sz w:val="20"/>
                <w:szCs w:val="20"/>
              </w:rPr>
              <w:t>3</w:t>
            </w:r>
            <w:r w:rsidRPr="002F0E50">
              <w:rPr>
                <w:sz w:val="20"/>
                <w:szCs w:val="20"/>
              </w:rPr>
              <w:t>00 mb</w:t>
            </w:r>
          </w:p>
        </w:tc>
      </w:tr>
      <w:tr w:rsidR="00A75EB0" w:rsidRPr="002F0E50" w14:paraId="0DE075E4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CFDE" w14:textId="654C0536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2FA0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Bugaj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B48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Droga gminna publiczna nr 304010T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DA70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ok. 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F66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18,0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5643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0C72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33670C02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A63B" w14:textId="714E0F42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09D6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Eugeniusza Kwiatkowskiego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3FDD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B6B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14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3F9F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5E8C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F4EFF50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844B" w14:textId="200F57AB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E360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Główna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A13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518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0E50"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9791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543E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9B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619C5BE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F60" w14:textId="12883FA9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3B26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Władysława Grabskiego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0044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F3E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2F3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8807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częściowo 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6B15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FFF948E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DDF1" w14:textId="41A6BE73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512D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Czesława Klarnera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F10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96E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CAF8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8EFE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8C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516B7369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EA24" w14:textId="561EDA06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701F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Narzędziowa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37A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7B61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E1D2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11,4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2E3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20FD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176ECB85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6A66" w14:textId="06A8C51E" w:rsidR="00A75EB0" w:rsidRPr="002F0E50" w:rsidRDefault="00BB1357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8A12" w14:textId="03649B01" w:rsidR="00A75EB0" w:rsidRPr="00136655" w:rsidRDefault="00831290" w:rsidP="00A75EB0">
            <w:pPr>
              <w:rPr>
                <w:sz w:val="20"/>
                <w:szCs w:val="20"/>
              </w:rPr>
            </w:pPr>
            <w:r w:rsidRPr="00136655">
              <w:rPr>
                <w:sz w:val="20"/>
                <w:szCs w:val="20"/>
              </w:rPr>
              <w:t xml:space="preserve">Droga łącząca </w:t>
            </w:r>
            <w:r w:rsidR="00136655">
              <w:rPr>
                <w:sz w:val="20"/>
                <w:szCs w:val="20"/>
              </w:rPr>
              <w:br/>
            </w:r>
            <w:r w:rsidRPr="00136655">
              <w:rPr>
                <w:sz w:val="20"/>
                <w:szCs w:val="20"/>
              </w:rPr>
              <w:t xml:space="preserve">ul. Radomską </w:t>
            </w:r>
            <w:r w:rsidR="00136655">
              <w:rPr>
                <w:sz w:val="20"/>
                <w:szCs w:val="20"/>
              </w:rPr>
              <w:br/>
            </w:r>
            <w:r w:rsidRPr="00136655">
              <w:rPr>
                <w:sz w:val="20"/>
                <w:szCs w:val="20"/>
              </w:rPr>
              <w:t xml:space="preserve">z ul. Batalionów Chłopskich część 1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52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D84E" w14:textId="75E7E7B6" w:rsidR="00A75EB0" w:rsidRDefault="004068CE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  <w:p w14:paraId="03F700D2" w14:textId="51B08B60" w:rsidR="004068CE" w:rsidRPr="002F0E50" w:rsidRDefault="004068CE" w:rsidP="00A75EB0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70ED" w14:textId="77777777" w:rsidR="00A75EB0" w:rsidRDefault="00277FFD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14:paraId="35E7338F" w14:textId="35731CF2" w:rsidR="004068CE" w:rsidRPr="002F0E50" w:rsidRDefault="004068CE" w:rsidP="00A75EB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BFA4" w14:textId="085D5F0C" w:rsidR="00A75EB0" w:rsidRDefault="00DD1183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61B8E">
              <w:rPr>
                <w:sz w:val="20"/>
                <w:szCs w:val="20"/>
              </w:rPr>
              <w:t>ie</w:t>
            </w:r>
          </w:p>
          <w:p w14:paraId="01B1C26E" w14:textId="3EF124EC" w:rsidR="00DD1183" w:rsidRPr="002F0E50" w:rsidRDefault="00DD1183" w:rsidP="00A75EB0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A265" w14:textId="2829D946" w:rsidR="00A75EB0" w:rsidRPr="002F0E50" w:rsidRDefault="00243ADE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 tym nowoprojektowany odcinek</w:t>
            </w:r>
            <w:r>
              <w:rPr>
                <w:sz w:val="20"/>
                <w:szCs w:val="20"/>
              </w:rPr>
              <w:t xml:space="preserve"> (ZRID)</w:t>
            </w:r>
            <w:r w:rsidRPr="002F0E50">
              <w:rPr>
                <w:sz w:val="20"/>
                <w:szCs w:val="20"/>
              </w:rPr>
              <w:t xml:space="preserve"> dł. ok. </w:t>
            </w:r>
            <w:r w:rsidR="00C3049A">
              <w:rPr>
                <w:sz w:val="20"/>
                <w:szCs w:val="20"/>
              </w:rPr>
              <w:t>539</w:t>
            </w:r>
            <w:r w:rsidRPr="002F0E50">
              <w:rPr>
                <w:sz w:val="20"/>
                <w:szCs w:val="20"/>
              </w:rPr>
              <w:t xml:space="preserve"> mb</w:t>
            </w:r>
          </w:p>
        </w:tc>
      </w:tr>
      <w:tr w:rsidR="0076041C" w:rsidRPr="002F0E50" w14:paraId="17D6F397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BE2D" w14:textId="5AB42F05" w:rsidR="0076041C" w:rsidRDefault="0076041C" w:rsidP="0076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A9F4" w14:textId="713A0A90" w:rsidR="0076041C" w:rsidRPr="00136655" w:rsidRDefault="0076041C" w:rsidP="0076041C">
            <w:pPr>
              <w:rPr>
                <w:sz w:val="20"/>
                <w:szCs w:val="20"/>
              </w:rPr>
            </w:pPr>
            <w:r w:rsidRPr="00136655">
              <w:rPr>
                <w:sz w:val="20"/>
                <w:szCs w:val="20"/>
              </w:rPr>
              <w:t xml:space="preserve">Droga łącząca </w:t>
            </w:r>
            <w:r>
              <w:rPr>
                <w:sz w:val="20"/>
                <w:szCs w:val="20"/>
              </w:rPr>
              <w:br/>
            </w:r>
            <w:r w:rsidRPr="00136655">
              <w:rPr>
                <w:sz w:val="20"/>
                <w:szCs w:val="20"/>
              </w:rPr>
              <w:t xml:space="preserve">ul. Radomską </w:t>
            </w:r>
            <w:r>
              <w:rPr>
                <w:sz w:val="20"/>
                <w:szCs w:val="20"/>
              </w:rPr>
              <w:br/>
            </w:r>
            <w:r w:rsidRPr="00136655">
              <w:rPr>
                <w:sz w:val="20"/>
                <w:szCs w:val="20"/>
              </w:rPr>
              <w:t xml:space="preserve">z ul. Batalionów Chłopskich część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B4CD" w14:textId="35185AFC" w:rsidR="0076041C" w:rsidRPr="002F0E50" w:rsidRDefault="0076041C" w:rsidP="0076041C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2165" w14:textId="2B772A35" w:rsidR="0076041C" w:rsidRDefault="0076041C" w:rsidP="0076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0286" w14:textId="1C2A3839" w:rsidR="0076041C" w:rsidRDefault="0076041C" w:rsidP="0076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988F" w14:textId="44224FEB" w:rsidR="0076041C" w:rsidRDefault="0076041C" w:rsidP="0076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8389" w14:textId="3073BC10" w:rsidR="0076041C" w:rsidRPr="002F0E50" w:rsidRDefault="0076041C" w:rsidP="0076041C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 tym nowoprojektowany odcinek</w:t>
            </w:r>
            <w:r>
              <w:rPr>
                <w:sz w:val="20"/>
                <w:szCs w:val="20"/>
              </w:rPr>
              <w:t xml:space="preserve"> (ZRID)</w:t>
            </w:r>
            <w:r w:rsidRPr="002F0E50">
              <w:rPr>
                <w:sz w:val="20"/>
                <w:szCs w:val="20"/>
              </w:rPr>
              <w:t xml:space="preserve"> dł. ok. </w:t>
            </w:r>
            <w:r w:rsidR="00C3049A">
              <w:rPr>
                <w:sz w:val="20"/>
                <w:szCs w:val="20"/>
              </w:rPr>
              <w:t>403</w:t>
            </w:r>
            <w:r w:rsidRPr="002F0E50">
              <w:rPr>
                <w:sz w:val="20"/>
                <w:szCs w:val="20"/>
              </w:rPr>
              <w:t xml:space="preserve"> mb</w:t>
            </w:r>
          </w:p>
        </w:tc>
      </w:tr>
    </w:tbl>
    <w:p w14:paraId="6E89DA70" w14:textId="77777777" w:rsidR="000D5552" w:rsidRDefault="000D5552" w:rsidP="000D5552">
      <w:pPr>
        <w:pStyle w:val="Nagwek1"/>
        <w:numPr>
          <w:ilvl w:val="0"/>
          <w:numId w:val="0"/>
        </w:numPr>
      </w:pPr>
    </w:p>
    <w:p w14:paraId="5EF7665A" w14:textId="31CBB274" w:rsidR="00565DAA" w:rsidRPr="006D6E26" w:rsidRDefault="00FE7250" w:rsidP="000D5552">
      <w:pPr>
        <w:pStyle w:val="Nagwek1"/>
      </w:pPr>
      <w:bookmarkStart w:id="3" w:name="_Toc145322528"/>
      <w:r w:rsidRPr="006D6E26">
        <w:t>Sposób opracowania programów funkcjonalno – użytkowych (PFU)</w:t>
      </w:r>
      <w:r w:rsidR="00D3140A" w:rsidRPr="006D6E26">
        <w:t xml:space="preserve"> – wymagania / uwagi</w:t>
      </w:r>
      <w:bookmarkEnd w:id="3"/>
    </w:p>
    <w:p w14:paraId="0448F332" w14:textId="77777777" w:rsidR="00947CF9" w:rsidRDefault="00947CF9" w:rsidP="00565DAA">
      <w:pPr>
        <w:ind w:left="360"/>
      </w:pPr>
    </w:p>
    <w:p w14:paraId="6CA97B76" w14:textId="52445311" w:rsidR="00D17983" w:rsidRDefault="00DA4AAB" w:rsidP="00081A8E">
      <w:pPr>
        <w:pStyle w:val="Akapitzlist"/>
        <w:numPr>
          <w:ilvl w:val="0"/>
          <w:numId w:val="19"/>
        </w:numPr>
      </w:pPr>
      <w:r>
        <w:t>Koncepcja rozwiązań projektowych ma być opracowana na kopii mapy zasadniczej dla terenów objętych opracowaniem w skali 1:500 lub 1:1000, którą Wykonawca pozyska własnym staraniem i na własny koszt.</w:t>
      </w:r>
    </w:p>
    <w:p w14:paraId="76263DB1" w14:textId="577D6855" w:rsidR="00D17983" w:rsidRDefault="00DA4AAB" w:rsidP="00081A8E">
      <w:pPr>
        <w:pStyle w:val="Akapitzlist"/>
        <w:numPr>
          <w:ilvl w:val="0"/>
          <w:numId w:val="19"/>
        </w:numPr>
      </w:pPr>
      <w:r>
        <w:t>Wykonawca własnym staraniem przeprowadzi inwentaryzację istniejącej infrastruktury drogowej oraz technicznej w pasach projektowanych odcinków dróg, tj. sieci uzbrojenia terenu, istniejących obiektów budowlanych, zieleni, itp.</w:t>
      </w:r>
    </w:p>
    <w:p w14:paraId="62976A87" w14:textId="629FC183" w:rsidR="00814485" w:rsidRDefault="00DA4AAB" w:rsidP="00081A8E">
      <w:pPr>
        <w:pStyle w:val="Akapitzlist"/>
        <w:numPr>
          <w:ilvl w:val="0"/>
          <w:numId w:val="19"/>
        </w:numPr>
      </w:pPr>
      <w:r>
        <w:t xml:space="preserve">Wykonawca na podstawie ogólnodostępnych informacji o podłożu gruntowym i ewentualnych terenach </w:t>
      </w:r>
      <w:r w:rsidR="00DC2D4E">
        <w:t>zalewowych</w:t>
      </w:r>
      <w:r>
        <w:t xml:space="preserve"> dokona analizy</w:t>
      </w:r>
      <w:r w:rsidR="00DC2D4E">
        <w:t xml:space="preserve"> i </w:t>
      </w:r>
      <w:r>
        <w:t xml:space="preserve"> ich wpływu na planowany zakres robót budowlanych </w:t>
      </w:r>
      <w:r w:rsidR="00DC2D4E">
        <w:t>oraz</w:t>
      </w:r>
      <w:r>
        <w:t xml:space="preserve"> zaproponuje </w:t>
      </w:r>
      <w:r w:rsidR="00DC2D4E">
        <w:br/>
      </w:r>
      <w:r>
        <w:t>w PFU ewentualne konieczne zabezpieczenia z tym związane.</w:t>
      </w:r>
    </w:p>
    <w:p w14:paraId="63C87CC3" w14:textId="67B16C1E" w:rsidR="000C2F8C" w:rsidRDefault="000C2F8C" w:rsidP="00081A8E">
      <w:pPr>
        <w:pStyle w:val="Akapitzlist"/>
        <w:numPr>
          <w:ilvl w:val="0"/>
          <w:numId w:val="19"/>
        </w:numPr>
      </w:pPr>
      <w:r>
        <w:t xml:space="preserve">Wykonawca zobowiązany jest do sporządzania do 10 dnia, każdego miesiąca comiesięcznych sprawozdań z postępów w realizacji Przedmiotu Zamówienia oraz aktualizować harmonogram </w:t>
      </w:r>
      <w:r w:rsidR="00B11BAF">
        <w:t>w terminie 14 dni od daty wystąpienia przesłanek do jego aktualizacji.</w:t>
      </w:r>
    </w:p>
    <w:p w14:paraId="22CFA99A" w14:textId="6221AF43" w:rsidR="00C34173" w:rsidRDefault="00C34173" w:rsidP="00081A8E">
      <w:pPr>
        <w:pStyle w:val="Akapitzlist"/>
        <w:numPr>
          <w:ilvl w:val="0"/>
          <w:numId w:val="19"/>
        </w:numPr>
      </w:pPr>
      <w:r>
        <w:t>Po stronie Wykonawcy leży organizowanie i dokumentowanie (w formie notatki, protokołu) okresowych spotkań (wg. potrzeb), wykonawcy z Zamawiającym w celu przedstawienia problemów wymagających</w:t>
      </w:r>
      <w:r w:rsidR="00412D4A">
        <w:t xml:space="preserve"> rozstrzygnięcia lub przedstawienia rozwiązań wariantowych wymagających wyboru, do których rozstrzygania upoważniony jest jedynie Zamawiający. Do notowania spraw omawianych na spotkaniach</w:t>
      </w:r>
      <w:r w:rsidR="00EE0816">
        <w:br/>
      </w:r>
      <w:r w:rsidR="00412D4A">
        <w:t xml:space="preserve"> i przesłania kopii protokołu lub ustaleń wszystkim obecnym na spotkaniu zobowiązany jest Wykonawca w uzgodnieniu z Zamawiającym. Materiały graficzne ze spotkań zostają u Zamawiającego.</w:t>
      </w:r>
    </w:p>
    <w:p w14:paraId="5463CDFC" w14:textId="05F922C1" w:rsidR="00DA4AAB" w:rsidRDefault="00DA4AAB" w:rsidP="00081A8E">
      <w:pPr>
        <w:pStyle w:val="Akapitzlist"/>
        <w:numPr>
          <w:ilvl w:val="0"/>
          <w:numId w:val="19"/>
        </w:numPr>
      </w:pPr>
      <w:r>
        <w:t>PFU winno obejmować:</w:t>
      </w:r>
    </w:p>
    <w:p w14:paraId="443DD5D8" w14:textId="730B0C1C" w:rsidR="00C40C7A" w:rsidRDefault="00DA4AAB" w:rsidP="00C40C7A">
      <w:pPr>
        <w:pStyle w:val="Akapitzlist"/>
        <w:numPr>
          <w:ilvl w:val="0"/>
          <w:numId w:val="12"/>
        </w:numPr>
      </w:pPr>
      <w:r>
        <w:t>Opracowanie części opisowej zgodnie z wytycznymi i wymogami Zamawiającego</w:t>
      </w:r>
    </w:p>
    <w:p w14:paraId="353DCCB1" w14:textId="4AC06B7B" w:rsidR="00C40C7A" w:rsidRDefault="00DA4AAB" w:rsidP="00D17983">
      <w:pPr>
        <w:pStyle w:val="Akapitzlist"/>
        <w:numPr>
          <w:ilvl w:val="0"/>
          <w:numId w:val="12"/>
        </w:numPr>
      </w:pPr>
      <w:r>
        <w:t>Opracowanie załączników graficznych w postaci koncepcji rozwiązań projektowych</w:t>
      </w:r>
      <w:r w:rsidR="001705F0">
        <w:t>, indywidualnie</w:t>
      </w:r>
      <w:r>
        <w:t xml:space="preserve"> dla każde</w:t>
      </w:r>
      <w:r w:rsidR="001D46E0">
        <w:t>j</w:t>
      </w:r>
      <w:r>
        <w:t xml:space="preserve"> z </w:t>
      </w:r>
      <w:r w:rsidR="001D46E0">
        <w:t>uli</w:t>
      </w:r>
      <w:r w:rsidR="001705F0">
        <w:t xml:space="preserve">c tworzących spójną całość </w:t>
      </w:r>
      <w:r w:rsidR="00F67E7B">
        <w:t>wg.</w:t>
      </w:r>
      <w:r w:rsidR="001705F0">
        <w:t xml:space="preserve"> branż</w:t>
      </w:r>
      <w:r w:rsidR="00F67E7B">
        <w:t xml:space="preserve"> z możliwością podziału inwestycji na niezależne etapy realizacji po uzgodnieniu z Zamawiającym.</w:t>
      </w:r>
    </w:p>
    <w:p w14:paraId="3A551D35" w14:textId="77777777" w:rsidR="00C40C7A" w:rsidRDefault="00DA4AAB" w:rsidP="00D17983">
      <w:pPr>
        <w:pStyle w:val="Akapitzlist"/>
        <w:numPr>
          <w:ilvl w:val="0"/>
          <w:numId w:val="12"/>
        </w:numPr>
      </w:pPr>
      <w:r>
        <w:t>Koncepcja rozwiązań projektowych ma uwzględniać wymagania projektowe dla stałej organizacji ruchu zgodnie z przepisami rozporządzenia Ministra Infrastruktury z dnia 3 lipca 2003 r.  „w sprawie szczegółowych warunków technicznych dla znaków i sygnałów drogowych oraz urządzeń bezpieczeństwa ruchu drogowego i warunków ich umieszczania na drogach”.</w:t>
      </w:r>
    </w:p>
    <w:p w14:paraId="31C418E6" w14:textId="248C2A79" w:rsidR="00C40C7A" w:rsidRDefault="00DA4AAB" w:rsidP="00D17983">
      <w:pPr>
        <w:pStyle w:val="Akapitzlist"/>
        <w:numPr>
          <w:ilvl w:val="0"/>
          <w:numId w:val="12"/>
        </w:numPr>
      </w:pPr>
      <w:r>
        <w:t xml:space="preserve">Dokumentację w wersji elektronicznej (wszystkie opracowania ) należy sporządzić w formacie pdf oraz </w:t>
      </w:r>
      <w:r w:rsidR="00EE0816">
        <w:br/>
      </w:r>
      <w:r>
        <w:t>w wersji edytowalnej - część opisowa  (</w:t>
      </w:r>
      <w:proofErr w:type="spellStart"/>
      <w:r>
        <w:t>word</w:t>
      </w:r>
      <w:proofErr w:type="spellEnd"/>
      <w:r>
        <w:t xml:space="preserve">,  </w:t>
      </w:r>
      <w:proofErr w:type="spellStart"/>
      <w:r>
        <w:t>excel</w:t>
      </w:r>
      <w:proofErr w:type="spellEnd"/>
      <w:r>
        <w:t xml:space="preserve">),  rysunki  w formacie dwg lub  dxf.  Dokumentacja </w:t>
      </w:r>
      <w:r w:rsidR="00EE0816">
        <w:br/>
      </w:r>
      <w:r>
        <w:t>w formacie pdf ma stanowić skan całej dokumentacji wraz z uzgodnieniami. Poszczególne pliki (lub ich części) powinny być opisane w sposób umożliwiający łatwe zidentyfikowanie jego zawartości.</w:t>
      </w:r>
    </w:p>
    <w:p w14:paraId="7A4AFA16" w14:textId="2B853EB9" w:rsidR="00DA4AAB" w:rsidRDefault="00DA4AAB" w:rsidP="00D17983">
      <w:pPr>
        <w:pStyle w:val="Akapitzlist"/>
        <w:numPr>
          <w:ilvl w:val="0"/>
          <w:numId w:val="12"/>
        </w:numPr>
      </w:pPr>
      <w:r>
        <w:t xml:space="preserve">Projektant ma obowiązek złożyć oświadczenie, że: </w:t>
      </w:r>
    </w:p>
    <w:p w14:paraId="29690791" w14:textId="3EB13F84" w:rsidR="00DA4AAB" w:rsidRDefault="00C40C7A" w:rsidP="000D5552">
      <w:pPr>
        <w:ind w:firstLine="708"/>
      </w:pPr>
      <w:r>
        <w:t xml:space="preserve">- </w:t>
      </w:r>
      <w:r w:rsidR="00DA4AAB">
        <w:t xml:space="preserve">wersja papierowa dokumentacji jest zgodna z wersją elektroniczną (łącznie z pieczęciami i podpisami), </w:t>
      </w:r>
    </w:p>
    <w:p w14:paraId="3AD0841A" w14:textId="6CE9D0D6" w:rsidR="003277AC" w:rsidRDefault="00C40C7A" w:rsidP="000D5552">
      <w:pPr>
        <w:ind w:firstLine="708"/>
      </w:pPr>
      <w:r>
        <w:t xml:space="preserve">- </w:t>
      </w:r>
      <w:r w:rsidR="00DA4AAB">
        <w:t>dokumentacja została opracowana zgodnie z obowiązującymi przepisami,</w:t>
      </w:r>
    </w:p>
    <w:p w14:paraId="661677A2" w14:textId="77777777" w:rsidR="003277AC" w:rsidRDefault="00DA4AAB" w:rsidP="00C40C7A">
      <w:pPr>
        <w:pStyle w:val="Akapitzlist"/>
        <w:numPr>
          <w:ilvl w:val="0"/>
          <w:numId w:val="12"/>
        </w:numPr>
      </w:pPr>
      <w:r>
        <w:t>Wszelkie analizy,  obliczenia, badania,  które  będą niezbędne  do  (PFU),  Wykonawca zobowiązany  jest  wykonać  bez  dodatkowego  wynagrodzenia  (w  ramach wynagrodzenia ryczałtowego).</w:t>
      </w:r>
    </w:p>
    <w:p w14:paraId="59644DC4" w14:textId="30463960" w:rsidR="003277AC" w:rsidRDefault="00DA4AAB" w:rsidP="00C40C7A">
      <w:pPr>
        <w:pStyle w:val="Akapitzlist"/>
        <w:numPr>
          <w:ilvl w:val="0"/>
          <w:numId w:val="12"/>
        </w:numPr>
      </w:pPr>
      <w:r>
        <w:t xml:space="preserve">Program funkcjonalno-użytkowy  (PFU)  należy  opracować w formie i zakresie uzgodnionej </w:t>
      </w:r>
      <w:r w:rsidR="00EE0816">
        <w:br/>
      </w:r>
      <w:r>
        <w:t>z Zamawiającym. W tym celu Wykonawca zobowiązany jest przekazać roboczą wersją opisu PFU i części graficznej w wersji papierowej oraz elektronicznej (wersja.pdf).  W przypadku  wniesienia  uwag  przez  Zamawiającego,  Wykonawca zobligowany jest do wprowadzenia stosownych poprawek i ponownego złożenia PFU Zamawiającemu.</w:t>
      </w:r>
    </w:p>
    <w:p w14:paraId="7B1A5248" w14:textId="26530144" w:rsidR="00DA4AAB" w:rsidRDefault="00DA4AAB" w:rsidP="00C40C7A">
      <w:pPr>
        <w:pStyle w:val="Akapitzlist"/>
        <w:numPr>
          <w:ilvl w:val="0"/>
          <w:numId w:val="12"/>
        </w:numPr>
      </w:pPr>
      <w:r>
        <w:t>Zamawiający zastrzega sobie prawo zgłaszania uwag do PFU na etapie zatwierdzania, Wykonawca jest zobowiązany do ich wprowadzenia w cenie ryczałtowej opracowania. Wykonawca zadania zobowiązany jest do uczestniczenia w naradach koordynacyjnych, które będą odbywać się w siedzibie Zamawiającego. W przypadku jakichkolwiek pytań Wykonawca zadania zobowiązuje się do udzielenia wszelkich wyjaśnień dotyczących przedmiotu Umowy, w tym również w siedzibie Zamawiającego.</w:t>
      </w:r>
    </w:p>
    <w:p w14:paraId="3930AE6C" w14:textId="18E15CF8" w:rsidR="00FF66A1" w:rsidRDefault="00FF66A1" w:rsidP="00C40C7A">
      <w:pPr>
        <w:pStyle w:val="Akapitzlist"/>
        <w:numPr>
          <w:ilvl w:val="0"/>
          <w:numId w:val="12"/>
        </w:numPr>
      </w:pPr>
      <w:r>
        <w:t xml:space="preserve">Zamawiający </w:t>
      </w:r>
      <w:r w:rsidR="006A66B1">
        <w:t>wymaga,</w:t>
      </w:r>
      <w:r>
        <w:t xml:space="preserve"> aby PFU był </w:t>
      </w:r>
      <w:r w:rsidR="00566D5D">
        <w:t>merytorycznie spójny, skoordynowany dla wszystkich występujących branż oraz określał wymagania dla projektów budowlanych i wykonawczych wszystkich branż.</w:t>
      </w:r>
    </w:p>
    <w:p w14:paraId="097AEDD0" w14:textId="77777777" w:rsidR="005D2239" w:rsidRDefault="005D2239" w:rsidP="00C40C7A"/>
    <w:p w14:paraId="3947BA97" w14:textId="77777777" w:rsidR="00761B8E" w:rsidRDefault="00761B8E" w:rsidP="00C40C7A"/>
    <w:p w14:paraId="6D76A998" w14:textId="77777777" w:rsidR="00761B8E" w:rsidRDefault="00761B8E" w:rsidP="00C40C7A"/>
    <w:p w14:paraId="68A79339" w14:textId="77777777" w:rsidR="00761B8E" w:rsidRDefault="00761B8E" w:rsidP="00C40C7A"/>
    <w:p w14:paraId="26A6F9EB" w14:textId="77777777" w:rsidR="00974DA6" w:rsidRDefault="00974DA6" w:rsidP="00C40C7A"/>
    <w:p w14:paraId="63F8C5C9" w14:textId="46683430" w:rsidR="00D3140A" w:rsidRDefault="00DA4AAB" w:rsidP="00C40C7A">
      <w:r>
        <w:lastRenderedPageBreak/>
        <w:t>Parametry projektowanych dróg:</w:t>
      </w:r>
    </w:p>
    <w:p w14:paraId="50D5D7B8" w14:textId="77777777" w:rsidR="006F1A52" w:rsidRDefault="006F1A52" w:rsidP="006F1A52">
      <w:pPr>
        <w:pStyle w:val="Akapitzlist"/>
      </w:pPr>
    </w:p>
    <w:p w14:paraId="3F4A1C6B" w14:textId="77777777" w:rsidR="00B62BB2" w:rsidRPr="00284598" w:rsidRDefault="00B62BB2" w:rsidP="00B62BB2">
      <w:pPr>
        <w:pStyle w:val="Akapitzlist"/>
        <w:ind w:left="1440"/>
      </w:pPr>
    </w:p>
    <w:tbl>
      <w:tblPr>
        <w:tblW w:w="100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721"/>
        <w:gridCol w:w="723"/>
        <w:gridCol w:w="978"/>
        <w:gridCol w:w="983"/>
        <w:gridCol w:w="1038"/>
        <w:gridCol w:w="1220"/>
        <w:gridCol w:w="1173"/>
        <w:gridCol w:w="831"/>
        <w:gridCol w:w="828"/>
      </w:tblGrid>
      <w:tr w:rsidR="00B62BB2" w:rsidRPr="00284598" w14:paraId="44BD3042" w14:textId="77777777" w:rsidTr="00B27BF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124F" w14:textId="77777777" w:rsidR="00B62BB2" w:rsidRPr="00284598" w:rsidRDefault="00B62BB2" w:rsidP="005D223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Lp.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2796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Nazwa ulicy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5287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Klasa drogi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BEE3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Kategoria drogi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ECFE" w14:textId="0032D4DB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Ilość jezdni</w:t>
            </w:r>
            <w:r w:rsidR="008A4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C714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Szerokość pasów ruchu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3F61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Chodnik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427C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Ścieżka rowerowa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54525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Ciąg pieszo-rowerowy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7BD2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Uwagi</w:t>
            </w:r>
          </w:p>
        </w:tc>
      </w:tr>
      <w:tr w:rsidR="005D2239" w:rsidRPr="00284598" w14:paraId="1BEA9962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25EB" w14:textId="7D5FC880" w:rsidR="005D2239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9D8E" w14:textId="6A82746B" w:rsidR="005D2239" w:rsidRPr="00284598" w:rsidRDefault="005D2239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Centralnego Okręgu Przemysłowego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5416" w14:textId="40B4E077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5D2239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A171" w14:textId="12E72D48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308A" w14:textId="5B4786C4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D25B" w14:textId="11ABABE9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DE0C" w14:textId="42FD0221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6F44" w14:textId="29E6DC3A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B55C1" w14:textId="78856330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7C9E" w14:textId="77777777" w:rsidR="005D2239" w:rsidRPr="00284598" w:rsidRDefault="005D2239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2E00C205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BEB3" w14:textId="1D6E5335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4ED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Bugaj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186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F385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E43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2D4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F80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231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B21C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EBD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17A73441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465A" w14:textId="02B1FF63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DB51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Eugeniusza Kwiatkowskiego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662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C034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57F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819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614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08C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9C3A3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1C0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2B3034EC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50D2" w14:textId="532814D6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4C67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Główna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C32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017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37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B9A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3EB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C0A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7856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01C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0EB1E9EB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0996" w14:textId="72C5BD00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C71C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Władysława Grabskiego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74A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2CA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1C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C0D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037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0D1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779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7B8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119154DE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9EFB" w14:textId="7813F305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EF61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Czesława Klarnera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412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BCC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FE6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4801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03A3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63A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9A73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816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6C568D3C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7349" w14:textId="45AEDE64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7890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Narzędziowa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D2E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D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B04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3F4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87AC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952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871B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2E86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034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18ED589B" w14:textId="77777777" w:rsidTr="00B27BF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288A" w14:textId="0A625590" w:rsidR="00B62BB2" w:rsidRPr="00284598" w:rsidRDefault="00B27BF5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05C8" w14:textId="2787A166" w:rsidR="00B62BB2" w:rsidRPr="00761B8E" w:rsidRDefault="00831290" w:rsidP="00D65409">
            <w:pPr>
              <w:rPr>
                <w:sz w:val="20"/>
                <w:szCs w:val="20"/>
              </w:rPr>
            </w:pPr>
            <w:r w:rsidRPr="00761B8E">
              <w:rPr>
                <w:sz w:val="20"/>
                <w:szCs w:val="20"/>
              </w:rPr>
              <w:t xml:space="preserve">Droga łącząca </w:t>
            </w:r>
            <w:r w:rsidRPr="00761B8E">
              <w:rPr>
                <w:sz w:val="20"/>
                <w:szCs w:val="20"/>
              </w:rPr>
              <w:br/>
              <w:t xml:space="preserve">ul. Radomską </w:t>
            </w:r>
            <w:r w:rsidRPr="00761B8E">
              <w:rPr>
                <w:sz w:val="20"/>
                <w:szCs w:val="20"/>
              </w:rPr>
              <w:br/>
              <w:t xml:space="preserve">z ul. Batalionów Chłopskich część 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A6B8" w14:textId="77777777" w:rsidR="00B62BB2" w:rsidRPr="00284598" w:rsidRDefault="00B62BB2" w:rsidP="00D14F5F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D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AB40" w14:textId="09DCC748" w:rsidR="00B62BB2" w:rsidRPr="00284598" w:rsidRDefault="00B62BB2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77E4" w14:textId="77777777" w:rsidR="00B62BB2" w:rsidRPr="00284598" w:rsidRDefault="00B62BB2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1DCC" w14:textId="77777777" w:rsidR="00B62BB2" w:rsidRPr="00284598" w:rsidRDefault="00B62BB2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0F41" w14:textId="77777777" w:rsidR="00B62BB2" w:rsidRPr="00284598" w:rsidRDefault="00B62BB2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D28E" w14:textId="77777777" w:rsidR="00B62BB2" w:rsidRPr="00284598" w:rsidRDefault="00B62BB2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0764B" w14:textId="3E76E0E4" w:rsidR="00B62BB2" w:rsidRPr="00284598" w:rsidRDefault="00923AF4" w:rsidP="00B2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D384" w14:textId="77777777" w:rsidR="00B62BB2" w:rsidRPr="00284598" w:rsidRDefault="00B62BB2" w:rsidP="00B27BF5">
            <w:pPr>
              <w:jc w:val="center"/>
              <w:rPr>
                <w:sz w:val="20"/>
                <w:szCs w:val="20"/>
              </w:rPr>
            </w:pPr>
          </w:p>
        </w:tc>
      </w:tr>
      <w:tr w:rsidR="00B27BF5" w:rsidRPr="00284598" w14:paraId="07CA8D3C" w14:textId="77777777" w:rsidTr="00B27BF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4D0B" w14:textId="0098EA5A" w:rsidR="00B27BF5" w:rsidRDefault="00B27BF5" w:rsidP="00B2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8D4A" w14:textId="6710DC70" w:rsidR="00B27BF5" w:rsidRPr="00761B8E" w:rsidRDefault="00B27BF5" w:rsidP="00B27BF5">
            <w:pPr>
              <w:rPr>
                <w:sz w:val="20"/>
                <w:szCs w:val="20"/>
              </w:rPr>
            </w:pPr>
            <w:r w:rsidRPr="00761B8E">
              <w:rPr>
                <w:sz w:val="20"/>
                <w:szCs w:val="20"/>
              </w:rPr>
              <w:t xml:space="preserve">Droga łącząca </w:t>
            </w:r>
            <w:r w:rsidRPr="00761B8E">
              <w:rPr>
                <w:sz w:val="20"/>
                <w:szCs w:val="20"/>
              </w:rPr>
              <w:br/>
              <w:t xml:space="preserve">ul. Radomską </w:t>
            </w:r>
            <w:r>
              <w:rPr>
                <w:sz w:val="20"/>
                <w:szCs w:val="20"/>
              </w:rPr>
              <w:br/>
            </w:r>
            <w:r w:rsidRPr="00761B8E">
              <w:rPr>
                <w:sz w:val="20"/>
                <w:szCs w:val="20"/>
              </w:rPr>
              <w:t>z ul. Batalionów Chłopskich i część 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381C" w14:textId="18AD39E6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D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570C" w14:textId="3B7E935A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4F22" w14:textId="3AA93DE3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BB39" w14:textId="2107B045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3486" w14:textId="395C4F63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E913" w14:textId="0142181A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24311" w14:textId="15FA0FB5" w:rsidR="00B27BF5" w:rsidRDefault="00B27BF5" w:rsidP="00B27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8965" w14:textId="77777777" w:rsidR="00B27BF5" w:rsidRPr="00284598" w:rsidRDefault="00B27BF5" w:rsidP="00B27B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DB1BD2" w14:textId="77777777" w:rsidR="00B62BB2" w:rsidRDefault="00B62BB2" w:rsidP="00B62BB2">
      <w:pPr>
        <w:pStyle w:val="Akapitzlist"/>
        <w:ind w:left="0"/>
      </w:pPr>
    </w:p>
    <w:p w14:paraId="3E0A57DB" w14:textId="77777777" w:rsidR="00B62BB2" w:rsidRDefault="00B62BB2" w:rsidP="00B62BB2">
      <w:pPr>
        <w:pStyle w:val="Akapitzlist"/>
        <w:ind w:left="0"/>
      </w:pPr>
    </w:p>
    <w:p w14:paraId="041B00F9" w14:textId="3502E91E" w:rsidR="00B62BB2" w:rsidRDefault="00B62BB2" w:rsidP="00B62BB2">
      <w:pPr>
        <w:pStyle w:val="Nagwek1"/>
      </w:pPr>
      <w:bookmarkStart w:id="4" w:name="_Toc145322529"/>
      <w:r>
        <w:t>Wytyczne Zamawiającego do opracowania PFU</w:t>
      </w:r>
      <w:bookmarkEnd w:id="4"/>
    </w:p>
    <w:p w14:paraId="3780FB9F" w14:textId="77777777" w:rsidR="00B62BB2" w:rsidRDefault="00B62BB2" w:rsidP="00B62BB2">
      <w:pPr>
        <w:rPr>
          <w:rFonts w:eastAsiaTheme="majorEastAsia" w:cstheme="majorBidi"/>
          <w:b/>
          <w:sz w:val="24"/>
          <w:szCs w:val="32"/>
        </w:rPr>
      </w:pPr>
    </w:p>
    <w:p w14:paraId="63E1EA44" w14:textId="1D103550" w:rsidR="00B62BB2" w:rsidRPr="00AC519C" w:rsidRDefault="00B62BB2" w:rsidP="00AC519C">
      <w:pPr>
        <w:pStyle w:val="Akapitzlist"/>
        <w:numPr>
          <w:ilvl w:val="0"/>
          <w:numId w:val="20"/>
        </w:numPr>
        <w:rPr>
          <w:rFonts w:eastAsiaTheme="majorEastAsia" w:cstheme="majorBidi"/>
          <w:bCs/>
          <w:sz w:val="24"/>
          <w:szCs w:val="32"/>
        </w:rPr>
      </w:pPr>
      <w:r w:rsidRPr="00AC519C">
        <w:rPr>
          <w:rFonts w:eastAsiaTheme="majorEastAsia" w:cstheme="majorBidi"/>
          <w:bCs/>
          <w:sz w:val="24"/>
          <w:szCs w:val="32"/>
        </w:rPr>
        <w:t xml:space="preserve">W  ramach  opisu  koniecznych  prac  projektowych  i  budowlanych  w  PFU  należy  opisać  stan istniejący  infrastruktury  technicznej  i  przewidzieć  przebudowę  infrastruktury  podziemnej  </w:t>
      </w:r>
      <w:r w:rsidR="001B47D4" w:rsidRPr="00AC519C">
        <w:rPr>
          <w:rFonts w:eastAsiaTheme="majorEastAsia" w:cstheme="majorBidi"/>
          <w:bCs/>
          <w:sz w:val="24"/>
          <w:szCs w:val="32"/>
        </w:rPr>
        <w:br/>
      </w:r>
      <w:r w:rsidRPr="00AC519C">
        <w:rPr>
          <w:rFonts w:eastAsiaTheme="majorEastAsia" w:cstheme="majorBidi"/>
          <w:bCs/>
          <w:sz w:val="24"/>
          <w:szCs w:val="32"/>
        </w:rPr>
        <w:t xml:space="preserve">i naziemnej kolidującej z </w:t>
      </w:r>
      <w:r w:rsidR="00A2697C" w:rsidRPr="00AC519C">
        <w:rPr>
          <w:rFonts w:eastAsiaTheme="majorEastAsia" w:cstheme="majorBidi"/>
          <w:bCs/>
          <w:sz w:val="24"/>
          <w:szCs w:val="32"/>
        </w:rPr>
        <w:t>zamarzeniem budowlanym</w:t>
      </w:r>
      <w:r w:rsidRPr="00AC519C">
        <w:rPr>
          <w:rFonts w:eastAsiaTheme="majorEastAsia" w:cstheme="majorBidi"/>
          <w:bCs/>
          <w:sz w:val="24"/>
          <w:szCs w:val="32"/>
        </w:rPr>
        <w:t xml:space="preserve"> zgodnie z warunkami określonymi  przez  właścicieli  (zarządców)  tej  infrastruktury.</w:t>
      </w:r>
    </w:p>
    <w:p w14:paraId="6CE51036" w14:textId="5F48A8E0" w:rsidR="00B62BB2" w:rsidRPr="00AC519C" w:rsidRDefault="00B62BB2" w:rsidP="00AC519C">
      <w:pPr>
        <w:pStyle w:val="Akapitzlist"/>
        <w:numPr>
          <w:ilvl w:val="0"/>
          <w:numId w:val="20"/>
        </w:numPr>
        <w:rPr>
          <w:rFonts w:eastAsiaTheme="majorEastAsia" w:cstheme="majorBidi"/>
          <w:bCs/>
          <w:sz w:val="24"/>
          <w:szCs w:val="32"/>
        </w:rPr>
      </w:pPr>
      <w:r w:rsidRPr="00AC519C">
        <w:rPr>
          <w:rFonts w:eastAsiaTheme="majorEastAsia" w:cstheme="majorBidi"/>
          <w:bCs/>
          <w:sz w:val="24"/>
          <w:szCs w:val="32"/>
        </w:rPr>
        <w:t xml:space="preserve">Wykonawca  opisze  w  PFU  szczegółowe  wymagania  dotyczące  dokumentacji  projektowej będącej do zrealizowania po stronie wykonawcy robót budowlanych.  </w:t>
      </w:r>
    </w:p>
    <w:p w14:paraId="30935431" w14:textId="5C1DA11A" w:rsidR="006F67E0" w:rsidRPr="0039017C" w:rsidRDefault="00B62BB2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 xml:space="preserve">Dokumentację należy wykonać zgodnie z obowiązującymi (aktualny stan prawny) przepisami </w:t>
      </w:r>
      <w:r w:rsidR="00A63754" w:rsidRPr="00AC519C">
        <w:rPr>
          <w:rFonts w:eastAsiaTheme="majorEastAsia" w:cstheme="majorBidi"/>
          <w:bCs/>
          <w:sz w:val="24"/>
          <w:szCs w:val="32"/>
        </w:rPr>
        <w:br/>
      </w:r>
      <w:r w:rsidRPr="00AC519C">
        <w:rPr>
          <w:rFonts w:eastAsiaTheme="majorEastAsia" w:cstheme="majorBidi"/>
          <w:bCs/>
          <w:sz w:val="24"/>
          <w:szCs w:val="32"/>
        </w:rPr>
        <w:t xml:space="preserve">w tym techniczno-budowlanymi i polskimi normami, oraz zasadami wiedzy technicznej.  </w:t>
      </w:r>
    </w:p>
    <w:p w14:paraId="11D179D5" w14:textId="1ED87146" w:rsidR="0039017C" w:rsidRPr="00033F7C" w:rsidRDefault="0039017C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Obiekty budowlane i urządzenia należy projektować tak, aby zapewnić optymalną ekonomiczność budowy i eksploatacji</w:t>
      </w:r>
      <w:r w:rsidR="002F0A51" w:rsidRPr="00AC519C">
        <w:rPr>
          <w:rFonts w:eastAsiaTheme="majorEastAsia" w:cstheme="majorBidi"/>
          <w:bCs/>
          <w:sz w:val="24"/>
          <w:szCs w:val="32"/>
        </w:rPr>
        <w:t>.</w:t>
      </w:r>
    </w:p>
    <w:p w14:paraId="7BA30644" w14:textId="2CDEDCC1" w:rsidR="005724A1" w:rsidRPr="005724A1" w:rsidRDefault="00033F7C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Należy zaprojektować koncepcję systemu odwodnienia pasów drogowych. System odwodnienia powinien spełniać wymagania wynikające z przepisów prawa</w:t>
      </w:r>
      <w:r w:rsidR="005D1279" w:rsidRPr="00AC519C">
        <w:rPr>
          <w:rFonts w:eastAsiaTheme="majorEastAsia" w:cstheme="majorBidi"/>
          <w:bCs/>
          <w:sz w:val="24"/>
          <w:szCs w:val="32"/>
        </w:rPr>
        <w:t xml:space="preserve">, w tym warunków wynikających </w:t>
      </w:r>
      <w:r w:rsidR="00A2697C" w:rsidRPr="00AC519C">
        <w:rPr>
          <w:rFonts w:eastAsiaTheme="majorEastAsia" w:cstheme="majorBidi"/>
          <w:bCs/>
          <w:sz w:val="24"/>
          <w:szCs w:val="32"/>
        </w:rPr>
        <w:br/>
      </w:r>
      <w:r w:rsidR="005D1279" w:rsidRPr="00AC519C">
        <w:rPr>
          <w:rFonts w:eastAsiaTheme="majorEastAsia" w:cstheme="majorBidi"/>
          <w:bCs/>
          <w:sz w:val="24"/>
          <w:szCs w:val="32"/>
        </w:rPr>
        <w:t xml:space="preserve">z oceny oddziaływania inwestycji na środowisko oraz zapewniać skuteczne odprowadzenie wody z pasa drogi na etapie realizacji oraz eksploatacji. </w:t>
      </w:r>
    </w:p>
    <w:p w14:paraId="726036F5" w14:textId="69507F5A" w:rsidR="00033F7C" w:rsidRPr="008C1B38" w:rsidRDefault="005724A1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Zamawiający dopuszcza budowę urządzeń retencjonujących lub infiltrujących wodę opadową.</w:t>
      </w:r>
    </w:p>
    <w:p w14:paraId="12F93396" w14:textId="02C9155D" w:rsidR="008C1B38" w:rsidRPr="006F67E0" w:rsidRDefault="008C1B38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Zamawiający nie dopuszcza zaprojektowania powierzchni bezodpływowych.</w:t>
      </w:r>
    </w:p>
    <w:p w14:paraId="17D8EBF2" w14:textId="4C15A459" w:rsidR="00550BF5" w:rsidRDefault="00592F82" w:rsidP="00AC519C">
      <w:pPr>
        <w:pStyle w:val="Akapitzlist"/>
        <w:numPr>
          <w:ilvl w:val="0"/>
          <w:numId w:val="20"/>
        </w:numPr>
      </w:pPr>
      <w:r w:rsidRPr="00592F82">
        <w:t xml:space="preserve">Wszystkie załączone kserokopie i odpisy: map, uzgodnień itp. winny posiadać potwierdzenie zgodności </w:t>
      </w:r>
      <w:r w:rsidR="00A63754">
        <w:br/>
      </w:r>
      <w:r w:rsidRPr="00592F82">
        <w:t>z oryginałem.</w:t>
      </w:r>
    </w:p>
    <w:p w14:paraId="5E32230E" w14:textId="5C4C5B02" w:rsidR="0031701E" w:rsidRDefault="001B2193" w:rsidP="00AC519C">
      <w:pPr>
        <w:pStyle w:val="Akapitzlist"/>
        <w:numPr>
          <w:ilvl w:val="0"/>
          <w:numId w:val="20"/>
        </w:numPr>
      </w:pPr>
      <w:r>
        <w:t xml:space="preserve">Wykonawca przedmiotowego opracowania zapewni własnym staraniem sprzęt i urządzenia niezbędne do realizacji zamówienia. </w:t>
      </w:r>
    </w:p>
    <w:p w14:paraId="4D6E1776" w14:textId="6911E27B" w:rsidR="00755ADB" w:rsidRDefault="001B2193" w:rsidP="00AC519C">
      <w:pPr>
        <w:pStyle w:val="Akapitzlist"/>
        <w:numPr>
          <w:ilvl w:val="0"/>
          <w:numId w:val="20"/>
        </w:numPr>
      </w:pPr>
      <w:r>
        <w:t xml:space="preserve">Prace  pomiarowe,  w  ich  pierwszej  fazie,  powinny  być  poprzedzone  wywiadem  terenowym mającym na celu: ogólne rozeznanie w terenie, porównanie istniejącej mapy zasadniczej z terenem, </w:t>
      </w:r>
    </w:p>
    <w:p w14:paraId="5641FE25" w14:textId="141E9279" w:rsidR="008345F4" w:rsidRDefault="001B2193" w:rsidP="00AC519C">
      <w:pPr>
        <w:pStyle w:val="Akapitzlist"/>
        <w:numPr>
          <w:ilvl w:val="0"/>
          <w:numId w:val="20"/>
        </w:numPr>
      </w:pPr>
      <w:r>
        <w:t xml:space="preserve">Pomiarem  należy  objąć  szczegóły  stanowiące  treść  mapy  zasadniczej  (ze  szczególnym uwzględnieniem elementów sieci uzbrojenia terenu) oraz dodatkowo szczegóły konieczne do sporządzenia mapy dla celów projektowania dróg tj.: granice  według  istniejącego  stanu  prawnego  lub  stanu  uwidocznionego  w katastrze nieruchomości, kilometraż dróg, wszystkie  drzewa  i  krzewy  w  granicach  projektowanej  inwestycji  wykonując tzw. inwentaryzację zieleni, zabytki i pomniki przyrody, </w:t>
      </w:r>
      <w:r>
        <w:lastRenderedPageBreak/>
        <w:t xml:space="preserve">rowy  i cieki w zasięgu oddziaływania korzystania z wód, zjazdy (wraz z wlotami do rur pod zjazdami), przekroje  poprzeczne  istniejących  dróg  w  interwałach  i  miejscach  uzgodnionych  z Projektantem branży drogowej, inne  elementy  niezbędne  do  projektowania  (w  tym:  bariery  drogowe,  oświetlenie, mury oporowe, odwodnienie, przepusty, instalacje obce, itp.). </w:t>
      </w:r>
    </w:p>
    <w:p w14:paraId="7D2B7BC2" w14:textId="0DE369CE" w:rsidR="008345F4" w:rsidRDefault="001B2193" w:rsidP="008150C7">
      <w:pPr>
        <w:pStyle w:val="Akapitzlist"/>
        <w:numPr>
          <w:ilvl w:val="0"/>
          <w:numId w:val="20"/>
        </w:numPr>
      </w:pPr>
      <w:r>
        <w:t>Wszelkie niezbędne pomiary i badania zostaną wykonane przez Wykonawcę na koszt własny, w zakresie niezbędnym do realizacji zamówienia.</w:t>
      </w:r>
    </w:p>
    <w:p w14:paraId="38CD61C3" w14:textId="77777777" w:rsidR="00884B42" w:rsidRDefault="00884B42" w:rsidP="00884B42"/>
    <w:p w14:paraId="4D30E377" w14:textId="2F0027BC" w:rsidR="00884B42" w:rsidRDefault="00884B42" w:rsidP="00DB3619">
      <w:pPr>
        <w:pStyle w:val="Nagwek1"/>
      </w:pPr>
      <w:bookmarkStart w:id="5" w:name="_Toc145322530"/>
      <w:r>
        <w:t>Obowiązki Wykonawcy</w:t>
      </w:r>
      <w:bookmarkEnd w:id="5"/>
    </w:p>
    <w:p w14:paraId="5BC6107F" w14:textId="38B3EF11" w:rsidR="00DB3619" w:rsidRDefault="00DB3619" w:rsidP="00504774">
      <w:pPr>
        <w:pStyle w:val="Akapitzlist"/>
        <w:numPr>
          <w:ilvl w:val="0"/>
          <w:numId w:val="21"/>
        </w:numPr>
      </w:pPr>
      <w:r>
        <w:t xml:space="preserve">Wykonawca  zobowiązany  jest  zapewnić  osobę  posiadającą  stosowne  kwalifikacje  i doświadczenie. </w:t>
      </w:r>
    </w:p>
    <w:p w14:paraId="5873CBD3" w14:textId="6DD7A40D" w:rsidR="00DB3619" w:rsidRDefault="00DB3619" w:rsidP="00504774">
      <w:pPr>
        <w:pStyle w:val="Akapitzlist"/>
        <w:numPr>
          <w:ilvl w:val="0"/>
          <w:numId w:val="21"/>
        </w:numPr>
      </w:pPr>
      <w:r>
        <w:t xml:space="preserve">Wykonawca  jest  zobowiązany  dostarczyć  wymagane  przez  Zamawiającego  informacje dotyczące usługi, w tym także informacje dotyczące Personelu, Podwykonawców i podmiotów realizujących umowę. </w:t>
      </w:r>
    </w:p>
    <w:p w14:paraId="182E7090" w14:textId="59A06338" w:rsidR="00271AB4" w:rsidRDefault="00DB3619" w:rsidP="00504774">
      <w:pPr>
        <w:pStyle w:val="Akapitzlist"/>
        <w:numPr>
          <w:ilvl w:val="0"/>
          <w:numId w:val="21"/>
        </w:numPr>
      </w:pPr>
      <w:r>
        <w:t>Wykonawca  zobowiązany  jest,  w  trakcie  trwania  postępowania  o  udzielenia  zamówienia publicznego  na  wykonanie  robót  projektowo-budowlanych  mających  być  realizowanych  w formule „</w:t>
      </w:r>
      <w:r w:rsidRPr="00504774">
        <w:rPr>
          <w:b/>
          <w:bCs/>
        </w:rPr>
        <w:t xml:space="preserve">zaprojektuj </w:t>
      </w:r>
      <w:r w:rsidR="00A2697C" w:rsidRPr="00504774">
        <w:rPr>
          <w:b/>
          <w:bCs/>
        </w:rPr>
        <w:br/>
      </w:r>
      <w:r w:rsidRPr="00504774">
        <w:rPr>
          <w:b/>
          <w:bCs/>
        </w:rPr>
        <w:t>i wybuduj”</w:t>
      </w:r>
      <w:r>
        <w:t xml:space="preserve"> w oparciu o Projekt Funkcjonalno Użytkowy  PFU aż do czasu wyłonienia  wykonawcy  robót,  do  udzielania  odpowiedzi  na  zapytania  Zamawiającego lub skierowane  do  Zamawiającego  zapytania  wykonawców  ubiegających  się  o  udzielenie zamówienia,  w  terminie  do  7  dni  od  dnia  przekazania  treści  zapytania  lub  w  innym niezbędnym  terminie  określonym  przez  Zamawiającego.  </w:t>
      </w:r>
    </w:p>
    <w:p w14:paraId="2A9B25B1" w14:textId="42B401D5" w:rsidR="00E507BE" w:rsidRDefault="00DB3619" w:rsidP="00504774">
      <w:pPr>
        <w:pStyle w:val="Akapitzlist"/>
        <w:numPr>
          <w:ilvl w:val="0"/>
          <w:numId w:val="21"/>
        </w:numPr>
      </w:pPr>
      <w:r>
        <w:t xml:space="preserve">Wykonawca  zobowiązany  będzie również do dokonania ewentualnych modyfikacji (poprawek </w:t>
      </w:r>
      <w:r w:rsidR="00A2697C">
        <w:br/>
      </w:r>
      <w:r>
        <w:t xml:space="preserve">i uzupełnień) w opracowanym PFU,  których  konieczność  wprowadzenia  wynikać  będzie  z  zadawanych  pytań,  a  także wniesionych  odwołań  i udzielanych  odpowiedzi  w  ramach  ww. postępowania,  </w:t>
      </w:r>
      <w:r w:rsidR="00A2697C">
        <w:br/>
      </w:r>
      <w:r>
        <w:t xml:space="preserve">w  terminach wyznaczonych  przez  Zamawiającego.  </w:t>
      </w:r>
    </w:p>
    <w:p w14:paraId="355C5FFA" w14:textId="5C6D1670" w:rsidR="00271AB4" w:rsidRPr="00284598" w:rsidRDefault="00DB3619" w:rsidP="00504774">
      <w:pPr>
        <w:pStyle w:val="Akapitzlist"/>
        <w:numPr>
          <w:ilvl w:val="0"/>
          <w:numId w:val="21"/>
        </w:numPr>
      </w:pPr>
      <w:r>
        <w:t>Na  każde  pytanie  Wykonawca  prześle  odpowiedzi  w pliku Word. Jeżeli odpowiedź będzie wiązała się z korektą PFU to Wykonawca opisze zakres korekty w pliku Word oraz dokona korekty, którą prześle w całości w pliku *.PDF. Ponadto dokona korekty, o ile będzie konieczna, w Kosztorysie ofertowym, co opisze w pliku Word i dodatkowo cały poprawiony kosztorys ofertowy prześle w formacie *.xls. W przypadku, gdy</w:t>
      </w:r>
      <w:r w:rsidR="00271AB4">
        <w:t xml:space="preserve"> </w:t>
      </w:r>
      <w:r w:rsidR="00271AB4" w:rsidRPr="00284598">
        <w:t xml:space="preserve">odpowiedź  na  pytanie  będzie  związana  z  korektą  rysunku,  to  Wykonawca  opisze  zakres korekty w pliku Word oraz dokona korekty odpowiedniego rysunku, który prześle w całości w pliku *.PDF i dwg.  </w:t>
      </w:r>
    </w:p>
    <w:p w14:paraId="66C8BEBD" w14:textId="33DABDB5" w:rsidR="00DB3619" w:rsidRDefault="00DB3619" w:rsidP="00976658"/>
    <w:p w14:paraId="0F68BBB6" w14:textId="6A2A3420" w:rsidR="0082331F" w:rsidRDefault="0082331F" w:rsidP="0082331F">
      <w:pPr>
        <w:pStyle w:val="Nagwek1"/>
      </w:pPr>
      <w:bookmarkStart w:id="6" w:name="_Toc145322531"/>
      <w:r>
        <w:t>Termin wykonania zamówienia</w:t>
      </w:r>
      <w:bookmarkEnd w:id="6"/>
    </w:p>
    <w:p w14:paraId="64C737CC" w14:textId="77777777" w:rsidR="00B05257" w:rsidRDefault="00B05257" w:rsidP="00B05257">
      <w:pPr>
        <w:rPr>
          <w:rFonts w:eastAsiaTheme="majorEastAsia" w:cstheme="majorBidi"/>
          <w:b/>
          <w:sz w:val="24"/>
          <w:szCs w:val="32"/>
        </w:rPr>
      </w:pPr>
    </w:p>
    <w:p w14:paraId="60C242DF" w14:textId="77777777" w:rsidR="00920B5F" w:rsidRDefault="00B05257" w:rsidP="00B05257">
      <w:pPr>
        <w:pStyle w:val="Akapitzlist"/>
        <w:numPr>
          <w:ilvl w:val="0"/>
          <w:numId w:val="22"/>
        </w:numPr>
      </w:pPr>
      <w:r>
        <w:t>Zamawiający  wymaga,  aby  opracowanie  zostało  ukończone  w  terminie  nie  dłuższym  niż:</w:t>
      </w:r>
    </w:p>
    <w:p w14:paraId="562BF459" w14:textId="7C36E37E" w:rsidR="00B05257" w:rsidRPr="00920B5F" w:rsidRDefault="00B05257" w:rsidP="00920B5F">
      <w:pPr>
        <w:pStyle w:val="Akapitzlist"/>
      </w:pPr>
      <w:r w:rsidRPr="00920B5F">
        <w:rPr>
          <w:b/>
          <w:bCs/>
        </w:rPr>
        <w:t xml:space="preserve">5 miesięcy od daty zawarcia umowy. </w:t>
      </w:r>
    </w:p>
    <w:p w14:paraId="13674CF0" w14:textId="77777777" w:rsidR="00920B5F" w:rsidRDefault="00B05257" w:rsidP="00920B5F">
      <w:pPr>
        <w:pStyle w:val="Akapitzlist"/>
        <w:numPr>
          <w:ilvl w:val="0"/>
          <w:numId w:val="22"/>
        </w:numPr>
      </w:pPr>
      <w:r>
        <w:t>Zakończenie usługi oraz ewentualne wcześniejsze zakończenie umowy i rozliczenie końcowe może nastąpić pod warunkiem potwierdzenia, protokolarnie przez Zamawiającego.</w:t>
      </w:r>
    </w:p>
    <w:p w14:paraId="6222B4F3" w14:textId="7744546A" w:rsidR="00B05257" w:rsidRDefault="00B05257" w:rsidP="00920B5F">
      <w:pPr>
        <w:pStyle w:val="Akapitzlist"/>
        <w:numPr>
          <w:ilvl w:val="0"/>
          <w:numId w:val="22"/>
        </w:numPr>
      </w:pPr>
      <w:r>
        <w:t xml:space="preserve">Zamówienie  należy  wykonać  zgodnie  z  obowiązującymi  przepisami,  w szczególności z: </w:t>
      </w:r>
    </w:p>
    <w:p w14:paraId="7957C702" w14:textId="53B0C286" w:rsidR="002E4464" w:rsidRDefault="002E4464" w:rsidP="006213AE">
      <w:pPr>
        <w:pStyle w:val="Akapitzlist"/>
        <w:numPr>
          <w:ilvl w:val="0"/>
          <w:numId w:val="14"/>
        </w:numPr>
      </w:pPr>
      <w:r>
        <w:t>Ustawą z dnia 7 lipca 1994 r. Prawo budowlane (tj. Dz. U. z 2023 r. poz. 682, z późn. zm.),</w:t>
      </w:r>
      <w:r w:rsidR="00D55EC8">
        <w:t xml:space="preserve"> </w:t>
      </w:r>
    </w:p>
    <w:p w14:paraId="41334B5A" w14:textId="31A85EB9" w:rsidR="00D55EC8" w:rsidRDefault="00D55EC8" w:rsidP="00D55EC8">
      <w:pPr>
        <w:pStyle w:val="Akapitzlist"/>
        <w:numPr>
          <w:ilvl w:val="0"/>
          <w:numId w:val="14"/>
        </w:numPr>
      </w:pPr>
      <w:r>
        <w:t>Ustawą z dnia 20 lipca 2017 r. Prawo wodne (Dz.U. 2023 poz. 1478)</w:t>
      </w:r>
    </w:p>
    <w:p w14:paraId="377A807A" w14:textId="65126D9C" w:rsidR="002E4464" w:rsidRDefault="002E4464" w:rsidP="006213AE">
      <w:pPr>
        <w:pStyle w:val="Akapitzlist"/>
        <w:numPr>
          <w:ilvl w:val="0"/>
          <w:numId w:val="14"/>
        </w:numPr>
      </w:pPr>
      <w:r>
        <w:t>Ustawą z dnia 11 września 2019 r. Prawo zamówień publicznych (tj. Dz.U. z 202</w:t>
      </w:r>
      <w:r w:rsidR="007D7DE0">
        <w:t>3</w:t>
      </w:r>
      <w:r>
        <w:t>, poz. 1</w:t>
      </w:r>
      <w:r w:rsidR="007D7DE0">
        <w:t>605</w:t>
      </w:r>
      <w:r>
        <w:t xml:space="preserve"> z późn. zm.), </w:t>
      </w:r>
    </w:p>
    <w:p w14:paraId="296A964C" w14:textId="7B06BB64" w:rsidR="002E4464" w:rsidRDefault="002E4464" w:rsidP="002E4464">
      <w:pPr>
        <w:pStyle w:val="Akapitzlist"/>
        <w:numPr>
          <w:ilvl w:val="0"/>
          <w:numId w:val="14"/>
        </w:numPr>
      </w:pPr>
      <w:r>
        <w:t>Rozporządzeniem Ministra Rozwoju i Technologii z dnia 20 grudnia 2021 r. w sprawie szczegółowego zakresu i formy dokumentacji projektowej, specyfikacji technicznych wykonania i odbioru robót budowlanych oraz programu funkcjonalno-użytkowego (Dz. U. 2021, poz. 2454).</w:t>
      </w:r>
    </w:p>
    <w:p w14:paraId="577D03CC" w14:textId="3DC9759B" w:rsidR="002E4464" w:rsidRDefault="002E4464" w:rsidP="006213AE">
      <w:pPr>
        <w:pStyle w:val="Akapitzlist"/>
        <w:numPr>
          <w:ilvl w:val="0"/>
          <w:numId w:val="14"/>
        </w:numPr>
      </w:pPr>
      <w:r w:rsidRPr="002E4464">
        <w:t>Rozporządzeniem Ministra Infrastruktury z dnia 24 czerwca 2022 r. w sprawie przepisów techniczno – budowlanych dotyczących dróg publicznych (tj. Dz.U. z 2022, poz. 1518 z późn. zm.).</w:t>
      </w:r>
    </w:p>
    <w:sectPr w:rsidR="002E44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306" w14:textId="77777777" w:rsidR="007044E5" w:rsidRDefault="007044E5" w:rsidP="007044E5">
      <w:r>
        <w:separator/>
      </w:r>
    </w:p>
  </w:endnote>
  <w:endnote w:type="continuationSeparator" w:id="0">
    <w:p w14:paraId="467945CA" w14:textId="77777777" w:rsidR="007044E5" w:rsidRDefault="007044E5" w:rsidP="007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004153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DD9DE" w14:textId="6A1152F4" w:rsidR="007044E5" w:rsidRPr="007044E5" w:rsidRDefault="007044E5">
            <w:pPr>
              <w:pStyle w:val="Stopka"/>
              <w:jc w:val="center"/>
              <w:rPr>
                <w:sz w:val="16"/>
                <w:szCs w:val="16"/>
              </w:rPr>
            </w:pPr>
            <w:r w:rsidRPr="007044E5">
              <w:rPr>
                <w:sz w:val="16"/>
                <w:szCs w:val="16"/>
              </w:rPr>
              <w:t xml:space="preserve">Strona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PAGE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  <w:r w:rsidRPr="007044E5">
              <w:rPr>
                <w:sz w:val="16"/>
                <w:szCs w:val="16"/>
              </w:rPr>
              <w:t xml:space="preserve"> z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NUMPAGES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0DD876" w14:textId="77777777" w:rsidR="007044E5" w:rsidRDefault="00704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3EED" w14:textId="77777777" w:rsidR="007044E5" w:rsidRDefault="007044E5" w:rsidP="007044E5">
      <w:r>
        <w:separator/>
      </w:r>
    </w:p>
  </w:footnote>
  <w:footnote w:type="continuationSeparator" w:id="0">
    <w:p w14:paraId="68F71AEB" w14:textId="77777777" w:rsidR="007044E5" w:rsidRDefault="007044E5" w:rsidP="007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BB8"/>
    <w:multiLevelType w:val="hybridMultilevel"/>
    <w:tmpl w:val="5B98633C"/>
    <w:lvl w:ilvl="0" w:tplc="1F92A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B4DCE"/>
    <w:multiLevelType w:val="hybridMultilevel"/>
    <w:tmpl w:val="1374A3E6"/>
    <w:lvl w:ilvl="0" w:tplc="2288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0CE"/>
    <w:multiLevelType w:val="hybridMultilevel"/>
    <w:tmpl w:val="C4B63192"/>
    <w:lvl w:ilvl="0" w:tplc="D138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3D9"/>
    <w:multiLevelType w:val="hybridMultilevel"/>
    <w:tmpl w:val="7EBA2F22"/>
    <w:lvl w:ilvl="0" w:tplc="B1CC7E80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51AE3"/>
    <w:multiLevelType w:val="hybridMultilevel"/>
    <w:tmpl w:val="3F481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1C8"/>
    <w:multiLevelType w:val="hybridMultilevel"/>
    <w:tmpl w:val="414A1B1A"/>
    <w:lvl w:ilvl="0" w:tplc="3BFCB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CB5"/>
    <w:multiLevelType w:val="hybridMultilevel"/>
    <w:tmpl w:val="6A2C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20B"/>
    <w:multiLevelType w:val="multilevel"/>
    <w:tmpl w:val="56BCF37E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1E349C"/>
    <w:multiLevelType w:val="hybridMultilevel"/>
    <w:tmpl w:val="1376E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C061AB"/>
    <w:multiLevelType w:val="hybridMultilevel"/>
    <w:tmpl w:val="6952F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B6BC8"/>
    <w:multiLevelType w:val="hybridMultilevel"/>
    <w:tmpl w:val="9400545E"/>
    <w:lvl w:ilvl="0" w:tplc="DEF8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535"/>
    <w:multiLevelType w:val="hybridMultilevel"/>
    <w:tmpl w:val="07DCC616"/>
    <w:lvl w:ilvl="0" w:tplc="8F3EB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2E2848"/>
    <w:multiLevelType w:val="hybridMultilevel"/>
    <w:tmpl w:val="462C9C42"/>
    <w:lvl w:ilvl="0" w:tplc="B5E4A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8242E"/>
    <w:multiLevelType w:val="hybridMultilevel"/>
    <w:tmpl w:val="08E21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AC4"/>
    <w:multiLevelType w:val="multilevel"/>
    <w:tmpl w:val="3DA41B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 w:val="0"/>
        <w:bCs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2931E2"/>
    <w:multiLevelType w:val="hybridMultilevel"/>
    <w:tmpl w:val="CCB82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AC6"/>
    <w:multiLevelType w:val="hybridMultilevel"/>
    <w:tmpl w:val="A718C8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91B8C"/>
    <w:multiLevelType w:val="hybridMultilevel"/>
    <w:tmpl w:val="010C9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1A6D"/>
    <w:multiLevelType w:val="hybridMultilevel"/>
    <w:tmpl w:val="E3B06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049B3"/>
    <w:multiLevelType w:val="hybridMultilevel"/>
    <w:tmpl w:val="FB7A1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77C2D"/>
    <w:multiLevelType w:val="hybridMultilevel"/>
    <w:tmpl w:val="40D46422"/>
    <w:lvl w:ilvl="0" w:tplc="6F8AA068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C207A"/>
    <w:multiLevelType w:val="hybridMultilevel"/>
    <w:tmpl w:val="D6E843E0"/>
    <w:lvl w:ilvl="0" w:tplc="18BE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4165">
    <w:abstractNumId w:val="7"/>
  </w:num>
  <w:num w:numId="2" w16cid:durableId="1856577721">
    <w:abstractNumId w:val="21"/>
  </w:num>
  <w:num w:numId="3" w16cid:durableId="1774202994">
    <w:abstractNumId w:val="6"/>
  </w:num>
  <w:num w:numId="4" w16cid:durableId="2062826731">
    <w:abstractNumId w:val="9"/>
  </w:num>
  <w:num w:numId="5" w16cid:durableId="1938708759">
    <w:abstractNumId w:val="19"/>
  </w:num>
  <w:num w:numId="6" w16cid:durableId="1614946576">
    <w:abstractNumId w:val="3"/>
  </w:num>
  <w:num w:numId="7" w16cid:durableId="310714792">
    <w:abstractNumId w:val="16"/>
  </w:num>
  <w:num w:numId="8" w16cid:durableId="857349363">
    <w:abstractNumId w:val="8"/>
  </w:num>
  <w:num w:numId="9" w16cid:durableId="721517812">
    <w:abstractNumId w:val="15"/>
  </w:num>
  <w:num w:numId="10" w16cid:durableId="572468863">
    <w:abstractNumId w:val="20"/>
  </w:num>
  <w:num w:numId="11" w16cid:durableId="87889307">
    <w:abstractNumId w:val="14"/>
  </w:num>
  <w:num w:numId="12" w16cid:durableId="1145704895">
    <w:abstractNumId w:val="13"/>
  </w:num>
  <w:num w:numId="13" w16cid:durableId="1657999084">
    <w:abstractNumId w:val="4"/>
  </w:num>
  <w:num w:numId="14" w16cid:durableId="1743865473">
    <w:abstractNumId w:val="17"/>
  </w:num>
  <w:num w:numId="15" w16cid:durableId="604925414">
    <w:abstractNumId w:val="18"/>
  </w:num>
  <w:num w:numId="16" w16cid:durableId="390009909">
    <w:abstractNumId w:val="12"/>
  </w:num>
  <w:num w:numId="17" w16cid:durableId="174267410">
    <w:abstractNumId w:val="0"/>
  </w:num>
  <w:num w:numId="18" w16cid:durableId="756680555">
    <w:abstractNumId w:val="11"/>
  </w:num>
  <w:num w:numId="19" w16cid:durableId="1221937750">
    <w:abstractNumId w:val="1"/>
  </w:num>
  <w:num w:numId="20" w16cid:durableId="210653808">
    <w:abstractNumId w:val="2"/>
  </w:num>
  <w:num w:numId="21" w16cid:durableId="2010711841">
    <w:abstractNumId w:val="5"/>
  </w:num>
  <w:num w:numId="22" w16cid:durableId="145093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2"/>
    <w:rsid w:val="000011E6"/>
    <w:rsid w:val="00013EB1"/>
    <w:rsid w:val="000262FA"/>
    <w:rsid w:val="00033F7C"/>
    <w:rsid w:val="0006063F"/>
    <w:rsid w:val="00081A8E"/>
    <w:rsid w:val="000848FB"/>
    <w:rsid w:val="000A47A0"/>
    <w:rsid w:val="000B6C0E"/>
    <w:rsid w:val="000C2F8C"/>
    <w:rsid w:val="000C30E5"/>
    <w:rsid w:val="000D5552"/>
    <w:rsid w:val="00117C94"/>
    <w:rsid w:val="00125110"/>
    <w:rsid w:val="0013438A"/>
    <w:rsid w:val="00136655"/>
    <w:rsid w:val="00141835"/>
    <w:rsid w:val="001705F0"/>
    <w:rsid w:val="001B2193"/>
    <w:rsid w:val="001B47D4"/>
    <w:rsid w:val="001D46E0"/>
    <w:rsid w:val="001E0CB1"/>
    <w:rsid w:val="001E1F4F"/>
    <w:rsid w:val="001E78FB"/>
    <w:rsid w:val="00200834"/>
    <w:rsid w:val="00221103"/>
    <w:rsid w:val="00226647"/>
    <w:rsid w:val="00243ADE"/>
    <w:rsid w:val="00247395"/>
    <w:rsid w:val="00247D18"/>
    <w:rsid w:val="00271AB4"/>
    <w:rsid w:val="00277FFD"/>
    <w:rsid w:val="002E4464"/>
    <w:rsid w:val="002F0A51"/>
    <w:rsid w:val="002F4215"/>
    <w:rsid w:val="003059CC"/>
    <w:rsid w:val="00305C05"/>
    <w:rsid w:val="0031701E"/>
    <w:rsid w:val="003277AC"/>
    <w:rsid w:val="00351914"/>
    <w:rsid w:val="00354AEA"/>
    <w:rsid w:val="00366A3A"/>
    <w:rsid w:val="003700AE"/>
    <w:rsid w:val="0038437A"/>
    <w:rsid w:val="003843E2"/>
    <w:rsid w:val="0039017C"/>
    <w:rsid w:val="003A4256"/>
    <w:rsid w:val="003D4634"/>
    <w:rsid w:val="003F4DED"/>
    <w:rsid w:val="003F78F2"/>
    <w:rsid w:val="004068CE"/>
    <w:rsid w:val="00412D4A"/>
    <w:rsid w:val="00414920"/>
    <w:rsid w:val="004522FA"/>
    <w:rsid w:val="00487CA6"/>
    <w:rsid w:val="004A038E"/>
    <w:rsid w:val="004A0D89"/>
    <w:rsid w:val="00501E60"/>
    <w:rsid w:val="00504774"/>
    <w:rsid w:val="00525102"/>
    <w:rsid w:val="005320D8"/>
    <w:rsid w:val="00550BF5"/>
    <w:rsid w:val="00557EE4"/>
    <w:rsid w:val="00565DAA"/>
    <w:rsid w:val="00566D5D"/>
    <w:rsid w:val="005724A1"/>
    <w:rsid w:val="00572817"/>
    <w:rsid w:val="00585FD7"/>
    <w:rsid w:val="00590BCB"/>
    <w:rsid w:val="00592F82"/>
    <w:rsid w:val="005D1279"/>
    <w:rsid w:val="005D2239"/>
    <w:rsid w:val="005E5B82"/>
    <w:rsid w:val="006020E8"/>
    <w:rsid w:val="006213AE"/>
    <w:rsid w:val="00621643"/>
    <w:rsid w:val="006222C7"/>
    <w:rsid w:val="006616EE"/>
    <w:rsid w:val="00675D40"/>
    <w:rsid w:val="00677D26"/>
    <w:rsid w:val="0069640A"/>
    <w:rsid w:val="006A2D24"/>
    <w:rsid w:val="006A66B1"/>
    <w:rsid w:val="006D24B9"/>
    <w:rsid w:val="006D6E26"/>
    <w:rsid w:val="006D7C81"/>
    <w:rsid w:val="006F1A52"/>
    <w:rsid w:val="006F67E0"/>
    <w:rsid w:val="006F7F97"/>
    <w:rsid w:val="007044E5"/>
    <w:rsid w:val="007463F5"/>
    <w:rsid w:val="00755ADB"/>
    <w:rsid w:val="0076041C"/>
    <w:rsid w:val="00761B8E"/>
    <w:rsid w:val="0077277E"/>
    <w:rsid w:val="00775B07"/>
    <w:rsid w:val="007966D1"/>
    <w:rsid w:val="007D7DE0"/>
    <w:rsid w:val="007F66A3"/>
    <w:rsid w:val="00805EF1"/>
    <w:rsid w:val="00814485"/>
    <w:rsid w:val="008150C7"/>
    <w:rsid w:val="0082331F"/>
    <w:rsid w:val="00831290"/>
    <w:rsid w:val="008345F4"/>
    <w:rsid w:val="0084570F"/>
    <w:rsid w:val="00874429"/>
    <w:rsid w:val="00884B42"/>
    <w:rsid w:val="008A4EA9"/>
    <w:rsid w:val="008B4E64"/>
    <w:rsid w:val="008C1B38"/>
    <w:rsid w:val="009055C7"/>
    <w:rsid w:val="00910823"/>
    <w:rsid w:val="0091696A"/>
    <w:rsid w:val="00920B5F"/>
    <w:rsid w:val="00923AF4"/>
    <w:rsid w:val="00927D52"/>
    <w:rsid w:val="0093143F"/>
    <w:rsid w:val="00931B4F"/>
    <w:rsid w:val="009378BE"/>
    <w:rsid w:val="009448F4"/>
    <w:rsid w:val="00947CF9"/>
    <w:rsid w:val="00955BFB"/>
    <w:rsid w:val="00971B4B"/>
    <w:rsid w:val="00974DA6"/>
    <w:rsid w:val="009753AF"/>
    <w:rsid w:val="009762B8"/>
    <w:rsid w:val="00976658"/>
    <w:rsid w:val="00996463"/>
    <w:rsid w:val="009F156E"/>
    <w:rsid w:val="00A02D42"/>
    <w:rsid w:val="00A07D24"/>
    <w:rsid w:val="00A2403E"/>
    <w:rsid w:val="00A2697C"/>
    <w:rsid w:val="00A63754"/>
    <w:rsid w:val="00A7259B"/>
    <w:rsid w:val="00A75EB0"/>
    <w:rsid w:val="00A86B82"/>
    <w:rsid w:val="00AC2101"/>
    <w:rsid w:val="00AC519C"/>
    <w:rsid w:val="00AD26B7"/>
    <w:rsid w:val="00AE54C0"/>
    <w:rsid w:val="00B05257"/>
    <w:rsid w:val="00B11BAF"/>
    <w:rsid w:val="00B224B1"/>
    <w:rsid w:val="00B27BF5"/>
    <w:rsid w:val="00B312CF"/>
    <w:rsid w:val="00B45D2D"/>
    <w:rsid w:val="00B53131"/>
    <w:rsid w:val="00B62BB2"/>
    <w:rsid w:val="00B77B62"/>
    <w:rsid w:val="00BA25E4"/>
    <w:rsid w:val="00BB1357"/>
    <w:rsid w:val="00BC384D"/>
    <w:rsid w:val="00BD66D8"/>
    <w:rsid w:val="00C119BC"/>
    <w:rsid w:val="00C3049A"/>
    <w:rsid w:val="00C34173"/>
    <w:rsid w:val="00C40C7A"/>
    <w:rsid w:val="00C86AB3"/>
    <w:rsid w:val="00CC265B"/>
    <w:rsid w:val="00CE3127"/>
    <w:rsid w:val="00CF671B"/>
    <w:rsid w:val="00D14F5F"/>
    <w:rsid w:val="00D17983"/>
    <w:rsid w:val="00D228A2"/>
    <w:rsid w:val="00D2316C"/>
    <w:rsid w:val="00D3140A"/>
    <w:rsid w:val="00D31635"/>
    <w:rsid w:val="00D41CEA"/>
    <w:rsid w:val="00D55EC8"/>
    <w:rsid w:val="00D6676F"/>
    <w:rsid w:val="00D7099A"/>
    <w:rsid w:val="00D853BE"/>
    <w:rsid w:val="00DA4AAB"/>
    <w:rsid w:val="00DB3619"/>
    <w:rsid w:val="00DC2D4E"/>
    <w:rsid w:val="00DD1183"/>
    <w:rsid w:val="00DE6B30"/>
    <w:rsid w:val="00E507BE"/>
    <w:rsid w:val="00E83939"/>
    <w:rsid w:val="00E91FCA"/>
    <w:rsid w:val="00E95B52"/>
    <w:rsid w:val="00EA4746"/>
    <w:rsid w:val="00EE0816"/>
    <w:rsid w:val="00EF1569"/>
    <w:rsid w:val="00F42F48"/>
    <w:rsid w:val="00F5169A"/>
    <w:rsid w:val="00F57C8E"/>
    <w:rsid w:val="00F67D4E"/>
    <w:rsid w:val="00F67E7B"/>
    <w:rsid w:val="00F72ADC"/>
    <w:rsid w:val="00F94E9F"/>
    <w:rsid w:val="00FB4BBF"/>
    <w:rsid w:val="00FC183D"/>
    <w:rsid w:val="00FE7250"/>
    <w:rsid w:val="00FF66A1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889"/>
  <w15:chartTrackingRefBased/>
  <w15:docId w15:val="{944F6C11-B976-4825-A548-2FDEFB6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B52"/>
    <w:pPr>
      <w:suppressAutoHyphens/>
      <w:autoSpaceDN w:val="0"/>
      <w:spacing w:after="0" w:line="240" w:lineRule="auto"/>
      <w:jc w:val="both"/>
    </w:pPr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D18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76F"/>
    <w:pPr>
      <w:keepNext/>
      <w:keepLines/>
      <w:numPr>
        <w:numId w:val="10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E4"/>
    <w:rPr>
      <w:rFonts w:ascii="Arial Narrow" w:eastAsiaTheme="majorEastAsia" w:hAnsi="Arial Narrow" w:cstheme="majorBidi"/>
      <w:b/>
      <w:kern w:val="3"/>
      <w:sz w:val="24"/>
      <w:szCs w:val="32"/>
      <w14:ligatures w14:val="none"/>
    </w:rPr>
  </w:style>
  <w:style w:type="paragraph" w:styleId="Akapitzlist">
    <w:name w:val="List Paragraph"/>
    <w:basedOn w:val="Normalny"/>
    <w:qFormat/>
    <w:rsid w:val="00B45D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676F"/>
    <w:rPr>
      <w:rFonts w:ascii="Arial Narrow" w:eastAsiaTheme="majorEastAsia" w:hAnsi="Arial Narrow" w:cstheme="majorBidi"/>
      <w:kern w:val="3"/>
      <w:szCs w:val="2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7395"/>
    <w:pPr>
      <w:numPr>
        <w:numId w:val="0"/>
      </w:numPr>
      <w:suppressAutoHyphens w:val="0"/>
      <w:autoSpaceDN/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3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4739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47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0963-9A9F-4F85-A312-73F635C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23</cp:revision>
  <cp:lastPrinted>2023-09-12T11:23:00Z</cp:lastPrinted>
  <dcterms:created xsi:type="dcterms:W3CDTF">2023-09-11T08:21:00Z</dcterms:created>
  <dcterms:modified xsi:type="dcterms:W3CDTF">2023-09-12T11:25:00Z</dcterms:modified>
</cp:coreProperties>
</file>