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A337" w14:textId="23A3F09C" w:rsidR="001D2DA8" w:rsidRPr="006E7F9A" w:rsidRDefault="001D2DA8" w:rsidP="006E7F9A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E7F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OPIS PRZEDMIOTU ZAMÓWIENIA</w:t>
      </w:r>
    </w:p>
    <w:p w14:paraId="1F54760F" w14:textId="77777777" w:rsidR="006E7F9A" w:rsidRPr="006E7F9A" w:rsidRDefault="006E7F9A" w:rsidP="006E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28BF1FE" w14:textId="1B026036" w:rsidR="006E7F9A" w:rsidRPr="006E7F9A" w:rsidRDefault="006E7F9A" w:rsidP="006E7F9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Przedmiotem zamówienia jest wykonywanie w 2023 r. świadectw charakterystyki energetycznej</w:t>
      </w:r>
      <w:r w:rsidR="003F5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F2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800</w:t>
      </w:r>
      <w:r w:rsidR="00EF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F5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lokali mieszkalnych/użytkowych</w:t>
      </w:r>
      <w:r w:rsidR="001F2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(wg potrzeb zamawiającego, nie mniej niż 350 lokali) i</w:t>
      </w:r>
      <w:r w:rsidR="00EF0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F2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80</w:t>
      </w:r>
      <w:r w:rsidR="003F5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budynków</w:t>
      </w:r>
      <w:r w:rsidR="001F2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(wg potrzeb Zamawiającego, nie mniej niż 30 budynków),</w:t>
      </w: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zgodnie z Ustawą z dnia 29 sierpnia 2014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 o charakterystyce energetycznej budynków (Dz. U. z 20</w:t>
      </w:r>
      <w:r w:rsidR="00BC5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</w:t>
      </w: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poz. </w:t>
      </w:r>
      <w:r w:rsidR="00BC5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407</w:t>
      </w: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14:paraId="154417B9" w14:textId="6E3FD8F3" w:rsidR="006E7F9A" w:rsidRPr="006E7F9A" w:rsidRDefault="006E7F9A" w:rsidP="006E7F9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7F9A">
        <w:rPr>
          <w:rFonts w:ascii="Times New Roman" w:hAnsi="Times New Roman" w:cs="Times New Roman"/>
          <w:sz w:val="24"/>
          <w:szCs w:val="24"/>
        </w:rPr>
        <w:t xml:space="preserve">Zamawiający wymaga wykonania usługi będącej przedmiotem zamówienia z należytą starannością oraz zgodnie z obowiązującymi w tym zakresie przepisami prawa, </w:t>
      </w:r>
      <w:r>
        <w:rPr>
          <w:rFonts w:ascii="Times New Roman" w:hAnsi="Times New Roman" w:cs="Times New Roman"/>
          <w:sz w:val="24"/>
          <w:szCs w:val="24"/>
        </w:rPr>
        <w:br/>
      </w:r>
      <w:r w:rsidRPr="006E7F9A">
        <w:rPr>
          <w:rFonts w:ascii="Times New Roman" w:hAnsi="Times New Roman" w:cs="Times New Roman"/>
          <w:sz w:val="24"/>
          <w:szCs w:val="24"/>
        </w:rPr>
        <w:t xml:space="preserve">a w szczególności zgodnie z: </w:t>
      </w:r>
      <w:r w:rsidRPr="006E7F9A">
        <w:rPr>
          <w:rFonts w:ascii="Times New Roman" w:hAnsi="Times New Roman" w:cs="Times New Roman"/>
          <w:sz w:val="24"/>
          <w:szCs w:val="24"/>
        </w:rPr>
        <w:sym w:font="Symbol" w:char="F02D"/>
      </w:r>
      <w:r w:rsidRPr="006E7F9A">
        <w:rPr>
          <w:rFonts w:ascii="Times New Roman" w:hAnsi="Times New Roman" w:cs="Times New Roman"/>
          <w:sz w:val="24"/>
          <w:szCs w:val="24"/>
        </w:rPr>
        <w:t xml:space="preserve"> ustawą z dnia 7 lipca 1994 r. Prawo budowlane (Dz. U. z 202</w:t>
      </w:r>
      <w:r w:rsidR="00BC5B20">
        <w:rPr>
          <w:rFonts w:ascii="Times New Roman" w:hAnsi="Times New Roman" w:cs="Times New Roman"/>
          <w:sz w:val="24"/>
          <w:szCs w:val="24"/>
        </w:rPr>
        <w:t>3</w:t>
      </w:r>
      <w:r w:rsidRPr="006E7F9A">
        <w:rPr>
          <w:rFonts w:ascii="Times New Roman" w:hAnsi="Times New Roman" w:cs="Times New Roman"/>
          <w:sz w:val="24"/>
          <w:szCs w:val="24"/>
        </w:rPr>
        <w:t xml:space="preserve"> r. poz. </w:t>
      </w:r>
      <w:r w:rsidR="00BC5B20">
        <w:rPr>
          <w:rFonts w:ascii="Times New Roman" w:hAnsi="Times New Roman" w:cs="Times New Roman"/>
          <w:sz w:val="24"/>
          <w:szCs w:val="24"/>
        </w:rPr>
        <w:t>682</w:t>
      </w:r>
      <w:r w:rsidRPr="006E7F9A">
        <w:rPr>
          <w:rFonts w:ascii="Times New Roman" w:hAnsi="Times New Roman" w:cs="Times New Roman"/>
          <w:sz w:val="24"/>
          <w:szCs w:val="24"/>
        </w:rPr>
        <w:t xml:space="preserve"> ze zm.), </w:t>
      </w:r>
      <w:r w:rsidRPr="006E7F9A">
        <w:rPr>
          <w:rFonts w:ascii="Times New Roman" w:hAnsi="Times New Roman" w:cs="Times New Roman"/>
          <w:sz w:val="24"/>
          <w:szCs w:val="24"/>
        </w:rPr>
        <w:sym w:font="Symbol" w:char="F02D"/>
      </w:r>
      <w:r w:rsidRPr="006E7F9A">
        <w:rPr>
          <w:rFonts w:ascii="Times New Roman" w:hAnsi="Times New Roman" w:cs="Times New Roman"/>
          <w:sz w:val="24"/>
          <w:szCs w:val="24"/>
        </w:rPr>
        <w:t xml:space="preserve"> ustawą z dnia 29 sierpnia 2014 r. o charakterystyce energetycznej budynków (Dz. U. z 202</w:t>
      </w:r>
      <w:r w:rsidR="00BC5B20">
        <w:rPr>
          <w:rFonts w:ascii="Times New Roman" w:hAnsi="Times New Roman" w:cs="Times New Roman"/>
          <w:sz w:val="24"/>
          <w:szCs w:val="24"/>
        </w:rPr>
        <w:t xml:space="preserve">1 </w:t>
      </w:r>
      <w:r w:rsidRPr="006E7F9A">
        <w:rPr>
          <w:rFonts w:ascii="Times New Roman" w:hAnsi="Times New Roman" w:cs="Times New Roman"/>
          <w:sz w:val="24"/>
          <w:szCs w:val="24"/>
        </w:rPr>
        <w:t xml:space="preserve">r. poz. </w:t>
      </w:r>
      <w:r w:rsidR="00BC5B20">
        <w:rPr>
          <w:rFonts w:ascii="Times New Roman" w:hAnsi="Times New Roman" w:cs="Times New Roman"/>
          <w:sz w:val="24"/>
          <w:szCs w:val="24"/>
        </w:rPr>
        <w:t>407</w:t>
      </w:r>
      <w:r w:rsidRPr="006E7F9A">
        <w:rPr>
          <w:rFonts w:ascii="Times New Roman" w:hAnsi="Times New Roman" w:cs="Times New Roman"/>
          <w:sz w:val="24"/>
          <w:szCs w:val="24"/>
        </w:rPr>
        <w:t xml:space="preserve"> ze zm.), </w:t>
      </w:r>
      <w:r w:rsidRPr="006E7F9A">
        <w:rPr>
          <w:rFonts w:ascii="Times New Roman" w:hAnsi="Times New Roman" w:cs="Times New Roman"/>
          <w:sz w:val="24"/>
          <w:szCs w:val="24"/>
        </w:rPr>
        <w:sym w:font="Symbol" w:char="F02D"/>
      </w:r>
      <w:r w:rsidRPr="006E7F9A">
        <w:rPr>
          <w:rFonts w:ascii="Times New Roman" w:hAnsi="Times New Roman" w:cs="Times New Roman"/>
          <w:sz w:val="24"/>
          <w:szCs w:val="24"/>
        </w:rPr>
        <w:t xml:space="preserve"> rozporządzeniem Ministra Infrastruktury </w:t>
      </w:r>
      <w:r w:rsidR="00BC5B20">
        <w:rPr>
          <w:rFonts w:ascii="Times New Roman" w:hAnsi="Times New Roman" w:cs="Times New Roman"/>
          <w:sz w:val="24"/>
          <w:szCs w:val="24"/>
        </w:rPr>
        <w:br/>
      </w:r>
      <w:r w:rsidRPr="006E7F9A">
        <w:rPr>
          <w:rFonts w:ascii="Times New Roman" w:hAnsi="Times New Roman" w:cs="Times New Roman"/>
          <w:sz w:val="24"/>
          <w:szCs w:val="24"/>
        </w:rPr>
        <w:t>i Rozwoju z dnia 27 lutego 2015 r. w sprawie metodologii wyznaczania charakterystyki energetycznej budynku lub części budynku oraz świadectw charakterystyki energetycznej (Dz. U. z 2015 r. poz. 376 ze zm.).</w:t>
      </w:r>
    </w:p>
    <w:p w14:paraId="4DCF479B" w14:textId="77777777" w:rsidR="006E7F9A" w:rsidRPr="006E7F9A" w:rsidRDefault="006E7F9A" w:rsidP="006E7F9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Świadectwo charakterystyki energetycznej powinno zawierać:</w:t>
      </w:r>
    </w:p>
    <w:p w14:paraId="23FAF734" w14:textId="74E878BB" w:rsidR="006E7F9A" w:rsidRPr="006E7F9A" w:rsidRDefault="006E7F9A" w:rsidP="006E7F9A">
      <w:pPr>
        <w:shd w:val="clear" w:color="auto" w:fill="FFFFFF"/>
        <w:spacing w:after="0" w:line="240" w:lineRule="auto"/>
        <w:ind w:left="70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1)     część tytułową</w:t>
      </w:r>
      <w:r w:rsidR="003F5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6DEA53F7" w14:textId="156C98E5" w:rsidR="006E7F9A" w:rsidRPr="006E7F9A" w:rsidRDefault="006E7F9A" w:rsidP="006E7F9A">
      <w:pPr>
        <w:shd w:val="clear" w:color="auto" w:fill="FFFFFF"/>
        <w:spacing w:after="0" w:line="240" w:lineRule="auto"/>
        <w:ind w:left="70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2)     charakterystykę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</w:t>
      </w: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echniczno – użytkową</w:t>
      </w:r>
      <w:r w:rsidR="003F5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51A40EE9" w14:textId="085AAF48" w:rsidR="006E7F9A" w:rsidRPr="006E7F9A" w:rsidRDefault="006E7F9A" w:rsidP="006E7F9A">
      <w:pPr>
        <w:shd w:val="clear" w:color="auto" w:fill="FFFFFF"/>
        <w:spacing w:after="0" w:line="240" w:lineRule="auto"/>
        <w:ind w:left="70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3)     charakterystykę energetyczną lokal</w:t>
      </w:r>
      <w:r w:rsidR="003F5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u/budynku</w:t>
      </w:r>
    </w:p>
    <w:p w14:paraId="1DDCD4F1" w14:textId="77777777" w:rsidR="006E7F9A" w:rsidRPr="006E7F9A" w:rsidRDefault="006E7F9A" w:rsidP="006E7F9A">
      <w:pPr>
        <w:shd w:val="clear" w:color="auto" w:fill="FFFFFF"/>
        <w:spacing w:after="0" w:line="240" w:lineRule="auto"/>
        <w:ind w:left="70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     ocenę charakterystyki energetycznej</w:t>
      </w:r>
    </w:p>
    <w:p w14:paraId="3BE1E24A" w14:textId="77777777" w:rsidR="006E7F9A" w:rsidRPr="006E7F9A" w:rsidRDefault="006E7F9A" w:rsidP="006E7F9A">
      <w:pPr>
        <w:shd w:val="clear" w:color="auto" w:fill="FFFFFF"/>
        <w:spacing w:after="0" w:line="240" w:lineRule="auto"/>
        <w:ind w:left="70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5)     uwagi na temat ewentualnego zredukowania zapotrzebowania na energię</w:t>
      </w:r>
    </w:p>
    <w:p w14:paraId="0DF29AF1" w14:textId="74A419A5" w:rsidR="006E7F9A" w:rsidRPr="006E7F9A" w:rsidRDefault="006E7F9A" w:rsidP="006E7F9A">
      <w:pPr>
        <w:shd w:val="clear" w:color="auto" w:fill="FFFFFF"/>
        <w:spacing w:after="0" w:line="240" w:lineRule="auto"/>
        <w:ind w:left="70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6)     zapis prawny na podstawie którego sporządzono świadectw.</w:t>
      </w:r>
    </w:p>
    <w:p w14:paraId="2E22B470" w14:textId="77777777" w:rsidR="006E7F9A" w:rsidRPr="006E7F9A" w:rsidRDefault="006E7F9A" w:rsidP="006E7F9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7F9A">
        <w:rPr>
          <w:rFonts w:ascii="Times New Roman" w:hAnsi="Times New Roman" w:cs="Times New Roman"/>
          <w:sz w:val="24"/>
          <w:szCs w:val="24"/>
        </w:rPr>
        <w:t>Świadectwa charakterystyki energetycznej zostaną sporządzone zgodnie z obowiązującymi w dacie ich sporządzenia przepisami określającymi zasady sporządzenia świadectw charakterystyki energetycznej.</w:t>
      </w:r>
    </w:p>
    <w:p w14:paraId="749B4595" w14:textId="13C98328" w:rsidR="006E7F9A" w:rsidRPr="006E7F9A" w:rsidRDefault="006E7F9A" w:rsidP="006E7F9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Świadectwo charakterystyki energetycznej powinno co do treści i zawartości spełniać wymagania przepisów prawa, w szczególności Rozporządzenia Ministra Infrastruktury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Rozwoju z dnia 27 lutego 2015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 w sprawie metodologii wyznaczania charakterystyki energetycznej budynku lub części budynku oraz świadectw charakterystyki energetycznej (Dz. U. 2015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 poz. 376).</w:t>
      </w:r>
    </w:p>
    <w:p w14:paraId="247C9C4B" w14:textId="77777777" w:rsidR="006E7F9A" w:rsidRPr="006E7F9A" w:rsidRDefault="006E7F9A" w:rsidP="006E7F9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7F9A">
        <w:rPr>
          <w:rFonts w:ascii="Times New Roman" w:hAnsi="Times New Roman" w:cs="Times New Roman"/>
          <w:sz w:val="24"/>
          <w:szCs w:val="24"/>
        </w:rPr>
        <w:t xml:space="preserve">Świadectwo charakterystyki energetycznej wykonywane będzie dla każdego lokalu bądź budynku przez osobę posiadającą uprawnienia wynikające z przepisów prawa w języku polskim. </w:t>
      </w:r>
    </w:p>
    <w:p w14:paraId="6BDA81D9" w14:textId="77777777" w:rsidR="006E7F9A" w:rsidRPr="006E7F9A" w:rsidRDefault="006E7F9A" w:rsidP="006E7F9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7F9A">
        <w:rPr>
          <w:rFonts w:ascii="Times New Roman" w:hAnsi="Times New Roman" w:cs="Times New Roman"/>
          <w:sz w:val="24"/>
          <w:szCs w:val="24"/>
        </w:rPr>
        <w:t xml:space="preserve">Każde świadectwo charakterystyki energetycznej zawierać będzie wszystkie elementy wymagane przez obowiązujące w dacie jego sporządzenia przepisy dotyczące sporządzania świadectw charakterystyki energetycznej budynków. </w:t>
      </w:r>
    </w:p>
    <w:p w14:paraId="555D775A" w14:textId="77777777" w:rsidR="006E7F9A" w:rsidRPr="006E7F9A" w:rsidRDefault="006E7F9A" w:rsidP="006E7F9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7F9A">
        <w:rPr>
          <w:rFonts w:ascii="Times New Roman" w:hAnsi="Times New Roman" w:cs="Times New Roman"/>
          <w:sz w:val="24"/>
          <w:szCs w:val="24"/>
        </w:rPr>
        <w:t xml:space="preserve">Świadectwo charakterystyki energetycznej należy sporządzić z wykorzystaniem systemu teleinformatycznego, w którym prowadzony jest centralny rejestr charakterystyki energetycznej budynków oraz podpisem osoby uprawnionej. </w:t>
      </w:r>
    </w:p>
    <w:p w14:paraId="197C0DDC" w14:textId="3AB89849" w:rsidR="006E7F9A" w:rsidRPr="006E7F9A" w:rsidRDefault="006E7F9A" w:rsidP="006E7F9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7F9A">
        <w:rPr>
          <w:rFonts w:ascii="Times New Roman" w:hAnsi="Times New Roman" w:cs="Times New Roman"/>
          <w:sz w:val="24"/>
          <w:szCs w:val="24"/>
        </w:rPr>
        <w:t>Świadectwo charakterystyki energetycznej należy sporządzić w języku polskim w formie pisemnej w 2 egzemplarzach oraz w formie elektronicznej</w:t>
      </w:r>
      <w:r w:rsidR="004F7243">
        <w:rPr>
          <w:rFonts w:ascii="Times New Roman" w:hAnsi="Times New Roman" w:cs="Times New Roman"/>
          <w:sz w:val="24"/>
          <w:szCs w:val="24"/>
        </w:rPr>
        <w:t xml:space="preserve"> </w:t>
      </w:r>
      <w:r w:rsidR="004F7243" w:rsidRPr="004F7243">
        <w:rPr>
          <w:rFonts w:ascii="Times New Roman" w:hAnsi="Times New Roman" w:cs="Times New Roman"/>
          <w:sz w:val="24"/>
          <w:szCs w:val="24"/>
        </w:rPr>
        <w:t>opatrzone kwalifikowanym podpisem elektronicznym</w:t>
      </w:r>
      <w:r w:rsidR="004F7243">
        <w:rPr>
          <w:rFonts w:ascii="Times New Roman" w:hAnsi="Times New Roman" w:cs="Times New Roman"/>
          <w:sz w:val="24"/>
          <w:szCs w:val="24"/>
        </w:rPr>
        <w:t xml:space="preserve"> oraz </w:t>
      </w:r>
      <w:r w:rsidR="004F7243" w:rsidRPr="006E7F9A">
        <w:rPr>
          <w:rFonts w:ascii="Times New Roman" w:hAnsi="Times New Roman" w:cs="Times New Roman"/>
          <w:sz w:val="24"/>
          <w:szCs w:val="24"/>
        </w:rPr>
        <w:t>w formie elektronicznej</w:t>
      </w:r>
      <w:r w:rsidRPr="004F7243">
        <w:rPr>
          <w:rFonts w:ascii="Times New Roman" w:hAnsi="Times New Roman" w:cs="Times New Roman"/>
          <w:sz w:val="24"/>
          <w:szCs w:val="24"/>
        </w:rPr>
        <w:t xml:space="preserve"> w formacie</w:t>
      </w:r>
      <w:r w:rsidRPr="006E7F9A">
        <w:rPr>
          <w:rFonts w:ascii="Times New Roman" w:hAnsi="Times New Roman" w:cs="Times New Roman"/>
          <w:sz w:val="24"/>
          <w:szCs w:val="24"/>
        </w:rPr>
        <w:t xml:space="preserve"> pdf. na płycie CD lub DVD. </w:t>
      </w:r>
    </w:p>
    <w:p w14:paraId="336F2D83" w14:textId="659158CF" w:rsidR="006E7F9A" w:rsidRPr="006E7F9A" w:rsidRDefault="006E7F9A" w:rsidP="006E7F9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7F9A">
        <w:rPr>
          <w:rFonts w:ascii="Times New Roman" w:hAnsi="Times New Roman" w:cs="Times New Roman"/>
          <w:sz w:val="24"/>
          <w:szCs w:val="24"/>
        </w:rPr>
        <w:t>Odebranie wykonanego zgodnie z postanowieniami umowy świadectwa charakterystyki energetycznej przez Zamawiającego potwierdzone będzie protokołem odbioru.</w:t>
      </w:r>
    </w:p>
    <w:p w14:paraId="208C50A1" w14:textId="5C211F9F" w:rsidR="006E7F9A" w:rsidRPr="006E7F9A" w:rsidRDefault="006E7F9A" w:rsidP="006E7F9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sukcesywnie, w zależności od potrzeb, będzie zlecał Wykonawcy wykonanie świadectw charakterystyki energetycznej dla lokali mieszkalnych/użytkowych bądź budynków, udostępniając Wykonawcy do wglądu posiadaną dokumentację techniczną lokalu. </w:t>
      </w:r>
      <w:r w:rsidRPr="006E7F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 przypadku braku dokumentacji technicznej wszelkie prace niezbędne do wykonania świadectwa charakterystyki energetycznej, leżą po stronie </w:t>
      </w:r>
      <w:r w:rsidRPr="006E7F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Wykonawcy.</w:t>
      </w: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Wykonawca</w:t>
      </w:r>
      <w:r w:rsidR="001F2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o ile wystąpi taka potrzeba,</w:t>
      </w: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zobowiązany jest przeprowadzić wizję lokalną w lokalu oraz budynku, który zostanie wskazany w zleceniu.</w:t>
      </w:r>
    </w:p>
    <w:p w14:paraId="465592ED" w14:textId="21893671" w:rsidR="006E7F9A" w:rsidRPr="006E7F9A" w:rsidRDefault="006E7F9A" w:rsidP="006E7F9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Termin realizacji zamówienia – </w:t>
      </w:r>
      <w:r w:rsidR="00F42800" w:rsidRPr="00F428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100 dni </w:t>
      </w:r>
      <w:r w:rsidRPr="00F428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od</w:t>
      </w:r>
      <w:r w:rsidRPr="006E7F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dnia podpisania umowy</w:t>
      </w:r>
      <w:r w:rsidR="008074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5BF26144" w14:textId="6B334E09" w:rsidR="006E7F9A" w:rsidRDefault="006E7F9A" w:rsidP="006E7F9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Termin wykonania świadectwa charakterystyki energetycznej dla jednego lokalu bądź budynku</w:t>
      </w:r>
      <w:r w:rsidRPr="006E7F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  <w:r w:rsidR="00451E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wynosi</w:t>
      </w:r>
      <w:r w:rsidRPr="006E7F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1F21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7</w:t>
      </w:r>
      <w:r w:rsidRPr="006E7F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dni kalendarzowych </w:t>
      </w: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 dnia następnego, po przekazaniu zlecenia Wykonawcy. (W zależności od potrzeb Zamawiającego, </w:t>
      </w:r>
      <w:r w:rsidR="001F2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jedno </w:t>
      </w: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zlecenie może obejmować wykonanie świadectwa charakterystyki energetycznej dla jednego lokalu mieszkalnego</w:t>
      </w:r>
      <w:r w:rsidR="001F2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bądź budynku</w:t>
      </w: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</w:t>
      </w:r>
      <w:r w:rsidR="001F2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większej liczby</w:t>
      </w: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lokali mieszkalnych</w:t>
      </w:r>
      <w:r w:rsidR="001F2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bądź budynków</w:t>
      </w: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Zamawiający przewiduje wykonanie maksymalnie </w:t>
      </w:r>
      <w:r w:rsidR="001F2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80</w:t>
      </w: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F216A"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świadectw charakterystyki energetycznej</w:t>
      </w:r>
      <w:r w:rsidR="001F2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budynków (wg potrzeb Zamawiającego, nie mniej niż 30 budynków)</w:t>
      </w:r>
      <w:r w:rsidR="00451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</w:t>
      </w:r>
      <w:r w:rsidR="001F2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800</w:t>
      </w:r>
      <w:r w:rsidR="00451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51EC2"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świadectw charakterystyki energetycznej</w:t>
      </w:r>
      <w:r w:rsidR="00451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lokali mieszkalnych/użytkowych</w:t>
      </w:r>
      <w:r w:rsidR="001F2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(wg potrzeb zamawiającego, nie mniej niż 350 lokali). Podane ilości są</w:t>
      </w: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orientacyjn</w:t>
      </w:r>
      <w:r w:rsidR="001F21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e.</w:t>
      </w: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Wykonawcy nie przysługują żadne roszczenia z tytułu zlecenia mniejszej ilości usług.</w:t>
      </w:r>
    </w:p>
    <w:p w14:paraId="106B60F1" w14:textId="7150C054" w:rsidR="006E7F9A" w:rsidRPr="0061176D" w:rsidRDefault="006E7F9A" w:rsidP="006E7F9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postępowaniu może brać udział Wykonawca, który posiada uprawnienia do wykonywania świadectw charakterystyki energetycznej (zgodnie z art. 17 ustawy </w:t>
      </w:r>
      <w:r w:rsidR="00BC5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6E7F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</w:t>
      </w:r>
      <w:r w:rsidRPr="00611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charakterystyce energetycznej budynków (Dz. U. z 2018 r. poz. 1984), oraz posiada polisę ubezpieczeniową lub inny dokument ubezpieczenia zgodnie z Rozporządzeniem Ministra Finansów z dnia 21.04.2015r. w sprawie obowiązkowego ubezpieczenia odpowiedzialności cywilnej osoby uprawnionej do sporządzania świadectw charakterystyki energetycznej (Dz. U. 2015 poz. 607).</w:t>
      </w:r>
    </w:p>
    <w:p w14:paraId="52D1057C" w14:textId="77777777" w:rsidR="0061176D" w:rsidRPr="0061176D" w:rsidRDefault="0061176D" w:rsidP="0061176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176D">
        <w:rPr>
          <w:rFonts w:ascii="Times New Roman" w:hAnsi="Times New Roman" w:cs="Times New Roman"/>
          <w:sz w:val="24"/>
          <w:szCs w:val="24"/>
        </w:rPr>
        <w:t>Szczegółowy opis przedmiotu zamówienia zawarty jest we wzorze umowy.</w:t>
      </w:r>
    </w:p>
    <w:p w14:paraId="34CAE52E" w14:textId="77777777" w:rsidR="0061176D" w:rsidRPr="0061176D" w:rsidRDefault="0061176D" w:rsidP="00611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272A5F1" w14:textId="77777777" w:rsidR="006E7F9A" w:rsidRPr="0061176D" w:rsidRDefault="006E7F9A" w:rsidP="006E7F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1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14:paraId="34545CBE" w14:textId="02711FF1" w:rsidR="001D2DA8" w:rsidRPr="006E7F9A" w:rsidRDefault="001D2DA8" w:rsidP="006E7F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2DA8" w:rsidRPr="006E7F9A" w:rsidSect="00F621C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3610" w14:textId="77777777" w:rsidR="00995ECD" w:rsidRDefault="00995ECD" w:rsidP="001F216A">
      <w:pPr>
        <w:spacing w:after="0" w:line="240" w:lineRule="auto"/>
      </w:pPr>
      <w:r>
        <w:separator/>
      </w:r>
    </w:p>
  </w:endnote>
  <w:endnote w:type="continuationSeparator" w:id="0">
    <w:p w14:paraId="594A2368" w14:textId="77777777" w:rsidR="00995ECD" w:rsidRDefault="00995ECD" w:rsidP="001F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AB8F" w14:textId="77777777" w:rsidR="00995ECD" w:rsidRDefault="00995ECD" w:rsidP="001F216A">
      <w:pPr>
        <w:spacing w:after="0" w:line="240" w:lineRule="auto"/>
      </w:pPr>
      <w:r>
        <w:separator/>
      </w:r>
    </w:p>
  </w:footnote>
  <w:footnote w:type="continuationSeparator" w:id="0">
    <w:p w14:paraId="7D81887D" w14:textId="77777777" w:rsidR="00995ECD" w:rsidRDefault="00995ECD" w:rsidP="001F2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71BA"/>
    <w:multiLevelType w:val="hybridMultilevel"/>
    <w:tmpl w:val="D5BC2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91888"/>
    <w:multiLevelType w:val="hybridMultilevel"/>
    <w:tmpl w:val="D2E667E6"/>
    <w:lvl w:ilvl="0" w:tplc="FD789BC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208405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A25D6"/>
    <w:multiLevelType w:val="hybridMultilevel"/>
    <w:tmpl w:val="68FA9F2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385B3673"/>
    <w:multiLevelType w:val="hybridMultilevel"/>
    <w:tmpl w:val="2BFE3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256BBB"/>
    <w:multiLevelType w:val="hybridMultilevel"/>
    <w:tmpl w:val="929859E8"/>
    <w:lvl w:ilvl="0" w:tplc="7CCAEEA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49351">
    <w:abstractNumId w:val="4"/>
  </w:num>
  <w:num w:numId="2" w16cid:durableId="200366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9007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933572">
    <w:abstractNumId w:val="1"/>
  </w:num>
  <w:num w:numId="5" w16cid:durableId="104692514">
    <w:abstractNumId w:val="0"/>
  </w:num>
  <w:num w:numId="6" w16cid:durableId="1615399453">
    <w:abstractNumId w:val="2"/>
  </w:num>
  <w:num w:numId="7" w16cid:durableId="2322807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FB"/>
    <w:rsid w:val="000B52A0"/>
    <w:rsid w:val="0018213B"/>
    <w:rsid w:val="001D13BA"/>
    <w:rsid w:val="001D2DA8"/>
    <w:rsid w:val="001F216A"/>
    <w:rsid w:val="00226744"/>
    <w:rsid w:val="0028384C"/>
    <w:rsid w:val="003F1413"/>
    <w:rsid w:val="003F5902"/>
    <w:rsid w:val="00451EC2"/>
    <w:rsid w:val="004F7243"/>
    <w:rsid w:val="005F04E9"/>
    <w:rsid w:val="0061176D"/>
    <w:rsid w:val="00624EF5"/>
    <w:rsid w:val="00682348"/>
    <w:rsid w:val="006A2745"/>
    <w:rsid w:val="006E7F9A"/>
    <w:rsid w:val="007C61FB"/>
    <w:rsid w:val="007E4620"/>
    <w:rsid w:val="0080740D"/>
    <w:rsid w:val="00995ECD"/>
    <w:rsid w:val="00A20333"/>
    <w:rsid w:val="00A46F1A"/>
    <w:rsid w:val="00A633E5"/>
    <w:rsid w:val="00BC5B20"/>
    <w:rsid w:val="00C30FAB"/>
    <w:rsid w:val="00D66640"/>
    <w:rsid w:val="00D822F2"/>
    <w:rsid w:val="00D823ED"/>
    <w:rsid w:val="00E37118"/>
    <w:rsid w:val="00E53E8A"/>
    <w:rsid w:val="00EF0F03"/>
    <w:rsid w:val="00F42800"/>
    <w:rsid w:val="00F621CB"/>
    <w:rsid w:val="00F6381A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47CF"/>
  <w15:chartTrackingRefBased/>
  <w15:docId w15:val="{270C8B88-7D97-4561-8B36-64D6439B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621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8384C"/>
    <w:pPr>
      <w:ind w:left="720"/>
      <w:contextualSpacing/>
    </w:pPr>
  </w:style>
  <w:style w:type="paragraph" w:styleId="Bezodstpw">
    <w:name w:val="No Spacing"/>
    <w:uiPriority w:val="1"/>
    <w:qFormat/>
    <w:rsid w:val="00682348"/>
    <w:pPr>
      <w:spacing w:after="0" w:line="240" w:lineRule="auto"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D822F2"/>
  </w:style>
  <w:style w:type="character" w:customStyle="1" w:styleId="Nagwek3Znak">
    <w:name w:val="Nagłówek 3 Znak"/>
    <w:basedOn w:val="Domylnaczcionkaakapitu"/>
    <w:link w:val="Nagwek3"/>
    <w:uiPriority w:val="9"/>
    <w:rsid w:val="00F621C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F621CB"/>
  </w:style>
  <w:style w:type="character" w:customStyle="1" w:styleId="ng-scope">
    <w:name w:val="ng-scope"/>
    <w:basedOn w:val="Domylnaczcionkaakapitu"/>
    <w:rsid w:val="00F621CB"/>
  </w:style>
  <w:style w:type="paragraph" w:customStyle="1" w:styleId="standard">
    <w:name w:val="standard"/>
    <w:basedOn w:val="Normalny"/>
    <w:rsid w:val="006E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E7F9A"/>
    <w:rPr>
      <w:color w:val="0000FF"/>
      <w:u w:val="single"/>
    </w:rPr>
  </w:style>
  <w:style w:type="paragraph" w:customStyle="1" w:styleId="default">
    <w:name w:val="default"/>
    <w:basedOn w:val="Normalny"/>
    <w:rsid w:val="006E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4">
    <w:name w:val="tytu4"/>
    <w:basedOn w:val="Normalny"/>
    <w:rsid w:val="006E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7F9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21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21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21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Mokrosińska</dc:creator>
  <cp:keywords/>
  <dc:description/>
  <cp:lastModifiedBy>Mariusz Gruszczyński</cp:lastModifiedBy>
  <cp:revision>16</cp:revision>
  <cp:lastPrinted>2023-08-09T05:50:00Z</cp:lastPrinted>
  <dcterms:created xsi:type="dcterms:W3CDTF">2022-08-04T04:06:00Z</dcterms:created>
  <dcterms:modified xsi:type="dcterms:W3CDTF">2023-08-18T07:37:00Z</dcterms:modified>
</cp:coreProperties>
</file>