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771" w:type="dxa"/>
        <w:tblLook w:val="04A0"/>
      </w:tblPr>
      <w:tblGrid>
        <w:gridCol w:w="2751"/>
      </w:tblGrid>
      <w:tr w:rsidR="008B7C55" w:rsidRPr="001C07BE" w:rsidTr="002778AD">
        <w:tc>
          <w:tcPr>
            <w:tcW w:w="2751" w:type="dxa"/>
          </w:tcPr>
          <w:p w:rsidR="00DE64F1" w:rsidRPr="001C07BE" w:rsidRDefault="00D60FA4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sz w:val="22"/>
                <w:szCs w:val="22"/>
              </w:rPr>
              <w:t xml:space="preserve">  Toruń, dnia  15</w:t>
            </w:r>
            <w:r w:rsidR="00DE64F1" w:rsidRPr="001C07BE">
              <w:rPr>
                <w:rFonts w:asciiTheme="minorHAnsi" w:hAnsiTheme="minorHAnsi" w:cstheme="minorHAnsi"/>
                <w:sz w:val="22"/>
                <w:szCs w:val="22"/>
              </w:rPr>
              <w:t>.07.2021r.</w:t>
            </w:r>
          </w:p>
          <w:p w:rsidR="008B7C55" w:rsidRPr="001C07BE" w:rsidRDefault="008B7C55" w:rsidP="002778A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1C07BE" w:rsidRDefault="00AD0B3C" w:rsidP="008B7C55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/>
      </w:tblPr>
      <w:tblGrid>
        <w:gridCol w:w="2751"/>
      </w:tblGrid>
      <w:tr w:rsidR="008B7C55" w:rsidRPr="001C07BE" w:rsidTr="002778AD">
        <w:tc>
          <w:tcPr>
            <w:tcW w:w="2751" w:type="dxa"/>
          </w:tcPr>
          <w:p w:rsidR="00DE64F1" w:rsidRPr="001C07BE" w:rsidRDefault="00D60FA4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sz w:val="22"/>
                <w:szCs w:val="22"/>
              </w:rPr>
              <w:t>FZ.38.138</w:t>
            </w:r>
            <w:r w:rsidR="003909CC">
              <w:rPr>
                <w:rFonts w:asciiTheme="minorHAnsi" w:hAnsiTheme="minorHAnsi" w:cstheme="minorHAnsi"/>
                <w:sz w:val="22"/>
                <w:szCs w:val="22"/>
              </w:rPr>
              <w:t>.2021.TK</w:t>
            </w:r>
          </w:p>
          <w:p w:rsidR="008B7C55" w:rsidRPr="001C07BE" w:rsidRDefault="00D60FA4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sz w:val="22"/>
                <w:szCs w:val="22"/>
              </w:rPr>
              <w:t>FZ.38.214</w:t>
            </w:r>
            <w:r w:rsidR="00DE64F1" w:rsidRPr="001C07BE">
              <w:rPr>
                <w:rFonts w:asciiTheme="minorHAnsi" w:hAnsiTheme="minorHAnsi" w:cstheme="minorHAnsi"/>
                <w:sz w:val="22"/>
                <w:szCs w:val="22"/>
              </w:rPr>
              <w:t>.2021</w:t>
            </w:r>
          </w:p>
        </w:tc>
      </w:tr>
    </w:tbl>
    <w:p w:rsidR="008B7C55" w:rsidRPr="001C07BE" w:rsidRDefault="008B7C55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XSpec="right" w:tblpY="91"/>
        <w:tblW w:w="0" w:type="auto"/>
        <w:tblLook w:val="04A0"/>
      </w:tblPr>
      <w:tblGrid>
        <w:gridCol w:w="7185"/>
      </w:tblGrid>
      <w:tr w:rsidR="00855147" w:rsidRPr="001C07BE" w:rsidTr="00DE64F1">
        <w:tc>
          <w:tcPr>
            <w:tcW w:w="7185" w:type="dxa"/>
          </w:tcPr>
          <w:p w:rsidR="00DE64F1" w:rsidRPr="001C07BE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E64F1" w:rsidRPr="001C07BE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>Strona internetowa</w:t>
            </w:r>
          </w:p>
          <w:p w:rsidR="00DE64F1" w:rsidRPr="001C07BE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>Platforma Zakupowa</w:t>
            </w:r>
          </w:p>
          <w:p w:rsidR="00DE64F1" w:rsidRPr="001C07BE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Wykonawcy biorący udział      </w:t>
            </w:r>
          </w:p>
          <w:p w:rsidR="00DE64F1" w:rsidRPr="001C07BE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 postępowaniu</w:t>
            </w:r>
          </w:p>
          <w:p w:rsidR="00DA6E0C" w:rsidRPr="001C07BE" w:rsidRDefault="00DA6E0C" w:rsidP="00DE64F1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04EAC" w:rsidRPr="001C07BE" w:rsidRDefault="00404EAC" w:rsidP="00855147">
      <w:pPr>
        <w:pStyle w:val="Tekstpodstawowy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</w:t>
      </w:r>
    </w:p>
    <w:p w:rsidR="00404EAC" w:rsidRPr="001C07BE" w:rsidRDefault="00404EAC" w:rsidP="00404EAC">
      <w:pPr>
        <w:pStyle w:val="Tekstpodstawowy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:rsidR="00404EAC" w:rsidRPr="001C07BE" w:rsidRDefault="00404EAC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04EAC" w:rsidRPr="001C07BE" w:rsidRDefault="00404EAC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ab/>
      </w:r>
      <w:r w:rsidRPr="001C07BE">
        <w:rPr>
          <w:rFonts w:asciiTheme="minorHAnsi" w:hAnsiTheme="minorHAnsi" w:cstheme="minorHAnsi"/>
          <w:sz w:val="22"/>
          <w:szCs w:val="22"/>
        </w:rPr>
        <w:tab/>
      </w:r>
      <w:r w:rsidRPr="001C07BE">
        <w:rPr>
          <w:rFonts w:asciiTheme="minorHAnsi" w:hAnsiTheme="minorHAnsi" w:cstheme="minorHAnsi"/>
          <w:sz w:val="22"/>
          <w:szCs w:val="22"/>
        </w:rPr>
        <w:tab/>
      </w:r>
    </w:p>
    <w:p w:rsidR="00AD0B3C" w:rsidRPr="001C07BE" w:rsidRDefault="00AD0B3C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855147" w:rsidRPr="001C07BE" w:rsidRDefault="00855147" w:rsidP="0085514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/>
      </w:tblPr>
      <w:tblGrid>
        <w:gridCol w:w="1101"/>
        <w:gridCol w:w="8421"/>
      </w:tblGrid>
      <w:tr w:rsidR="00855147" w:rsidRPr="001C07BE" w:rsidTr="002778AD">
        <w:tc>
          <w:tcPr>
            <w:tcW w:w="1101" w:type="dxa"/>
          </w:tcPr>
          <w:p w:rsidR="00855147" w:rsidRPr="001C07BE" w:rsidRDefault="00855147" w:rsidP="008551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sz w:val="22"/>
                <w:szCs w:val="22"/>
              </w:rPr>
              <w:t>Dotyczy:</w:t>
            </w:r>
          </w:p>
        </w:tc>
        <w:tc>
          <w:tcPr>
            <w:tcW w:w="8421" w:type="dxa"/>
          </w:tcPr>
          <w:p w:rsidR="00D60FA4" w:rsidRPr="001C07BE" w:rsidRDefault="003909CC" w:rsidP="003909CC">
            <w:pPr>
              <w:spacing w:line="271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Postępowania pn: „</w:t>
            </w:r>
            <w:r w:rsidR="00D60FA4"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>Dostawa i montaż pompy diagonalnej w pompowni I stopnia na terenie Stacji Wodociągowej „Drwęca – Jedwabno” w miejsc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owości Jedwabno w Gminie Lubicz”.</w:t>
            </w:r>
          </w:p>
          <w:p w:rsidR="00855147" w:rsidRPr="001C07BE" w:rsidRDefault="00855147" w:rsidP="00DE64F1">
            <w:pPr>
              <w:spacing w:line="271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DE64F1" w:rsidRPr="001C07BE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Pr="001C07BE" w:rsidRDefault="000B1631" w:rsidP="000B1631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</w:p>
    <w:p w:rsidR="00DE64F1" w:rsidRPr="001C07BE" w:rsidRDefault="00DE64F1" w:rsidP="000B1631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Zamawiający na podstawie § 4 pkt. VII ust.</w:t>
      </w:r>
      <w:r w:rsidR="00137848" w:rsidRPr="001C07BE">
        <w:rPr>
          <w:rFonts w:asciiTheme="minorHAnsi" w:hAnsiTheme="minorHAnsi" w:cstheme="minorHAnsi"/>
          <w:sz w:val="22"/>
          <w:szCs w:val="22"/>
        </w:rPr>
        <w:t xml:space="preserve"> </w:t>
      </w:r>
      <w:r w:rsidRPr="001C07BE">
        <w:rPr>
          <w:rFonts w:asciiTheme="minorHAnsi" w:hAnsiTheme="minorHAnsi" w:cstheme="minorHAnsi"/>
          <w:sz w:val="22"/>
          <w:szCs w:val="22"/>
        </w:rPr>
        <w:t>5 Regulaminu udzielania zamówień na dostawy, usługi  i roboty budowlane w spółce Toruńskie Wodociągi Sp. z o.o. modyfikuje treść   SIWZ w następujący sposób:</w:t>
      </w:r>
    </w:p>
    <w:p w:rsidR="00DE64F1" w:rsidRPr="001C07BE" w:rsidRDefault="00DE64F1" w:rsidP="00DE64F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E64F1" w:rsidRPr="001C07BE" w:rsidRDefault="00860F63" w:rsidP="00DE64F1">
      <w:pPr>
        <w:numPr>
          <w:ilvl w:val="0"/>
          <w:numId w:val="9"/>
        </w:numPr>
        <w:suppressAutoHyphens/>
        <w:autoSpaceDE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b/>
          <w:sz w:val="22"/>
          <w:szCs w:val="22"/>
        </w:rPr>
        <w:t xml:space="preserve">IDW pkt. 13. 1) i 13. 2) </w:t>
      </w:r>
    </w:p>
    <w:p w:rsidR="00DE64F1" w:rsidRPr="001C07BE" w:rsidRDefault="00DE64F1" w:rsidP="00DE64F1">
      <w:pPr>
        <w:rPr>
          <w:rFonts w:asciiTheme="minorHAnsi" w:hAnsiTheme="minorHAnsi" w:cstheme="minorHAnsi"/>
          <w:b/>
          <w:sz w:val="22"/>
          <w:szCs w:val="22"/>
        </w:rPr>
      </w:pPr>
    </w:p>
    <w:p w:rsidR="00DE64F1" w:rsidRPr="001C07BE" w:rsidRDefault="00DE64F1" w:rsidP="00DE64F1">
      <w:pPr>
        <w:rPr>
          <w:rFonts w:asciiTheme="minorHAnsi" w:hAnsiTheme="minorHAnsi" w:cstheme="minorHAnsi"/>
          <w:sz w:val="22"/>
          <w:szCs w:val="22"/>
          <w:u w:val="single"/>
        </w:rPr>
      </w:pPr>
      <w:r w:rsidRPr="001C07BE">
        <w:rPr>
          <w:rFonts w:asciiTheme="minorHAnsi" w:hAnsiTheme="minorHAnsi" w:cstheme="minorHAnsi"/>
          <w:sz w:val="22"/>
          <w:szCs w:val="22"/>
          <w:u w:val="single"/>
        </w:rPr>
        <w:t>Było:</w:t>
      </w:r>
      <w:r w:rsidR="00860F63" w:rsidRPr="001C07BE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</w:p>
    <w:p w:rsidR="00860F63" w:rsidRPr="001C07BE" w:rsidRDefault="00860F63" w:rsidP="00860F63">
      <w:pPr>
        <w:pStyle w:val="Nagwek1"/>
        <w:numPr>
          <w:ilvl w:val="0"/>
          <w:numId w:val="21"/>
        </w:numPr>
        <w:tabs>
          <w:tab w:val="left" w:pos="540"/>
        </w:tabs>
        <w:spacing w:line="271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bookmarkStart w:id="0" w:name="_Toc38874519"/>
      <w:r w:rsidRPr="001C07BE">
        <w:rPr>
          <w:rFonts w:asciiTheme="minorHAnsi" w:hAnsiTheme="minorHAnsi" w:cstheme="minorHAnsi"/>
          <w:b w:val="0"/>
          <w:sz w:val="22"/>
          <w:szCs w:val="22"/>
        </w:rPr>
        <w:t>Miejsce, termin i sposób złożenia oferty oraz otwarcie ofert.</w:t>
      </w:r>
      <w:bookmarkEnd w:id="0"/>
    </w:p>
    <w:p w:rsidR="00860F63" w:rsidRPr="001C07BE" w:rsidRDefault="00860F63" w:rsidP="00860F63">
      <w:pPr>
        <w:numPr>
          <w:ilvl w:val="0"/>
          <w:numId w:val="19"/>
        </w:numPr>
        <w:tabs>
          <w:tab w:val="clear" w:pos="1800"/>
          <w:tab w:val="num" w:pos="1134"/>
        </w:tabs>
        <w:spacing w:line="271" w:lineRule="auto"/>
        <w:ind w:left="1134" w:hanging="425"/>
        <w:jc w:val="both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 xml:space="preserve">Ofertę należy złożyć poprzez platformę zakupową </w:t>
      </w:r>
      <w:proofErr w:type="spellStart"/>
      <w:r w:rsidRPr="001C07BE">
        <w:rPr>
          <w:rFonts w:asciiTheme="minorHAnsi" w:hAnsiTheme="minorHAnsi" w:cstheme="minorHAnsi"/>
          <w:sz w:val="22"/>
          <w:szCs w:val="22"/>
        </w:rPr>
        <w:t>Open</w:t>
      </w:r>
      <w:proofErr w:type="spellEnd"/>
      <w:r w:rsidRPr="001C07B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C07BE">
        <w:rPr>
          <w:rFonts w:asciiTheme="minorHAnsi" w:hAnsiTheme="minorHAnsi" w:cstheme="minorHAnsi"/>
          <w:sz w:val="22"/>
          <w:szCs w:val="22"/>
        </w:rPr>
        <w:t>Nexus</w:t>
      </w:r>
      <w:proofErr w:type="spellEnd"/>
    </w:p>
    <w:tbl>
      <w:tblPr>
        <w:tblW w:w="0" w:type="auto"/>
        <w:tblInd w:w="9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20"/>
        <w:gridCol w:w="2374"/>
        <w:gridCol w:w="1666"/>
        <w:gridCol w:w="2089"/>
      </w:tblGrid>
      <w:tr w:rsidR="00860F63" w:rsidRPr="001C07BE" w:rsidTr="00DC1DCD">
        <w:trPr>
          <w:trHeight w:val="221"/>
        </w:trPr>
        <w:tc>
          <w:tcPr>
            <w:tcW w:w="2020" w:type="dxa"/>
            <w:shd w:val="clear" w:color="auto" w:fill="EEECE1"/>
          </w:tcPr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dnia 21 lipca </w:t>
            </w:r>
          </w:p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74" w:type="dxa"/>
            <w:shd w:val="clear" w:color="auto" w:fill="EEECE1"/>
          </w:tcPr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>2021 r.</w:t>
            </w:r>
          </w:p>
        </w:tc>
        <w:tc>
          <w:tcPr>
            <w:tcW w:w="1666" w:type="dxa"/>
            <w:shd w:val="clear" w:color="auto" w:fill="EEECE1"/>
          </w:tcPr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godz. </w:t>
            </w:r>
          </w:p>
        </w:tc>
        <w:tc>
          <w:tcPr>
            <w:tcW w:w="2089" w:type="dxa"/>
            <w:shd w:val="clear" w:color="auto" w:fill="EEECE1"/>
          </w:tcPr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highlight w:val="cyan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>11</w:t>
            </w:r>
            <w:r w:rsidRPr="001C07BE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00</w:t>
            </w:r>
          </w:p>
        </w:tc>
      </w:tr>
    </w:tbl>
    <w:p w:rsidR="00860F63" w:rsidRPr="001C07BE" w:rsidRDefault="00860F63" w:rsidP="00DE64F1">
      <w:pPr>
        <w:numPr>
          <w:ilvl w:val="0"/>
          <w:numId w:val="19"/>
        </w:numPr>
        <w:tabs>
          <w:tab w:val="clear" w:pos="1800"/>
          <w:tab w:val="num" w:pos="1134"/>
        </w:tabs>
        <w:spacing w:line="271" w:lineRule="auto"/>
        <w:ind w:left="1134" w:hanging="425"/>
        <w:jc w:val="both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 xml:space="preserve">Otwarcie ofert (elektronicznie na platformie zakupowej </w:t>
      </w:r>
      <w:proofErr w:type="spellStart"/>
      <w:r w:rsidRPr="001C07BE">
        <w:rPr>
          <w:rFonts w:asciiTheme="minorHAnsi" w:hAnsiTheme="minorHAnsi" w:cstheme="minorHAnsi"/>
          <w:sz w:val="22"/>
          <w:szCs w:val="22"/>
        </w:rPr>
        <w:t>Open</w:t>
      </w:r>
      <w:proofErr w:type="spellEnd"/>
      <w:r w:rsidRPr="001C07B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C07BE">
        <w:rPr>
          <w:rFonts w:asciiTheme="minorHAnsi" w:hAnsiTheme="minorHAnsi" w:cstheme="minorHAnsi"/>
          <w:sz w:val="22"/>
          <w:szCs w:val="22"/>
        </w:rPr>
        <w:t>Nexus</w:t>
      </w:r>
      <w:proofErr w:type="spellEnd"/>
      <w:r w:rsidRPr="001C07BE">
        <w:rPr>
          <w:rFonts w:asciiTheme="minorHAnsi" w:hAnsiTheme="minorHAnsi" w:cstheme="minorHAnsi"/>
          <w:sz w:val="22"/>
          <w:szCs w:val="22"/>
        </w:rPr>
        <w:t>), będzie miało miejsce w siedzibie Zamawiającego, biurowiec Nr 2 pok. 21, dnia 21</w:t>
      </w:r>
      <w:r w:rsidRPr="001C07BE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1C07BE">
        <w:rPr>
          <w:rFonts w:asciiTheme="minorHAnsi" w:hAnsiTheme="minorHAnsi" w:cstheme="minorHAnsi"/>
          <w:sz w:val="22"/>
          <w:szCs w:val="22"/>
        </w:rPr>
        <w:t>lipca 2021 r. o godzinie 11</w:t>
      </w:r>
      <w:r w:rsidRPr="001C07BE">
        <w:rPr>
          <w:rFonts w:asciiTheme="minorHAnsi" w:hAnsiTheme="minorHAnsi" w:cstheme="minorHAnsi"/>
          <w:sz w:val="22"/>
          <w:szCs w:val="22"/>
          <w:u w:val="single"/>
          <w:vertAlign w:val="superscript"/>
        </w:rPr>
        <w:t>10</w:t>
      </w:r>
      <w:r w:rsidRPr="001C07BE">
        <w:rPr>
          <w:rFonts w:asciiTheme="minorHAnsi" w:hAnsiTheme="minorHAnsi" w:cstheme="minorHAnsi"/>
          <w:sz w:val="22"/>
          <w:szCs w:val="22"/>
        </w:rPr>
        <w:t>. Zamawiający zaleca, aby Wykonawcy nie uczestniczyli bezpośrednio w czynności otwarcia ofert, lecz skorzystali z informacji opublikowanych zgodnie z postanowieniami pkt. 13 ust. 3 i ust. 4 SIWZ.</w:t>
      </w:r>
    </w:p>
    <w:p w:rsidR="00DE64F1" w:rsidRPr="001C07BE" w:rsidRDefault="00DE64F1" w:rsidP="00DE64F1">
      <w:pPr>
        <w:rPr>
          <w:rFonts w:asciiTheme="minorHAnsi" w:hAnsiTheme="minorHAnsi" w:cstheme="minorHAnsi"/>
          <w:sz w:val="22"/>
          <w:szCs w:val="22"/>
          <w:u w:val="single"/>
        </w:rPr>
      </w:pPr>
      <w:r w:rsidRPr="001C07BE">
        <w:rPr>
          <w:rFonts w:asciiTheme="minorHAnsi" w:hAnsiTheme="minorHAnsi" w:cstheme="minorHAnsi"/>
          <w:sz w:val="22"/>
          <w:szCs w:val="22"/>
          <w:u w:val="single"/>
        </w:rPr>
        <w:t>Jest:</w:t>
      </w:r>
    </w:p>
    <w:p w:rsidR="00DE64F1" w:rsidRPr="001C07BE" w:rsidRDefault="00DE64F1" w:rsidP="00DE64F1">
      <w:pPr>
        <w:rPr>
          <w:rFonts w:asciiTheme="minorHAnsi" w:hAnsiTheme="minorHAnsi" w:cstheme="minorHAnsi"/>
          <w:b/>
          <w:sz w:val="22"/>
          <w:szCs w:val="22"/>
        </w:rPr>
      </w:pPr>
    </w:p>
    <w:p w:rsidR="00860F63" w:rsidRPr="001C07BE" w:rsidRDefault="00860F63" w:rsidP="00860F63">
      <w:pPr>
        <w:pStyle w:val="Nagwek1"/>
        <w:numPr>
          <w:ilvl w:val="0"/>
          <w:numId w:val="21"/>
        </w:numPr>
        <w:tabs>
          <w:tab w:val="left" w:pos="540"/>
        </w:tabs>
        <w:spacing w:line="271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1C07BE">
        <w:rPr>
          <w:rFonts w:asciiTheme="minorHAnsi" w:hAnsiTheme="minorHAnsi" w:cstheme="minorHAnsi"/>
          <w:b w:val="0"/>
          <w:sz w:val="22"/>
          <w:szCs w:val="22"/>
        </w:rPr>
        <w:t>Miejsce, termin i sposób złożenia oferty oraz otwarcie ofert.</w:t>
      </w:r>
    </w:p>
    <w:p w:rsidR="00860F63" w:rsidRPr="001C07BE" w:rsidRDefault="00860F63" w:rsidP="00860F63">
      <w:pPr>
        <w:pStyle w:val="Akapitzlist"/>
        <w:numPr>
          <w:ilvl w:val="0"/>
          <w:numId w:val="22"/>
        </w:numPr>
        <w:spacing w:line="271" w:lineRule="auto"/>
        <w:ind w:hanging="785"/>
        <w:jc w:val="both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Ofertę należy złożyć poprzez platformę zakupową Open Nexus</w:t>
      </w:r>
    </w:p>
    <w:tbl>
      <w:tblPr>
        <w:tblW w:w="0" w:type="auto"/>
        <w:tblInd w:w="9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20"/>
        <w:gridCol w:w="2374"/>
        <w:gridCol w:w="1666"/>
        <w:gridCol w:w="2089"/>
      </w:tblGrid>
      <w:tr w:rsidR="00860F63" w:rsidRPr="001C07BE" w:rsidTr="00DC1DCD">
        <w:trPr>
          <w:trHeight w:val="221"/>
        </w:trPr>
        <w:tc>
          <w:tcPr>
            <w:tcW w:w="2020" w:type="dxa"/>
            <w:shd w:val="clear" w:color="auto" w:fill="EEECE1"/>
          </w:tcPr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60F63" w:rsidRPr="001C07BE" w:rsidRDefault="001C07BE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do dnia 29</w:t>
            </w:r>
            <w:r w:rsidR="00860F63"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lipca </w:t>
            </w:r>
          </w:p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74" w:type="dxa"/>
            <w:shd w:val="clear" w:color="auto" w:fill="EEECE1"/>
          </w:tcPr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>2021 r.</w:t>
            </w:r>
          </w:p>
        </w:tc>
        <w:tc>
          <w:tcPr>
            <w:tcW w:w="1666" w:type="dxa"/>
            <w:shd w:val="clear" w:color="auto" w:fill="EEECE1"/>
          </w:tcPr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godz. </w:t>
            </w:r>
          </w:p>
        </w:tc>
        <w:tc>
          <w:tcPr>
            <w:tcW w:w="2089" w:type="dxa"/>
            <w:shd w:val="clear" w:color="auto" w:fill="EEECE1"/>
          </w:tcPr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60F63" w:rsidRPr="001C07BE" w:rsidRDefault="00860F63" w:rsidP="00DC1DCD">
            <w:pPr>
              <w:tabs>
                <w:tab w:val="left" w:pos="360"/>
              </w:tabs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highlight w:val="cyan"/>
              </w:rPr>
            </w:pPr>
            <w:r w:rsidRPr="001C07BE">
              <w:rPr>
                <w:rFonts w:asciiTheme="minorHAnsi" w:hAnsiTheme="minorHAnsi" w:cstheme="minorHAnsi"/>
                <w:b/>
                <w:sz w:val="22"/>
                <w:szCs w:val="22"/>
              </w:rPr>
              <w:t>11</w:t>
            </w:r>
            <w:r w:rsidRPr="001C07BE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00</w:t>
            </w:r>
          </w:p>
        </w:tc>
      </w:tr>
    </w:tbl>
    <w:p w:rsidR="00860F63" w:rsidRPr="001C07BE" w:rsidRDefault="00860F63" w:rsidP="00DE64F1">
      <w:pPr>
        <w:pStyle w:val="Akapitzlist"/>
        <w:numPr>
          <w:ilvl w:val="0"/>
          <w:numId w:val="22"/>
        </w:numPr>
        <w:spacing w:line="271" w:lineRule="auto"/>
        <w:ind w:left="851" w:hanging="142"/>
        <w:jc w:val="both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Otwarcie ofert (elektronicznie na platformie zakupowej Open Nexus), będzie miało miejsce w siedzibie Zamawiającego, biurowiec Nr 2 pok. 21, dnia 2</w:t>
      </w:r>
      <w:r w:rsidR="001C07BE">
        <w:rPr>
          <w:rFonts w:asciiTheme="minorHAnsi" w:hAnsiTheme="minorHAnsi" w:cstheme="minorHAnsi"/>
          <w:sz w:val="22"/>
          <w:szCs w:val="22"/>
        </w:rPr>
        <w:t>9</w:t>
      </w:r>
      <w:r w:rsidRPr="001C07BE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1C07BE">
        <w:rPr>
          <w:rFonts w:asciiTheme="minorHAnsi" w:hAnsiTheme="minorHAnsi" w:cstheme="minorHAnsi"/>
          <w:sz w:val="22"/>
          <w:szCs w:val="22"/>
        </w:rPr>
        <w:t xml:space="preserve">lipca 2021 r. o godzinie </w:t>
      </w:r>
      <w:r w:rsidRPr="001C07BE">
        <w:rPr>
          <w:rFonts w:asciiTheme="minorHAnsi" w:hAnsiTheme="minorHAnsi" w:cstheme="minorHAnsi"/>
          <w:sz w:val="22"/>
          <w:szCs w:val="22"/>
        </w:rPr>
        <w:lastRenderedPageBreak/>
        <w:t>11</w:t>
      </w:r>
      <w:r w:rsidRPr="001C07BE">
        <w:rPr>
          <w:rFonts w:asciiTheme="minorHAnsi" w:hAnsiTheme="minorHAnsi" w:cstheme="minorHAnsi"/>
          <w:sz w:val="22"/>
          <w:szCs w:val="22"/>
          <w:u w:val="single"/>
          <w:vertAlign w:val="superscript"/>
        </w:rPr>
        <w:t>10</w:t>
      </w:r>
      <w:r w:rsidRPr="001C07BE">
        <w:rPr>
          <w:rFonts w:asciiTheme="minorHAnsi" w:hAnsiTheme="minorHAnsi" w:cstheme="minorHAnsi"/>
          <w:sz w:val="22"/>
          <w:szCs w:val="22"/>
        </w:rPr>
        <w:t>. Zamawiający zaleca, aby Wykonawcy nie uczestniczyli bezpośrednio w czynności otwarcia ofert, lecz skorzystali z informacji opublikowanych zgodnie z postanowieniami pkt. 13 ust. 3 i ust. 4 SIWZ.</w:t>
      </w:r>
    </w:p>
    <w:p w:rsidR="00860F63" w:rsidRPr="001C07BE" w:rsidRDefault="00860F63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Pr="001C07BE" w:rsidRDefault="000B1631" w:rsidP="000B1631">
      <w:pPr>
        <w:spacing w:line="268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II.</w:t>
      </w:r>
    </w:p>
    <w:p w:rsidR="000B1631" w:rsidRPr="001C07BE" w:rsidRDefault="000B1631" w:rsidP="000B1631">
      <w:pPr>
        <w:spacing w:line="268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Zamawiający, Toruńskie Wodociągi Sp. z o.o., w związku ze złożonymi pytaniami do specyfikacji istotnych warunków zamówienia (zwanej dalej „SIWZ”), działając na podstawie § 4 pkt. VII ust. 2 i 3 Regulaminu udzielania zamówień na dostawy usługi i roboty budowlane w Spółce Toruńskie Wodociągi sp. z o.o., odpowiada jak niżej:</w:t>
      </w:r>
    </w:p>
    <w:p w:rsidR="000B1631" w:rsidRPr="001C07BE" w:rsidRDefault="000B1631" w:rsidP="000B1631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B1631" w:rsidRPr="001C07BE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b/>
          <w:sz w:val="22"/>
          <w:szCs w:val="22"/>
        </w:rPr>
        <w:t>Pytanie 1</w:t>
      </w:r>
    </w:p>
    <w:p w:rsidR="00D60FA4" w:rsidRPr="001C07BE" w:rsidRDefault="005E47E4" w:rsidP="005E47E4">
      <w:pPr>
        <w:spacing w:line="268" w:lineRule="auto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C</w:t>
      </w:r>
      <w:r w:rsidR="00D60FA4" w:rsidRPr="001C07BE">
        <w:rPr>
          <w:rFonts w:asciiTheme="minorHAnsi" w:hAnsiTheme="minorHAnsi" w:cstheme="minorHAnsi"/>
          <w:sz w:val="22"/>
          <w:szCs w:val="22"/>
        </w:rPr>
        <w:t>zy Zamawiający dopuszcza możliwość zastosowania silnika IP55 ze względu na brak niebezpieczeństwa zalania pompy?</w:t>
      </w:r>
    </w:p>
    <w:p w:rsidR="000B1631" w:rsidRPr="001C07BE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b/>
          <w:sz w:val="22"/>
          <w:szCs w:val="22"/>
        </w:rPr>
        <w:t>Odpowiedź 1</w:t>
      </w:r>
    </w:p>
    <w:p w:rsidR="000B1631" w:rsidRPr="001C07BE" w:rsidRDefault="001C07BE" w:rsidP="001C07BE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Ze względu na brak niebezpieczeństwa zalania pompy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1C07BE">
        <w:rPr>
          <w:rFonts w:asciiTheme="minorHAnsi" w:hAnsiTheme="minorHAnsi" w:cstheme="minorHAnsi"/>
          <w:sz w:val="22"/>
          <w:szCs w:val="22"/>
        </w:rPr>
        <w:t xml:space="preserve"> Zamawiający dopuszcza zastosowanie silnika o stopniu ochrony IP55.</w:t>
      </w:r>
    </w:p>
    <w:p w:rsidR="001C07BE" w:rsidRPr="001C07BE" w:rsidRDefault="001C07BE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Pr="001C07BE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b/>
          <w:sz w:val="22"/>
          <w:szCs w:val="22"/>
        </w:rPr>
        <w:t>Pytanie 2</w:t>
      </w:r>
    </w:p>
    <w:p w:rsidR="001C07BE" w:rsidRPr="001C07BE" w:rsidRDefault="005E47E4" w:rsidP="001C07BE">
      <w:pPr>
        <w:spacing w:line="268" w:lineRule="auto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C</w:t>
      </w:r>
      <w:r w:rsidR="00D60FA4" w:rsidRPr="001C07BE">
        <w:rPr>
          <w:rFonts w:asciiTheme="minorHAnsi" w:hAnsiTheme="minorHAnsi" w:cstheme="minorHAnsi"/>
          <w:sz w:val="22"/>
          <w:szCs w:val="22"/>
        </w:rPr>
        <w:t>zy Zamawiający zapewnia nową armaturę zwrotną do zabudowy na rurociągu tłocznym czy jest ona po stronie Wykonawcy?</w:t>
      </w:r>
    </w:p>
    <w:p w:rsidR="000B1631" w:rsidRPr="001C07BE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b/>
          <w:sz w:val="22"/>
          <w:szCs w:val="22"/>
        </w:rPr>
        <w:t>Odpowiedź  2</w:t>
      </w:r>
    </w:p>
    <w:p w:rsidR="000B1631" w:rsidRPr="001C07BE" w:rsidRDefault="001C07BE" w:rsidP="001C07BE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Armatura zwrotna na rurociągu tłocznym zostanie odtworzona przez Zamawiającego.</w:t>
      </w:r>
    </w:p>
    <w:p w:rsidR="001C07BE" w:rsidRPr="001C07BE" w:rsidRDefault="001C07BE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A3C45" w:rsidRPr="001C07BE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b/>
          <w:sz w:val="22"/>
          <w:szCs w:val="22"/>
        </w:rPr>
        <w:t>Pytanie 3</w:t>
      </w:r>
    </w:p>
    <w:p w:rsidR="005E47E4" w:rsidRPr="001C07BE" w:rsidRDefault="005E47E4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C</w:t>
      </w:r>
      <w:r w:rsidR="00D60FA4" w:rsidRPr="001C07BE">
        <w:rPr>
          <w:rFonts w:asciiTheme="minorHAnsi" w:hAnsiTheme="minorHAnsi" w:cstheme="minorHAnsi"/>
          <w:sz w:val="22"/>
          <w:szCs w:val="22"/>
        </w:rPr>
        <w:t xml:space="preserve">zy Zamawiający zapewnia opróżnienie i wyczyszczenie komory </w:t>
      </w:r>
      <w:proofErr w:type="spellStart"/>
      <w:r w:rsidR="00D60FA4" w:rsidRPr="001C07BE">
        <w:rPr>
          <w:rFonts w:asciiTheme="minorHAnsi" w:hAnsiTheme="minorHAnsi" w:cstheme="minorHAnsi"/>
          <w:sz w:val="22"/>
          <w:szCs w:val="22"/>
        </w:rPr>
        <w:t>czerpnej</w:t>
      </w:r>
      <w:proofErr w:type="spellEnd"/>
      <w:r w:rsidR="00D60FA4" w:rsidRPr="001C07BE">
        <w:rPr>
          <w:rFonts w:asciiTheme="minorHAnsi" w:hAnsiTheme="minorHAnsi" w:cstheme="minorHAnsi"/>
          <w:sz w:val="22"/>
          <w:szCs w:val="22"/>
        </w:rPr>
        <w:t xml:space="preserve"> czy czynności te są po stronie Wykonawcy?</w:t>
      </w:r>
    </w:p>
    <w:p w:rsidR="000B1631" w:rsidRPr="001C07BE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b/>
          <w:sz w:val="22"/>
          <w:szCs w:val="22"/>
        </w:rPr>
        <w:t>Odpowiedź 3</w:t>
      </w:r>
    </w:p>
    <w:p w:rsidR="001C07BE" w:rsidRPr="001C07BE" w:rsidRDefault="001C07BE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 xml:space="preserve">W procedurze wymiany pompy Zamawiający nie przewidywał opróżniania komory </w:t>
      </w:r>
      <w:proofErr w:type="spellStart"/>
      <w:r w:rsidRPr="001C07BE">
        <w:rPr>
          <w:rFonts w:asciiTheme="minorHAnsi" w:hAnsiTheme="minorHAnsi" w:cstheme="minorHAnsi"/>
          <w:sz w:val="22"/>
          <w:szCs w:val="22"/>
        </w:rPr>
        <w:t>czerpnej</w:t>
      </w:r>
      <w:proofErr w:type="spellEnd"/>
      <w:r w:rsidRPr="001C07BE">
        <w:rPr>
          <w:rFonts w:asciiTheme="minorHAnsi" w:hAnsiTheme="minorHAnsi" w:cstheme="minorHAnsi"/>
          <w:sz w:val="22"/>
          <w:szCs w:val="22"/>
        </w:rPr>
        <w:t>. Jeżeli jednak Wykonawca uzna to za konieczne, komora zostanie opróżniona, wyczyszczona i udostępniona Wykonawcy w ramach działań Zamawiającego. Informujemy jednak, że orientacyjny czas przygotowania i wykonanie czynności w komorze ssawnej to 3 doby robocze. Należy to uwzględnić w planowaniu harmonogramu montażu nowej pompy. </w:t>
      </w:r>
    </w:p>
    <w:p w:rsidR="000B1631" w:rsidRPr="001C07BE" w:rsidRDefault="000B1631" w:rsidP="001C07BE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Pr="001C07BE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b/>
          <w:sz w:val="22"/>
          <w:szCs w:val="22"/>
        </w:rPr>
        <w:t>Pytanie 4</w:t>
      </w:r>
    </w:p>
    <w:p w:rsidR="000B1631" w:rsidRPr="001C07BE" w:rsidRDefault="00D60FA4" w:rsidP="001C07BE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Jednocześnie zwracamy się z prośbą o wydłużenie czasu na przygotowanie oferty i przesunięcie terminu składania ofert do 4.08.2021 roku.</w:t>
      </w:r>
    </w:p>
    <w:p w:rsidR="000B1631" w:rsidRPr="001C07BE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C07BE">
        <w:rPr>
          <w:rFonts w:asciiTheme="minorHAnsi" w:hAnsiTheme="minorHAnsi" w:cstheme="minorHAnsi"/>
          <w:b/>
          <w:sz w:val="22"/>
          <w:szCs w:val="22"/>
        </w:rPr>
        <w:t>Odpowiedź 4</w:t>
      </w:r>
      <w:r w:rsidR="005E47E4" w:rsidRPr="001C07BE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5E47E4" w:rsidRPr="001C07BE" w:rsidRDefault="005E47E4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C07BE">
        <w:rPr>
          <w:rFonts w:asciiTheme="minorHAnsi" w:hAnsiTheme="minorHAnsi" w:cstheme="minorHAnsi"/>
          <w:sz w:val="22"/>
          <w:szCs w:val="22"/>
        </w:rPr>
        <w:t>Zamawiający wydł</w:t>
      </w:r>
      <w:r w:rsidR="001C07BE">
        <w:rPr>
          <w:rFonts w:asciiTheme="minorHAnsi" w:hAnsiTheme="minorHAnsi" w:cstheme="minorHAnsi"/>
          <w:sz w:val="22"/>
          <w:szCs w:val="22"/>
        </w:rPr>
        <w:t>uża termin składania ofert do 29</w:t>
      </w:r>
      <w:r w:rsidRPr="001C07BE">
        <w:rPr>
          <w:rFonts w:asciiTheme="minorHAnsi" w:hAnsiTheme="minorHAnsi" w:cstheme="minorHAnsi"/>
          <w:sz w:val="22"/>
          <w:szCs w:val="22"/>
        </w:rPr>
        <w:t xml:space="preserve">.07.2021r. , zgodnie z informacją w pkt. I pisma . </w:t>
      </w:r>
    </w:p>
    <w:p w:rsidR="00137848" w:rsidRPr="001C07BE" w:rsidRDefault="00137848" w:rsidP="000B1631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D0B3C" w:rsidRPr="001C07BE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1C07BE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1C07BE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1C07BE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1C07BE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D62049" w:rsidRPr="001C07BE" w:rsidRDefault="00D62049" w:rsidP="00AD0B3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/>
      </w:tblPr>
      <w:tblGrid>
        <w:gridCol w:w="3296"/>
        <w:gridCol w:w="6302"/>
      </w:tblGrid>
      <w:tr w:rsidR="00AD0B3C" w:rsidRPr="001C07BE" w:rsidTr="000B1631">
        <w:tc>
          <w:tcPr>
            <w:tcW w:w="3296" w:type="dxa"/>
          </w:tcPr>
          <w:p w:rsidR="00AD0B3C" w:rsidRPr="001C07BE" w:rsidRDefault="00AD0B3C" w:rsidP="00AD0B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02" w:type="dxa"/>
          </w:tcPr>
          <w:p w:rsidR="00AD0B3C" w:rsidRPr="001C07BE" w:rsidRDefault="00AD0B3C" w:rsidP="00AD0B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0B3C" w:rsidRPr="001C07BE" w:rsidTr="000B1631">
        <w:tc>
          <w:tcPr>
            <w:tcW w:w="3296" w:type="dxa"/>
          </w:tcPr>
          <w:p w:rsidR="00AD0B3C" w:rsidRPr="001C07BE" w:rsidRDefault="00AD0B3C" w:rsidP="00AD0B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02" w:type="dxa"/>
          </w:tcPr>
          <w:p w:rsidR="00AD0B3C" w:rsidRPr="001C07BE" w:rsidRDefault="00AD0B3C" w:rsidP="00AD0B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F4C16" w:rsidRPr="001C07BE" w:rsidRDefault="007F4C16" w:rsidP="00AD0B3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/>
      </w:tblPr>
      <w:tblGrid>
        <w:gridCol w:w="392"/>
        <w:gridCol w:w="9130"/>
      </w:tblGrid>
      <w:tr w:rsidR="000D2275" w:rsidRPr="001C07BE" w:rsidTr="002778AD">
        <w:tc>
          <w:tcPr>
            <w:tcW w:w="9522" w:type="dxa"/>
            <w:gridSpan w:val="2"/>
          </w:tcPr>
          <w:p w:rsidR="000D2275" w:rsidRPr="001C07BE" w:rsidRDefault="002E6BFF" w:rsidP="002778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07BE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0D2275" w:rsidRPr="001C07BE" w:rsidTr="002778AD">
        <w:tc>
          <w:tcPr>
            <w:tcW w:w="392" w:type="dxa"/>
          </w:tcPr>
          <w:p w:rsidR="000D2275" w:rsidRPr="001C07BE" w:rsidRDefault="000D2275" w:rsidP="003F0996">
            <w:pPr>
              <w:ind w:left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1C07BE" w:rsidRDefault="000D2275" w:rsidP="002778A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2275" w:rsidRPr="001C07BE" w:rsidTr="002778AD">
        <w:tc>
          <w:tcPr>
            <w:tcW w:w="392" w:type="dxa"/>
          </w:tcPr>
          <w:p w:rsidR="000D2275" w:rsidRPr="001C07BE" w:rsidRDefault="000D2275" w:rsidP="003F099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1C07BE" w:rsidRDefault="000D2275" w:rsidP="002778A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2275" w:rsidRPr="001C07BE" w:rsidTr="002778AD">
        <w:tc>
          <w:tcPr>
            <w:tcW w:w="392" w:type="dxa"/>
          </w:tcPr>
          <w:p w:rsidR="000D2275" w:rsidRPr="001C07BE" w:rsidRDefault="000D2275" w:rsidP="003F099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1C07BE" w:rsidRDefault="000D2275" w:rsidP="002778A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0D2275" w:rsidRPr="001C07BE" w:rsidRDefault="000D2275" w:rsidP="00AD0B3C">
      <w:pPr>
        <w:rPr>
          <w:rFonts w:asciiTheme="minorHAnsi" w:hAnsiTheme="minorHAnsi" w:cstheme="minorHAnsi"/>
          <w:sz w:val="22"/>
          <w:szCs w:val="22"/>
        </w:rPr>
      </w:pPr>
    </w:p>
    <w:p w:rsidR="000D2275" w:rsidRPr="001C07BE" w:rsidRDefault="000D2275" w:rsidP="00AD0B3C">
      <w:pPr>
        <w:rPr>
          <w:rFonts w:asciiTheme="minorHAnsi" w:hAnsiTheme="minorHAnsi" w:cstheme="minorHAnsi"/>
          <w:sz w:val="22"/>
          <w:szCs w:val="22"/>
        </w:rPr>
      </w:pPr>
    </w:p>
    <w:p w:rsidR="008B7C55" w:rsidRPr="001C07BE" w:rsidRDefault="008B7C55" w:rsidP="00AD0B3C">
      <w:pPr>
        <w:rPr>
          <w:rFonts w:asciiTheme="minorHAnsi" w:hAnsiTheme="minorHAnsi" w:cstheme="minorHAnsi"/>
          <w:sz w:val="22"/>
          <w:szCs w:val="22"/>
        </w:rPr>
      </w:pPr>
    </w:p>
    <w:sectPr w:rsidR="008B7C55" w:rsidRPr="001C07BE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A20" w:rsidRDefault="00675A20" w:rsidP="00283504">
      <w:r>
        <w:separator/>
      </w:r>
    </w:p>
  </w:endnote>
  <w:endnote w:type="continuationSeparator" w:id="0">
    <w:p w:rsidR="00675A20" w:rsidRDefault="00675A20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A20" w:rsidRDefault="00675A20" w:rsidP="00283504">
      <w:r>
        <w:separator/>
      </w:r>
    </w:p>
  </w:footnote>
  <w:footnote w:type="continuationSeparator" w:id="0">
    <w:p w:rsidR="00675A20" w:rsidRDefault="00675A20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3111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3111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111D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1CE3"/>
    <w:multiLevelType w:val="hybridMultilevel"/>
    <w:tmpl w:val="674EBCF0"/>
    <w:lvl w:ilvl="0" w:tplc="820A2C2E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04266"/>
    <w:multiLevelType w:val="hybridMultilevel"/>
    <w:tmpl w:val="BEDED528"/>
    <w:lvl w:ilvl="0" w:tplc="DDE0939A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F36D13"/>
    <w:multiLevelType w:val="hybridMultilevel"/>
    <w:tmpl w:val="FF2ABAB8"/>
    <w:lvl w:ilvl="0" w:tplc="989E72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34C98"/>
    <w:multiLevelType w:val="hybridMultilevel"/>
    <w:tmpl w:val="D62040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FCD2A0D0">
      <w:numFmt w:val="bullet"/>
      <w:lvlText w:val=""/>
      <w:lvlJc w:val="left"/>
      <w:pPr>
        <w:ind w:left="2055" w:hanging="435"/>
      </w:pPr>
      <w:rPr>
        <w:rFonts w:ascii="Symbol" w:eastAsia="Times New Roman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F37394"/>
    <w:multiLevelType w:val="hybridMultilevel"/>
    <w:tmpl w:val="87A2DA72"/>
    <w:lvl w:ilvl="0" w:tplc="BF28F318">
      <w:start w:val="1"/>
      <w:numFmt w:val="upperRoman"/>
      <w:lvlText w:val="%1."/>
      <w:lvlJc w:val="left"/>
      <w:pPr>
        <w:ind w:left="1504" w:hanging="720"/>
      </w:pPr>
    </w:lvl>
    <w:lvl w:ilvl="1" w:tplc="04150019">
      <w:start w:val="1"/>
      <w:numFmt w:val="lowerLetter"/>
      <w:lvlText w:val="%2."/>
      <w:lvlJc w:val="left"/>
      <w:pPr>
        <w:ind w:left="18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B32F52"/>
    <w:multiLevelType w:val="hybridMultilevel"/>
    <w:tmpl w:val="EDC898A4"/>
    <w:lvl w:ilvl="0" w:tplc="457AD91E">
      <w:start w:val="1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591D728E"/>
    <w:multiLevelType w:val="hybridMultilevel"/>
    <w:tmpl w:val="11AC392A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C707E79"/>
    <w:multiLevelType w:val="hybridMultilevel"/>
    <w:tmpl w:val="70F020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F900E8"/>
    <w:multiLevelType w:val="hybridMultilevel"/>
    <w:tmpl w:val="F50A2542"/>
    <w:lvl w:ilvl="0" w:tplc="9E6E8F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CF72B6"/>
    <w:multiLevelType w:val="hybridMultilevel"/>
    <w:tmpl w:val="76E6E5A2"/>
    <w:lvl w:ilvl="0" w:tplc="5DCAA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E91D84"/>
    <w:multiLevelType w:val="hybridMultilevel"/>
    <w:tmpl w:val="4964ED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DB52D8"/>
    <w:multiLevelType w:val="hybridMultilevel"/>
    <w:tmpl w:val="628063FC"/>
    <w:lvl w:ilvl="0" w:tplc="28DE304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75FE540F"/>
    <w:multiLevelType w:val="hybridMultilevel"/>
    <w:tmpl w:val="DCA40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"/>
  </w:num>
  <w:num w:numId="5">
    <w:abstractNumId w:val="12"/>
  </w:num>
  <w:num w:numId="6">
    <w:abstractNumId w:val="6"/>
  </w:num>
  <w:num w:numId="7">
    <w:abstractNumId w:val="11"/>
  </w:num>
  <w:num w:numId="8">
    <w:abstractNumId w:val="8"/>
  </w:num>
  <w:num w:numId="9">
    <w:abstractNumId w:val="20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6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4"/>
  </w:num>
  <w:num w:numId="16">
    <w:abstractNumId w:val="0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"/>
  </w:num>
  <w:num w:numId="20">
    <w:abstractNumId w:val="7"/>
  </w:num>
  <w:num w:numId="21">
    <w:abstractNumId w:val="13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70AE4"/>
    <w:rsid w:val="000B1631"/>
    <w:rsid w:val="000B21DD"/>
    <w:rsid w:val="000D2275"/>
    <w:rsid w:val="000E30BC"/>
    <w:rsid w:val="001374AB"/>
    <w:rsid w:val="00137848"/>
    <w:rsid w:val="00146ED7"/>
    <w:rsid w:val="001630AD"/>
    <w:rsid w:val="00177AD3"/>
    <w:rsid w:val="001C07BE"/>
    <w:rsid w:val="002473D2"/>
    <w:rsid w:val="002778AD"/>
    <w:rsid w:val="00283504"/>
    <w:rsid w:val="00285187"/>
    <w:rsid w:val="002E6BFF"/>
    <w:rsid w:val="003637E0"/>
    <w:rsid w:val="003660CA"/>
    <w:rsid w:val="003909CC"/>
    <w:rsid w:val="003C418C"/>
    <w:rsid w:val="003F0996"/>
    <w:rsid w:val="00404EAC"/>
    <w:rsid w:val="0043111D"/>
    <w:rsid w:val="004544F3"/>
    <w:rsid w:val="00492545"/>
    <w:rsid w:val="004E1D1E"/>
    <w:rsid w:val="00575233"/>
    <w:rsid w:val="005E47E4"/>
    <w:rsid w:val="005F7DD2"/>
    <w:rsid w:val="00601F88"/>
    <w:rsid w:val="00632B11"/>
    <w:rsid w:val="00641054"/>
    <w:rsid w:val="00675A20"/>
    <w:rsid w:val="00676515"/>
    <w:rsid w:val="007923F8"/>
    <w:rsid w:val="007C6121"/>
    <w:rsid w:val="007D7302"/>
    <w:rsid w:val="007F4C16"/>
    <w:rsid w:val="008144EC"/>
    <w:rsid w:val="00823420"/>
    <w:rsid w:val="00855147"/>
    <w:rsid w:val="00860F63"/>
    <w:rsid w:val="008A2740"/>
    <w:rsid w:val="008A3C45"/>
    <w:rsid w:val="008A49C7"/>
    <w:rsid w:val="008B7C55"/>
    <w:rsid w:val="008E0949"/>
    <w:rsid w:val="00903667"/>
    <w:rsid w:val="00917D42"/>
    <w:rsid w:val="009331C1"/>
    <w:rsid w:val="00942926"/>
    <w:rsid w:val="0096769B"/>
    <w:rsid w:val="00971F4F"/>
    <w:rsid w:val="00993016"/>
    <w:rsid w:val="009937B4"/>
    <w:rsid w:val="009A7B0B"/>
    <w:rsid w:val="009B06BD"/>
    <w:rsid w:val="009C5B3E"/>
    <w:rsid w:val="009C60A5"/>
    <w:rsid w:val="00A01440"/>
    <w:rsid w:val="00A2195F"/>
    <w:rsid w:val="00A94D25"/>
    <w:rsid w:val="00AC25DB"/>
    <w:rsid w:val="00AD0B3C"/>
    <w:rsid w:val="00AD2955"/>
    <w:rsid w:val="00AE1583"/>
    <w:rsid w:val="00B2221D"/>
    <w:rsid w:val="00BB015E"/>
    <w:rsid w:val="00BE4958"/>
    <w:rsid w:val="00BE4CA2"/>
    <w:rsid w:val="00BF2F68"/>
    <w:rsid w:val="00C423DA"/>
    <w:rsid w:val="00C46B41"/>
    <w:rsid w:val="00CF7D66"/>
    <w:rsid w:val="00D35EA7"/>
    <w:rsid w:val="00D60FA4"/>
    <w:rsid w:val="00D62049"/>
    <w:rsid w:val="00DA6E0C"/>
    <w:rsid w:val="00DC73D3"/>
    <w:rsid w:val="00DE5796"/>
    <w:rsid w:val="00DE64F1"/>
    <w:rsid w:val="00DF7FDD"/>
    <w:rsid w:val="00E254BD"/>
    <w:rsid w:val="00E37A9B"/>
    <w:rsid w:val="00E82EBA"/>
    <w:rsid w:val="00E92C9C"/>
    <w:rsid w:val="00EA0FA8"/>
    <w:rsid w:val="00EC257F"/>
    <w:rsid w:val="00F07470"/>
    <w:rsid w:val="00F159AD"/>
    <w:rsid w:val="00F1625C"/>
    <w:rsid w:val="00F65372"/>
    <w:rsid w:val="00F65F64"/>
    <w:rsid w:val="00F90D31"/>
    <w:rsid w:val="00FA2A33"/>
    <w:rsid w:val="00FC663E"/>
    <w:rsid w:val="00FE7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0F63"/>
    <w:pPr>
      <w:keepNext/>
      <w:jc w:val="center"/>
      <w:outlineLvl w:val="0"/>
    </w:pPr>
    <w:rPr>
      <w:b/>
      <w:bCs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DE64F1"/>
    <w:pPr>
      <w:spacing w:after="100" w:afterAutospacing="1"/>
      <w:ind w:left="454"/>
      <w:jc w:val="both"/>
    </w:pPr>
    <w:rPr>
      <w:rFonts w:ascii="Arial" w:hAnsi="Arial" w:cs="Arial"/>
      <w:szCs w:val="20"/>
    </w:rPr>
  </w:style>
  <w:style w:type="paragraph" w:styleId="Akapitzlist">
    <w:name w:val="List Paragraph"/>
    <w:basedOn w:val="Normalny"/>
    <w:uiPriority w:val="99"/>
    <w:qFormat/>
    <w:rsid w:val="00DE64F1"/>
    <w:pPr>
      <w:ind w:left="720"/>
      <w:contextualSpacing/>
    </w:pPr>
    <w:rPr>
      <w:sz w:val="20"/>
      <w:szCs w:val="20"/>
      <w:lang w:val="sv-SE" w:eastAsia="en-US"/>
    </w:rPr>
  </w:style>
  <w:style w:type="character" w:customStyle="1" w:styleId="Teksttreci2">
    <w:name w:val="Tekst treści (2)_"/>
    <w:basedOn w:val="Domylnaczcionkaakapitu"/>
    <w:link w:val="Teksttreci20"/>
    <w:rsid w:val="00DE64F1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E64F1"/>
    <w:pPr>
      <w:widowControl w:val="0"/>
      <w:shd w:val="clear" w:color="auto" w:fill="FFFFFF"/>
      <w:spacing w:after="180" w:line="276" w:lineRule="auto"/>
      <w:ind w:left="740" w:hanging="320"/>
    </w:pPr>
    <w:rPr>
      <w:rFonts w:ascii="Calibri" w:eastAsia="Calibri" w:hAnsi="Calibri"/>
      <w:sz w:val="20"/>
      <w:szCs w:val="20"/>
    </w:rPr>
  </w:style>
  <w:style w:type="paragraph" w:customStyle="1" w:styleId="Default">
    <w:name w:val="Default"/>
    <w:rsid w:val="000B16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860F63"/>
    <w:rPr>
      <w:rFonts w:ascii="Times New Roman" w:eastAsia="Times New Roman" w:hAnsi="Times New Roman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215</TotalTime>
  <Pages>1</Pages>
  <Words>484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20</cp:revision>
  <cp:lastPrinted>2021-07-15T08:11:00Z</cp:lastPrinted>
  <dcterms:created xsi:type="dcterms:W3CDTF">2021-04-01T08:51:00Z</dcterms:created>
  <dcterms:modified xsi:type="dcterms:W3CDTF">2021-07-15T08:13:00Z</dcterms:modified>
</cp:coreProperties>
</file>