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6B" w:rsidRPr="00577B9B" w:rsidRDefault="0080161F" w:rsidP="007C796B">
      <w:pPr>
        <w:ind w:left="720"/>
        <w:contextualSpacing/>
        <w:jc w:val="center"/>
        <w:rPr>
          <w:rFonts w:eastAsia="Calibri"/>
          <w:b/>
          <w:sz w:val="24"/>
          <w:szCs w:val="24"/>
          <w:lang w:eastAsia="en-US"/>
        </w:rPr>
      </w:pPr>
      <w:r>
        <w:rPr>
          <w:rFonts w:eastAsia="Calibri"/>
          <w:b/>
          <w:sz w:val="24"/>
          <w:szCs w:val="24"/>
          <w:lang w:eastAsia="en-US"/>
        </w:rPr>
        <w:t>UMOWA nr 3/OPI/2021</w:t>
      </w:r>
    </w:p>
    <w:p w:rsidR="007C796B" w:rsidRPr="00577B9B" w:rsidRDefault="0080161F" w:rsidP="007C796B">
      <w:pPr>
        <w:jc w:val="center"/>
        <w:rPr>
          <w:b/>
          <w:sz w:val="24"/>
          <w:szCs w:val="24"/>
        </w:rPr>
      </w:pPr>
      <w:r>
        <w:rPr>
          <w:b/>
          <w:sz w:val="24"/>
          <w:szCs w:val="24"/>
        </w:rPr>
        <w:t xml:space="preserve">              </w:t>
      </w:r>
      <w:r w:rsidR="007C796B" w:rsidRPr="00577B9B">
        <w:rPr>
          <w:b/>
          <w:sz w:val="24"/>
          <w:szCs w:val="24"/>
        </w:rPr>
        <w:t>kupna – sprzedaży</w:t>
      </w:r>
    </w:p>
    <w:p w:rsidR="007C796B" w:rsidRPr="00577B9B" w:rsidRDefault="007C796B" w:rsidP="007C796B">
      <w:pPr>
        <w:jc w:val="center"/>
        <w:rPr>
          <w:b/>
          <w:sz w:val="24"/>
          <w:szCs w:val="24"/>
        </w:rPr>
      </w:pPr>
    </w:p>
    <w:p w:rsidR="007C796B" w:rsidRPr="00577B9B" w:rsidRDefault="007C796B" w:rsidP="007C796B">
      <w:pPr>
        <w:jc w:val="both"/>
        <w:rPr>
          <w:sz w:val="24"/>
          <w:szCs w:val="24"/>
        </w:rPr>
      </w:pPr>
      <w:r w:rsidRPr="00577B9B">
        <w:rPr>
          <w:sz w:val="24"/>
          <w:szCs w:val="24"/>
        </w:rPr>
        <w:t xml:space="preserve">Zawarta w dniu  </w:t>
      </w:r>
      <w:r w:rsidRPr="00577B9B">
        <w:rPr>
          <w:b/>
          <w:sz w:val="24"/>
          <w:szCs w:val="24"/>
        </w:rPr>
        <w:t>………….......</w:t>
      </w:r>
      <w:r w:rsidRPr="00577B9B">
        <w:rPr>
          <w:sz w:val="24"/>
          <w:szCs w:val="24"/>
        </w:rPr>
        <w:t>. we Wrocławiu pomiędzy:</w:t>
      </w:r>
    </w:p>
    <w:p w:rsidR="007C796B" w:rsidRPr="00577B9B" w:rsidRDefault="007C796B" w:rsidP="007C796B">
      <w:pPr>
        <w:jc w:val="both"/>
        <w:rPr>
          <w:b/>
          <w:sz w:val="24"/>
          <w:szCs w:val="24"/>
        </w:rPr>
      </w:pPr>
      <w:r w:rsidRPr="00577B9B">
        <w:rPr>
          <w:b/>
          <w:sz w:val="24"/>
          <w:szCs w:val="24"/>
        </w:rPr>
        <w:t>4 Wojskowym Szpitalem Klinicznym z Polikliniką Samodzielnym Publicznym Zakładem Opieki Zdrowotnej we Wrocławiu,</w:t>
      </w:r>
    </w:p>
    <w:p w:rsidR="007C796B" w:rsidRPr="00577B9B" w:rsidRDefault="007C796B" w:rsidP="007C796B">
      <w:pPr>
        <w:rPr>
          <w:b/>
          <w:sz w:val="24"/>
          <w:szCs w:val="24"/>
          <w:lang w:val="de-DE"/>
        </w:rPr>
      </w:pPr>
      <w:r w:rsidRPr="00577B9B">
        <w:rPr>
          <w:sz w:val="24"/>
          <w:szCs w:val="24"/>
        </w:rPr>
        <w:t xml:space="preserve">z siedzibą </w:t>
      </w:r>
      <w:r w:rsidRPr="00577B9B">
        <w:rPr>
          <w:b/>
          <w:sz w:val="24"/>
          <w:szCs w:val="24"/>
        </w:rPr>
        <w:t xml:space="preserve">50-981 Wrocław, ul. </w:t>
      </w:r>
      <w:proofErr w:type="spellStart"/>
      <w:r w:rsidRPr="00577B9B">
        <w:rPr>
          <w:b/>
          <w:sz w:val="24"/>
          <w:szCs w:val="24"/>
          <w:lang w:val="de-DE"/>
        </w:rPr>
        <w:t>Weigla</w:t>
      </w:r>
      <w:proofErr w:type="spellEnd"/>
      <w:r w:rsidRPr="00577B9B">
        <w:rPr>
          <w:b/>
          <w:sz w:val="24"/>
          <w:szCs w:val="24"/>
          <w:lang w:val="de-DE"/>
        </w:rPr>
        <w:t xml:space="preserve"> 5,</w:t>
      </w:r>
    </w:p>
    <w:p w:rsidR="007C796B" w:rsidRPr="00577B9B" w:rsidRDefault="007C796B" w:rsidP="007C796B">
      <w:pPr>
        <w:rPr>
          <w:sz w:val="24"/>
          <w:szCs w:val="24"/>
          <w:lang w:val="de-DE"/>
        </w:rPr>
      </w:pPr>
      <w:proofErr w:type="spellStart"/>
      <w:r w:rsidRPr="00577B9B">
        <w:rPr>
          <w:b/>
          <w:sz w:val="24"/>
          <w:szCs w:val="24"/>
          <w:lang w:val="de-DE"/>
        </w:rPr>
        <w:t>Regon</w:t>
      </w:r>
      <w:proofErr w:type="spellEnd"/>
      <w:r w:rsidRPr="00577B9B">
        <w:rPr>
          <w:sz w:val="24"/>
          <w:szCs w:val="24"/>
          <w:lang w:val="de-DE"/>
        </w:rPr>
        <w:t xml:space="preserve"> 930090240, </w:t>
      </w:r>
      <w:r w:rsidRPr="00577B9B">
        <w:rPr>
          <w:b/>
          <w:sz w:val="24"/>
          <w:szCs w:val="24"/>
          <w:lang w:val="de-DE"/>
        </w:rPr>
        <w:t>NIP</w:t>
      </w:r>
      <w:r w:rsidRPr="00577B9B">
        <w:rPr>
          <w:sz w:val="24"/>
          <w:szCs w:val="24"/>
          <w:lang w:val="de-DE"/>
        </w:rPr>
        <w:t xml:space="preserve"> 899-22-28-956  </w:t>
      </w:r>
    </w:p>
    <w:p w:rsidR="007C796B" w:rsidRPr="00577B9B" w:rsidRDefault="007C796B" w:rsidP="007C796B">
      <w:pPr>
        <w:ind w:left="426"/>
        <w:rPr>
          <w:sz w:val="24"/>
          <w:szCs w:val="24"/>
        </w:rPr>
      </w:pPr>
      <w:r w:rsidRPr="00577B9B">
        <w:rPr>
          <w:sz w:val="24"/>
          <w:szCs w:val="24"/>
        </w:rPr>
        <w:t xml:space="preserve">zwanym w treści umowy </w:t>
      </w:r>
      <w:r w:rsidRPr="00577B9B">
        <w:rPr>
          <w:b/>
          <w:sz w:val="24"/>
          <w:szCs w:val="24"/>
        </w:rPr>
        <w:t>ZAMAWIAJĄCYM</w:t>
      </w:r>
      <w:r w:rsidRPr="00577B9B">
        <w:rPr>
          <w:sz w:val="24"/>
          <w:szCs w:val="24"/>
        </w:rPr>
        <w:t xml:space="preserve">, zarejestrowanym w Sądzie Rejonowym dla Wrocławia – Fabrycznej, VI Wydział Gospodarczy, nr </w:t>
      </w:r>
      <w:r w:rsidRPr="00577B9B">
        <w:rPr>
          <w:b/>
          <w:sz w:val="24"/>
          <w:szCs w:val="24"/>
        </w:rPr>
        <w:t>KRS</w:t>
      </w:r>
      <w:r w:rsidRPr="00577B9B">
        <w:rPr>
          <w:sz w:val="24"/>
          <w:szCs w:val="24"/>
        </w:rPr>
        <w:t xml:space="preserve">: 0000016478 </w:t>
      </w:r>
    </w:p>
    <w:p w:rsidR="007C796B" w:rsidRPr="00577B9B" w:rsidRDefault="007C796B" w:rsidP="007C796B">
      <w:pPr>
        <w:rPr>
          <w:sz w:val="24"/>
          <w:szCs w:val="24"/>
        </w:rPr>
      </w:pPr>
      <w:r w:rsidRPr="00577B9B">
        <w:rPr>
          <w:sz w:val="24"/>
          <w:szCs w:val="24"/>
        </w:rPr>
        <w:t>reprezentowanym przez:</w:t>
      </w:r>
    </w:p>
    <w:p w:rsidR="007C796B" w:rsidRPr="00577B9B" w:rsidRDefault="007C796B" w:rsidP="007C796B">
      <w:pPr>
        <w:jc w:val="both"/>
        <w:rPr>
          <w:b/>
          <w:sz w:val="24"/>
          <w:szCs w:val="24"/>
        </w:rPr>
      </w:pPr>
      <w:r w:rsidRPr="00577B9B">
        <w:rPr>
          <w:b/>
          <w:sz w:val="24"/>
          <w:szCs w:val="24"/>
        </w:rPr>
        <w:t xml:space="preserve">Komendanta - płk </w:t>
      </w:r>
      <w:r w:rsidR="007852E8">
        <w:rPr>
          <w:b/>
          <w:sz w:val="24"/>
          <w:szCs w:val="24"/>
        </w:rPr>
        <w:t>dr n</w:t>
      </w:r>
      <w:r w:rsidRPr="00577B9B">
        <w:rPr>
          <w:b/>
          <w:sz w:val="24"/>
          <w:szCs w:val="24"/>
        </w:rPr>
        <w:t xml:space="preserve">. med. </w:t>
      </w:r>
      <w:r w:rsidR="00B346F2">
        <w:rPr>
          <w:b/>
          <w:sz w:val="24"/>
          <w:szCs w:val="24"/>
        </w:rPr>
        <w:t>Wojciech TAŃSKI</w:t>
      </w:r>
      <w:r w:rsidRPr="00577B9B">
        <w:rPr>
          <w:b/>
          <w:sz w:val="24"/>
          <w:szCs w:val="24"/>
        </w:rPr>
        <w:t xml:space="preserve"> </w:t>
      </w:r>
    </w:p>
    <w:p w:rsidR="007C796B" w:rsidRPr="00577B9B" w:rsidRDefault="007C796B" w:rsidP="007C796B">
      <w:pPr>
        <w:jc w:val="both"/>
        <w:rPr>
          <w:sz w:val="24"/>
          <w:szCs w:val="24"/>
        </w:rPr>
      </w:pPr>
      <w:r w:rsidRPr="00577B9B">
        <w:rPr>
          <w:sz w:val="24"/>
          <w:szCs w:val="24"/>
        </w:rPr>
        <w:t>a</w:t>
      </w:r>
    </w:p>
    <w:p w:rsidR="005B0F45" w:rsidRPr="00577B9B" w:rsidRDefault="0080161F" w:rsidP="007C796B">
      <w:pPr>
        <w:rPr>
          <w:sz w:val="24"/>
          <w:szCs w:val="24"/>
          <w:lang w:val="de-DE"/>
        </w:rPr>
      </w:pPr>
      <w:r>
        <w:rPr>
          <w:b/>
          <w:sz w:val="24"/>
          <w:szCs w:val="24"/>
        </w:rPr>
        <w:t>…………………..</w:t>
      </w:r>
      <w:r w:rsidR="007C796B" w:rsidRPr="00577B9B">
        <w:rPr>
          <w:sz w:val="24"/>
          <w:szCs w:val="24"/>
          <w:lang w:val="de-DE"/>
        </w:rPr>
        <w:t>,</w:t>
      </w:r>
    </w:p>
    <w:p w:rsidR="007C796B" w:rsidRPr="00577B9B" w:rsidRDefault="007C796B" w:rsidP="007C796B">
      <w:pPr>
        <w:jc w:val="both"/>
        <w:rPr>
          <w:b/>
          <w:sz w:val="24"/>
          <w:szCs w:val="24"/>
        </w:rPr>
      </w:pPr>
      <w:r w:rsidRPr="00577B9B">
        <w:rPr>
          <w:sz w:val="24"/>
          <w:szCs w:val="24"/>
        </w:rPr>
        <w:t xml:space="preserve">zwanym dalej </w:t>
      </w:r>
      <w:r w:rsidRPr="00577B9B">
        <w:rPr>
          <w:b/>
          <w:sz w:val="24"/>
          <w:szCs w:val="24"/>
        </w:rPr>
        <w:t>WYKONAWCĄ,</w:t>
      </w:r>
    </w:p>
    <w:p w:rsidR="007C796B" w:rsidRPr="00577B9B" w:rsidRDefault="007C796B" w:rsidP="007C796B">
      <w:pPr>
        <w:jc w:val="both"/>
        <w:rPr>
          <w:sz w:val="24"/>
          <w:szCs w:val="24"/>
        </w:rPr>
      </w:pPr>
      <w:r w:rsidRPr="00577B9B">
        <w:rPr>
          <w:sz w:val="24"/>
          <w:szCs w:val="24"/>
        </w:rPr>
        <w:t xml:space="preserve"> reprezentowanym przez:</w:t>
      </w:r>
    </w:p>
    <w:p w:rsidR="0080161F" w:rsidRDefault="0080161F" w:rsidP="00082DC5">
      <w:pPr>
        <w:rPr>
          <w:rFonts w:eastAsia="Calibri"/>
          <w:sz w:val="24"/>
          <w:szCs w:val="24"/>
          <w:lang w:eastAsia="en-US"/>
        </w:rPr>
      </w:pPr>
    </w:p>
    <w:p w:rsidR="0080161F" w:rsidRDefault="0080161F" w:rsidP="00082DC5">
      <w:pPr>
        <w:rPr>
          <w:rFonts w:eastAsia="Calibri"/>
          <w:sz w:val="24"/>
          <w:szCs w:val="24"/>
          <w:lang w:eastAsia="en-US"/>
        </w:rPr>
      </w:pPr>
    </w:p>
    <w:p w:rsidR="007C796B" w:rsidRPr="00577B9B" w:rsidRDefault="00082DC5" w:rsidP="00082DC5">
      <w:pPr>
        <w:rPr>
          <w:color w:val="FF0000"/>
          <w:sz w:val="24"/>
          <w:szCs w:val="24"/>
        </w:rPr>
      </w:pPr>
      <w:r>
        <w:rPr>
          <w:sz w:val="24"/>
          <w:szCs w:val="24"/>
        </w:rPr>
        <w:t>Umowę będzie uznawało się za </w:t>
      </w:r>
      <w:r w:rsidR="007C796B" w:rsidRPr="00577B9B">
        <w:rPr>
          <w:sz w:val="24"/>
          <w:szCs w:val="24"/>
        </w:rPr>
        <w:t>zawartą w dacie wymienionej we wstępie umowy.</w:t>
      </w:r>
    </w:p>
    <w:p w:rsidR="007C796B" w:rsidRPr="00577B9B" w:rsidRDefault="007C796B" w:rsidP="007C796B">
      <w:pPr>
        <w:jc w:val="center"/>
        <w:rPr>
          <w:b/>
          <w:sz w:val="24"/>
          <w:szCs w:val="24"/>
        </w:rPr>
      </w:pPr>
    </w:p>
    <w:p w:rsidR="007C796B" w:rsidRPr="00577B9B" w:rsidRDefault="007C796B" w:rsidP="007C796B">
      <w:pPr>
        <w:jc w:val="center"/>
        <w:rPr>
          <w:b/>
          <w:sz w:val="24"/>
          <w:szCs w:val="24"/>
        </w:rPr>
      </w:pPr>
      <w:r w:rsidRPr="00577B9B">
        <w:rPr>
          <w:b/>
          <w:sz w:val="24"/>
          <w:szCs w:val="24"/>
        </w:rPr>
        <w:t xml:space="preserve">§ 1 </w:t>
      </w:r>
    </w:p>
    <w:p w:rsidR="007C796B" w:rsidRPr="00007AAC" w:rsidRDefault="007C796B" w:rsidP="007C796B">
      <w:pPr>
        <w:jc w:val="center"/>
        <w:rPr>
          <w:b/>
          <w:sz w:val="24"/>
          <w:szCs w:val="24"/>
        </w:rPr>
      </w:pPr>
      <w:r w:rsidRPr="00007AAC">
        <w:rPr>
          <w:b/>
          <w:sz w:val="24"/>
          <w:szCs w:val="24"/>
        </w:rPr>
        <w:t>Przedmiot dostawy</w:t>
      </w:r>
    </w:p>
    <w:p w:rsidR="007852E8" w:rsidRPr="007852E8" w:rsidRDefault="007C796B" w:rsidP="0077001C">
      <w:pPr>
        <w:pStyle w:val="Tekstkomentarza"/>
        <w:numPr>
          <w:ilvl w:val="0"/>
          <w:numId w:val="17"/>
        </w:numPr>
        <w:jc w:val="both"/>
        <w:rPr>
          <w:sz w:val="24"/>
          <w:szCs w:val="24"/>
        </w:rPr>
      </w:pPr>
      <w:r w:rsidRPr="007852E8">
        <w:rPr>
          <w:sz w:val="24"/>
          <w:szCs w:val="24"/>
        </w:rPr>
        <w:t>Zamawiający zamawia a Wykonawca przyjmuje do realizacji sprzedaż</w:t>
      </w:r>
      <w:r w:rsidR="009A416D" w:rsidRPr="007852E8">
        <w:rPr>
          <w:sz w:val="24"/>
          <w:szCs w:val="24"/>
        </w:rPr>
        <w:t xml:space="preserve"> i</w:t>
      </w:r>
      <w:r w:rsidRPr="007852E8">
        <w:rPr>
          <w:sz w:val="24"/>
          <w:szCs w:val="24"/>
        </w:rPr>
        <w:t xml:space="preserve"> dostawę </w:t>
      </w:r>
      <w:r w:rsidRPr="007852E8">
        <w:rPr>
          <w:sz w:val="24"/>
          <w:szCs w:val="24"/>
        </w:rPr>
        <w:br/>
      </w:r>
      <w:r w:rsidR="0080161F">
        <w:rPr>
          <w:b/>
          <w:sz w:val="24"/>
          <w:szCs w:val="24"/>
        </w:rPr>
        <w:t xml:space="preserve">przedłużenia posiadanych </w:t>
      </w:r>
      <w:r w:rsidR="009A416D" w:rsidRPr="007852E8">
        <w:rPr>
          <w:b/>
          <w:sz w:val="24"/>
          <w:szCs w:val="24"/>
        </w:rPr>
        <w:t>Licencji Oracle Database Standard Edition</w:t>
      </w:r>
      <w:r w:rsidR="00351754">
        <w:rPr>
          <w:b/>
          <w:sz w:val="24"/>
          <w:szCs w:val="24"/>
        </w:rPr>
        <w:t xml:space="preserve"> 2</w:t>
      </w:r>
    </w:p>
    <w:p w:rsidR="007C796B" w:rsidRPr="007852E8" w:rsidRDefault="007852E8" w:rsidP="007852E8">
      <w:pPr>
        <w:pStyle w:val="Tekstkomentarza"/>
        <w:ind w:left="360"/>
        <w:jc w:val="both"/>
        <w:rPr>
          <w:sz w:val="24"/>
          <w:szCs w:val="24"/>
        </w:rPr>
      </w:pPr>
      <w:r w:rsidRPr="007852E8">
        <w:rPr>
          <w:sz w:val="24"/>
          <w:szCs w:val="24"/>
        </w:rPr>
        <w:t xml:space="preserve">o </w:t>
      </w:r>
      <w:r w:rsidR="007C796B" w:rsidRPr="007852E8">
        <w:rPr>
          <w:sz w:val="24"/>
          <w:szCs w:val="24"/>
        </w:rPr>
        <w:t>parametrach wyszczególnionych w § 1</w:t>
      </w:r>
      <w:r w:rsidR="00613162" w:rsidRPr="007852E8">
        <w:rPr>
          <w:sz w:val="24"/>
          <w:szCs w:val="24"/>
        </w:rPr>
        <w:t>0</w:t>
      </w:r>
      <w:r w:rsidR="007C796B" w:rsidRPr="007852E8">
        <w:rPr>
          <w:sz w:val="24"/>
          <w:szCs w:val="24"/>
        </w:rPr>
        <w:t xml:space="preserve"> niniejszej umowy, zwany</w:t>
      </w:r>
      <w:r w:rsidR="009A416D" w:rsidRPr="007852E8">
        <w:rPr>
          <w:sz w:val="24"/>
          <w:szCs w:val="24"/>
        </w:rPr>
        <w:t>ch</w:t>
      </w:r>
      <w:r w:rsidR="007C796B" w:rsidRPr="007852E8">
        <w:rPr>
          <w:sz w:val="24"/>
          <w:szCs w:val="24"/>
        </w:rPr>
        <w:t xml:space="preserve"> dalej przedmiotem umowy.</w:t>
      </w:r>
    </w:p>
    <w:p w:rsidR="007852E8" w:rsidRPr="007852E8" w:rsidRDefault="007852E8" w:rsidP="007852E8">
      <w:pPr>
        <w:numPr>
          <w:ilvl w:val="0"/>
          <w:numId w:val="17"/>
        </w:numPr>
        <w:jc w:val="both"/>
        <w:rPr>
          <w:sz w:val="24"/>
          <w:szCs w:val="24"/>
        </w:rPr>
      </w:pPr>
      <w:r w:rsidRPr="007852E8">
        <w:rPr>
          <w:sz w:val="24"/>
          <w:szCs w:val="24"/>
        </w:rPr>
        <w:t>Zamawiający zamawia a Wykonawca przyjmuje do realizacji sprzedaż i dostawę przedmiotu umowy do siedziby Zamawiającego.</w:t>
      </w:r>
    </w:p>
    <w:p w:rsidR="007852E8" w:rsidRPr="007852E8" w:rsidRDefault="007852E8" w:rsidP="007852E8">
      <w:pPr>
        <w:numPr>
          <w:ilvl w:val="0"/>
          <w:numId w:val="17"/>
        </w:numPr>
        <w:jc w:val="both"/>
        <w:rPr>
          <w:sz w:val="24"/>
          <w:szCs w:val="24"/>
        </w:rPr>
      </w:pPr>
      <w:r w:rsidRPr="007852E8">
        <w:rPr>
          <w:sz w:val="24"/>
          <w:szCs w:val="24"/>
        </w:rPr>
        <w:t>Ryzyko przypadkowej utraty lub uszkodzenia towaru przechodzi na Zamawiającego z chwilą dostarczenia go do  siedziby Zamawiającego i przejęcia go przez Zamawiającego.</w:t>
      </w:r>
    </w:p>
    <w:p w:rsidR="007852E8" w:rsidRPr="007852E8" w:rsidRDefault="007852E8" w:rsidP="007852E8">
      <w:pPr>
        <w:numPr>
          <w:ilvl w:val="0"/>
          <w:numId w:val="17"/>
        </w:numPr>
        <w:jc w:val="both"/>
        <w:rPr>
          <w:sz w:val="24"/>
          <w:szCs w:val="24"/>
        </w:rPr>
      </w:pPr>
      <w:r w:rsidRPr="007852E8">
        <w:rPr>
          <w:sz w:val="24"/>
          <w:szCs w:val="24"/>
        </w:rPr>
        <w:t>Wykonawca realizuje przedmiot umowy własnymi siłami. Powierzenie wykonania części przedmiotu umowy innym dostawcą wymaga uprzedniej pisemnej zgody Zamawiającego, jeżeli jednak Wykonawca zleci wykonania niektórych czynności innym podmiotom (chociażby za zgodą Zamawiającego) to ponosi on pełną odpowiedzialność za działania innych dostawców, którym powierzył wykonanie przedmiotu umowy.</w:t>
      </w:r>
    </w:p>
    <w:p w:rsidR="007C796B" w:rsidRPr="00577B9B" w:rsidRDefault="007C796B" w:rsidP="007C796B">
      <w:pPr>
        <w:rPr>
          <w:b/>
          <w:sz w:val="24"/>
          <w:szCs w:val="24"/>
        </w:rPr>
      </w:pPr>
    </w:p>
    <w:p w:rsidR="007C796B" w:rsidRPr="00577B9B" w:rsidRDefault="007C796B" w:rsidP="007C796B">
      <w:pPr>
        <w:jc w:val="center"/>
        <w:rPr>
          <w:b/>
          <w:sz w:val="24"/>
          <w:szCs w:val="24"/>
        </w:rPr>
      </w:pPr>
      <w:r w:rsidRPr="00577B9B">
        <w:rPr>
          <w:b/>
          <w:sz w:val="24"/>
          <w:szCs w:val="24"/>
        </w:rPr>
        <w:t>§ 2</w:t>
      </w:r>
    </w:p>
    <w:p w:rsidR="007C796B" w:rsidRPr="00007AAC" w:rsidRDefault="007C796B" w:rsidP="007C796B">
      <w:pPr>
        <w:jc w:val="center"/>
        <w:rPr>
          <w:b/>
          <w:sz w:val="24"/>
          <w:szCs w:val="24"/>
        </w:rPr>
      </w:pPr>
      <w:r w:rsidRPr="00007AAC">
        <w:rPr>
          <w:b/>
          <w:sz w:val="24"/>
          <w:szCs w:val="24"/>
        </w:rPr>
        <w:t>Wartość dostawy</w:t>
      </w:r>
    </w:p>
    <w:p w:rsidR="007852E8" w:rsidRPr="007852E8" w:rsidRDefault="007852E8" w:rsidP="007852E8">
      <w:pPr>
        <w:numPr>
          <w:ilvl w:val="0"/>
          <w:numId w:val="18"/>
        </w:numPr>
        <w:tabs>
          <w:tab w:val="num" w:pos="284"/>
        </w:tabs>
        <w:ind w:left="284" w:hanging="284"/>
        <w:jc w:val="both"/>
        <w:rPr>
          <w:sz w:val="24"/>
          <w:szCs w:val="24"/>
        </w:rPr>
      </w:pPr>
      <w:r w:rsidRPr="007852E8">
        <w:rPr>
          <w:b/>
          <w:sz w:val="24"/>
          <w:szCs w:val="24"/>
        </w:rPr>
        <w:t xml:space="preserve">Łączna </w:t>
      </w:r>
      <w:r>
        <w:rPr>
          <w:b/>
          <w:sz w:val="24"/>
          <w:szCs w:val="24"/>
        </w:rPr>
        <w:t>cena</w:t>
      </w:r>
      <w:r w:rsidRPr="007852E8">
        <w:rPr>
          <w:b/>
          <w:sz w:val="24"/>
          <w:szCs w:val="24"/>
        </w:rPr>
        <w:t xml:space="preserve"> netto umowy </w:t>
      </w:r>
      <w:r w:rsidRPr="007852E8">
        <w:rPr>
          <w:sz w:val="24"/>
          <w:szCs w:val="24"/>
        </w:rPr>
        <w:t>w ok</w:t>
      </w:r>
      <w:r w:rsidR="005B0F45">
        <w:rPr>
          <w:sz w:val="24"/>
          <w:szCs w:val="24"/>
        </w:rPr>
        <w:t xml:space="preserve">resie realizacji umowy wynosi: </w:t>
      </w:r>
      <w:r w:rsidR="0080161F">
        <w:rPr>
          <w:sz w:val="24"/>
          <w:szCs w:val="24"/>
        </w:rPr>
        <w:t>……………</w:t>
      </w:r>
      <w:r w:rsidR="005B0F45">
        <w:rPr>
          <w:sz w:val="24"/>
          <w:szCs w:val="24"/>
        </w:rPr>
        <w:t xml:space="preserve"> zł (słownie: </w:t>
      </w:r>
      <w:r w:rsidR="0080161F">
        <w:rPr>
          <w:sz w:val="24"/>
          <w:szCs w:val="24"/>
        </w:rPr>
        <w:t>……………………….</w:t>
      </w:r>
      <w:r w:rsidRPr="007852E8">
        <w:rPr>
          <w:sz w:val="24"/>
          <w:szCs w:val="24"/>
        </w:rPr>
        <w:t xml:space="preserve">, </w:t>
      </w:r>
      <w:r w:rsidR="005B0F45">
        <w:rPr>
          <w:sz w:val="24"/>
          <w:szCs w:val="24"/>
        </w:rPr>
        <w:t>00</w:t>
      </w:r>
      <w:r w:rsidRPr="007852E8">
        <w:rPr>
          <w:sz w:val="24"/>
          <w:szCs w:val="24"/>
        </w:rPr>
        <w:t xml:space="preserve">/100), </w:t>
      </w:r>
      <w:r w:rsidRPr="007852E8">
        <w:rPr>
          <w:b/>
          <w:sz w:val="24"/>
          <w:szCs w:val="24"/>
        </w:rPr>
        <w:t xml:space="preserve">łączna </w:t>
      </w:r>
      <w:r>
        <w:rPr>
          <w:b/>
          <w:sz w:val="24"/>
          <w:szCs w:val="24"/>
        </w:rPr>
        <w:t>wartość</w:t>
      </w:r>
      <w:r w:rsidRPr="007852E8">
        <w:rPr>
          <w:b/>
          <w:sz w:val="24"/>
          <w:szCs w:val="24"/>
        </w:rPr>
        <w:t xml:space="preserve"> brutto</w:t>
      </w:r>
      <w:r w:rsidRPr="007852E8">
        <w:rPr>
          <w:sz w:val="24"/>
          <w:szCs w:val="24"/>
        </w:rPr>
        <w:t xml:space="preserve"> (wartość netto powiększona o podatek VAT naliczony zgodnie z obowiązującymi przepisami) w ok</w:t>
      </w:r>
      <w:r w:rsidR="005B0F45">
        <w:rPr>
          <w:sz w:val="24"/>
          <w:szCs w:val="24"/>
        </w:rPr>
        <w:t xml:space="preserve">resie realizacji umowy wynosi: </w:t>
      </w:r>
      <w:r w:rsidR="0080161F">
        <w:rPr>
          <w:sz w:val="24"/>
          <w:szCs w:val="24"/>
        </w:rPr>
        <w:t>…………….</w:t>
      </w:r>
      <w:r w:rsidR="005B0F45">
        <w:rPr>
          <w:sz w:val="24"/>
          <w:szCs w:val="24"/>
        </w:rPr>
        <w:t xml:space="preserve"> zł (słownie: </w:t>
      </w:r>
      <w:r w:rsidR="0080161F">
        <w:rPr>
          <w:sz w:val="24"/>
          <w:szCs w:val="24"/>
        </w:rPr>
        <w:t>…………………………………………</w:t>
      </w:r>
      <w:r w:rsidR="005B0F45">
        <w:rPr>
          <w:sz w:val="24"/>
          <w:szCs w:val="24"/>
        </w:rPr>
        <w:t>, 86</w:t>
      </w:r>
      <w:r w:rsidRPr="007852E8">
        <w:rPr>
          <w:sz w:val="24"/>
          <w:szCs w:val="24"/>
        </w:rPr>
        <w:t xml:space="preserve">/100). </w:t>
      </w:r>
    </w:p>
    <w:p w:rsidR="007852E8" w:rsidRPr="007852E8" w:rsidRDefault="007852E8" w:rsidP="007852E8">
      <w:pPr>
        <w:numPr>
          <w:ilvl w:val="0"/>
          <w:numId w:val="18"/>
        </w:numPr>
        <w:tabs>
          <w:tab w:val="num" w:pos="284"/>
        </w:tabs>
        <w:ind w:left="284" w:hanging="284"/>
        <w:jc w:val="both"/>
        <w:rPr>
          <w:sz w:val="24"/>
          <w:szCs w:val="24"/>
        </w:rPr>
      </w:pPr>
      <w:r w:rsidRPr="007852E8">
        <w:rPr>
          <w:sz w:val="24"/>
          <w:szCs w:val="24"/>
          <w:lang w:val="x-none" w:eastAsia="x-none"/>
        </w:rPr>
        <w:t xml:space="preserve">Cena, o której mowa w ust. </w:t>
      </w:r>
      <w:r w:rsidRPr="007852E8">
        <w:rPr>
          <w:sz w:val="24"/>
          <w:szCs w:val="24"/>
          <w:lang w:eastAsia="x-none"/>
        </w:rPr>
        <w:t>1</w:t>
      </w:r>
      <w:r w:rsidRPr="007852E8">
        <w:rPr>
          <w:sz w:val="24"/>
          <w:szCs w:val="24"/>
          <w:lang w:val="x-none" w:eastAsia="x-none"/>
        </w:rPr>
        <w:t>, obejmuje koszt towaru oraz wszelkie koszty związane z</w:t>
      </w:r>
      <w:r w:rsidRPr="007852E8">
        <w:rPr>
          <w:sz w:val="24"/>
          <w:szCs w:val="24"/>
          <w:lang w:eastAsia="x-none"/>
        </w:rPr>
        <w:t> </w:t>
      </w:r>
      <w:r w:rsidRPr="007852E8">
        <w:rPr>
          <w:sz w:val="24"/>
          <w:szCs w:val="24"/>
          <w:lang w:val="x-none" w:eastAsia="x-none"/>
        </w:rPr>
        <w:t xml:space="preserve">wykonaniem zamówienia w tym w szczególności koszty przewozu, </w:t>
      </w:r>
      <w:r w:rsidRPr="007852E8">
        <w:rPr>
          <w:sz w:val="24"/>
          <w:szCs w:val="24"/>
          <w:lang w:eastAsia="x-none"/>
        </w:rPr>
        <w:t xml:space="preserve">montażu (jeżeli jest on konieczny) w siedzibie Zamawiającego, </w:t>
      </w:r>
      <w:r w:rsidRPr="007852E8">
        <w:rPr>
          <w:sz w:val="24"/>
          <w:szCs w:val="24"/>
          <w:lang w:val="x-none" w:eastAsia="x-none"/>
        </w:rPr>
        <w:t>koszt gwarancji oraz koszt przeprowadzenia szkolenia personelu</w:t>
      </w:r>
      <w:r w:rsidRPr="007852E8">
        <w:rPr>
          <w:sz w:val="24"/>
          <w:szCs w:val="24"/>
          <w:lang w:eastAsia="x-none"/>
        </w:rPr>
        <w:t>.</w:t>
      </w:r>
    </w:p>
    <w:p w:rsidR="007852E8" w:rsidRPr="007852E8" w:rsidRDefault="007852E8" w:rsidP="007852E8">
      <w:pPr>
        <w:numPr>
          <w:ilvl w:val="0"/>
          <w:numId w:val="18"/>
        </w:numPr>
        <w:tabs>
          <w:tab w:val="num" w:pos="284"/>
        </w:tabs>
        <w:ind w:left="284" w:hanging="284"/>
        <w:rPr>
          <w:sz w:val="24"/>
          <w:szCs w:val="24"/>
        </w:rPr>
      </w:pPr>
      <w:r w:rsidRPr="007852E8">
        <w:rPr>
          <w:sz w:val="24"/>
          <w:szCs w:val="24"/>
        </w:rPr>
        <w:t>Urzędowa zmiana stawek podatku VAT obowiązuje z mocy prawa.</w:t>
      </w:r>
    </w:p>
    <w:p w:rsidR="00613162" w:rsidRDefault="00613162" w:rsidP="007C796B">
      <w:pPr>
        <w:jc w:val="center"/>
        <w:rPr>
          <w:b/>
          <w:sz w:val="24"/>
          <w:szCs w:val="24"/>
        </w:rPr>
      </w:pPr>
    </w:p>
    <w:p w:rsidR="00007AAC" w:rsidRDefault="00007AAC" w:rsidP="007C796B">
      <w:pPr>
        <w:jc w:val="center"/>
        <w:rPr>
          <w:b/>
          <w:sz w:val="24"/>
          <w:szCs w:val="24"/>
        </w:rPr>
      </w:pPr>
    </w:p>
    <w:p w:rsidR="007C796B" w:rsidRPr="00577B9B" w:rsidRDefault="007C796B" w:rsidP="007C796B">
      <w:pPr>
        <w:jc w:val="center"/>
        <w:rPr>
          <w:b/>
          <w:sz w:val="24"/>
          <w:szCs w:val="24"/>
        </w:rPr>
      </w:pPr>
      <w:r w:rsidRPr="00577B9B">
        <w:rPr>
          <w:b/>
          <w:sz w:val="24"/>
          <w:szCs w:val="24"/>
        </w:rPr>
        <w:t>§ 3</w:t>
      </w:r>
    </w:p>
    <w:p w:rsidR="007C796B" w:rsidRPr="00007AAC" w:rsidRDefault="007C796B" w:rsidP="007C796B">
      <w:pPr>
        <w:ind w:left="426" w:firstLine="3260"/>
        <w:rPr>
          <w:b/>
          <w:sz w:val="24"/>
          <w:szCs w:val="24"/>
        </w:rPr>
      </w:pPr>
      <w:r w:rsidRPr="00007AAC">
        <w:rPr>
          <w:b/>
          <w:sz w:val="24"/>
          <w:szCs w:val="24"/>
        </w:rPr>
        <w:t>Warunki płatności</w:t>
      </w:r>
    </w:p>
    <w:p w:rsidR="007852E8" w:rsidRPr="007852E8" w:rsidRDefault="007852E8" w:rsidP="007852E8">
      <w:pPr>
        <w:numPr>
          <w:ilvl w:val="0"/>
          <w:numId w:val="19"/>
        </w:numPr>
        <w:jc w:val="both"/>
        <w:rPr>
          <w:sz w:val="24"/>
          <w:szCs w:val="24"/>
        </w:rPr>
      </w:pPr>
      <w:r w:rsidRPr="007852E8">
        <w:rPr>
          <w:sz w:val="24"/>
          <w:szCs w:val="24"/>
        </w:rPr>
        <w:t>Zamawiający za dostarczony i odebrany towar zapłaci Wykonawcy cenę wskazaną w § 2 ust. 1.</w:t>
      </w:r>
    </w:p>
    <w:p w:rsidR="007852E8" w:rsidRPr="007852E8" w:rsidRDefault="007852E8" w:rsidP="007852E8">
      <w:pPr>
        <w:numPr>
          <w:ilvl w:val="0"/>
          <w:numId w:val="19"/>
        </w:numPr>
        <w:jc w:val="both"/>
        <w:rPr>
          <w:sz w:val="24"/>
          <w:szCs w:val="24"/>
        </w:rPr>
      </w:pPr>
      <w:r w:rsidRPr="007852E8">
        <w:rPr>
          <w:sz w:val="24"/>
          <w:szCs w:val="24"/>
        </w:rPr>
        <w:lastRenderedPageBreak/>
        <w:t xml:space="preserve">Zapłata nastąpi na podstawie wystawionej faktury po protokolarnym przekazaniu towaru, przelewem na konto: </w:t>
      </w:r>
      <w:r>
        <w:rPr>
          <w:sz w:val="24"/>
          <w:szCs w:val="24"/>
        </w:rPr>
        <w:t>……………</w:t>
      </w:r>
      <w:r w:rsidRPr="007852E8">
        <w:rPr>
          <w:sz w:val="24"/>
          <w:szCs w:val="24"/>
        </w:rPr>
        <w:t>..........................................................................................</w:t>
      </w:r>
      <w:r w:rsidRPr="007852E8">
        <w:rPr>
          <w:b/>
          <w:sz w:val="24"/>
          <w:szCs w:val="24"/>
        </w:rPr>
        <w:br w:type="textWrapping" w:clear="all"/>
      </w:r>
      <w:r w:rsidRPr="007852E8">
        <w:rPr>
          <w:sz w:val="24"/>
          <w:szCs w:val="24"/>
        </w:rPr>
        <w:t xml:space="preserve">w terminie </w:t>
      </w:r>
      <w:r w:rsidR="0080161F">
        <w:rPr>
          <w:b/>
          <w:sz w:val="24"/>
          <w:szCs w:val="24"/>
        </w:rPr>
        <w:t>3</w:t>
      </w:r>
      <w:r w:rsidRPr="007852E8">
        <w:rPr>
          <w:b/>
          <w:sz w:val="24"/>
          <w:szCs w:val="24"/>
        </w:rPr>
        <w:t>0 dni</w:t>
      </w:r>
      <w:r w:rsidRPr="007852E8">
        <w:rPr>
          <w:sz w:val="24"/>
          <w:szCs w:val="24"/>
        </w:rPr>
        <w:t xml:space="preserve"> od daty jej przyjęcia przez Zamawiającego. </w:t>
      </w:r>
    </w:p>
    <w:p w:rsidR="007852E8" w:rsidRPr="007852E8" w:rsidRDefault="007852E8" w:rsidP="007852E8">
      <w:pPr>
        <w:numPr>
          <w:ilvl w:val="0"/>
          <w:numId w:val="19"/>
        </w:numPr>
        <w:jc w:val="both"/>
        <w:rPr>
          <w:sz w:val="24"/>
          <w:szCs w:val="24"/>
        </w:rPr>
      </w:pPr>
      <w:r w:rsidRPr="007852E8">
        <w:rPr>
          <w:sz w:val="24"/>
          <w:szCs w:val="24"/>
        </w:rPr>
        <w:t>Wykonawca gwarantuje, że wartości netto nie wzrosną przez okres trwania umowy.</w:t>
      </w:r>
    </w:p>
    <w:p w:rsidR="007852E8" w:rsidRPr="007852E8" w:rsidRDefault="007852E8" w:rsidP="007852E8">
      <w:pPr>
        <w:numPr>
          <w:ilvl w:val="0"/>
          <w:numId w:val="19"/>
        </w:numPr>
        <w:jc w:val="both"/>
        <w:rPr>
          <w:sz w:val="24"/>
          <w:szCs w:val="24"/>
        </w:rPr>
      </w:pPr>
      <w:r w:rsidRPr="007852E8">
        <w:rPr>
          <w:sz w:val="24"/>
          <w:szCs w:val="24"/>
        </w:rPr>
        <w:t>Od należności nie uiszczonych w terminie ustalonym przez strony, Wykonawca może naliczać odsetki za zwłokę w wysokości określonej na podstawie art. 56 § 1 ustawy z dnia 29.08.1997r. – Ordynacja podatkowa (</w:t>
      </w:r>
      <w:proofErr w:type="spellStart"/>
      <w:r w:rsidRPr="007852E8">
        <w:rPr>
          <w:sz w:val="24"/>
          <w:szCs w:val="24"/>
        </w:rPr>
        <w:t>t.j</w:t>
      </w:r>
      <w:proofErr w:type="spellEnd"/>
      <w:r w:rsidRPr="007852E8">
        <w:rPr>
          <w:sz w:val="24"/>
          <w:szCs w:val="24"/>
        </w:rPr>
        <w:t xml:space="preserve">. Dz.U. z 2012r. poz. 749 z </w:t>
      </w:r>
      <w:proofErr w:type="spellStart"/>
      <w:r w:rsidRPr="007852E8">
        <w:rPr>
          <w:sz w:val="24"/>
          <w:szCs w:val="24"/>
        </w:rPr>
        <w:t>późn</w:t>
      </w:r>
      <w:proofErr w:type="spellEnd"/>
      <w:r w:rsidRPr="007852E8">
        <w:rPr>
          <w:sz w:val="24"/>
          <w:szCs w:val="24"/>
        </w:rPr>
        <w:t>. zm.).</w:t>
      </w:r>
    </w:p>
    <w:p w:rsidR="007852E8" w:rsidRPr="007852E8" w:rsidRDefault="007852E8" w:rsidP="007852E8">
      <w:pPr>
        <w:numPr>
          <w:ilvl w:val="0"/>
          <w:numId w:val="19"/>
        </w:numPr>
        <w:contextualSpacing/>
        <w:jc w:val="both"/>
        <w:rPr>
          <w:sz w:val="24"/>
          <w:szCs w:val="24"/>
        </w:rPr>
      </w:pPr>
      <w:r w:rsidRPr="007852E8">
        <w:rPr>
          <w:sz w:val="24"/>
          <w:szCs w:val="24"/>
        </w:rPr>
        <w:t xml:space="preserve">Za datę zapłaty strony uznają dzień obciążenia rachunku bankowego Zamawiającego. </w:t>
      </w:r>
    </w:p>
    <w:p w:rsidR="007C796B" w:rsidRPr="00577B9B" w:rsidRDefault="007C796B" w:rsidP="007C796B">
      <w:pPr>
        <w:jc w:val="center"/>
        <w:rPr>
          <w:b/>
          <w:sz w:val="24"/>
          <w:szCs w:val="24"/>
        </w:rPr>
      </w:pPr>
    </w:p>
    <w:p w:rsidR="007C796B" w:rsidRPr="00577B9B" w:rsidRDefault="007C796B" w:rsidP="007C796B">
      <w:pPr>
        <w:jc w:val="center"/>
        <w:rPr>
          <w:b/>
          <w:sz w:val="24"/>
          <w:szCs w:val="24"/>
        </w:rPr>
      </w:pPr>
      <w:r w:rsidRPr="00577B9B">
        <w:rPr>
          <w:b/>
          <w:sz w:val="24"/>
          <w:szCs w:val="24"/>
        </w:rPr>
        <w:t>§ 4</w:t>
      </w:r>
    </w:p>
    <w:p w:rsidR="007C796B" w:rsidRPr="00007AAC" w:rsidRDefault="007C796B" w:rsidP="007C796B">
      <w:pPr>
        <w:jc w:val="center"/>
        <w:rPr>
          <w:b/>
          <w:sz w:val="24"/>
          <w:szCs w:val="24"/>
        </w:rPr>
      </w:pPr>
      <w:r w:rsidRPr="00007AAC">
        <w:rPr>
          <w:b/>
          <w:sz w:val="24"/>
          <w:szCs w:val="24"/>
        </w:rPr>
        <w:t>Termin i warunki dostarczenia przedmiotu umowy</w:t>
      </w:r>
    </w:p>
    <w:p w:rsidR="007C796B" w:rsidRDefault="007C796B" w:rsidP="00CE7284">
      <w:pPr>
        <w:numPr>
          <w:ilvl w:val="3"/>
          <w:numId w:val="14"/>
        </w:numPr>
        <w:autoSpaceDE w:val="0"/>
        <w:autoSpaceDN w:val="0"/>
        <w:adjustRightInd w:val="0"/>
        <w:ind w:left="426" w:hanging="426"/>
        <w:contextualSpacing/>
        <w:jc w:val="both"/>
        <w:rPr>
          <w:sz w:val="24"/>
          <w:szCs w:val="24"/>
        </w:rPr>
      </w:pPr>
      <w:r w:rsidRPr="009A416D">
        <w:rPr>
          <w:sz w:val="24"/>
          <w:szCs w:val="24"/>
        </w:rPr>
        <w:t>Wykonawca zobowiązuje się dostarczyć przedmiot umowy w terminie</w:t>
      </w:r>
      <w:r w:rsidR="009A416D" w:rsidRPr="009A416D">
        <w:rPr>
          <w:sz w:val="24"/>
          <w:szCs w:val="24"/>
        </w:rPr>
        <w:t xml:space="preserve"> </w:t>
      </w:r>
      <w:r w:rsidR="009A416D" w:rsidRPr="009A416D">
        <w:rPr>
          <w:b/>
          <w:sz w:val="24"/>
          <w:szCs w:val="24"/>
        </w:rPr>
        <w:t>14 dni</w:t>
      </w:r>
      <w:r w:rsidRPr="009A416D">
        <w:rPr>
          <w:sz w:val="24"/>
          <w:szCs w:val="24"/>
        </w:rPr>
        <w:t xml:space="preserve"> od daty zawarcia umowy</w:t>
      </w:r>
      <w:r w:rsidR="00082DC5">
        <w:rPr>
          <w:sz w:val="24"/>
          <w:szCs w:val="24"/>
        </w:rPr>
        <w:t>.</w:t>
      </w:r>
    </w:p>
    <w:p w:rsidR="00CE7284" w:rsidRDefault="00CE7284" w:rsidP="00CE7284">
      <w:pPr>
        <w:numPr>
          <w:ilvl w:val="0"/>
          <w:numId w:val="14"/>
        </w:numPr>
        <w:ind w:left="426" w:hanging="426"/>
        <w:rPr>
          <w:sz w:val="24"/>
          <w:szCs w:val="24"/>
        </w:rPr>
      </w:pPr>
      <w:r>
        <w:rPr>
          <w:sz w:val="24"/>
          <w:szCs w:val="24"/>
        </w:rPr>
        <w:t>Dostaw</w:t>
      </w:r>
      <w:r w:rsidR="00082DC5">
        <w:rPr>
          <w:sz w:val="24"/>
          <w:szCs w:val="24"/>
        </w:rPr>
        <w:t>ę uzna się za zrealizowaną po </w:t>
      </w:r>
      <w:r>
        <w:rPr>
          <w:sz w:val="24"/>
          <w:szCs w:val="24"/>
        </w:rPr>
        <w:t>otrzymaniu od firmy Oracle potwierdzenia nabycia licencji przez Zamawiającego.</w:t>
      </w:r>
    </w:p>
    <w:p w:rsidR="00CE7284" w:rsidRPr="00CE7284" w:rsidRDefault="00CE7284" w:rsidP="00CE7284">
      <w:pPr>
        <w:numPr>
          <w:ilvl w:val="0"/>
          <w:numId w:val="14"/>
        </w:numPr>
        <w:autoSpaceDE w:val="0"/>
        <w:autoSpaceDN w:val="0"/>
        <w:adjustRightInd w:val="0"/>
        <w:ind w:left="426" w:hanging="426"/>
        <w:contextualSpacing/>
        <w:jc w:val="both"/>
        <w:rPr>
          <w:sz w:val="24"/>
          <w:szCs w:val="24"/>
        </w:rPr>
      </w:pPr>
      <w:r w:rsidRPr="00CE7284">
        <w:rPr>
          <w:sz w:val="24"/>
          <w:szCs w:val="24"/>
        </w:rPr>
        <w:t>Przekazanie przedmiotu umowy przez Wykonawcę Zamawiającemu wymaga potwierdzenia protokołem odbioru podpisanym przez wyznaczonego pracownika Zamawiającego.</w:t>
      </w:r>
    </w:p>
    <w:p w:rsidR="009A416D" w:rsidRPr="009A416D" w:rsidRDefault="007C796B" w:rsidP="00CE7284">
      <w:pPr>
        <w:pStyle w:val="Akapitzlist"/>
        <w:numPr>
          <w:ilvl w:val="0"/>
          <w:numId w:val="14"/>
        </w:numPr>
        <w:ind w:left="426" w:hanging="426"/>
        <w:jc w:val="both"/>
        <w:rPr>
          <w:sz w:val="24"/>
          <w:szCs w:val="24"/>
        </w:rPr>
      </w:pPr>
      <w:r w:rsidRPr="009A416D">
        <w:rPr>
          <w:sz w:val="24"/>
          <w:szCs w:val="24"/>
        </w:rPr>
        <w:t>Zamawiający zastrzega sobie prawo odstąpienia od umowy</w:t>
      </w:r>
      <w:r w:rsidR="00613162">
        <w:rPr>
          <w:sz w:val="24"/>
          <w:szCs w:val="24"/>
        </w:rPr>
        <w:t>,</w:t>
      </w:r>
      <w:r w:rsidRPr="009A416D">
        <w:rPr>
          <w:sz w:val="24"/>
          <w:szCs w:val="24"/>
        </w:rPr>
        <w:t xml:space="preserve"> jeżeli Wykonawca wykonuje przedmiot umowy w sposób niezgodny z umową lub normami i warunkami prawem określonymi, w szczególności w przypadku opóźnienia w dostawie o 7 dni. </w:t>
      </w:r>
    </w:p>
    <w:p w:rsidR="007C796B" w:rsidRPr="00577B9B" w:rsidRDefault="007C796B" w:rsidP="007C796B">
      <w:pPr>
        <w:jc w:val="center"/>
        <w:rPr>
          <w:b/>
          <w:sz w:val="24"/>
          <w:szCs w:val="24"/>
        </w:rPr>
      </w:pPr>
    </w:p>
    <w:p w:rsidR="007C796B" w:rsidRPr="00577B9B" w:rsidRDefault="00CE7284" w:rsidP="007C796B">
      <w:pPr>
        <w:jc w:val="center"/>
        <w:rPr>
          <w:b/>
          <w:sz w:val="24"/>
          <w:szCs w:val="24"/>
        </w:rPr>
      </w:pPr>
      <w:r>
        <w:rPr>
          <w:b/>
          <w:sz w:val="24"/>
          <w:szCs w:val="24"/>
        </w:rPr>
        <w:t>§ 5</w:t>
      </w:r>
    </w:p>
    <w:p w:rsidR="007C796B" w:rsidRPr="00007AAC" w:rsidRDefault="007C796B" w:rsidP="007C796B">
      <w:pPr>
        <w:keepNext/>
        <w:jc w:val="center"/>
        <w:outlineLvl w:val="2"/>
        <w:rPr>
          <w:b/>
          <w:sz w:val="24"/>
          <w:szCs w:val="24"/>
        </w:rPr>
      </w:pPr>
      <w:r w:rsidRPr="00007AAC">
        <w:rPr>
          <w:b/>
          <w:sz w:val="24"/>
          <w:szCs w:val="24"/>
        </w:rPr>
        <w:t>Kary umowne</w:t>
      </w:r>
    </w:p>
    <w:p w:rsidR="007C796B" w:rsidRPr="00577B9B" w:rsidRDefault="007C796B" w:rsidP="007C796B">
      <w:pPr>
        <w:numPr>
          <w:ilvl w:val="0"/>
          <w:numId w:val="8"/>
        </w:numPr>
        <w:jc w:val="both"/>
        <w:rPr>
          <w:sz w:val="24"/>
          <w:szCs w:val="24"/>
        </w:rPr>
      </w:pPr>
      <w:r w:rsidRPr="00577B9B">
        <w:rPr>
          <w:sz w:val="24"/>
          <w:szCs w:val="24"/>
        </w:rPr>
        <w:t>W razie nie wykonania lub nienależytego wykonania umowy Wykonawca zobowiązuje się zapłacić Zamawiającemu karę:</w:t>
      </w:r>
    </w:p>
    <w:p w:rsidR="001E09A8" w:rsidRDefault="007C796B" w:rsidP="007C796B">
      <w:pPr>
        <w:numPr>
          <w:ilvl w:val="0"/>
          <w:numId w:val="2"/>
        </w:numPr>
        <w:jc w:val="both"/>
        <w:rPr>
          <w:sz w:val="24"/>
          <w:szCs w:val="24"/>
        </w:rPr>
      </w:pPr>
      <w:r w:rsidRPr="001E09A8">
        <w:rPr>
          <w:sz w:val="24"/>
          <w:szCs w:val="24"/>
        </w:rPr>
        <w:t>w wysokości 0,5 % ceny brutto umowy w przypadku opó</w:t>
      </w:r>
      <w:r w:rsidR="00082DC5" w:rsidRPr="001E09A8">
        <w:rPr>
          <w:sz w:val="24"/>
          <w:szCs w:val="24"/>
        </w:rPr>
        <w:t>źnienia w wykonaniu dostawy, za </w:t>
      </w:r>
      <w:r w:rsidRPr="001E09A8">
        <w:rPr>
          <w:sz w:val="24"/>
          <w:szCs w:val="24"/>
        </w:rPr>
        <w:t>każdy dzień opóźnienia licząc od daty upływu terminu realizacji umowy do dnia ostatecznego przyjęcia bez zastrzeż</w:t>
      </w:r>
      <w:r w:rsidR="001E09A8">
        <w:rPr>
          <w:sz w:val="24"/>
          <w:szCs w:val="24"/>
        </w:rPr>
        <w:t>eń przez Zamawiającego przedmiotu umowy,</w:t>
      </w:r>
    </w:p>
    <w:p w:rsidR="007C796B" w:rsidRPr="00577B9B" w:rsidRDefault="007C796B" w:rsidP="007C796B">
      <w:pPr>
        <w:numPr>
          <w:ilvl w:val="0"/>
          <w:numId w:val="2"/>
        </w:numPr>
        <w:jc w:val="both"/>
        <w:rPr>
          <w:sz w:val="24"/>
          <w:szCs w:val="24"/>
        </w:rPr>
      </w:pPr>
      <w:r w:rsidRPr="00577B9B">
        <w:rPr>
          <w:sz w:val="24"/>
          <w:szCs w:val="24"/>
        </w:rPr>
        <w:t>w wysokości 10% ceny brutto umowy, od której realiz</w:t>
      </w:r>
      <w:r w:rsidR="001E09A8">
        <w:rPr>
          <w:sz w:val="24"/>
          <w:szCs w:val="24"/>
        </w:rPr>
        <w:t>acji odstąpiono w całości lub w </w:t>
      </w:r>
      <w:r w:rsidRPr="00577B9B">
        <w:rPr>
          <w:sz w:val="24"/>
          <w:szCs w:val="24"/>
        </w:rPr>
        <w:t xml:space="preserve">części z przyczyn leżących po stronie Wykonawcy, </w:t>
      </w:r>
    </w:p>
    <w:p w:rsidR="007C796B" w:rsidRPr="00577B9B" w:rsidRDefault="007C796B" w:rsidP="007C796B">
      <w:pPr>
        <w:numPr>
          <w:ilvl w:val="0"/>
          <w:numId w:val="3"/>
        </w:numPr>
        <w:jc w:val="both"/>
        <w:rPr>
          <w:sz w:val="24"/>
          <w:szCs w:val="24"/>
        </w:rPr>
      </w:pPr>
      <w:r w:rsidRPr="00577B9B">
        <w:rPr>
          <w:sz w:val="24"/>
          <w:szCs w:val="24"/>
        </w:rPr>
        <w:t>Zamawiający może dochodzić odszkodowania przewyższającego kary umowne.</w:t>
      </w:r>
    </w:p>
    <w:p w:rsidR="001E09A8" w:rsidRPr="00577B9B" w:rsidRDefault="001E09A8" w:rsidP="007C796B">
      <w:pPr>
        <w:rPr>
          <w:b/>
          <w:sz w:val="24"/>
          <w:szCs w:val="24"/>
        </w:rPr>
      </w:pPr>
    </w:p>
    <w:p w:rsidR="007C796B" w:rsidRPr="00577B9B" w:rsidRDefault="00CE7284" w:rsidP="007C796B">
      <w:pPr>
        <w:jc w:val="center"/>
        <w:rPr>
          <w:b/>
          <w:sz w:val="24"/>
          <w:szCs w:val="24"/>
        </w:rPr>
      </w:pPr>
      <w:r>
        <w:rPr>
          <w:b/>
          <w:sz w:val="24"/>
          <w:szCs w:val="24"/>
        </w:rPr>
        <w:t>§ 6</w:t>
      </w:r>
    </w:p>
    <w:p w:rsidR="007C796B" w:rsidRPr="00577B9B" w:rsidRDefault="007C796B" w:rsidP="007C796B">
      <w:pPr>
        <w:jc w:val="both"/>
        <w:rPr>
          <w:b/>
          <w:sz w:val="24"/>
          <w:szCs w:val="24"/>
        </w:rPr>
      </w:pPr>
      <w:r w:rsidRPr="00577B9B">
        <w:rPr>
          <w:sz w:val="24"/>
          <w:szCs w:val="24"/>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w:t>
      </w:r>
      <w:r>
        <w:rPr>
          <w:sz w:val="24"/>
          <w:szCs w:val="24"/>
        </w:rPr>
        <w:t xml:space="preserve"> ust. 5, 6 i 7</w:t>
      </w:r>
      <w:r w:rsidRPr="00577B9B">
        <w:rPr>
          <w:sz w:val="24"/>
          <w:szCs w:val="24"/>
        </w:rPr>
        <w:t xml:space="preserve"> ustawy o działalności leczniczej z dnia 15 kwietnia 2011r. (</w:t>
      </w:r>
      <w:proofErr w:type="spellStart"/>
      <w:r>
        <w:rPr>
          <w:sz w:val="24"/>
          <w:szCs w:val="24"/>
        </w:rPr>
        <w:t>t.j</w:t>
      </w:r>
      <w:proofErr w:type="spellEnd"/>
      <w:r>
        <w:rPr>
          <w:sz w:val="24"/>
          <w:szCs w:val="24"/>
        </w:rPr>
        <w:t xml:space="preserve">. </w:t>
      </w:r>
      <w:r w:rsidRPr="00577B9B">
        <w:rPr>
          <w:sz w:val="24"/>
          <w:szCs w:val="24"/>
        </w:rPr>
        <w:t xml:space="preserve">Dz. U. </w:t>
      </w:r>
      <w:r>
        <w:rPr>
          <w:sz w:val="24"/>
          <w:szCs w:val="24"/>
        </w:rPr>
        <w:t>z 201</w:t>
      </w:r>
      <w:r w:rsidR="00DA209D">
        <w:rPr>
          <w:sz w:val="24"/>
          <w:szCs w:val="24"/>
        </w:rPr>
        <w:t>8</w:t>
      </w:r>
      <w:r>
        <w:rPr>
          <w:sz w:val="24"/>
          <w:szCs w:val="24"/>
        </w:rPr>
        <w:t>r. poz. 21</w:t>
      </w:r>
      <w:r w:rsidR="00DA209D">
        <w:rPr>
          <w:sz w:val="24"/>
          <w:szCs w:val="24"/>
        </w:rPr>
        <w:t>90</w:t>
      </w:r>
      <w:r w:rsidRPr="00577B9B">
        <w:rPr>
          <w:sz w:val="24"/>
          <w:szCs w:val="24"/>
        </w:rPr>
        <w:t>) ma zastosowanie.</w:t>
      </w:r>
    </w:p>
    <w:p w:rsidR="007C796B" w:rsidRPr="00577B9B" w:rsidRDefault="007C796B" w:rsidP="007C796B">
      <w:pPr>
        <w:jc w:val="center"/>
        <w:rPr>
          <w:b/>
          <w:sz w:val="24"/>
          <w:szCs w:val="24"/>
        </w:rPr>
      </w:pPr>
    </w:p>
    <w:p w:rsidR="007C796B" w:rsidRPr="00577B9B" w:rsidRDefault="00CE7284" w:rsidP="007C796B">
      <w:pPr>
        <w:jc w:val="center"/>
        <w:rPr>
          <w:b/>
          <w:sz w:val="24"/>
          <w:szCs w:val="24"/>
        </w:rPr>
      </w:pPr>
      <w:r>
        <w:rPr>
          <w:b/>
          <w:sz w:val="24"/>
          <w:szCs w:val="24"/>
        </w:rPr>
        <w:t>§ 7</w:t>
      </w:r>
    </w:p>
    <w:p w:rsidR="007C796B" w:rsidRPr="00007AAC" w:rsidRDefault="007C796B" w:rsidP="007C796B">
      <w:pPr>
        <w:jc w:val="center"/>
        <w:rPr>
          <w:b/>
          <w:sz w:val="24"/>
          <w:szCs w:val="24"/>
        </w:rPr>
      </w:pPr>
      <w:r w:rsidRPr="00007AAC">
        <w:rPr>
          <w:b/>
          <w:sz w:val="24"/>
          <w:szCs w:val="24"/>
        </w:rPr>
        <w:t>Zmiana umowy.</w:t>
      </w:r>
    </w:p>
    <w:p w:rsidR="007C796B" w:rsidRPr="00577B9B" w:rsidRDefault="007C796B" w:rsidP="007C796B">
      <w:pPr>
        <w:numPr>
          <w:ilvl w:val="0"/>
          <w:numId w:val="1"/>
        </w:numPr>
        <w:jc w:val="both"/>
        <w:rPr>
          <w:sz w:val="24"/>
          <w:szCs w:val="24"/>
        </w:rPr>
      </w:pPr>
      <w:r w:rsidRPr="00577B9B">
        <w:rPr>
          <w:sz w:val="24"/>
          <w:szCs w:val="24"/>
        </w:rPr>
        <w:t>Zmiana umowy m</w:t>
      </w:r>
      <w:r w:rsidR="0080161F">
        <w:rPr>
          <w:sz w:val="24"/>
          <w:szCs w:val="24"/>
        </w:rPr>
        <w:t xml:space="preserve">oże nastąpić za zgodą obu stron, </w:t>
      </w:r>
      <w:r w:rsidRPr="00577B9B">
        <w:rPr>
          <w:sz w:val="24"/>
          <w:szCs w:val="24"/>
        </w:rPr>
        <w:t xml:space="preserve">w formie aneksu. </w:t>
      </w:r>
    </w:p>
    <w:p w:rsidR="007C796B" w:rsidRPr="00577B9B" w:rsidRDefault="007C796B" w:rsidP="007C796B">
      <w:pPr>
        <w:numPr>
          <w:ilvl w:val="0"/>
          <w:numId w:val="1"/>
        </w:numPr>
        <w:jc w:val="both"/>
        <w:rPr>
          <w:sz w:val="24"/>
          <w:szCs w:val="24"/>
        </w:rPr>
      </w:pPr>
      <w:r w:rsidRPr="00577B9B">
        <w:rPr>
          <w:sz w:val="24"/>
          <w:szCs w:val="24"/>
        </w:rPr>
        <w:t>Wszelkie zmiany umowy wymagają dla swojej ważności formy pisemnej.</w:t>
      </w:r>
    </w:p>
    <w:p w:rsidR="007C796B" w:rsidRDefault="007C796B" w:rsidP="007C796B">
      <w:pPr>
        <w:jc w:val="center"/>
        <w:rPr>
          <w:b/>
          <w:sz w:val="24"/>
          <w:szCs w:val="24"/>
        </w:rPr>
      </w:pPr>
    </w:p>
    <w:p w:rsidR="00803E70" w:rsidRDefault="00803E70" w:rsidP="007C796B">
      <w:pPr>
        <w:jc w:val="center"/>
        <w:rPr>
          <w:b/>
          <w:sz w:val="24"/>
          <w:szCs w:val="24"/>
        </w:rPr>
      </w:pPr>
    </w:p>
    <w:p w:rsidR="007C796B" w:rsidRPr="00577B9B" w:rsidRDefault="00CE7284" w:rsidP="007C796B">
      <w:pPr>
        <w:jc w:val="center"/>
        <w:rPr>
          <w:b/>
          <w:sz w:val="24"/>
          <w:szCs w:val="24"/>
        </w:rPr>
      </w:pPr>
      <w:r>
        <w:rPr>
          <w:b/>
          <w:sz w:val="24"/>
          <w:szCs w:val="24"/>
        </w:rPr>
        <w:t>§ 8</w:t>
      </w:r>
    </w:p>
    <w:p w:rsidR="007C796B" w:rsidRPr="00007AAC" w:rsidRDefault="007C796B" w:rsidP="007C796B">
      <w:pPr>
        <w:jc w:val="center"/>
        <w:rPr>
          <w:b/>
          <w:sz w:val="24"/>
          <w:szCs w:val="24"/>
        </w:rPr>
      </w:pPr>
      <w:r w:rsidRPr="00007AAC">
        <w:rPr>
          <w:b/>
          <w:sz w:val="24"/>
          <w:szCs w:val="24"/>
        </w:rPr>
        <w:t xml:space="preserve">Postępowanie polubowne. </w:t>
      </w:r>
    </w:p>
    <w:p w:rsidR="007C796B" w:rsidRPr="00577B9B" w:rsidRDefault="007C796B" w:rsidP="007C796B">
      <w:pPr>
        <w:numPr>
          <w:ilvl w:val="0"/>
          <w:numId w:val="4"/>
        </w:numPr>
        <w:jc w:val="both"/>
        <w:rPr>
          <w:sz w:val="24"/>
          <w:szCs w:val="24"/>
        </w:rPr>
      </w:pPr>
      <w:r w:rsidRPr="00577B9B">
        <w:rPr>
          <w:sz w:val="24"/>
          <w:szCs w:val="24"/>
        </w:rPr>
        <w:t xml:space="preserve">Wszelkie spory strony zobowiązują się załatwić w pierwszej kolejności polubownie. </w:t>
      </w:r>
    </w:p>
    <w:p w:rsidR="007C796B" w:rsidRDefault="007C796B" w:rsidP="007C796B">
      <w:pPr>
        <w:numPr>
          <w:ilvl w:val="0"/>
          <w:numId w:val="4"/>
        </w:numPr>
        <w:jc w:val="both"/>
        <w:rPr>
          <w:sz w:val="24"/>
          <w:szCs w:val="24"/>
        </w:rPr>
      </w:pPr>
      <w:r w:rsidRPr="00577B9B">
        <w:rPr>
          <w:sz w:val="24"/>
          <w:szCs w:val="24"/>
        </w:rPr>
        <w:t>Do rozstrzygania sporów Sądowych strony ustalają właściwość Sądu siedziby Zamawiającego.</w:t>
      </w:r>
    </w:p>
    <w:p w:rsidR="007C796B" w:rsidRPr="00577B9B" w:rsidRDefault="007C796B" w:rsidP="007C796B">
      <w:pPr>
        <w:jc w:val="center"/>
        <w:rPr>
          <w:b/>
          <w:sz w:val="24"/>
          <w:szCs w:val="24"/>
        </w:rPr>
      </w:pPr>
    </w:p>
    <w:p w:rsidR="007C796B" w:rsidRPr="00577B9B" w:rsidRDefault="00CE7284" w:rsidP="007C796B">
      <w:pPr>
        <w:jc w:val="center"/>
        <w:rPr>
          <w:b/>
          <w:sz w:val="24"/>
          <w:szCs w:val="24"/>
        </w:rPr>
      </w:pPr>
      <w:r>
        <w:rPr>
          <w:b/>
          <w:sz w:val="24"/>
          <w:szCs w:val="24"/>
        </w:rPr>
        <w:lastRenderedPageBreak/>
        <w:t>§ 9</w:t>
      </w:r>
    </w:p>
    <w:p w:rsidR="007C796B" w:rsidRPr="00007AAC" w:rsidRDefault="007C796B" w:rsidP="007C796B">
      <w:pPr>
        <w:jc w:val="center"/>
        <w:rPr>
          <w:b/>
          <w:sz w:val="24"/>
          <w:szCs w:val="24"/>
        </w:rPr>
      </w:pPr>
      <w:r w:rsidRPr="00007AAC">
        <w:rPr>
          <w:b/>
          <w:sz w:val="24"/>
          <w:szCs w:val="24"/>
        </w:rPr>
        <w:t>Pozostałe postanowienia.</w:t>
      </w:r>
    </w:p>
    <w:p w:rsidR="002E2EAA" w:rsidRPr="002E2EAA" w:rsidRDefault="002E2EAA" w:rsidP="002E2EAA">
      <w:pPr>
        <w:numPr>
          <w:ilvl w:val="0"/>
          <w:numId w:val="20"/>
        </w:numPr>
        <w:jc w:val="both"/>
        <w:rPr>
          <w:sz w:val="24"/>
          <w:szCs w:val="24"/>
        </w:rPr>
      </w:pPr>
      <w:r w:rsidRPr="002E2EAA">
        <w:rPr>
          <w:sz w:val="24"/>
          <w:szCs w:val="24"/>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w:t>
      </w:r>
      <w:r w:rsidR="00D25F63">
        <w:rPr>
          <w:sz w:val="24"/>
          <w:szCs w:val="24"/>
        </w:rPr>
        <w:t xml:space="preserve"> </w:t>
      </w:r>
      <w:r w:rsidRPr="002E2EAA">
        <w:rPr>
          <w:sz w:val="24"/>
          <w:szCs w:val="24"/>
        </w:rPr>
        <w:t>6 i 7 ustawy o działalności leczniczej z dnia 15.04.2011r. ma zastosowanie.</w:t>
      </w:r>
    </w:p>
    <w:p w:rsidR="002E2EAA" w:rsidRPr="002E2EAA" w:rsidRDefault="002E2EAA" w:rsidP="002E2EAA">
      <w:pPr>
        <w:numPr>
          <w:ilvl w:val="0"/>
          <w:numId w:val="20"/>
        </w:numPr>
        <w:jc w:val="both"/>
        <w:rPr>
          <w:sz w:val="24"/>
          <w:szCs w:val="24"/>
        </w:rPr>
      </w:pPr>
      <w:r w:rsidRPr="002E2EAA">
        <w:rPr>
          <w:sz w:val="24"/>
          <w:szCs w:val="24"/>
        </w:rPr>
        <w:t>Niniejsza umowa podlega wyłącznie prawu polskiemu. Strony zgodnie wyłączają stosowanie Konwencji Narodów Zjednoczonych o umowach międzynarodowej sprzedaży towarów. W sprawach nie unormowanych umową oraz do wykładni jej postanowień zastosowanie mają przepisy ustawy z ustawy z dnia 29.01.2004r Prawo zamówień publicznych, ustawy z dnia 23.04.1964r Kodeks Cywilny oraz innych obowiązujących aktów prawnych.</w:t>
      </w:r>
    </w:p>
    <w:p w:rsidR="002E2EAA" w:rsidRPr="002E2EAA" w:rsidRDefault="002E2EAA" w:rsidP="002E2EAA">
      <w:pPr>
        <w:numPr>
          <w:ilvl w:val="0"/>
          <w:numId w:val="20"/>
        </w:numPr>
        <w:jc w:val="both"/>
        <w:rPr>
          <w:sz w:val="24"/>
          <w:szCs w:val="24"/>
        </w:rPr>
      </w:pPr>
      <w:r w:rsidRPr="002E2EAA">
        <w:rPr>
          <w:sz w:val="24"/>
          <w:szCs w:val="24"/>
        </w:rPr>
        <w:t>Umowę sporządzono w dwóch jednobrzmiących egzemplarzach, po jednym dla każdej ze Stron.</w:t>
      </w:r>
    </w:p>
    <w:p w:rsidR="002E2EAA" w:rsidRPr="002E2EAA" w:rsidRDefault="002E2EAA" w:rsidP="002E2EAA">
      <w:pPr>
        <w:numPr>
          <w:ilvl w:val="0"/>
          <w:numId w:val="20"/>
        </w:numPr>
        <w:jc w:val="both"/>
        <w:rPr>
          <w:sz w:val="24"/>
          <w:szCs w:val="24"/>
        </w:rPr>
      </w:pPr>
      <w:r w:rsidRPr="002E2EAA">
        <w:rPr>
          <w:sz w:val="24"/>
          <w:szCs w:val="24"/>
        </w:rPr>
        <w:t>Integralną część niniejszej Umowy stanowi Załącznik nr 1 – Zestawienie asortymentowo-cenowe</w:t>
      </w:r>
      <w:r w:rsidR="0080161F">
        <w:rPr>
          <w:sz w:val="24"/>
          <w:szCs w:val="24"/>
        </w:rPr>
        <w:t xml:space="preserve"> (złożona oferta)</w:t>
      </w:r>
      <w:r w:rsidRPr="002E2EAA">
        <w:rPr>
          <w:sz w:val="24"/>
          <w:szCs w:val="24"/>
        </w:rPr>
        <w:t>.</w:t>
      </w:r>
    </w:p>
    <w:p w:rsidR="00CE7284" w:rsidRDefault="00CE7284" w:rsidP="007C796B">
      <w:pPr>
        <w:spacing w:after="120"/>
        <w:jc w:val="center"/>
        <w:rPr>
          <w:b/>
          <w:sz w:val="24"/>
          <w:szCs w:val="24"/>
        </w:rPr>
      </w:pPr>
    </w:p>
    <w:p w:rsidR="007C796B" w:rsidRPr="00577B9B" w:rsidRDefault="00CE7284" w:rsidP="007C796B">
      <w:pPr>
        <w:spacing w:after="120"/>
        <w:jc w:val="center"/>
        <w:rPr>
          <w:b/>
          <w:sz w:val="24"/>
          <w:szCs w:val="24"/>
        </w:rPr>
      </w:pPr>
      <w:r>
        <w:rPr>
          <w:b/>
          <w:sz w:val="24"/>
          <w:szCs w:val="24"/>
        </w:rPr>
        <w:t>§ 10</w:t>
      </w:r>
    </w:p>
    <w:p w:rsidR="007C796B" w:rsidRDefault="007C796B" w:rsidP="007C796B">
      <w:pPr>
        <w:spacing w:line="360" w:lineRule="auto"/>
        <w:jc w:val="center"/>
        <w:rPr>
          <w:b/>
          <w:sz w:val="24"/>
          <w:szCs w:val="24"/>
        </w:rPr>
      </w:pPr>
      <w:r w:rsidRPr="00577B9B">
        <w:rPr>
          <w:b/>
          <w:sz w:val="24"/>
          <w:szCs w:val="24"/>
        </w:rPr>
        <w:t>Oferta cenowa i zestawienie wymaganych parametrów technicznych</w:t>
      </w:r>
    </w:p>
    <w:tbl>
      <w:tblPr>
        <w:tblW w:w="10532" w:type="dxa"/>
        <w:tblInd w:w="-356" w:type="dxa"/>
        <w:tblCellMar>
          <w:left w:w="70" w:type="dxa"/>
          <w:right w:w="70" w:type="dxa"/>
        </w:tblCellMar>
        <w:tblLook w:val="04A0" w:firstRow="1" w:lastRow="0" w:firstColumn="1" w:lastColumn="0" w:noHBand="0" w:noVBand="1"/>
      </w:tblPr>
      <w:tblGrid>
        <w:gridCol w:w="564"/>
        <w:gridCol w:w="4797"/>
        <w:gridCol w:w="540"/>
        <w:gridCol w:w="674"/>
        <w:gridCol w:w="1268"/>
        <w:gridCol w:w="1358"/>
        <w:gridCol w:w="1331"/>
      </w:tblGrid>
      <w:tr w:rsidR="00CE7284" w:rsidRPr="0092786F" w:rsidTr="000902D6">
        <w:trPr>
          <w:cantSplit/>
          <w:trHeight w:val="52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CE7284" w:rsidRPr="0092786F" w:rsidRDefault="00CE7284" w:rsidP="00642E5A">
            <w:pPr>
              <w:jc w:val="center"/>
              <w:rPr>
                <w:b/>
                <w:color w:val="000000"/>
              </w:rPr>
            </w:pPr>
            <w:r w:rsidRPr="0092786F">
              <w:rPr>
                <w:b/>
                <w:color w:val="000000"/>
              </w:rPr>
              <w:t>Lp.</w:t>
            </w:r>
          </w:p>
        </w:tc>
        <w:tc>
          <w:tcPr>
            <w:tcW w:w="4797" w:type="dxa"/>
            <w:tcBorders>
              <w:top w:val="single" w:sz="4" w:space="0" w:color="auto"/>
              <w:left w:val="nil"/>
              <w:bottom w:val="single" w:sz="4" w:space="0" w:color="auto"/>
              <w:right w:val="single" w:sz="4" w:space="0" w:color="auto"/>
            </w:tcBorders>
            <w:shd w:val="clear" w:color="auto" w:fill="auto"/>
            <w:vAlign w:val="center"/>
          </w:tcPr>
          <w:p w:rsidR="00CE7284" w:rsidRPr="0092786F" w:rsidRDefault="00CE7284" w:rsidP="00642E5A">
            <w:pPr>
              <w:jc w:val="center"/>
              <w:rPr>
                <w:b/>
                <w:color w:val="000000"/>
              </w:rPr>
            </w:pPr>
            <w:r w:rsidRPr="0092786F">
              <w:rPr>
                <w:b/>
                <w:color w:val="000000"/>
              </w:rPr>
              <w:t>Przedmiot zamówienia</w:t>
            </w:r>
          </w:p>
        </w:tc>
        <w:tc>
          <w:tcPr>
            <w:tcW w:w="540" w:type="dxa"/>
            <w:tcBorders>
              <w:top w:val="single" w:sz="4" w:space="0" w:color="auto"/>
              <w:left w:val="nil"/>
              <w:bottom w:val="single" w:sz="4" w:space="0" w:color="auto"/>
              <w:right w:val="single" w:sz="4" w:space="0" w:color="auto"/>
            </w:tcBorders>
            <w:vAlign w:val="center"/>
          </w:tcPr>
          <w:p w:rsidR="00CE7284" w:rsidRPr="0092786F" w:rsidRDefault="00CE7284" w:rsidP="00642E5A">
            <w:pPr>
              <w:jc w:val="center"/>
              <w:rPr>
                <w:b/>
                <w:color w:val="000000"/>
              </w:rPr>
            </w:pPr>
            <w:r w:rsidRPr="0092786F">
              <w:rPr>
                <w:b/>
                <w:color w:val="000000"/>
              </w:rPr>
              <w:t>Ilość</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E7284" w:rsidRPr="0092786F" w:rsidRDefault="00CE7284" w:rsidP="00642E5A">
            <w:pPr>
              <w:jc w:val="center"/>
              <w:rPr>
                <w:b/>
                <w:color w:val="000000"/>
              </w:rPr>
            </w:pPr>
            <w:proofErr w:type="spellStart"/>
            <w:r w:rsidRPr="0092786F">
              <w:rPr>
                <w:b/>
                <w:color w:val="000000"/>
              </w:rPr>
              <w:t>jm</w:t>
            </w:r>
            <w:proofErr w:type="spellEnd"/>
            <w:r w:rsidRPr="0092786F">
              <w:rPr>
                <w:b/>
                <w:color w:val="000000"/>
              </w:rPr>
              <w:t>.</w:t>
            </w:r>
          </w:p>
        </w:tc>
        <w:tc>
          <w:tcPr>
            <w:tcW w:w="1268" w:type="dxa"/>
            <w:tcBorders>
              <w:top w:val="single" w:sz="4" w:space="0" w:color="auto"/>
              <w:left w:val="nil"/>
              <w:bottom w:val="single" w:sz="4" w:space="0" w:color="auto"/>
              <w:right w:val="single" w:sz="4" w:space="0" w:color="auto"/>
            </w:tcBorders>
            <w:shd w:val="clear" w:color="auto" w:fill="auto"/>
            <w:vAlign w:val="center"/>
          </w:tcPr>
          <w:p w:rsidR="00CE7284" w:rsidRPr="0092786F" w:rsidRDefault="00CE7284" w:rsidP="00642E5A">
            <w:pPr>
              <w:jc w:val="center"/>
              <w:rPr>
                <w:b/>
                <w:color w:val="000000"/>
              </w:rPr>
            </w:pPr>
            <w:r w:rsidRPr="0092786F">
              <w:rPr>
                <w:b/>
              </w:rPr>
              <w:t>Wartość jednostkowa netto [zł]</w:t>
            </w:r>
          </w:p>
        </w:tc>
        <w:tc>
          <w:tcPr>
            <w:tcW w:w="1358" w:type="dxa"/>
            <w:tcBorders>
              <w:top w:val="single" w:sz="4" w:space="0" w:color="auto"/>
              <w:left w:val="nil"/>
              <w:bottom w:val="single" w:sz="4" w:space="0" w:color="auto"/>
              <w:right w:val="single" w:sz="4" w:space="0" w:color="auto"/>
            </w:tcBorders>
            <w:shd w:val="clear" w:color="auto" w:fill="auto"/>
            <w:vAlign w:val="center"/>
          </w:tcPr>
          <w:p w:rsidR="00CE7284" w:rsidRPr="0092786F" w:rsidRDefault="00CE7284" w:rsidP="00642E5A">
            <w:pPr>
              <w:jc w:val="center"/>
              <w:textAlignment w:val="top"/>
              <w:rPr>
                <w:b/>
              </w:rPr>
            </w:pPr>
            <w:r w:rsidRPr="0092786F">
              <w:rPr>
                <w:b/>
              </w:rPr>
              <w:t>Wartość netto [zł]</w:t>
            </w:r>
          </w:p>
        </w:tc>
        <w:tc>
          <w:tcPr>
            <w:tcW w:w="1331" w:type="dxa"/>
            <w:tcBorders>
              <w:top w:val="single" w:sz="4" w:space="0" w:color="auto"/>
              <w:left w:val="nil"/>
              <w:bottom w:val="single" w:sz="4" w:space="0" w:color="auto"/>
              <w:right w:val="single" w:sz="4" w:space="0" w:color="auto"/>
            </w:tcBorders>
            <w:vAlign w:val="center"/>
          </w:tcPr>
          <w:p w:rsidR="00CE7284" w:rsidRPr="0092786F" w:rsidRDefault="00CE7284" w:rsidP="00642E5A">
            <w:pPr>
              <w:jc w:val="center"/>
              <w:textAlignment w:val="top"/>
              <w:rPr>
                <w:b/>
              </w:rPr>
            </w:pPr>
            <w:r w:rsidRPr="0092786F">
              <w:rPr>
                <w:b/>
              </w:rPr>
              <w:t>Cena brutto [zł]</w:t>
            </w:r>
          </w:p>
        </w:tc>
      </w:tr>
      <w:tr w:rsidR="00CE7284" w:rsidRPr="00B34031" w:rsidTr="000902D6">
        <w:trPr>
          <w:cantSplit/>
          <w:trHeight w:val="52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CE7284" w:rsidRPr="00B34031" w:rsidRDefault="00CE7284" w:rsidP="00642E5A">
            <w:pPr>
              <w:jc w:val="center"/>
              <w:rPr>
                <w:color w:val="000000"/>
                <w:sz w:val="24"/>
              </w:rPr>
            </w:pPr>
            <w:r w:rsidRPr="00B34031">
              <w:rPr>
                <w:color w:val="000000"/>
                <w:sz w:val="24"/>
              </w:rPr>
              <w:t>1</w:t>
            </w:r>
          </w:p>
        </w:tc>
        <w:tc>
          <w:tcPr>
            <w:tcW w:w="4797" w:type="dxa"/>
            <w:tcBorders>
              <w:top w:val="single" w:sz="4" w:space="0" w:color="auto"/>
              <w:left w:val="nil"/>
              <w:bottom w:val="single" w:sz="4" w:space="0" w:color="auto"/>
              <w:right w:val="single" w:sz="4" w:space="0" w:color="auto"/>
            </w:tcBorders>
            <w:shd w:val="clear" w:color="auto" w:fill="auto"/>
            <w:vAlign w:val="bottom"/>
          </w:tcPr>
          <w:p w:rsidR="00CE7284" w:rsidRPr="000902D6" w:rsidRDefault="00D25F63" w:rsidP="00F128CC">
            <w:pPr>
              <w:rPr>
                <w:color w:val="000000"/>
                <w:sz w:val="24"/>
                <w:szCs w:val="24"/>
              </w:rPr>
            </w:pPr>
            <w:r w:rsidRPr="00D25F63">
              <w:rPr>
                <w:sz w:val="24"/>
                <w:szCs w:val="24"/>
              </w:rPr>
              <w:t xml:space="preserve">Licencje czasowe </w:t>
            </w:r>
            <w:r w:rsidR="00F128CC">
              <w:rPr>
                <w:sz w:val="24"/>
                <w:szCs w:val="24"/>
              </w:rPr>
              <w:t>roczne</w:t>
            </w:r>
            <w:bookmarkStart w:id="0" w:name="_GoBack"/>
            <w:bookmarkEnd w:id="0"/>
            <w:r w:rsidRPr="00D25F63">
              <w:rPr>
                <w:sz w:val="24"/>
                <w:szCs w:val="24"/>
              </w:rPr>
              <w:t xml:space="preserve"> na oprogramowanie baz danych </w:t>
            </w:r>
            <w:r w:rsidRPr="00D25F63">
              <w:rPr>
                <w:b/>
                <w:sz w:val="24"/>
                <w:szCs w:val="24"/>
              </w:rPr>
              <w:t xml:space="preserve">Oracle </w:t>
            </w:r>
            <w:r w:rsidRPr="00D25F63">
              <w:rPr>
                <w:b/>
                <w:color w:val="000000"/>
                <w:sz w:val="24"/>
                <w:szCs w:val="24"/>
              </w:rPr>
              <w:t xml:space="preserve">Database </w:t>
            </w:r>
            <w:r w:rsidRPr="00D25F63">
              <w:rPr>
                <w:b/>
                <w:sz w:val="24"/>
                <w:szCs w:val="24"/>
              </w:rPr>
              <w:t>Standard Edition 2</w:t>
            </w:r>
            <w:r w:rsidRPr="00D25F63">
              <w:rPr>
                <w:sz w:val="24"/>
                <w:szCs w:val="24"/>
              </w:rPr>
              <w:t xml:space="preserve"> wraz ze wsparciem </w:t>
            </w:r>
            <w:r w:rsidRPr="00D25F63">
              <w:rPr>
                <w:b/>
                <w:sz w:val="24"/>
                <w:szCs w:val="24"/>
              </w:rPr>
              <w:t xml:space="preserve">Oracle Linux </w:t>
            </w:r>
            <w:r w:rsidRPr="00D25F63">
              <w:rPr>
                <w:b/>
                <w:sz w:val="24"/>
              </w:rPr>
              <w:t xml:space="preserve">Network </w:t>
            </w:r>
            <w:proofErr w:type="spellStart"/>
            <w:r w:rsidRPr="00D25F63">
              <w:rPr>
                <w:b/>
                <w:sz w:val="24"/>
              </w:rPr>
              <w:t>Support</w:t>
            </w:r>
            <w:proofErr w:type="spellEnd"/>
            <w:r w:rsidRPr="00D25F63">
              <w:rPr>
                <w:color w:val="000000"/>
                <w:sz w:val="24"/>
                <w:szCs w:val="24"/>
              </w:rPr>
              <w:t xml:space="preserve"> </w:t>
            </w:r>
            <w:r w:rsidR="000902D6" w:rsidRPr="00D25F63">
              <w:rPr>
                <w:color w:val="000000"/>
                <w:sz w:val="24"/>
                <w:szCs w:val="24"/>
              </w:rPr>
              <w:t>w</w:t>
            </w:r>
            <w:r w:rsidR="000902D6">
              <w:rPr>
                <w:color w:val="000000"/>
                <w:sz w:val="24"/>
                <w:szCs w:val="24"/>
              </w:rPr>
              <w:t xml:space="preserve"> najnowszej wersji </w:t>
            </w:r>
            <w:r w:rsidR="00CE7284" w:rsidRPr="000902D6">
              <w:rPr>
                <w:color w:val="000000"/>
                <w:sz w:val="24"/>
                <w:szCs w:val="24"/>
              </w:rPr>
              <w:t xml:space="preserve">dla 1 procesora, ważność </w:t>
            </w:r>
            <w:r w:rsidR="00F128CC">
              <w:rPr>
                <w:color w:val="000000"/>
                <w:sz w:val="24"/>
                <w:szCs w:val="24"/>
              </w:rPr>
              <w:t>rok</w:t>
            </w:r>
            <w:r w:rsidR="000902D6" w:rsidRPr="000902D6">
              <w:rPr>
                <w:color w:val="000000"/>
                <w:sz w:val="24"/>
                <w:szCs w:val="24"/>
              </w:rPr>
              <w:t xml:space="preserve"> od </w:t>
            </w:r>
            <w:r w:rsidR="0080161F">
              <w:rPr>
                <w:b/>
                <w:sz w:val="24"/>
                <w:szCs w:val="24"/>
              </w:rPr>
              <w:t>19.06.2021</w:t>
            </w:r>
            <w:r w:rsidR="000902D6" w:rsidRPr="000902D6">
              <w:rPr>
                <w:b/>
                <w:sz w:val="24"/>
                <w:szCs w:val="24"/>
              </w:rPr>
              <w:t>r.</w:t>
            </w:r>
            <w:r w:rsidR="00CE7284" w:rsidRPr="000902D6">
              <w:rPr>
                <w:color w:val="000000"/>
                <w:sz w:val="24"/>
                <w:szCs w:val="24"/>
              </w:rPr>
              <w:br/>
            </w:r>
            <w:r w:rsidR="00CE7284" w:rsidRPr="000902D6">
              <w:rPr>
                <w:i/>
                <w:color w:val="000000"/>
                <w:sz w:val="24"/>
                <w:szCs w:val="24"/>
              </w:rPr>
              <w:t>(</w:t>
            </w:r>
            <w:r w:rsidR="007019FF">
              <w:rPr>
                <w:i/>
                <w:color w:val="000000"/>
                <w:sz w:val="24"/>
              </w:rPr>
              <w:t>przedłużenie ważności posiadanych</w:t>
            </w:r>
            <w:r w:rsidR="00CE7284" w:rsidRPr="000902D6">
              <w:rPr>
                <w:i/>
                <w:color w:val="000000"/>
                <w:sz w:val="24"/>
                <w:szCs w:val="24"/>
              </w:rPr>
              <w:t xml:space="preserve"> </w:t>
            </w:r>
            <w:r w:rsidR="002E2EAA">
              <w:rPr>
                <w:i/>
                <w:color w:val="000000"/>
                <w:sz w:val="24"/>
                <w:szCs w:val="24"/>
              </w:rPr>
              <w:t>2</w:t>
            </w:r>
            <w:r w:rsidR="00CE7284" w:rsidRPr="000902D6">
              <w:rPr>
                <w:i/>
                <w:color w:val="000000"/>
                <w:sz w:val="24"/>
                <w:szCs w:val="24"/>
              </w:rPr>
              <w:t xml:space="preserve"> szt. licencji </w:t>
            </w:r>
            <w:r w:rsidR="00CE7284" w:rsidRPr="000902D6">
              <w:rPr>
                <w:b/>
                <w:i/>
                <w:color w:val="000000"/>
                <w:sz w:val="24"/>
                <w:szCs w:val="24"/>
              </w:rPr>
              <w:t>Oracle Database Standard Edition</w:t>
            </w:r>
            <w:r w:rsidR="00B71B7A">
              <w:rPr>
                <w:b/>
                <w:i/>
                <w:color w:val="000000"/>
                <w:sz w:val="24"/>
                <w:szCs w:val="24"/>
              </w:rPr>
              <w:t xml:space="preserve"> 2</w:t>
            </w:r>
            <w:r w:rsidR="00CE7284" w:rsidRPr="000902D6">
              <w:rPr>
                <w:i/>
                <w:color w:val="000000"/>
                <w:sz w:val="24"/>
                <w:szCs w:val="24"/>
              </w:rPr>
              <w:t>)</w:t>
            </w:r>
          </w:p>
        </w:tc>
        <w:tc>
          <w:tcPr>
            <w:tcW w:w="540" w:type="dxa"/>
            <w:tcBorders>
              <w:top w:val="single" w:sz="4" w:space="0" w:color="auto"/>
              <w:left w:val="nil"/>
              <w:bottom w:val="single" w:sz="4" w:space="0" w:color="auto"/>
              <w:right w:val="single" w:sz="4" w:space="0" w:color="auto"/>
            </w:tcBorders>
            <w:vAlign w:val="center"/>
          </w:tcPr>
          <w:p w:rsidR="00CE7284" w:rsidRPr="00B34031" w:rsidRDefault="002E2EAA" w:rsidP="00642E5A">
            <w:pPr>
              <w:jc w:val="center"/>
              <w:rPr>
                <w:color w:val="000000"/>
                <w:sz w:val="24"/>
              </w:rPr>
            </w:pPr>
            <w:r>
              <w:rPr>
                <w:color w:val="000000"/>
                <w:sz w:val="24"/>
              </w:rPr>
              <w:t>2</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E7284" w:rsidRPr="00B34031" w:rsidRDefault="00CE7284" w:rsidP="00642E5A">
            <w:pPr>
              <w:jc w:val="center"/>
              <w:rPr>
                <w:color w:val="000000"/>
                <w:sz w:val="24"/>
              </w:rPr>
            </w:pPr>
            <w:r w:rsidRPr="00B34031">
              <w:rPr>
                <w:color w:val="000000"/>
                <w:sz w:val="24"/>
              </w:rPr>
              <w:t>szt.</w:t>
            </w:r>
          </w:p>
        </w:tc>
        <w:tc>
          <w:tcPr>
            <w:tcW w:w="1268" w:type="dxa"/>
            <w:tcBorders>
              <w:top w:val="single" w:sz="4" w:space="0" w:color="auto"/>
              <w:left w:val="nil"/>
              <w:bottom w:val="single" w:sz="4" w:space="0" w:color="auto"/>
              <w:right w:val="single" w:sz="4" w:space="0" w:color="auto"/>
            </w:tcBorders>
            <w:shd w:val="clear" w:color="auto" w:fill="auto"/>
            <w:vAlign w:val="center"/>
          </w:tcPr>
          <w:p w:rsidR="00CE7284" w:rsidRPr="00B34031" w:rsidRDefault="00CE7284" w:rsidP="005B0F45">
            <w:pPr>
              <w:jc w:val="center"/>
              <w:rPr>
                <w:color w:val="000000"/>
                <w:sz w:val="24"/>
              </w:rPr>
            </w:pPr>
          </w:p>
        </w:tc>
        <w:tc>
          <w:tcPr>
            <w:tcW w:w="1358" w:type="dxa"/>
            <w:tcBorders>
              <w:top w:val="single" w:sz="4" w:space="0" w:color="auto"/>
              <w:left w:val="nil"/>
              <w:bottom w:val="single" w:sz="4" w:space="0" w:color="auto"/>
              <w:right w:val="single" w:sz="4" w:space="0" w:color="auto"/>
            </w:tcBorders>
            <w:shd w:val="clear" w:color="auto" w:fill="auto"/>
            <w:vAlign w:val="center"/>
          </w:tcPr>
          <w:p w:rsidR="00CE7284" w:rsidRPr="00B34031" w:rsidRDefault="00CE7284" w:rsidP="005B0F45">
            <w:pPr>
              <w:jc w:val="center"/>
              <w:rPr>
                <w:color w:val="000000"/>
                <w:sz w:val="24"/>
              </w:rPr>
            </w:pPr>
          </w:p>
        </w:tc>
        <w:tc>
          <w:tcPr>
            <w:tcW w:w="1331" w:type="dxa"/>
            <w:tcBorders>
              <w:top w:val="single" w:sz="4" w:space="0" w:color="auto"/>
              <w:left w:val="nil"/>
              <w:bottom w:val="single" w:sz="4" w:space="0" w:color="auto"/>
              <w:right w:val="single" w:sz="4" w:space="0" w:color="auto"/>
            </w:tcBorders>
          </w:tcPr>
          <w:p w:rsidR="005B0F45" w:rsidRPr="00B34031" w:rsidRDefault="005B0F45" w:rsidP="00642E5A">
            <w:pPr>
              <w:rPr>
                <w:color w:val="000000"/>
                <w:sz w:val="24"/>
              </w:rPr>
            </w:pPr>
          </w:p>
        </w:tc>
      </w:tr>
    </w:tbl>
    <w:p w:rsidR="00803E70" w:rsidRDefault="00803E70" w:rsidP="000902D6">
      <w:pPr>
        <w:ind w:left="425"/>
        <w:jc w:val="both"/>
        <w:rPr>
          <w:sz w:val="24"/>
          <w:szCs w:val="24"/>
        </w:rPr>
      </w:pPr>
    </w:p>
    <w:p w:rsidR="00CE7284" w:rsidRPr="00D91A10" w:rsidRDefault="00CE7284" w:rsidP="000902D6">
      <w:pPr>
        <w:ind w:left="425"/>
        <w:jc w:val="both"/>
        <w:rPr>
          <w:sz w:val="24"/>
          <w:szCs w:val="24"/>
        </w:rPr>
      </w:pPr>
      <w:r w:rsidRPr="00D91A10">
        <w:rPr>
          <w:sz w:val="24"/>
          <w:szCs w:val="24"/>
        </w:rPr>
        <w:t xml:space="preserve">Warunki licencjonowania przedmiotu umowy są </w:t>
      </w:r>
      <w:r w:rsidR="00803E70">
        <w:rPr>
          <w:sz w:val="24"/>
          <w:szCs w:val="24"/>
        </w:rPr>
        <w:t>dostępne na stronie producenta</w:t>
      </w:r>
      <w:r>
        <w:rPr>
          <w:sz w:val="24"/>
          <w:szCs w:val="24"/>
        </w:rPr>
        <w:t>.</w:t>
      </w:r>
    </w:p>
    <w:p w:rsidR="00CE7284" w:rsidRDefault="00CE7284" w:rsidP="007C796B">
      <w:pPr>
        <w:spacing w:line="360" w:lineRule="auto"/>
        <w:jc w:val="center"/>
        <w:rPr>
          <w:b/>
          <w:sz w:val="24"/>
          <w:szCs w:val="24"/>
        </w:rPr>
      </w:pPr>
    </w:p>
    <w:p w:rsidR="00184933" w:rsidRDefault="007C796B" w:rsidP="00082DC5">
      <w:pPr>
        <w:jc w:val="center"/>
      </w:pPr>
      <w:r w:rsidRPr="00577B9B">
        <w:rPr>
          <w:b/>
          <w:sz w:val="24"/>
          <w:szCs w:val="24"/>
        </w:rPr>
        <w:t>Wykonawca:</w:t>
      </w:r>
      <w:r w:rsidRPr="00577B9B">
        <w:rPr>
          <w:b/>
          <w:sz w:val="24"/>
          <w:szCs w:val="24"/>
        </w:rPr>
        <w:tab/>
      </w:r>
      <w:r w:rsidRPr="00577B9B">
        <w:rPr>
          <w:b/>
          <w:sz w:val="24"/>
          <w:szCs w:val="24"/>
        </w:rPr>
        <w:tab/>
      </w:r>
      <w:r w:rsidRPr="00577B9B">
        <w:rPr>
          <w:b/>
          <w:sz w:val="24"/>
          <w:szCs w:val="24"/>
        </w:rPr>
        <w:tab/>
      </w:r>
      <w:r w:rsidRPr="00577B9B">
        <w:rPr>
          <w:b/>
          <w:sz w:val="24"/>
          <w:szCs w:val="24"/>
        </w:rPr>
        <w:tab/>
      </w:r>
      <w:r w:rsidRPr="00577B9B">
        <w:rPr>
          <w:b/>
          <w:sz w:val="24"/>
          <w:szCs w:val="24"/>
        </w:rPr>
        <w:tab/>
        <w:t xml:space="preserve">      </w:t>
      </w:r>
      <w:r w:rsidR="00082DC5">
        <w:rPr>
          <w:b/>
          <w:sz w:val="24"/>
          <w:szCs w:val="24"/>
        </w:rPr>
        <w:t>Zamawiający</w:t>
      </w:r>
    </w:p>
    <w:sectPr w:rsidR="00184933" w:rsidSect="00CB6AE4">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32"/>
    <w:multiLevelType w:val="hybridMultilevel"/>
    <w:tmpl w:val="B11AA1F4"/>
    <w:lvl w:ilvl="0" w:tplc="CA4421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A35B9"/>
    <w:multiLevelType w:val="hybridMultilevel"/>
    <w:tmpl w:val="51C2D888"/>
    <w:lvl w:ilvl="0" w:tplc="4436232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9B0928"/>
    <w:multiLevelType w:val="singleLevel"/>
    <w:tmpl w:val="AF641DE6"/>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1B170701"/>
    <w:multiLevelType w:val="multilevel"/>
    <w:tmpl w:val="7F64C082"/>
    <w:lvl w:ilvl="0">
      <w:start w:val="1"/>
      <w:numFmt w:val="decimal"/>
      <w:lvlText w:val="%1."/>
      <w:lvlJc w:val="left"/>
      <w:pPr>
        <w:tabs>
          <w:tab w:val="num" w:pos="454"/>
        </w:tabs>
        <w:ind w:left="510" w:hanging="51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D8131A"/>
    <w:multiLevelType w:val="hybridMultilevel"/>
    <w:tmpl w:val="8020E448"/>
    <w:lvl w:ilvl="0" w:tplc="19007B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DE30EB"/>
    <w:multiLevelType w:val="multilevel"/>
    <w:tmpl w:val="ACE669C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CE53467"/>
    <w:multiLevelType w:val="hybridMultilevel"/>
    <w:tmpl w:val="397E1234"/>
    <w:lvl w:ilvl="0" w:tplc="011271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4AC0B89"/>
    <w:multiLevelType w:val="singleLevel"/>
    <w:tmpl w:val="64AEF13E"/>
    <w:lvl w:ilvl="0">
      <w:start w:val="1"/>
      <w:numFmt w:val="decimal"/>
      <w:lvlText w:val="%1."/>
      <w:lvlJc w:val="left"/>
      <w:pPr>
        <w:ind w:left="502" w:hanging="360"/>
      </w:pPr>
      <w:rPr>
        <w:b w:val="0"/>
      </w:rPr>
    </w:lvl>
  </w:abstractNum>
  <w:abstractNum w:abstractNumId="9" w15:restartNumberingAfterBreak="0">
    <w:nsid w:val="5AE3097A"/>
    <w:multiLevelType w:val="hybridMultilevel"/>
    <w:tmpl w:val="5DA0565E"/>
    <w:lvl w:ilvl="0" w:tplc="AF641DE6">
      <w:start w:val="1"/>
      <w:numFmt w:val="bullet"/>
      <w:lvlText w:val=""/>
      <w:lvlJc w:val="left"/>
      <w:pPr>
        <w:ind w:left="780" w:hanging="360"/>
      </w:pPr>
      <w:rPr>
        <w:rFonts w:ascii="Symbol" w:hAnsi="Symbol" w:hint="default"/>
        <w:sz w:val="16"/>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60671A3B"/>
    <w:multiLevelType w:val="multilevel"/>
    <w:tmpl w:val="1C3810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B252EE"/>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67F2742B"/>
    <w:multiLevelType w:val="hybridMultilevel"/>
    <w:tmpl w:val="D72E7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B9508A"/>
    <w:multiLevelType w:val="multilevel"/>
    <w:tmpl w:val="2738FFF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3BB1A2F"/>
    <w:multiLevelType w:val="singleLevel"/>
    <w:tmpl w:val="92CACFA8"/>
    <w:lvl w:ilvl="0">
      <w:start w:val="2"/>
      <w:numFmt w:val="decimal"/>
      <w:lvlText w:val="%1."/>
      <w:lvlJc w:val="left"/>
      <w:pPr>
        <w:tabs>
          <w:tab w:val="num" w:pos="360"/>
        </w:tabs>
        <w:ind w:left="360" w:hanging="360"/>
      </w:pPr>
    </w:lvl>
  </w:abstractNum>
  <w:abstractNum w:abstractNumId="15" w15:restartNumberingAfterBreak="0">
    <w:nsid w:val="75837A66"/>
    <w:multiLevelType w:val="hybridMultilevel"/>
    <w:tmpl w:val="1324B9AE"/>
    <w:lvl w:ilvl="0" w:tplc="8B70D70A">
      <w:start w:val="1"/>
      <w:numFmt w:val="decimal"/>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16" w15:restartNumberingAfterBreak="0">
    <w:nsid w:val="77356DE4"/>
    <w:multiLevelType w:val="hybridMultilevel"/>
    <w:tmpl w:val="B04CE0E0"/>
    <w:lvl w:ilvl="0" w:tplc="0415000F">
      <w:start w:val="1"/>
      <w:numFmt w:val="decimal"/>
      <w:lvlText w:val="%1."/>
      <w:lvlJc w:val="left"/>
      <w:pPr>
        <w:ind w:left="720" w:hanging="360"/>
      </w:pPr>
    </w:lvl>
    <w:lvl w:ilvl="1" w:tplc="6FF44DBA">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D44A00"/>
    <w:multiLevelType w:val="multilevel"/>
    <w:tmpl w:val="AFDE67D0"/>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11"/>
  </w:num>
  <w:num w:numId="2">
    <w:abstractNumId w:val="2"/>
  </w:num>
  <w:num w:numId="3">
    <w:abstractNumId w:val="14"/>
  </w:num>
  <w:num w:numId="4">
    <w:abstractNumId w:val="6"/>
  </w:num>
  <w:num w:numId="5">
    <w:abstractNumId w:val="3"/>
  </w:num>
  <w:num w:numId="6">
    <w:abstractNumId w:val="10"/>
  </w:num>
  <w:num w:numId="7">
    <w:abstractNumId w:val="0"/>
  </w:num>
  <w:num w:numId="8">
    <w:abstractNumId w:val="7"/>
  </w:num>
  <w:num w:numId="9">
    <w:abstractNumId w:val="10"/>
    <w:lvlOverride w:ilvl="0">
      <w:startOverride w:val="2"/>
    </w:lvlOverride>
  </w:num>
  <w:num w:numId="10">
    <w:abstractNumId w:val="15"/>
  </w:num>
  <w:num w:numId="11">
    <w:abstractNumId w:val="10"/>
    <w:lvlOverride w:ilvl="0">
      <w:startOverride w:val="1"/>
    </w:lvlOverride>
  </w:num>
  <w:num w:numId="12">
    <w:abstractNumId w:val="9"/>
  </w:num>
  <w:num w:numId="13">
    <w:abstractNumId w:val="4"/>
  </w:num>
  <w:num w:numId="14">
    <w:abstractNumId w:val="12"/>
  </w:num>
  <w:num w:numId="15">
    <w:abstractNumId w:val="8"/>
  </w:num>
  <w:num w:numId="16">
    <w:abstractNumId w:val="16"/>
  </w:num>
  <w:num w:numId="17">
    <w:abstractNumId w:val="1"/>
  </w:num>
  <w:num w:numId="18">
    <w:abstractNumId w:val="17"/>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6B"/>
    <w:rsid w:val="00007AAC"/>
    <w:rsid w:val="00082DC5"/>
    <w:rsid w:val="000902D6"/>
    <w:rsid w:val="00184933"/>
    <w:rsid w:val="001E09A8"/>
    <w:rsid w:val="002E2EAA"/>
    <w:rsid w:val="00351754"/>
    <w:rsid w:val="003B30DA"/>
    <w:rsid w:val="00512FFC"/>
    <w:rsid w:val="005B0F45"/>
    <w:rsid w:val="00613162"/>
    <w:rsid w:val="007019FF"/>
    <w:rsid w:val="007852E8"/>
    <w:rsid w:val="007C796B"/>
    <w:rsid w:val="0080161F"/>
    <w:rsid w:val="00803E70"/>
    <w:rsid w:val="009A416D"/>
    <w:rsid w:val="00AC6750"/>
    <w:rsid w:val="00AF4FFD"/>
    <w:rsid w:val="00B346F2"/>
    <w:rsid w:val="00B71B7A"/>
    <w:rsid w:val="00CB6AE4"/>
    <w:rsid w:val="00CE7284"/>
    <w:rsid w:val="00D25F63"/>
    <w:rsid w:val="00DA209D"/>
    <w:rsid w:val="00EF5294"/>
    <w:rsid w:val="00F128CC"/>
    <w:rsid w:val="00F24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6A94"/>
  <w15:docId w15:val="{ABA532EB-855F-4BCD-A091-5B95481B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796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9A416D"/>
  </w:style>
  <w:style w:type="character" w:customStyle="1" w:styleId="TekstkomentarzaZnak">
    <w:name w:val="Tekst komentarza Znak"/>
    <w:basedOn w:val="Domylnaczcionkaakapitu"/>
    <w:link w:val="Tekstkomentarza"/>
    <w:semiHidden/>
    <w:rsid w:val="009A416D"/>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A416D"/>
    <w:pPr>
      <w:ind w:left="720"/>
      <w:contextualSpacing/>
    </w:pPr>
  </w:style>
  <w:style w:type="character" w:customStyle="1" w:styleId="c16">
    <w:name w:val="c16"/>
    <w:rsid w:val="00CE7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5971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Magdalena Błaszczyk</cp:lastModifiedBy>
  <cp:revision>3</cp:revision>
  <dcterms:created xsi:type="dcterms:W3CDTF">2021-06-10T08:49:00Z</dcterms:created>
  <dcterms:modified xsi:type="dcterms:W3CDTF">2021-06-14T09:24:00Z</dcterms:modified>
</cp:coreProperties>
</file>