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 xml:space="preserve">: </w:t>
      </w:r>
      <w:proofErr w:type="gramStart"/>
      <w:r>
        <w:rPr>
          <w:rFonts w:ascii="Verdana" w:hAnsi="Verdana" w:cs="Tahoma"/>
          <w:b/>
          <w:sz w:val="18"/>
          <w:szCs w:val="18"/>
        </w:rPr>
        <w:t>ZP/</w:t>
      </w:r>
      <w:r w:rsidR="009F0C16">
        <w:rPr>
          <w:rFonts w:ascii="Verdana" w:hAnsi="Verdana" w:cs="Tahoma"/>
          <w:b/>
          <w:sz w:val="18"/>
          <w:szCs w:val="18"/>
        </w:rPr>
        <w:t>128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20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</w:t>
      </w:r>
      <w:proofErr w:type="gramEnd"/>
      <w:r w:rsidRPr="000B2229">
        <w:rPr>
          <w:rFonts w:ascii="Verdana" w:hAnsi="Verdana" w:cs="Tahoma"/>
          <w:b/>
          <w:sz w:val="18"/>
          <w:szCs w:val="18"/>
        </w:rPr>
        <w:t xml:space="preserve">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do SIWZ -  formularz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:rsidTr="00062F85">
        <w:tc>
          <w:tcPr>
            <w:tcW w:w="9747" w:type="dxa"/>
            <w:shd w:val="clear" w:color="auto" w:fill="auto"/>
          </w:tcPr>
          <w:p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F20A61">
              <w:rPr>
                <w:rFonts w:ascii="Verdana" w:hAnsi="Verdana" w:cs="Tahoma"/>
                <w:sz w:val="18"/>
                <w:szCs w:val="18"/>
              </w:rPr>
              <w:t>w</w:t>
            </w:r>
            <w:proofErr w:type="gramEnd"/>
            <w:r w:rsidRPr="00F20A61">
              <w:rPr>
                <w:rFonts w:ascii="Verdana" w:hAnsi="Verdana" w:cs="Tahoma"/>
                <w:sz w:val="18"/>
                <w:szCs w:val="18"/>
              </w:rPr>
              <w:t xml:space="preserve"> postępowaniu o udzieleni zamówienia publicznego prowadzonego w trybie przetargu nieograniczonego zgodnie z ustawą z dnia 29 stycznia 2004 r. Prawo zamówień publicznych na: </w:t>
            </w:r>
          </w:p>
          <w:p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gramStart"/>
            <w:r w:rsidRPr="00532860"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proofErr w:type="gramEnd"/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 Łodzi wraz z Akademickim Ośrodkiem Onkologicznym</w:t>
            </w:r>
          </w:p>
          <w:p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:rsidTr="00062F85">
        <w:tc>
          <w:tcPr>
            <w:tcW w:w="9747" w:type="dxa"/>
            <w:shd w:val="clear" w:color="auto" w:fill="auto"/>
          </w:tcPr>
          <w:p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A7298C" w:rsidRPr="00F20A61" w:rsidRDefault="009F0C16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Adres:.……………………………………………………………………………………………………………………………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</w:p>
          <w:p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F20A61">
              <w:rPr>
                <w:rFonts w:ascii="Verdana" w:hAnsi="Verdana" w:cs="Tahoma"/>
                <w:sz w:val="18"/>
                <w:szCs w:val="18"/>
              </w:rPr>
              <w:t>postępowaniem</w:t>
            </w:r>
            <w:proofErr w:type="gramEnd"/>
            <w:r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faks: …………………………………………… 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:rsidTr="009E1282">
        <w:tc>
          <w:tcPr>
            <w:tcW w:w="9747" w:type="dxa"/>
            <w:shd w:val="clear" w:color="auto" w:fill="auto"/>
            <w:vAlign w:val="center"/>
          </w:tcPr>
          <w:p w:rsidR="00A7298C" w:rsidRDefault="00A7298C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zakresu podstawowego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:rsidTr="009E1282">
              <w:trPr>
                <w:trHeight w:val="39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wewnętrzna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nstalacje teletechniczne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informacji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p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oczt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y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pneumatyczn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gazów medycznych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nstalacje 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w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entylacj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 mechanicznej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280E3E" w:rsidRPr="00E44CA8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44CA8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Rampa zjazdowa do Budynku Radioterapii</w:t>
                  </w: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Oświetlenie terenu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Pr="00532860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sanitarna</w:t>
                  </w:r>
                  <w:r w:rsidR="00D638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280E3E" w:rsidRDefault="00280E3E" w:rsidP="009E1282">
                  <w:pPr>
                    <w:ind w:left="708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6D397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Droga – łącznik do rampy zjazdowej</w:t>
                  </w: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Droga przy poradni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280E3E" w:rsidRPr="00085A04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</w:t>
                  </w:r>
                  <w:r w:rsidR="00280E3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ałącznik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="00280E3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1 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E3E" w:rsidRDefault="00CC2569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C2569" w:rsidRPr="00085A04" w:rsidTr="007B7BBA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CC2569" w:rsidRDefault="00CC2569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CC2569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</w:t>
                  </w:r>
                  <w:r w:rsidR="00CC2569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ałącznik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="00CC2569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1 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2569" w:rsidRDefault="00CC256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2569" w:rsidRDefault="00CC2569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C2569" w:rsidRDefault="00CC256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:rsidTr="007B7BBA">
              <w:trPr>
                <w:trHeight w:val="397"/>
              </w:trPr>
              <w:tc>
                <w:tcPr>
                  <w:tcW w:w="601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 zakres podstawowy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 zakres podstawowy: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</w:t>
            </w:r>
            <w:proofErr w:type="gramEnd"/>
            <w:r w:rsidRPr="00C931EB">
              <w:rPr>
                <w:rFonts w:ascii="Verdana" w:hAnsi="Verdana" w:cs="Tahoma"/>
                <w:sz w:val="18"/>
                <w:szCs w:val="18"/>
              </w:rPr>
              <w:t xml:space="preserve">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:rsidR="00D638DE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:rsidR="009E1282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zakresu prawa opcji:</w:t>
            </w:r>
          </w:p>
          <w:p w:rsidR="00D638DE" w:rsidRDefault="00D638DE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D638DE" w:rsidRPr="00280E3E" w:rsidTr="000D164A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:rsidR="00D638DE" w:rsidRPr="00280E3E" w:rsidRDefault="00D638DE" w:rsidP="00D638DE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D638DE" w:rsidRPr="00280E3E" w:rsidTr="000D164A">
              <w:trPr>
                <w:trHeight w:val="39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:rsidR="00D638DE" w:rsidRPr="00280E3E" w:rsidRDefault="00D638DE" w:rsidP="00D638DE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D638DE" w:rsidRPr="00085A04" w:rsidTr="000D164A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:rsidR="00D638DE" w:rsidRPr="00897529" w:rsidRDefault="00D638D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2" w:type="dxa"/>
                  <w:vAlign w:val="center"/>
                </w:tcPr>
                <w:p w:rsidR="00D638DE" w:rsidRPr="001D132C" w:rsidRDefault="00D638DE" w:rsidP="00D638D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załącznika 1 b</w:t>
                  </w:r>
                </w:p>
              </w:tc>
              <w:tc>
                <w:tcPr>
                  <w:tcW w:w="1701" w:type="dxa"/>
                  <w:vAlign w:val="center"/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638DE" w:rsidRDefault="00D638D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:rsidRPr="00085A04" w:rsidTr="00D638DE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:rsidR="00D638DE" w:rsidRPr="00897529" w:rsidRDefault="00D638D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D638DE" w:rsidRPr="001D132C" w:rsidRDefault="00D638DE" w:rsidP="00D638D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załącznika 1 b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:rsidR="00D638DE" w:rsidRDefault="007B7BBA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D638DE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18" w:space="0" w:color="auto"/>
                  </w:tcBorders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 zakres prawa opcji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 zakres prawa opcji: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D638DE" w:rsidRDefault="00D638DE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:rsidR="009E1282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</w:t>
            </w:r>
            <w:proofErr w:type="gramEnd"/>
            <w:r w:rsidRPr="00C931EB">
              <w:rPr>
                <w:rFonts w:ascii="Verdana" w:hAnsi="Verdana" w:cs="Tahoma"/>
                <w:sz w:val="18"/>
                <w:szCs w:val="18"/>
              </w:rPr>
              <w:t xml:space="preserve">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:rsidTr="00062F85">
        <w:tc>
          <w:tcPr>
            <w:tcW w:w="9747" w:type="dxa"/>
            <w:shd w:val="clear" w:color="auto" w:fill="auto"/>
          </w:tcPr>
          <w:p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</w:t>
            </w:r>
            <w:r w:rsidR="009F0C16"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9F0C16">
              <w:rPr>
                <w:rFonts w:ascii="Verdana" w:hAnsi="Verdana" w:cs="Tahoma"/>
                <w:b/>
                <w:sz w:val="18"/>
                <w:szCs w:val="18"/>
              </w:rPr>
              <w:t>35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:rsidTr="009E12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:rsidTr="009E12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10696" w:rsidRPr="00F10696" w:rsidRDefault="009F0C16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okresu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3A5213" w:rsidRPr="00F20A61" w:rsidTr="005E1AE2">
        <w:trPr>
          <w:trHeight w:val="2602"/>
        </w:trPr>
        <w:tc>
          <w:tcPr>
            <w:tcW w:w="9747" w:type="dxa"/>
            <w:shd w:val="clear" w:color="auto" w:fill="auto"/>
          </w:tcPr>
          <w:p w:rsidR="002D7968" w:rsidRPr="002D7968" w:rsidRDefault="002D7968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P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>arametry techniczne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Kryterium nr 3 – waga 3%)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F0DB2" w:rsidRPr="00BB145C" w:rsidRDefault="00EF0DB2" w:rsidP="005E1AE2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Moc dawki w trybie napromieniania dla wiązki fotonów 15 MV z filtrem spłaszczającym, dla pełnego zakresu pól w zakresie większym niż do 500 MU/min – dodatkowo 1 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EF0DB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Zakres mocy dawki dla wiązki fotonowej 10 MV bez filtra spłaszczającego (FFF) w zakresie większym niż 2200 MU/min – dodatkowo 1 pkt 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EF0DB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izocentrum</w:t>
                  </w:r>
                  <w:proofErr w:type="spellEnd"/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mechanicznego przy obrocie ramienia i kolimatora nie większa niż 1 mm – dodatkowo 1</w:t>
                  </w:r>
                  <w:r w:rsidR="005E1AE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pkt 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EF0DB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izocentrum</w:t>
                  </w:r>
                  <w:proofErr w:type="spellEnd"/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mechanicznego przy obrocie ramienia, kolimatora i stołu nie większa niż 1,5 mm – dodatkowo 1 pkt 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Odległość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pomiędzy kolimatorem MLC z zamontowanym uchwytem akcesoriów a </w:t>
                  </w:r>
                  <w:proofErr w:type="spellStart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>izocentrum</w:t>
                  </w:r>
                  <w:proofErr w:type="spellEnd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nie mniejsza niż 45 cm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System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dozymetrii oparty na komorach jonizacyjnych korygowanych na ciśnienie i temperaturę otoczenia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Filtry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klinowe realizowane przez zmotoryzowany klin fizyczny, zintegrowany w głowicy akceleratora. Zakres kątów łamiących </w:t>
                  </w:r>
                  <w:proofErr w:type="gramStart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>klinów co</w:t>
                  </w:r>
                  <w:proofErr w:type="gramEnd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najmniej (1-60), realizowane co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Więcej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niż 10 tac do osłon indywidualnych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estaw zdalnie sterowanych </w:t>
                  </w:r>
                  <w:proofErr w:type="spellStart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>centratorów</w:t>
                  </w:r>
                  <w:proofErr w:type="spellEnd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laserowych do precyzyjnego układania pacjenta, składający </w:t>
                  </w:r>
                  <w:proofErr w:type="gramStart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>się co</w:t>
                  </w:r>
                  <w:proofErr w:type="gramEnd"/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najmniej z laserów bocznych i strzałkowego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Dokładność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przesuwu blatu stołu w osiach X, Y i Z nie gorsza niż 0,5 mm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Dokładność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obrotu stołu nie gorsza niż 0,3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Nośność</w:t>
                  </w:r>
                  <w:r w:rsidR="00EF0DB2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stołu większa niż 150 kg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EF0DB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Blat wyposażony w elementy dedykowane do bezpośredniego montowania masek dla obszaru głowy i szyi, bez konieczności stosowania dodatkowych </w:t>
                  </w:r>
                  <w:r w:rsidR="005E1AE2" w:rsidRPr="00BB145C">
                    <w:rPr>
                      <w:rFonts w:ascii="Tahoma" w:hAnsi="Tahoma" w:cs="Tahoma"/>
                      <w:sz w:val="16"/>
                      <w:szCs w:val="16"/>
                    </w:rPr>
                    <w:t>podstawek</w:t>
                  </w:r>
                  <w:r w:rsidR="005E1AE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5E1AE2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5E1AE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5E1AE2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F0DB2" w:rsidRPr="00BB145C" w:rsidRDefault="00BB145C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Szerokość cienia w </w:t>
                  </w:r>
                  <w:proofErr w:type="spellStart"/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izocentrum</w:t>
                  </w:r>
                  <w:proofErr w:type="spellEnd"/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każdego z listków nie większa niż 0,5 cm </w:t>
                  </w:r>
                  <w:r w:rsidR="005E1AE2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5E1AE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5E1AE2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F0DB2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Maksymalna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prędkość poruszania się listków kolimatora MLC nie mniejsza niż 3,5 cm/s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Maksymalna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transmisja promieniowania przez listki kolimatora MLC nie większa niż 0,5 %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Szerokość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wirtualnego listka nie większa niż 1mm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Maksymalna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prędkość poruszania się szczęk kolimatora MLC nie mniejsza niż 9cm/s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Ramię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detektora umożliwiające pełne schowanie detektora w ramieniu akceleratora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Oprogramowanie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dozymetryczne (dozymetria portalowa) zapewniające pomiar dawki in vivo dynamicznych planów leczenia IMRT oraz VMAT, wykorzystujące obrazy z systemu EPID i pozwalające na ich przeglądanie oraz ocenę dla wszystkich wiązek fotonowych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Systemy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IGRT oparty na technologii wiązki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kilowoltowej, do co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najmniej 150 </w:t>
                  </w:r>
                  <w:proofErr w:type="spellStart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>kV</w:t>
                  </w:r>
                  <w:proofErr w:type="spellEnd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– obrazy otrzymywane w osi prostopadłej w stosunku do wiązki terapeutycznej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Obszar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aktywny detektora większy niż 26 cm x 27 cm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Możliwość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ustawienia napięcia mniejszego niż 70 </w:t>
                  </w:r>
                  <w:proofErr w:type="spellStart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>kV</w:t>
                  </w:r>
                  <w:proofErr w:type="spellEnd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Tryb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wstępnej weryfikacji na podstawie obrazu </w:t>
                  </w:r>
                  <w:proofErr w:type="spellStart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>fluoroskopowego</w:t>
                  </w:r>
                  <w:proofErr w:type="spellEnd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System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śledzenia cyklu oddechowego pacjenta, wykorzystujący stereoskopową kamerę śledzącą z emiterem i odbiornikiem promieniowania podczerwonego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Funkcja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umożliwiająca pozycjonowanie na podstawie postury ciała pacjenta. Kontur sylwetki pacjenta z tomografii komputerowej nastrzyknięty na żywy obraz z kamer pozwalający na bardzo szybkie i intuicyjne pozycjonowanie względem referencji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System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biometrycznej identyfikacja pacjenta, który nie może fałszywie zweryfikować tożsamości pacjenta (</w:t>
                  </w:r>
                  <w:proofErr w:type="spellStart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>Fals</w:t>
                  </w:r>
                  <w:proofErr w:type="spellEnd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>Accept</w:t>
                  </w:r>
                  <w:proofErr w:type="spellEnd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>Rate</w:t>
                  </w:r>
                  <w:proofErr w:type="spellEnd"/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) w skali większej niż 0,004% przypadków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Funkcja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użycia polskich znaków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językowych, co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najmniej w: imieniu i nazwisku pacjenta, w identyfikatorach i nazwach pól, komentarzach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Oprogramowanie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systemu dozymetrii portalowej pozwalające na obliczanie oczekiwanego rozkładu dawki oraz analizę porównawczą z obrazami zmierzonymi za pomocą współczynnika </w:t>
                  </w: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gamma, dla co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najmniej 2 stacji roboczych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B145C">
                    <w:rPr>
                      <w:rFonts w:ascii="Tahoma" w:hAnsi="Tahoma" w:cs="Tahoma"/>
                      <w:sz w:val="16"/>
                      <w:szCs w:val="16"/>
                    </w:rPr>
                    <w:t>Komora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jonizacyjna o zakresie objętości lepszym niż od 0,12 cm3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145C" w:rsidRPr="00BB145C" w:rsidRDefault="005E1AE2" w:rsidP="005E1AE2">
                  <w:pPr>
                    <w:pStyle w:val="Defaul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</w:t>
                  </w:r>
                  <w:r w:rsidR="00BB145C" w:rsidRPr="00BB145C">
                    <w:rPr>
                      <w:rFonts w:ascii="Tahoma" w:hAnsi="Tahoma" w:cs="Tahoma"/>
                      <w:sz w:val="16"/>
                      <w:szCs w:val="16"/>
                    </w:rPr>
                    <w:t xml:space="preserve">naliza profili wzdłużnych i poprzecznych oraz szerokości pola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– dodatkowo 1</w:t>
                  </w:r>
                  <w:r w:rsidR="006250F4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6250F4" w:rsidRPr="00BB145C">
                    <w:rPr>
                      <w:rFonts w:ascii="Tahoma" w:hAnsi="Tahoma" w:cs="Tahoma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83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:rsidR="00EF0DB2" w:rsidRP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Właściwe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zaznaczyć znakiem „X”</w:t>
            </w:r>
          </w:p>
        </w:tc>
      </w:tr>
      <w:tr w:rsidR="002D7968" w:rsidRPr="00F20A61" w:rsidTr="00062F85">
        <w:tc>
          <w:tcPr>
            <w:tcW w:w="9747" w:type="dxa"/>
            <w:shd w:val="clear" w:color="auto" w:fill="auto"/>
          </w:tcPr>
          <w:p w:rsidR="002D7968" w:rsidRPr="00EF0DB2" w:rsidRDefault="002D7968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352E6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Zapewnienie maksymalnego czasu dostępności wyposażenia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(kryterium nr 4 – waga 2%)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359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6"/>
              <w:gridCol w:w="822"/>
              <w:gridCol w:w="851"/>
            </w:tblGrid>
            <w:tr w:rsidR="00EF0DB2" w:rsidTr="00EF0DB2">
              <w:tc>
                <w:tcPr>
                  <w:tcW w:w="6686" w:type="dxa"/>
                  <w:tcBorders>
                    <w:bottom w:val="single" w:sz="4" w:space="0" w:color="000000"/>
                  </w:tcBorders>
                </w:tcPr>
                <w:p w:rsidR="00EF0DB2" w:rsidRDefault="00EF0DB2" w:rsidP="00EF0DB2">
                  <w:pPr>
                    <w:spacing w:before="100" w:after="240"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000000"/>
                  </w:tcBorders>
                  <w:vAlign w:val="center"/>
                </w:tcPr>
                <w:p w:rsidR="00EF0DB2" w:rsidRDefault="00EF0DB2" w:rsidP="00EF0DB2">
                  <w:pPr>
                    <w:spacing w:before="100" w:after="240"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</w:tcBorders>
                  <w:vAlign w:val="center"/>
                </w:tcPr>
                <w:p w:rsidR="00EF0DB2" w:rsidRDefault="00EF0DB2" w:rsidP="00EF0DB2">
                  <w:pPr>
                    <w:spacing w:before="100" w:after="240"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:rsidTr="00EF0DB2">
              <w:trPr>
                <w:trHeight w:val="734"/>
              </w:trPr>
              <w:tc>
                <w:tcPr>
                  <w:tcW w:w="668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F0DB2" w:rsidRPr="006250F4" w:rsidRDefault="00EF0DB2" w:rsidP="00EF0DB2">
                  <w:pPr>
                    <w:spacing w:line="276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6250F4">
                    <w:rPr>
                      <w:rFonts w:ascii="Verdana" w:hAnsi="Verdana" w:cs="Arial"/>
                      <w:sz w:val="16"/>
                      <w:szCs w:val="16"/>
                    </w:rPr>
                    <w:t>Czas dostępności wyposażenia niezbędnego do zapewnienia ciągłości realizacji terapii w dni robocze na poziomie, co najmniej 98% (wobec wymaganego, co najmniej 95%)</w:t>
                  </w:r>
                </w:p>
              </w:tc>
              <w:tc>
                <w:tcPr>
                  <w:tcW w:w="822" w:type="dxa"/>
                </w:tcPr>
                <w:p w:rsidR="00EF0DB2" w:rsidRDefault="00EF0DB2" w:rsidP="00EF0DB2">
                  <w:pPr>
                    <w:spacing w:before="100" w:after="240"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F0DB2" w:rsidRDefault="00EF0DB2" w:rsidP="00EF0DB2">
                  <w:pPr>
                    <w:spacing w:before="100" w:after="240"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F0DB2" w:rsidRDefault="00EF0DB2" w:rsidP="00EF0DB2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EF0DB2" w:rsidRDefault="00EF0DB2" w:rsidP="00EF0DB2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EF0DB2" w:rsidRDefault="00EF0DB2" w:rsidP="00EF0DB2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EF0DB2" w:rsidRPr="00EF0DB2" w:rsidRDefault="00EF0DB2" w:rsidP="00EF0DB2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</w:tc>
      </w:tr>
      <w:tr w:rsidR="00A7298C" w:rsidRPr="00F20A61" w:rsidTr="003B28DB">
        <w:trPr>
          <w:trHeight w:val="60"/>
        </w:trPr>
        <w:tc>
          <w:tcPr>
            <w:tcW w:w="9747" w:type="dxa"/>
            <w:shd w:val="clear" w:color="auto" w:fill="auto"/>
          </w:tcPr>
          <w:p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>
              <w:rPr>
                <w:rFonts w:ascii="Verdana" w:hAnsi="Verdana" w:cs="Tahoma"/>
                <w:sz w:val="18"/>
                <w:szCs w:val="18"/>
              </w:rPr>
              <w:t>9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250F4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250F4">
              <w:rPr>
                <w:rFonts w:ascii="Verdana" w:hAnsi="Verdana" w:cs="Tahoma"/>
                <w:sz w:val="18"/>
                <w:szCs w:val="18"/>
              </w:rPr>
              <w:t>pięćset tysięcy</w:t>
            </w:r>
            <w:r w:rsidR="00F1069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250F4"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łotych),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proofErr w:type="gramStart"/>
            <w:r w:rsidR="008B3418" w:rsidRPr="00A64F51">
              <w:rPr>
                <w:rFonts w:ascii="Verdana" w:hAnsi="Verdana" w:cs="Tahoma"/>
                <w:sz w:val="18"/>
                <w:szCs w:val="18"/>
              </w:rPr>
              <w:t>w</w:t>
            </w:r>
            <w:proofErr w:type="gramEnd"/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właściwe zaznaczyć znakiem </w:t>
            </w:r>
            <w:proofErr w:type="gramStart"/>
            <w:r>
              <w:rPr>
                <w:rFonts w:ascii="Verdana" w:hAnsi="Verdana" w:cs="Tahoma"/>
                <w:b/>
                <w:sz w:val="18"/>
                <w:szCs w:val="18"/>
              </w:rPr>
              <w:t>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</w:t>
            </w:r>
            <w:proofErr w:type="gramEnd"/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</w:t>
                  </w:r>
                  <w:r w:rsidR="008B3418"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przedsiębiorstwem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lastRenderedPageBreak/>
                    <w:t>Średnim</w:t>
                  </w:r>
                  <w:r w:rsidR="008B3418"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przedsiębiorstwem 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:rsidTr="008B3418">
        <w:trPr>
          <w:trHeight w:val="557"/>
        </w:trPr>
        <w:tc>
          <w:tcPr>
            <w:tcW w:w="9747" w:type="dxa"/>
            <w:shd w:val="clear" w:color="auto" w:fill="auto"/>
          </w:tcPr>
          <w:p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6250F4">
              <w:rPr>
                <w:rFonts w:ascii="Verdana" w:hAnsi="Verdana" w:cs="Tahoma"/>
                <w:sz w:val="18"/>
                <w:szCs w:val="18"/>
              </w:rPr>
              <w:t>5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</w:t>
            </w:r>
            <w:r w:rsidR="006250F4">
              <w:rPr>
                <w:rFonts w:ascii="Verdana" w:hAnsi="Verdana" w:cs="Tahoma"/>
                <w:sz w:val="18"/>
                <w:szCs w:val="18"/>
              </w:rPr>
              <w:t xml:space="preserve"> dla zakresu podstawowego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  <w:p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proofErr w:type="gram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</w:t>
            </w:r>
            <w:proofErr w:type="gram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proofErr w:type="gram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</w:t>
            </w:r>
            <w:proofErr w:type="gram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………...……........………….…………………..……. tel./fax: ....................................………………..;</w:t>
            </w:r>
          </w:p>
        </w:tc>
      </w:tr>
      <w:tr w:rsidR="00A7298C" w:rsidRPr="00F20A61" w:rsidTr="00897529">
        <w:trPr>
          <w:trHeight w:val="2463"/>
        </w:trPr>
        <w:tc>
          <w:tcPr>
            <w:tcW w:w="9747" w:type="dxa"/>
            <w:shd w:val="clear" w:color="auto" w:fill="auto"/>
          </w:tcPr>
          <w:p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EC" w:rsidRDefault="005D64EC" w:rsidP="00A7298C">
      <w:r>
        <w:separator/>
      </w:r>
    </w:p>
  </w:endnote>
  <w:endnote w:type="continuationSeparator" w:id="0">
    <w:p w:rsidR="005D64EC" w:rsidRDefault="005D64EC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EC" w:rsidRDefault="005D64EC" w:rsidP="00A7298C">
      <w:r>
        <w:separator/>
      </w:r>
    </w:p>
  </w:footnote>
  <w:footnote w:type="continuationSeparator" w:id="0">
    <w:p w:rsidR="005D64EC" w:rsidRDefault="005D64EC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62D2"/>
    <w:rsid w:val="00062F85"/>
    <w:rsid w:val="001D132C"/>
    <w:rsid w:val="002005EE"/>
    <w:rsid w:val="00217B4E"/>
    <w:rsid w:val="00280E3E"/>
    <w:rsid w:val="002D7968"/>
    <w:rsid w:val="0034368C"/>
    <w:rsid w:val="003A5213"/>
    <w:rsid w:val="003A7E6B"/>
    <w:rsid w:val="003B28DB"/>
    <w:rsid w:val="003C0CF4"/>
    <w:rsid w:val="003D22CF"/>
    <w:rsid w:val="003F7806"/>
    <w:rsid w:val="004531B7"/>
    <w:rsid w:val="00474176"/>
    <w:rsid w:val="004C7E28"/>
    <w:rsid w:val="00532860"/>
    <w:rsid w:val="00580506"/>
    <w:rsid w:val="005D64EC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97E8F"/>
    <w:rsid w:val="007B7BBA"/>
    <w:rsid w:val="007C7B73"/>
    <w:rsid w:val="00816A83"/>
    <w:rsid w:val="00893149"/>
    <w:rsid w:val="00897529"/>
    <w:rsid w:val="008B3418"/>
    <w:rsid w:val="008F140F"/>
    <w:rsid w:val="009E1282"/>
    <w:rsid w:val="009F0C16"/>
    <w:rsid w:val="00A31C61"/>
    <w:rsid w:val="00A7298C"/>
    <w:rsid w:val="00AB61EE"/>
    <w:rsid w:val="00BB145C"/>
    <w:rsid w:val="00C550C4"/>
    <w:rsid w:val="00C76FEB"/>
    <w:rsid w:val="00CC2569"/>
    <w:rsid w:val="00CC4C3A"/>
    <w:rsid w:val="00D013F6"/>
    <w:rsid w:val="00D60064"/>
    <w:rsid w:val="00D638DE"/>
    <w:rsid w:val="00E43B79"/>
    <w:rsid w:val="00E44CA8"/>
    <w:rsid w:val="00E745D5"/>
    <w:rsid w:val="00EF0DB2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5</cp:revision>
  <dcterms:created xsi:type="dcterms:W3CDTF">2020-12-29T14:12:00Z</dcterms:created>
  <dcterms:modified xsi:type="dcterms:W3CDTF">2020-12-29T20:43:00Z</dcterms:modified>
</cp:coreProperties>
</file>