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A7" w:rsidRPr="000E0857" w:rsidRDefault="004A75A7" w:rsidP="004A75A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E085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4A75A7" w:rsidRPr="000E0857" w:rsidRDefault="004A75A7" w:rsidP="004A75A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E085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4A75A7" w:rsidRPr="000E0857" w:rsidRDefault="004A75A7" w:rsidP="004A75A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E085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PN-16/24</w:t>
      </w:r>
    </w:p>
    <w:p w:rsidR="004A75A7" w:rsidRPr="000E0857" w:rsidRDefault="004A75A7" w:rsidP="004A75A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75A7" w:rsidRPr="000E0857" w:rsidRDefault="004A75A7" w:rsidP="004A75A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E085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4A75A7" w:rsidRPr="000E0857" w:rsidRDefault="004A75A7" w:rsidP="004A75A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E085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PN-16/24</w:t>
      </w:r>
    </w:p>
    <w:p w:rsidR="004A75A7" w:rsidRPr="00FE566D" w:rsidRDefault="004A75A7" w:rsidP="004A75A7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4A75A7" w:rsidRDefault="004A75A7" w:rsidP="004A75A7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4A75A7" w:rsidRPr="00D86D7E" w:rsidRDefault="004A75A7" w:rsidP="004A75A7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A</w:t>
      </w:r>
      <w:r w:rsidRPr="00375177">
        <w:rPr>
          <w:rFonts w:ascii="Montserrat" w:hAnsi="Montserrat"/>
          <w:b/>
          <w:bCs/>
          <w:lang w:eastAsia="zh-CN"/>
        </w:rPr>
        <w:t xml:space="preserve"> WYCENA PRZEDMIOTU ZAMÓWIENIA</w:t>
      </w:r>
    </w:p>
    <w:p w:rsidR="004A75A7" w:rsidRDefault="004A75A7" w:rsidP="004A75A7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4A75A7" w:rsidRPr="005F1407" w:rsidRDefault="004A75A7" w:rsidP="004A75A7">
      <w:pPr>
        <w:rPr>
          <w:rFonts w:ascii="Montserrat" w:hAnsi="Montserrat" w:cs="Arial"/>
          <w:color w:val="000000" w:themeColor="text1"/>
          <w:sz w:val="18"/>
          <w:szCs w:val="18"/>
        </w:rPr>
      </w:pPr>
    </w:p>
    <w:p w:rsidR="004A75A7" w:rsidRPr="002A0BA2" w:rsidRDefault="004A75A7" w:rsidP="004A75A7">
      <w:pPr>
        <w:pStyle w:val="Akapitzlist"/>
        <w:ind w:left="-426"/>
        <w:jc w:val="both"/>
        <w:rPr>
          <w:rFonts w:ascii="Montserrat" w:hAnsi="Montserrat" w:cs="Arial"/>
          <w:color w:val="000000" w:themeColor="text1"/>
          <w:sz w:val="18"/>
          <w:szCs w:val="18"/>
        </w:rPr>
      </w:pPr>
      <w:r w:rsidRPr="003604D1"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Tabela nr 1. </w:t>
      </w:r>
      <w:r>
        <w:rPr>
          <w:rFonts w:ascii="Montserrat" w:hAnsi="Montserrat" w:cs="Arial"/>
          <w:color w:val="000000" w:themeColor="text1"/>
          <w:sz w:val="18"/>
          <w:szCs w:val="18"/>
        </w:rPr>
        <w:t>Ś</w:t>
      </w:r>
      <w:r w:rsidRPr="002A0BA2">
        <w:rPr>
          <w:rFonts w:ascii="Montserrat" w:hAnsi="Montserrat" w:cs="Arial"/>
          <w:color w:val="000000" w:themeColor="text1"/>
          <w:sz w:val="18"/>
          <w:szCs w:val="18"/>
        </w:rPr>
        <w:t xml:space="preserve">wiadczenie kompleksowej usługi prania i dezynfekcji produktów dzierżawionych i powierzonych medycznych i niemedycznych </w:t>
      </w:r>
      <w:r w:rsidRPr="002A0BA2">
        <w:rPr>
          <w:rFonts w:ascii="Montserrat" w:hAnsi="Montserrat" w:cs="Arial"/>
          <w:color w:val="000000" w:themeColor="text1"/>
          <w:sz w:val="18"/>
          <w:szCs w:val="18"/>
        </w:rPr>
        <w:br/>
        <w:t>wraz z transportem do i z siedziby ZAMAWIAJĄCEGO.</w:t>
      </w:r>
    </w:p>
    <w:tbl>
      <w:tblPr>
        <w:tblW w:w="147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670"/>
        <w:gridCol w:w="851"/>
        <w:gridCol w:w="1134"/>
        <w:gridCol w:w="1083"/>
        <w:gridCol w:w="1134"/>
        <w:gridCol w:w="1275"/>
        <w:gridCol w:w="1701"/>
        <w:gridCol w:w="851"/>
        <w:gridCol w:w="1701"/>
      </w:tblGrid>
      <w:tr w:rsidR="004A75A7" w:rsidRPr="00E757DB" w:rsidTr="003F1AD4">
        <w:trPr>
          <w:trHeight w:val="6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jed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. miary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Ilość kg 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na miesiąc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. netto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za kg 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. 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brutto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za kg 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 kg</w:t>
            </w:r>
          </w:p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(24 miesiące)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netto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za 24 miesiące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stawka VAT</w:t>
            </w:r>
          </w:p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brutto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za 24 miesiące</w:t>
            </w: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(zł)</w:t>
            </w:r>
          </w:p>
        </w:tc>
      </w:tr>
      <w:tr w:rsidR="004A75A7" w:rsidRPr="00E757DB" w:rsidTr="003F1AD4">
        <w:trPr>
          <w:trHeight w:val="299"/>
          <w:jc w:val="center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pranie asortymentu medycznego (dzierżawionego, powierzonego)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3 500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84 000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A75A7" w:rsidRPr="00E757DB" w:rsidTr="003F1AD4">
        <w:trPr>
          <w:trHeight w:val="333"/>
          <w:jc w:val="center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pranie asortymentu pozostałego niemedycznego (dzierżawionego, powierzonego)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A75A7" w:rsidRPr="00E757DB" w:rsidTr="003F1AD4">
        <w:trPr>
          <w:trHeight w:val="69"/>
          <w:jc w:val="center"/>
        </w:trPr>
        <w:tc>
          <w:tcPr>
            <w:tcW w:w="10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right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  <w:t>WARTOŚĆ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E757DB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A75A7" w:rsidRDefault="004A75A7" w:rsidP="004A75A7">
      <w:pPr>
        <w:pStyle w:val="Akapitzlist"/>
        <w:spacing w:after="120"/>
        <w:ind w:left="0"/>
        <w:jc w:val="both"/>
        <w:rPr>
          <w:rFonts w:ascii="Montserrat" w:hAnsi="Montserrat" w:cs="Arial"/>
          <w:b/>
          <w:color w:val="000000" w:themeColor="text1"/>
        </w:rPr>
      </w:pPr>
    </w:p>
    <w:p w:rsidR="004A75A7" w:rsidRPr="006F0A92" w:rsidRDefault="004A75A7" w:rsidP="004A75A7">
      <w:pPr>
        <w:pStyle w:val="Akapitzlist"/>
        <w:ind w:left="-426"/>
        <w:jc w:val="both"/>
        <w:rPr>
          <w:rFonts w:ascii="Montserrat" w:hAnsi="Montserrat"/>
          <w:sz w:val="18"/>
          <w:szCs w:val="18"/>
        </w:rPr>
      </w:pPr>
      <w:r w:rsidRPr="003604D1">
        <w:rPr>
          <w:rFonts w:ascii="Montserrat" w:hAnsi="Montserrat" w:cs="Arial"/>
          <w:b/>
          <w:sz w:val="18"/>
          <w:szCs w:val="18"/>
        </w:rPr>
        <w:t xml:space="preserve">Tabela </w:t>
      </w:r>
      <w:r w:rsidRPr="005159A0">
        <w:rPr>
          <w:rFonts w:ascii="Montserrat" w:hAnsi="Montserrat" w:cs="Arial"/>
          <w:b/>
          <w:sz w:val="18"/>
          <w:szCs w:val="18"/>
        </w:rPr>
        <w:t xml:space="preserve">nr </w:t>
      </w:r>
      <w:r>
        <w:rPr>
          <w:rFonts w:ascii="Montserrat" w:hAnsi="Montserrat" w:cs="Arial"/>
          <w:b/>
          <w:sz w:val="18"/>
          <w:szCs w:val="18"/>
        </w:rPr>
        <w:t>2</w:t>
      </w:r>
      <w:r w:rsidRPr="005159A0">
        <w:rPr>
          <w:rFonts w:ascii="Montserrat" w:hAnsi="Montserrat" w:cs="Arial"/>
          <w:b/>
          <w:sz w:val="18"/>
          <w:szCs w:val="18"/>
        </w:rPr>
        <w:t xml:space="preserve">. </w:t>
      </w:r>
      <w:r w:rsidRPr="002A0BA2">
        <w:rPr>
          <w:rFonts w:ascii="Montserrat" w:hAnsi="Montserrat"/>
          <w:sz w:val="18"/>
          <w:szCs w:val="18"/>
        </w:rPr>
        <w:t>Dzierżawa bielizny szpitalnej tj: poszewka, poszwa, prześcieradło, odzież medyczna i operacyjna dla personelu, koszule operacyjne i piżamy</w:t>
      </w:r>
      <w:r>
        <w:rPr>
          <w:rFonts w:ascii="Montserrat" w:hAnsi="Montserrat"/>
          <w:sz w:val="18"/>
          <w:szCs w:val="18"/>
        </w:rPr>
        <w:br/>
      </w:r>
      <w:r w:rsidRPr="006F0A92">
        <w:rPr>
          <w:rFonts w:ascii="Montserrat" w:hAnsi="Montserrat"/>
          <w:sz w:val="18"/>
          <w:szCs w:val="18"/>
        </w:rPr>
        <w:t>dla pacjentów, koce, i poduszki.</w:t>
      </w:r>
    </w:p>
    <w:tbl>
      <w:tblPr>
        <w:tblW w:w="151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672"/>
        <w:gridCol w:w="761"/>
        <w:gridCol w:w="1510"/>
        <w:gridCol w:w="1134"/>
        <w:gridCol w:w="1119"/>
        <w:gridCol w:w="1426"/>
        <w:gridCol w:w="1417"/>
        <w:gridCol w:w="1418"/>
        <w:gridCol w:w="850"/>
        <w:gridCol w:w="1418"/>
      </w:tblGrid>
      <w:tr w:rsidR="004A75A7" w:rsidRPr="0083430E" w:rsidTr="003F1AD4">
        <w:trPr>
          <w:trHeight w:val="15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3C044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3C0448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3C044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.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lość sztuk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dzierżawionych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 szt.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brutto 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 szt. 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miesięcznie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miesięcznie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za 24 miesiące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 24 miesiące 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</w:tr>
      <w:tr w:rsidR="004A75A7" w:rsidRPr="0083430E" w:rsidTr="003F1AD4">
        <w:trPr>
          <w:trHeight w:val="14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owłoka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160 cm x 210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cm (+/-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3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cm)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zakładką 30 cm (+/-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3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cm)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biała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tkanina elanobawełniana o minimalnym składzie  bawełny 65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gramatura tkaniny  maksymalnie 120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g/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m2,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kanina nadająca się do prania w temp.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60-95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ºC,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kanina wytrzymała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prasowanie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w temp.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do 200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m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aksymalna zmiana wymiaru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 praniu (wykurcz) do 4%, o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dporna na pranie apretura bakteriostatyczna zapob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iegająca namnażaniu się bakterii i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zmniejszająca ryzyko alergii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powłoka posiadająca zakładki ułatwiające założenie i przytrzymanie koca wewnątrz , każda sztuka wyrobu zaopatrzona w chip (TAG) umożliwiający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uzyskanie informacji 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7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owłoczka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70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cm x 80 cm (+/-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1,5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cm)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z zakładką 2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0 cm (+/-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1,5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cm)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biała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 tkanina elanobawełniana o minimalnym składzie  bawełny  65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gramatura tkaniny  maksymalnie 120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g/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m2,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kanina nadająca się do prania w temp.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60-95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ºC,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kanina wytrzymała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prasowanie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w temp.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do 200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m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aksymalna zmiana wymiaru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po praniu (wykurcz) do 4%, o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dporna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pranie apretura bakteriostatyczna zapob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iegająca namnażaniu się bakterii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i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zmniejszająca ryzyko alergii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powłoczka posiadająca  zakładki ułatwiające założenie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i przytrzymanie wewnątrz poduszki, każda sztuka wyrobu zaopatrzona w chip (TAG) umożliwiający uzyskanie informacji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15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rześcieradło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160 cm x 280 cm (+/- 2</w:t>
            </w:r>
            <w:r w:rsidRPr="00D222D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cm)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białe,  tkanina elanobawełniana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minimalnym składzie  bawełny 65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gramatura tkaniny maksymalnie 120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g/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m2,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kanina nadająca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się do prania w temp.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60-95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ºC, 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kanina wytrzymała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prasowanie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w temp.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do 200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m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aksymalna zmiana wymiaru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 praniu (wykurcz) do 4%, o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dporna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pranie apretura bakteriostatyczna zapob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iegająca namnażaniu się bakterii i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zmniejszająca ryzyko alergii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każda sztuka wyrobu zaopatrzona w chip (TAG) umożliwiający uzyskanie informacji 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9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rozmiar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155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cm x 20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5 cm (+/-3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cm)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m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ateriał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mi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eszanka poliestrowo-bawełniana (proszę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podać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skład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materiał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u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kolor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jednobarwny lub w kratę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w pastelowych kolorach, obszyty lamówką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ramatura koca min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. 320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g/m2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max 380g/ m2,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t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emperatura prania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od 40-65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º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każda sztuka wyrobu zaopatrzona w chip (TAG) umożliwiający uzyskanie informacji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261D5C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oduszka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rozmiar 80 cm x 70 cm w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ypełnienie hypo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alergiczny granulat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poliestrowy/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silikonowy,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zapobiegający zbryleniu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i zachowujący sprężystość,</w:t>
            </w:r>
          </w:p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ożliwość prania w temperaturze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60-95 º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p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oszycie z oddychającego materiału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każda sztuka wyrobu zaopatrzona w chip (TAG) umożliwiający uzyskanie informacji 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10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iżama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dla pacjenta,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wykonan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a z flaneli bawełnianej,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komplet obejmujący górę (zapinaną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guziki bluzę) i spodnie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gumce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rozmiary od S do XXL, każda sztuka wyrobu zaopatrzona w chip (TAG) umożliwiający uzyskanie informacji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kpl</w:t>
            </w: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oszula operacyjna</w:t>
            </w: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dla pacjenta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wykonana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z mieszanki bawełny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i poliestru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biał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zaopatrzon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a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w troczki umożliwiające zawiązanie koszuli (z boku czy z tyłu)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- używan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do transportu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pacjenta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zabieg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261D5C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rozmiary od S do XXL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każda sztuka wyrobu zaopatrzona w chip (TAG) umożliwiający uzyskanie informacji 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1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dzież medyczna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dla personelu –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typu uniseks,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bluza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ułatwiająca swobodę ruchów, krótki rękaw, wkładana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przez głowę, dekolt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w szpic, dwie dolne kieszenie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wysokości bioder, jedna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wysokości piersi, tkanina: 35% bawełna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+ 65% poliester, gramatura (minimum) 160 g/ m2,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(+/- 10 g/ m2) kurczliwość do 2%, temperatura prania 60 ºC,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kolor bluzy biały z granatową wstawką w dekolcie,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tkanina przeznaczona na odzież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dla potrzeb ochrony zdrowia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w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ytrzymałość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tarcia,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usz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kodzenia mechaniczne, odporna na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gniecenia,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przewiewna, trwałość koloru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w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trakcie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u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żytkowania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zapewniająca komfort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użytkownika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każda sztuka o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posiadająca chipy kompatybilne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urządzeniem wydającym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i odbierającym odzież, umożliwiające uzyskanie informacji 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dzież medyczna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dla personelu –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typu uniseks,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57313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spodnie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- długie,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ze ściągaczem,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w tali gumka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troczki, po bokach wszyte k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ieszenie, tkanina: 35% bawełna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+ 65% poliester, gramatura (minimum) 160 g/ m2,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(+/- 10 g/ m2) kurczliwość do 2%, temperatura prania 60 ºC,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kolor spodni granatowe; </w:t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tkanina przeznaczona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8154A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odzież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dla potrzeb ochrony zdrowia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w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ytrzymałość 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tarcia,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usz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kodzenia mechaniczne, odporna na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gniecenia,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przewiewna, trwałość koloru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w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trakcie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u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żytkowania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, zapewniająca komfort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użytkownika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każda sztuka o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posiadająca chipy kompatybilne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urządzeniem wydającym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i odbierającym odzież, umożliwiające uzyskanie informacji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0E6C19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odzież </w:t>
            </w:r>
            <w:r w:rsidRPr="0033648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operacyjna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typu uniseks,  wykonana z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materiału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ozwalającego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na sterylizację w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134ºC</w:t>
            </w:r>
            <w:r w:rsidRPr="0033648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, bluza</w:t>
            </w:r>
            <w:r w:rsidRPr="00457313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z krótkim rękawem, luźna,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57313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dekoltem na zakładkę, wkładana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57313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przez głowę,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57313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z przodu odcięty karczek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457313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pod którym jest kiesze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ń z lewej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strony, kieszenie boczne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na wysokości bioder,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po bokach rozporki wzmocnione ryglami,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rozmiar od XS do XXXXL, kolor ciemno –zielony, każda sztuka o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posiadająca chipy kompatybilne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urządzeniem wydającym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i odbierającym odzież, umożliwiające uzyskanie informacji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o kolejnych cyklach prania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5F140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33648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dzież  operacyjna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typu uniseks,  wykonana z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materiału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ozwalającego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na sterylizację w </w:t>
            </w:r>
            <w:r w:rsidRPr="003C044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134ºC, </w:t>
            </w:r>
            <w:r w:rsidRPr="0033648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spodnie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z długą nogawką, wiązane w pasie troczkiem, rozmiar od XS do XXXXL, kolor ciemno –zielony, każda sztuka o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dzież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posiadająca chipy kompatybilne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urządzeniem wydającym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i odbierającym odzież, umożliwiające uzyskanie informacji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 kolejnych cyklach prania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5F140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F1407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9"/>
          <w:jc w:val="center"/>
        </w:trPr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right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WARTOŚĆ CAŁKOWITA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A75A7" w:rsidRDefault="004A75A7" w:rsidP="004A75A7">
      <w:pPr>
        <w:rPr>
          <w:rFonts w:ascii="Montserrat" w:hAnsi="Montserrat" w:cs="Arial"/>
          <w:b/>
        </w:rPr>
      </w:pPr>
    </w:p>
    <w:p w:rsidR="004A75A7" w:rsidRDefault="004A75A7" w:rsidP="004A75A7">
      <w:pPr>
        <w:rPr>
          <w:rFonts w:ascii="Montserrat" w:hAnsi="Montserrat" w:cs="Arial"/>
          <w:b/>
        </w:rPr>
      </w:pPr>
    </w:p>
    <w:p w:rsidR="004A75A7" w:rsidRPr="003604D1" w:rsidRDefault="004A75A7" w:rsidP="004A75A7">
      <w:pPr>
        <w:rPr>
          <w:rFonts w:ascii="Montserrat" w:hAnsi="Montserrat" w:cs="Arial"/>
          <w:b/>
        </w:rPr>
      </w:pPr>
    </w:p>
    <w:p w:rsidR="004A75A7" w:rsidRPr="005159A0" w:rsidRDefault="004A75A7" w:rsidP="004A75A7">
      <w:pPr>
        <w:pStyle w:val="Akapitzlist"/>
        <w:ind w:left="-426"/>
        <w:jc w:val="both"/>
        <w:rPr>
          <w:rFonts w:ascii="Montserrat" w:hAnsi="Montserrat" w:cs="Arial"/>
          <w:b/>
          <w:sz w:val="18"/>
          <w:szCs w:val="18"/>
        </w:rPr>
      </w:pPr>
      <w:r w:rsidRPr="003604D1">
        <w:rPr>
          <w:rFonts w:ascii="Montserrat" w:hAnsi="Montserrat" w:cs="Arial"/>
          <w:b/>
          <w:sz w:val="18"/>
          <w:szCs w:val="18"/>
        </w:rPr>
        <w:lastRenderedPageBreak/>
        <w:t xml:space="preserve">Tabela nr </w:t>
      </w:r>
      <w:r>
        <w:rPr>
          <w:rFonts w:ascii="Montserrat" w:hAnsi="Montserrat" w:cs="Arial"/>
          <w:b/>
          <w:sz w:val="18"/>
          <w:szCs w:val="18"/>
        </w:rPr>
        <w:t>3</w:t>
      </w:r>
      <w:r w:rsidRPr="003604D1">
        <w:rPr>
          <w:rFonts w:ascii="Montserrat" w:hAnsi="Montserrat" w:cs="Arial"/>
          <w:b/>
          <w:sz w:val="18"/>
          <w:szCs w:val="18"/>
        </w:rPr>
        <w:t>.</w:t>
      </w:r>
      <w:r>
        <w:rPr>
          <w:rFonts w:ascii="Montserrat" w:hAnsi="Montserrat" w:cs="Arial"/>
          <w:b/>
          <w:sz w:val="18"/>
          <w:szCs w:val="18"/>
        </w:rPr>
        <w:t xml:space="preserve"> </w:t>
      </w:r>
      <w:r w:rsidRPr="002A0BA2">
        <w:rPr>
          <w:rFonts w:ascii="Montserrat" w:hAnsi="Montserrat" w:cs="Arial"/>
          <w:sz w:val="18"/>
          <w:szCs w:val="18"/>
        </w:rPr>
        <w:t>Dzierżawa szaf wydających i zbierających odzież medyczną/operacyjną z montażem i przyłączeniem do sieci szpitalnej, a także konfiguracją kart dostępu pracowników z systemem bezpośredniego monitorowania bielizny  RFID/UHF/HF lub równoważnym.</w:t>
      </w:r>
    </w:p>
    <w:tbl>
      <w:tblPr>
        <w:tblW w:w="149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96"/>
        <w:gridCol w:w="1134"/>
        <w:gridCol w:w="993"/>
        <w:gridCol w:w="1417"/>
        <w:gridCol w:w="1418"/>
        <w:gridCol w:w="1701"/>
        <w:gridCol w:w="850"/>
        <w:gridCol w:w="1846"/>
      </w:tblGrid>
      <w:tr w:rsidR="004A75A7" w:rsidRPr="00DF0E81" w:rsidTr="003F1AD4">
        <w:trPr>
          <w:trHeight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jed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miesięczna dzierżawy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miesięczna dzierżawy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całkowita dzierżawy netto  za 24 miesiące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stawka VAT</w:t>
            </w:r>
          </w:p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całkowita dzierżawy brutto </w:t>
            </w: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za 24 miesiące (zł)</w:t>
            </w:r>
          </w:p>
        </w:tc>
      </w:tr>
      <w:tr w:rsidR="004A75A7" w:rsidRPr="00DF0E81" w:rsidTr="003F1AD4">
        <w:trPr>
          <w:trHeight w:val="1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komplet – szafa wydająca i zbierająca odzież medyczną, szerokość do 200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A75A7" w:rsidRPr="00DF0E81" w:rsidTr="003F1AD4">
        <w:trPr>
          <w:trHeight w:val="1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Komplet – szafa wydająca i zbierająca odzież operacyjną, szerokość do 170 cm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0E81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A75A7" w:rsidRPr="00DF0E81" w:rsidTr="003F1AD4">
        <w:trPr>
          <w:trHeight w:val="155"/>
          <w:jc w:val="center"/>
        </w:trPr>
        <w:tc>
          <w:tcPr>
            <w:tcW w:w="10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right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  <w:t>WARTOŚĆ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757DB">
              <w:rPr>
                <w:rFonts w:ascii="Montserrat" w:hAnsi="Montserrat" w:cs="Arial"/>
                <w:b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DF0E81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A75A7" w:rsidRPr="00DC5B56" w:rsidRDefault="004A75A7" w:rsidP="004A75A7">
      <w:pPr>
        <w:rPr>
          <w:rFonts w:ascii="Montserrat" w:hAnsi="Montserrat" w:cs="Arial"/>
          <w:b/>
          <w:color w:val="000000" w:themeColor="text1"/>
          <w:sz w:val="18"/>
          <w:szCs w:val="18"/>
        </w:rPr>
      </w:pPr>
    </w:p>
    <w:p w:rsidR="004A75A7" w:rsidRPr="002A0BA2" w:rsidRDefault="004A75A7" w:rsidP="004A75A7">
      <w:pPr>
        <w:pStyle w:val="Akapitzlist"/>
        <w:ind w:left="-426"/>
        <w:rPr>
          <w:rFonts w:ascii="Montserrat" w:hAnsi="Montserrat" w:cs="Arial"/>
          <w:color w:val="000000" w:themeColor="text1"/>
          <w:sz w:val="18"/>
          <w:szCs w:val="18"/>
        </w:rPr>
      </w:pPr>
      <w:r w:rsidRPr="003604D1"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Tabela nr </w:t>
      </w:r>
      <w:r>
        <w:rPr>
          <w:rFonts w:ascii="Montserrat" w:hAnsi="Montserrat" w:cs="Arial"/>
          <w:b/>
          <w:color w:val="000000" w:themeColor="text1"/>
          <w:sz w:val="18"/>
          <w:szCs w:val="18"/>
        </w:rPr>
        <w:t>4</w:t>
      </w:r>
      <w:r w:rsidRPr="003604D1">
        <w:rPr>
          <w:rFonts w:ascii="Montserrat" w:hAnsi="Montserrat" w:cs="Arial"/>
          <w:b/>
          <w:color w:val="000000" w:themeColor="text1"/>
          <w:sz w:val="18"/>
          <w:szCs w:val="18"/>
        </w:rPr>
        <w:t>.</w:t>
      </w:r>
      <w:r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 </w:t>
      </w:r>
      <w:r w:rsidRPr="002A0BA2">
        <w:rPr>
          <w:rFonts w:ascii="Montserrat" w:hAnsi="Montserrat" w:cs="Arial"/>
          <w:color w:val="000000" w:themeColor="text1"/>
          <w:sz w:val="18"/>
          <w:szCs w:val="18"/>
        </w:rPr>
        <w:t>Dostawa jednorazowa obuwia medycznego i odzieży zewnętrznej.</w:t>
      </w:r>
    </w:p>
    <w:tbl>
      <w:tblPr>
        <w:tblW w:w="149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6593"/>
        <w:gridCol w:w="1080"/>
        <w:gridCol w:w="1134"/>
        <w:gridCol w:w="992"/>
        <w:gridCol w:w="992"/>
        <w:gridCol w:w="1418"/>
        <w:gridCol w:w="926"/>
        <w:gridCol w:w="1342"/>
      </w:tblGrid>
      <w:tr w:rsidR="004A75A7" w:rsidRPr="0083430E" w:rsidTr="003F1AD4">
        <w:trPr>
          <w:trHeight w:val="67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umowy (zł)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umowy (zł)</w:t>
            </w:r>
          </w:p>
        </w:tc>
      </w:tr>
      <w:tr w:rsidR="004A75A7" w:rsidRPr="0083430E" w:rsidTr="003F1AD4">
        <w:trPr>
          <w:trHeight w:val="29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obuwie medyczne damskie,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pełne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- kryte z perforacją, z paskiem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 tyłu na piętę, posiadające możliwość regulacji tęgości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n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a spodach antypoślizgowych PU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- profilowane anatomicznie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holewka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i wkładka wykonana ze skór naturalnych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, buty mają posiadać certyfikat CE, rozmiar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br/>
              <w:t>od 36 do 41, kolor granatowy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29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0E6868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obuwie medyczne męskie,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pełne - kryte z perforacją, z paskiem z tyłu </w:t>
            </w:r>
          </w:p>
          <w:p w:rsidR="004A75A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na piętę, posiadające możliwość regulacji tęgości, na spodach antypoślizgowych PU- profilowane anatomicznie, cholewka i wkładka wykonana ze skór naturalnych, buty mają posiadać certyfikat CE, rozmiar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od 3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9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do 4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6, kolor granatowy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13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2A0BA2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A0BA2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kurtka zewnętrzna unisex, logo szpitala na piersi po lewej stronie – zgodnie </w:t>
            </w:r>
            <w:r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br/>
            </w:r>
            <w:r w:rsidRPr="002A0BA2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z ustaleniami z ZAMAWIAJĄCYM przeciwdeszczowa i wiatroszczelna </w:t>
            </w:r>
            <w:r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br/>
            </w:r>
            <w:r w:rsidRPr="002A0BA2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z podszewką i kapturem, kolor granatowy,  zapinana na suwak oraz na dodatkowe napy, nieprzemakalna, kaptur zasuwany w kołnierzu, dwie kieszenie zamaskowane zakładkami, ściągacze u dołu, zakres rozmiarów S-XXL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33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bluza - polar z kapturem,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kolor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granatowy, logo szpitala na piersi po lewej stronie – zgodnie z ustaleniami z ZAMAWIAJĄCYM,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gramatura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min. 340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g/ m2,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na całej długości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bluzy zamek,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nieprzemakalna tkanina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na barkach,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na dole i na rękawach regulowany 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ściągacz,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 dwie boc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 xml:space="preserve">zne kieszenie zapinane na zamek, </w:t>
            </w:r>
            <w:r w:rsidRPr="000E6868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zakres rozmiarów S-XXL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9"/>
          <w:jc w:val="center"/>
        </w:trPr>
        <w:tc>
          <w:tcPr>
            <w:tcW w:w="1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right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WARTOŚĆ CAŁKOWITA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A75A7" w:rsidRDefault="004A75A7" w:rsidP="004A75A7">
      <w:pPr>
        <w:rPr>
          <w:rFonts w:ascii="Montserrat" w:hAnsi="Montserrat" w:cs="Arial"/>
        </w:rPr>
      </w:pPr>
    </w:p>
    <w:p w:rsidR="004A75A7" w:rsidRDefault="004A75A7" w:rsidP="004A75A7">
      <w:pPr>
        <w:rPr>
          <w:rFonts w:ascii="Montserrat" w:hAnsi="Montserrat" w:cs="Arial"/>
        </w:rPr>
      </w:pPr>
    </w:p>
    <w:p w:rsidR="004A75A7" w:rsidRDefault="004A75A7" w:rsidP="004A75A7">
      <w:pPr>
        <w:rPr>
          <w:rFonts w:ascii="Montserrat" w:hAnsi="Montserrat" w:cs="Arial"/>
        </w:rPr>
      </w:pPr>
    </w:p>
    <w:p w:rsidR="004A75A7" w:rsidRDefault="004A75A7" w:rsidP="004A75A7">
      <w:pPr>
        <w:rPr>
          <w:rFonts w:ascii="Montserrat" w:hAnsi="Montserrat" w:cs="Arial"/>
        </w:rPr>
      </w:pPr>
    </w:p>
    <w:p w:rsidR="004A75A7" w:rsidRDefault="004A75A7" w:rsidP="004A75A7">
      <w:pPr>
        <w:rPr>
          <w:rFonts w:ascii="Montserrat" w:hAnsi="Montserrat" w:cs="Arial"/>
        </w:rPr>
      </w:pPr>
    </w:p>
    <w:p w:rsidR="004A75A7" w:rsidRPr="00D951EA" w:rsidRDefault="004A75A7" w:rsidP="004A75A7">
      <w:pPr>
        <w:rPr>
          <w:rFonts w:ascii="Montserrat" w:hAnsi="Montserrat" w:cs="Arial"/>
        </w:rPr>
      </w:pPr>
    </w:p>
    <w:p w:rsidR="004A75A7" w:rsidRPr="003604D1" w:rsidRDefault="004A75A7" w:rsidP="004A75A7">
      <w:pPr>
        <w:pStyle w:val="Akapitzlist"/>
        <w:ind w:left="-426"/>
        <w:rPr>
          <w:rFonts w:ascii="Montserrat" w:hAnsi="Montserrat" w:cs="Arial"/>
          <w:b/>
          <w:sz w:val="18"/>
          <w:szCs w:val="18"/>
        </w:rPr>
      </w:pPr>
      <w:r w:rsidRPr="003604D1">
        <w:rPr>
          <w:rFonts w:ascii="Montserrat" w:hAnsi="Montserrat" w:cs="Arial"/>
          <w:b/>
          <w:sz w:val="18"/>
          <w:szCs w:val="18"/>
        </w:rPr>
        <w:lastRenderedPageBreak/>
        <w:t xml:space="preserve">Tabela nr </w:t>
      </w:r>
      <w:r>
        <w:rPr>
          <w:rFonts w:ascii="Montserrat" w:hAnsi="Montserrat" w:cs="Arial"/>
          <w:b/>
          <w:sz w:val="18"/>
          <w:szCs w:val="18"/>
        </w:rPr>
        <w:t>5</w:t>
      </w:r>
      <w:r w:rsidRPr="003604D1">
        <w:rPr>
          <w:rFonts w:ascii="Montserrat" w:hAnsi="Montserrat" w:cs="Arial"/>
          <w:b/>
          <w:sz w:val="18"/>
          <w:szCs w:val="18"/>
        </w:rPr>
        <w:t xml:space="preserve">. </w:t>
      </w:r>
      <w:r w:rsidRPr="002A0BA2">
        <w:rPr>
          <w:rFonts w:ascii="Montserrat" w:hAnsi="Montserrat" w:cs="Arial"/>
          <w:sz w:val="18"/>
          <w:szCs w:val="18"/>
        </w:rPr>
        <w:t>Cykliczna dostawa obuwia medycznego dla nowo zatrudnionych pracowników przez cały okres trwania umowy.</w:t>
      </w:r>
    </w:p>
    <w:tbl>
      <w:tblPr>
        <w:tblW w:w="150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100"/>
        <w:gridCol w:w="1429"/>
        <w:gridCol w:w="1134"/>
        <w:gridCol w:w="992"/>
        <w:gridCol w:w="992"/>
        <w:gridCol w:w="1418"/>
        <w:gridCol w:w="850"/>
        <w:gridCol w:w="1418"/>
      </w:tblGrid>
      <w:tr w:rsidR="004A75A7" w:rsidRPr="0083430E" w:rsidTr="003F1AD4">
        <w:trPr>
          <w:trHeight w:val="6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. miary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lość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cena jed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n.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umowy (zł)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umowy (zł)</w:t>
            </w:r>
          </w:p>
        </w:tc>
      </w:tr>
      <w:tr w:rsidR="004A75A7" w:rsidRPr="0083430E" w:rsidTr="003F1AD4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2D7DC8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obuwie medyczne damskie, pełne - kryte z perforacją, z paskiem z tyłu </w:t>
            </w: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na piętę, posiadające możliwość regulacji tęgości, na spodach antypoślizgowych PU - profilowane anatomicznie, cholewka i wkładka wykonana ze skór naturalnych, buty mają posiadać certyfikat CE, rozmiar od 36 do 41, kolor granatowy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2D7DC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2D7DC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2D7DC8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obuwie medyczne męskie, pełne - kryte z perforacją, z paskiem z tyłu </w:t>
            </w:r>
          </w:p>
          <w:p w:rsidR="004A75A7" w:rsidRPr="002D7DC8" w:rsidRDefault="004A75A7" w:rsidP="003F1AD4">
            <w:pPr>
              <w:suppressAutoHyphens w:val="0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na piętę, posiadające możliwość regulacji tęgości, na spodach antypoślizgowych PU- profilowane anatomicznie, cholewka i wkładka wykonana ze skór naturalnych, buty mają posiadać certyfikat CE, rozmiar od 39 do 46, kolor granatowy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2D7DC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2D7DC8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D7DC8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5A7" w:rsidRPr="0083430E" w:rsidTr="003F1AD4">
        <w:trPr>
          <w:trHeight w:val="69"/>
          <w:jc w:val="center"/>
        </w:trPr>
        <w:tc>
          <w:tcPr>
            <w:tcW w:w="1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right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WARTOŚĆ CAŁKOWITA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  <w:r w:rsidRPr="0083430E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A7" w:rsidRPr="0083430E" w:rsidRDefault="004A75A7" w:rsidP="003F1AD4">
            <w:pPr>
              <w:suppressAutoHyphens w:val="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A75A7" w:rsidRDefault="004A75A7" w:rsidP="004A75A7">
      <w:pPr>
        <w:rPr>
          <w:rFonts w:ascii="Montserrat" w:hAnsi="Montserrat" w:cs="Arial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A75A7" w:rsidRPr="00E10A94" w:rsidTr="003F1AD4">
        <w:trPr>
          <w:trHeight w:val="943"/>
          <w:jc w:val="center"/>
        </w:trPr>
        <w:tc>
          <w:tcPr>
            <w:tcW w:w="4175" w:type="dxa"/>
            <w:vAlign w:val="bottom"/>
          </w:tcPr>
          <w:p w:rsidR="004A75A7" w:rsidRDefault="004A75A7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A75A7" w:rsidRDefault="004A75A7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A75A7" w:rsidRPr="00A63D5F" w:rsidRDefault="004A75A7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4A75A7" w:rsidRDefault="004A75A7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4A75A7" w:rsidRPr="00E10A94" w:rsidRDefault="004A75A7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A097C" w:rsidRDefault="00FA097C" w:rsidP="004A75A7">
      <w:bookmarkStart w:id="0" w:name="_GoBack"/>
      <w:bookmarkEnd w:id="0"/>
    </w:p>
    <w:sectPr w:rsidR="00FA097C" w:rsidSect="004A75A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38" w:rsidRDefault="00BE2038" w:rsidP="004A75A7">
      <w:r>
        <w:separator/>
      </w:r>
    </w:p>
  </w:endnote>
  <w:endnote w:type="continuationSeparator" w:id="0">
    <w:p w:rsidR="00BE2038" w:rsidRDefault="00BE2038" w:rsidP="004A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49861"/>
      <w:docPartObj>
        <w:docPartGallery w:val="Page Numbers (Bottom of Page)"/>
        <w:docPartUnique/>
      </w:docPartObj>
    </w:sdtPr>
    <w:sdtContent>
      <w:p w:rsidR="004A75A7" w:rsidRDefault="004A75A7">
        <w:pPr>
          <w:pStyle w:val="Stopka"/>
          <w:jc w:val="right"/>
        </w:pPr>
        <w:r w:rsidRPr="004A75A7">
          <w:rPr>
            <w:rFonts w:ascii="Montserrat" w:hAnsi="Montserrat"/>
          </w:rPr>
          <w:fldChar w:fldCharType="begin"/>
        </w:r>
        <w:r w:rsidRPr="004A75A7">
          <w:rPr>
            <w:rFonts w:ascii="Montserrat" w:hAnsi="Montserrat"/>
          </w:rPr>
          <w:instrText>PAGE   \* MERGEFORMAT</w:instrText>
        </w:r>
        <w:r w:rsidRPr="004A75A7">
          <w:rPr>
            <w:rFonts w:ascii="Montserrat" w:hAnsi="Montserrat"/>
          </w:rPr>
          <w:fldChar w:fldCharType="separate"/>
        </w:r>
        <w:r>
          <w:rPr>
            <w:rFonts w:ascii="Montserrat" w:hAnsi="Montserrat"/>
            <w:noProof/>
          </w:rPr>
          <w:t>2</w:t>
        </w:r>
        <w:r w:rsidRPr="004A75A7">
          <w:rPr>
            <w:rFonts w:ascii="Montserrat" w:hAnsi="Montserrat"/>
          </w:rPr>
          <w:fldChar w:fldCharType="end"/>
        </w:r>
      </w:p>
    </w:sdtContent>
  </w:sdt>
  <w:p w:rsidR="004A75A7" w:rsidRDefault="004A7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38" w:rsidRDefault="00BE2038" w:rsidP="004A75A7">
      <w:r>
        <w:separator/>
      </w:r>
    </w:p>
  </w:footnote>
  <w:footnote w:type="continuationSeparator" w:id="0">
    <w:p w:rsidR="00BE2038" w:rsidRDefault="00BE2038" w:rsidP="004A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7"/>
    <w:rsid w:val="004A75A7"/>
    <w:rsid w:val="00BE2038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8443-0B21-4199-B53A-53544F7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4A75A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4A75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7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5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5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2024-10-30T06:40:00Z</dcterms:created>
  <dcterms:modified xsi:type="dcterms:W3CDTF">2024-10-30T06:42:00Z</dcterms:modified>
</cp:coreProperties>
</file>