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71"/>
        <w:gridCol w:w="8431"/>
      </w:tblGrid>
      <w:tr w:rsidR="006C426B" w:rsidRPr="00A15BDC" w14:paraId="04AD8E38" w14:textId="77777777" w:rsidTr="00C9591E">
        <w:trPr>
          <w:jc w:val="center"/>
        </w:trPr>
        <w:tc>
          <w:tcPr>
            <w:tcW w:w="7071" w:type="dxa"/>
            <w:shd w:val="clear" w:color="auto" w:fill="auto"/>
          </w:tcPr>
          <w:p w14:paraId="3F4E4E9A" w14:textId="77777777" w:rsidR="006C426B" w:rsidRDefault="006C426B" w:rsidP="00C9591E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Część Nr 2 Sprawa 14/D/2022</w:t>
            </w:r>
          </w:p>
        </w:tc>
        <w:tc>
          <w:tcPr>
            <w:tcW w:w="8431" w:type="dxa"/>
            <w:shd w:val="clear" w:color="auto" w:fill="auto"/>
          </w:tcPr>
          <w:p w14:paraId="3A2A528C" w14:textId="77777777" w:rsidR="006C426B" w:rsidRPr="00A15BDC" w:rsidRDefault="006C426B" w:rsidP="00C9591E">
            <w:pPr>
              <w:snapToGrid w:val="0"/>
              <w:jc w:val="right"/>
              <w:rPr>
                <w:b/>
              </w:rPr>
            </w:pPr>
          </w:p>
        </w:tc>
      </w:tr>
    </w:tbl>
    <w:p w14:paraId="1135A727" w14:textId="77777777" w:rsidR="006C426B" w:rsidRPr="0026261D" w:rsidRDefault="006C426B" w:rsidP="006C426B">
      <w:pPr>
        <w:jc w:val="center"/>
        <w:rPr>
          <w:b/>
        </w:rPr>
      </w:pPr>
      <w:r w:rsidRPr="0026261D">
        <w:rPr>
          <w:b/>
        </w:rPr>
        <w:t>ARKUSZ ASORTYMENTOWO-CENOWY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171"/>
        <w:gridCol w:w="7071"/>
      </w:tblGrid>
      <w:tr w:rsidR="006C426B" w14:paraId="1293CEA9" w14:textId="77777777" w:rsidTr="00C9591E">
        <w:trPr>
          <w:trHeight w:val="80"/>
          <w:jc w:val="center"/>
        </w:trPr>
        <w:tc>
          <w:tcPr>
            <w:tcW w:w="8171" w:type="dxa"/>
            <w:shd w:val="clear" w:color="auto" w:fill="auto"/>
          </w:tcPr>
          <w:p w14:paraId="525A4E78" w14:textId="77777777" w:rsidR="006C426B" w:rsidRPr="00BA0E65" w:rsidRDefault="006C426B" w:rsidP="00C9591E">
            <w:pPr>
              <w:snapToGrid w:val="0"/>
              <w:rPr>
                <w:b/>
                <w:sz w:val="22"/>
                <w:szCs w:val="22"/>
              </w:rPr>
            </w:pPr>
            <w:r w:rsidRPr="00BA0E65">
              <w:rPr>
                <w:b/>
                <w:sz w:val="22"/>
                <w:szCs w:val="22"/>
              </w:rPr>
              <w:t>CPV 33190000-8</w:t>
            </w:r>
          </w:p>
        </w:tc>
        <w:tc>
          <w:tcPr>
            <w:tcW w:w="7071" w:type="dxa"/>
            <w:shd w:val="clear" w:color="auto" w:fill="auto"/>
          </w:tcPr>
          <w:p w14:paraId="6D81407C" w14:textId="77777777" w:rsidR="006C426B" w:rsidRDefault="006C426B" w:rsidP="00C9591E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Załącznik Nr 2/2</w:t>
            </w:r>
          </w:p>
        </w:tc>
      </w:tr>
    </w:tbl>
    <w:p w14:paraId="4B6BD561" w14:textId="77777777" w:rsidR="006C426B" w:rsidRDefault="006C426B" w:rsidP="006C426B">
      <w:pPr>
        <w:rPr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02"/>
        <w:gridCol w:w="1978"/>
        <w:gridCol w:w="1382"/>
        <w:gridCol w:w="1328"/>
        <w:gridCol w:w="779"/>
        <w:gridCol w:w="1055"/>
        <w:gridCol w:w="1263"/>
        <w:gridCol w:w="1652"/>
        <w:gridCol w:w="864"/>
        <w:gridCol w:w="1979"/>
      </w:tblGrid>
      <w:tr w:rsidR="006C426B" w14:paraId="1C5C3B28" w14:textId="77777777" w:rsidTr="00C9591E">
        <w:trPr>
          <w:trHeight w:val="32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2E5B59F" w14:textId="77777777" w:rsidR="006C426B" w:rsidRDefault="006C426B" w:rsidP="00C9591E">
            <w:pPr>
              <w:snapToGrid w:val="0"/>
              <w:jc w:val="center"/>
            </w:pPr>
            <w:r>
              <w:rPr>
                <w:sz w:val="22"/>
                <w:szCs w:val="22"/>
              </w:rPr>
              <w:t>Nazwa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53DE6" w14:textId="77777777" w:rsidR="006C426B" w:rsidRDefault="006C426B" w:rsidP="00C9591E">
            <w:pPr>
              <w:snapToGrid w:val="0"/>
              <w:jc w:val="center"/>
            </w:pPr>
            <w:r>
              <w:rPr>
                <w:sz w:val="22"/>
                <w:szCs w:val="22"/>
              </w:rPr>
              <w:t>Nazwa handlowa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46FAE" w14:textId="77777777" w:rsidR="006C426B" w:rsidRDefault="006C426B" w:rsidP="00C9591E">
            <w:pPr>
              <w:snapToGrid w:val="0"/>
              <w:jc w:val="center"/>
            </w:pPr>
            <w:r>
              <w:rPr>
                <w:sz w:val="22"/>
                <w:szCs w:val="22"/>
              </w:rPr>
              <w:t>Producent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D4FDB" w14:textId="77777777" w:rsidR="006C426B" w:rsidRDefault="006C426B" w:rsidP="00C9591E">
            <w:pPr>
              <w:snapToGrid w:val="0"/>
              <w:jc w:val="center"/>
            </w:pPr>
            <w:r>
              <w:rPr>
                <w:sz w:val="22"/>
                <w:szCs w:val="22"/>
              </w:rPr>
              <w:t>Kraj pochodzenia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D891B" w14:textId="77777777" w:rsidR="006C426B" w:rsidRDefault="006C426B" w:rsidP="00C9591E">
            <w:pPr>
              <w:snapToGrid w:val="0"/>
              <w:jc w:val="center"/>
            </w:pPr>
            <w:r>
              <w:rPr>
                <w:sz w:val="22"/>
                <w:szCs w:val="22"/>
              </w:rPr>
              <w:t>JM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1B716" w14:textId="77777777" w:rsidR="006C426B" w:rsidRDefault="006C426B" w:rsidP="00C9591E">
            <w:pPr>
              <w:snapToGrid w:val="0"/>
              <w:jc w:val="center"/>
            </w:pPr>
            <w:r>
              <w:rPr>
                <w:sz w:val="22"/>
                <w:szCs w:val="22"/>
              </w:rPr>
              <w:t>Liczba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99E83" w14:textId="77777777" w:rsidR="006C426B" w:rsidRDefault="006C426B" w:rsidP="00C9591E">
            <w:pPr>
              <w:snapToGrid w:val="0"/>
              <w:jc w:val="center"/>
            </w:pPr>
            <w:r>
              <w:rPr>
                <w:sz w:val="22"/>
                <w:szCs w:val="22"/>
              </w:rPr>
              <w:t>Cena jedn. Netto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2C110" w14:textId="77777777" w:rsidR="006C426B" w:rsidRDefault="006C426B" w:rsidP="00C9591E">
            <w:pPr>
              <w:snapToGrid w:val="0"/>
              <w:jc w:val="center"/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54281" w14:textId="77777777" w:rsidR="006C426B" w:rsidRDefault="006C426B" w:rsidP="00C9591E">
            <w:pPr>
              <w:snapToGrid w:val="0"/>
              <w:jc w:val="center"/>
            </w:pPr>
            <w:r>
              <w:rPr>
                <w:sz w:val="22"/>
                <w:szCs w:val="22"/>
              </w:rPr>
              <w:t>Stawka VAT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65117A" w14:textId="77777777" w:rsidR="006C426B" w:rsidRDefault="006C426B" w:rsidP="00C9591E">
            <w:pPr>
              <w:snapToGrid w:val="0"/>
              <w:jc w:val="center"/>
            </w:pPr>
            <w:r>
              <w:rPr>
                <w:sz w:val="22"/>
                <w:szCs w:val="22"/>
              </w:rPr>
              <w:t>Wartość brutto</w:t>
            </w:r>
          </w:p>
        </w:tc>
      </w:tr>
      <w:tr w:rsidR="006C426B" w14:paraId="332B2F91" w14:textId="77777777" w:rsidTr="00C9591E">
        <w:trPr>
          <w:trHeight w:val="577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19562C19" w14:textId="77777777" w:rsidR="006C426B" w:rsidRDefault="006C426B" w:rsidP="00C9591E">
            <w:pPr>
              <w:tabs>
                <w:tab w:val="left" w:pos="10005"/>
              </w:tabs>
              <w:snapToGrid w:val="0"/>
            </w:pPr>
            <w:r>
              <w:rPr>
                <w:b/>
                <w:sz w:val="22"/>
                <w:szCs w:val="22"/>
              </w:rPr>
              <w:t>Analizator hemoglobiny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68843" w14:textId="77777777" w:rsidR="006C426B" w:rsidRDefault="006C426B" w:rsidP="00C9591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62943" w14:textId="77777777" w:rsidR="006C426B" w:rsidRDefault="006C426B" w:rsidP="00C9591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9CEA6" w14:textId="77777777" w:rsidR="006C426B" w:rsidRDefault="006C426B" w:rsidP="00C9591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991F2" w14:textId="77777777" w:rsidR="006C426B" w:rsidRDefault="006C426B" w:rsidP="00C9591E">
            <w:pPr>
              <w:snapToGrid w:val="0"/>
              <w:jc w:val="center"/>
            </w:pPr>
            <w:proofErr w:type="spellStart"/>
            <w:r>
              <w:rPr>
                <w:b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0AA02" w14:textId="77777777" w:rsidR="006C426B" w:rsidRDefault="006C426B" w:rsidP="00C9591E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6F84E" w14:textId="77777777" w:rsidR="006C426B" w:rsidRDefault="006C426B" w:rsidP="00C9591E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07931" w14:textId="77777777" w:rsidR="006C426B" w:rsidRDefault="006C426B" w:rsidP="00C9591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610C2" w14:textId="77777777" w:rsidR="006C426B" w:rsidRDefault="006C426B" w:rsidP="00C9591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6DD904" w14:textId="77777777" w:rsidR="006C426B" w:rsidRDefault="006C426B" w:rsidP="00C9591E">
            <w:pPr>
              <w:snapToGrid w:val="0"/>
              <w:rPr>
                <w:sz w:val="22"/>
                <w:szCs w:val="22"/>
              </w:rPr>
            </w:pPr>
          </w:p>
        </w:tc>
      </w:tr>
      <w:tr w:rsidR="006C426B" w:rsidRPr="009C7D47" w14:paraId="566F3877" w14:textId="77777777" w:rsidTr="00C9591E">
        <w:trPr>
          <w:jc w:val="center"/>
        </w:trPr>
        <w:tc>
          <w:tcPr>
            <w:tcW w:w="1568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CA199" w14:textId="77777777" w:rsidR="006C426B" w:rsidRPr="009C7D47" w:rsidRDefault="006C426B" w:rsidP="00C9591E">
            <w:pPr>
              <w:pStyle w:val="Bezodstpw"/>
              <w:snapToGrid w:val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02ED8" w14:textId="77777777" w:rsidR="006C426B" w:rsidRPr="009C7D47" w:rsidRDefault="006C426B" w:rsidP="00C9591E">
            <w:r w:rsidRPr="009C7D47">
              <w:t>1. Urządzenie służące do pomiaru ilościowego hemoglobiny.</w:t>
            </w:r>
          </w:p>
          <w:p w14:paraId="7FF1DA26" w14:textId="77777777" w:rsidR="006C426B" w:rsidRPr="009C7D47" w:rsidRDefault="006C426B" w:rsidP="00C9591E">
            <w:r w:rsidRPr="009C7D47">
              <w:t>2. Urządzenie fabrycznie nowe.</w:t>
            </w:r>
          </w:p>
          <w:p w14:paraId="7C4AE128" w14:textId="77777777" w:rsidR="006C426B" w:rsidRPr="009C7D47" w:rsidRDefault="006C426B" w:rsidP="00C9591E">
            <w:r w:rsidRPr="009C7D47">
              <w:t>3. Posiada znak CE.</w:t>
            </w:r>
          </w:p>
          <w:p w14:paraId="5FACB763" w14:textId="77777777" w:rsidR="006C426B" w:rsidRPr="009C7D47" w:rsidRDefault="006C426B" w:rsidP="00C9591E">
            <w:r w:rsidRPr="009C7D47">
              <w:t>4. Zakres pomiaru hemoglobiny (g/dl): 0-26.</w:t>
            </w:r>
          </w:p>
          <w:p w14:paraId="0004348C" w14:textId="77777777" w:rsidR="006C426B" w:rsidRPr="009C7D47" w:rsidRDefault="006C426B" w:rsidP="00C9591E">
            <w:r w:rsidRPr="009C7D47">
              <w:t>5. Materiał do badania: krew włośniczkowa, żylna, tętnicza.</w:t>
            </w:r>
          </w:p>
          <w:p w14:paraId="3C60A1B2" w14:textId="77777777" w:rsidR="006C426B" w:rsidRPr="009C7D47" w:rsidRDefault="006C426B" w:rsidP="00C9591E">
            <w:r w:rsidRPr="009C7D47">
              <w:t xml:space="preserve">6. </w:t>
            </w:r>
            <w:r>
              <w:t xml:space="preserve">Urządzenie posiada możliwość </w:t>
            </w:r>
            <w:r w:rsidRPr="009C7D47">
              <w:t>podłączenia do systemu</w:t>
            </w:r>
            <w:r>
              <w:t xml:space="preserve"> komputerowego BANK KRWI, </w:t>
            </w:r>
            <w:r w:rsidRPr="009C7D47">
              <w:t>wydruków wyników</w:t>
            </w:r>
            <w:r>
              <w:t xml:space="preserve"> oraz transmisji danych do systemu Bank Krwi.</w:t>
            </w:r>
          </w:p>
          <w:p w14:paraId="62280467" w14:textId="77777777" w:rsidR="006C426B" w:rsidRPr="009C7D47" w:rsidRDefault="006C426B" w:rsidP="00C9591E">
            <w:r w:rsidRPr="009C7D47">
              <w:t>7. Czytnik kodów kreskowych w celu identyfikacji osoby.</w:t>
            </w:r>
          </w:p>
          <w:p w14:paraId="343DC9D9" w14:textId="77777777" w:rsidR="006C426B" w:rsidRPr="009C7D47" w:rsidRDefault="006C426B" w:rsidP="00C9591E">
            <w:r>
              <w:t xml:space="preserve">8. Możliwość  </w:t>
            </w:r>
            <w:r w:rsidRPr="009C7D47">
              <w:t>elektronicznej, automatycznej kontroli jakości.</w:t>
            </w:r>
          </w:p>
          <w:p w14:paraId="417548EC" w14:textId="77777777" w:rsidR="006C426B" w:rsidRPr="009C7D47" w:rsidRDefault="006C426B" w:rsidP="00C9591E">
            <w:r w:rsidRPr="009C7D47">
              <w:rPr>
                <w:color w:val="000000"/>
              </w:rPr>
              <w:t>9. Możliwość identyfikacji wyniku badań pacjenta.</w:t>
            </w:r>
          </w:p>
          <w:p w14:paraId="4B7B5D53" w14:textId="77777777" w:rsidR="006C426B" w:rsidRDefault="006C426B" w:rsidP="00C9591E">
            <w:r w:rsidRPr="009C7D47">
              <w:t>10. Analizator posiada: zasilacz sieciowy, akumulator, oprogramowanie.</w:t>
            </w:r>
          </w:p>
          <w:p w14:paraId="56B81FF4" w14:textId="77777777" w:rsidR="006C426B" w:rsidRPr="009C7D47" w:rsidRDefault="006C426B" w:rsidP="00C9591E">
            <w:r>
              <w:t xml:space="preserve">11. Wykonawca zapewnia </w:t>
            </w:r>
            <w:r w:rsidRPr="009C7D47">
              <w:t>podłączeni</w:t>
            </w:r>
            <w:r>
              <w:t>e</w:t>
            </w:r>
            <w:r w:rsidRPr="009C7D47">
              <w:t xml:space="preserve"> do systemu</w:t>
            </w:r>
            <w:r>
              <w:t xml:space="preserve"> komputerowego Zamawiającego, o którym mowa w pkt. 6 oraz transmisję danych także w przypadku zmiany wersji oprogramowania w okresie gwarancji.</w:t>
            </w:r>
          </w:p>
          <w:p w14:paraId="70AEB592" w14:textId="77777777" w:rsidR="006C426B" w:rsidRPr="009C7D47" w:rsidRDefault="006C426B" w:rsidP="00C9591E">
            <w:r w:rsidRPr="009C7D47">
              <w:t>1</w:t>
            </w:r>
            <w:r>
              <w:t>2</w:t>
            </w:r>
            <w:r w:rsidRPr="009C7D47">
              <w:t>.</w:t>
            </w:r>
            <w:r>
              <w:t>Wykonawca z</w:t>
            </w:r>
            <w:r w:rsidRPr="009C7D47">
              <w:t>apewni mobilnoś</w:t>
            </w:r>
            <w:r>
              <w:t>ć</w:t>
            </w:r>
            <w:r w:rsidRPr="009C7D47">
              <w:t xml:space="preserve"> sprzętu: możliwość zasilania sieciowego i bateriami.</w:t>
            </w:r>
          </w:p>
          <w:p w14:paraId="79788B63" w14:textId="77777777" w:rsidR="006C426B" w:rsidRPr="009C7D47" w:rsidRDefault="006C426B" w:rsidP="00C9591E">
            <w:r w:rsidRPr="009C7D47">
              <w:t>1</w:t>
            </w:r>
            <w:r>
              <w:t>3</w:t>
            </w:r>
            <w:r w:rsidRPr="009C7D47">
              <w:t>. Wykonawca zapewnia autoryzowany serwis na terenie Polski.</w:t>
            </w:r>
          </w:p>
          <w:p w14:paraId="20883DCB" w14:textId="77777777" w:rsidR="006C426B" w:rsidRPr="009C7D47" w:rsidRDefault="006C426B" w:rsidP="00C9591E">
            <w:r w:rsidRPr="009C7D47">
              <w:t>1</w:t>
            </w:r>
            <w:r>
              <w:t>4</w:t>
            </w:r>
            <w:r w:rsidRPr="009C7D47">
              <w:t>. Wykonawca zapewnia bezpłatną instalację i bezpłatne szkolenie personelu nie później niż 7 dni od dostawy lub zgłoszenia takiej potrzeby przez Zamawiającego.</w:t>
            </w:r>
          </w:p>
          <w:p w14:paraId="25B74CB8" w14:textId="77777777" w:rsidR="006C426B" w:rsidRPr="009C7D47" w:rsidRDefault="006C426B" w:rsidP="00C9591E">
            <w:r w:rsidRPr="009C7D47">
              <w:t>1</w:t>
            </w:r>
            <w:r>
              <w:t>5</w:t>
            </w:r>
            <w:r w:rsidRPr="009C7D47">
              <w:t>. Wykonawca zapewnia bezpłatny transport urządzenia do miejsca wskazanego przez Zamawiającego.</w:t>
            </w:r>
          </w:p>
          <w:p w14:paraId="0406FCA0" w14:textId="77777777" w:rsidR="006C426B" w:rsidRPr="009C7D47" w:rsidRDefault="006C426B" w:rsidP="00C9591E">
            <w:r w:rsidRPr="009C7D47">
              <w:t>1</w:t>
            </w:r>
            <w:r>
              <w:t>6</w:t>
            </w:r>
            <w:r w:rsidRPr="009C7D47">
              <w:t>. Wykonawca dostarcza wraz z urządzeniem instrukcję obsługi w języku polskim  oraz całość dokumentacji technicznej niezbędnej do prawidłowego korzystania z urządzenia.</w:t>
            </w:r>
          </w:p>
          <w:p w14:paraId="1B162812" w14:textId="77777777" w:rsidR="006C426B" w:rsidRPr="009C7D47" w:rsidRDefault="006C426B" w:rsidP="00C9591E">
            <w:r w:rsidRPr="009C7D47">
              <w:t>1</w:t>
            </w:r>
            <w:r>
              <w:t>7</w:t>
            </w:r>
            <w:r w:rsidRPr="009C7D47">
              <w:t>. Wykonawca udziela minimum 24 miesiące gwarancji na urządzenie.</w:t>
            </w:r>
          </w:p>
          <w:p w14:paraId="3C0BF8E1" w14:textId="77777777" w:rsidR="006C426B" w:rsidRPr="009C7D47" w:rsidRDefault="006C426B" w:rsidP="00C9591E">
            <w:r w:rsidRPr="009C7D47">
              <w:t>1</w:t>
            </w:r>
            <w:r>
              <w:t>8</w:t>
            </w:r>
            <w:r w:rsidRPr="009C7D47">
              <w:t>. W okresie gwarancyjnym Wykonawca zobowiązuje się do minimum 2 bezpłatnych (obejmujących koszty robocizny, dojazdu, materiałów zużywalnych) przeglądów gwarancyjnych w okresach wskazanych przez Zamawiającego.</w:t>
            </w:r>
          </w:p>
          <w:p w14:paraId="3257AE60" w14:textId="77777777" w:rsidR="006C426B" w:rsidRPr="009C7D47" w:rsidRDefault="006C426B" w:rsidP="00C9591E">
            <w:r w:rsidRPr="009C7D47">
              <w:t>1</w:t>
            </w:r>
            <w:r>
              <w:t>9</w:t>
            </w:r>
            <w:r w:rsidRPr="009C7D47">
              <w:t>. Czas reakcji serwisu w okresie gwarancji nie przekracza 48 godzin;</w:t>
            </w:r>
          </w:p>
          <w:p w14:paraId="68C95C29" w14:textId="77777777" w:rsidR="006C426B" w:rsidRDefault="006C426B" w:rsidP="00C9591E">
            <w:r>
              <w:lastRenderedPageBreak/>
              <w:t>20</w:t>
            </w:r>
            <w:r w:rsidRPr="009C7D47">
              <w:t>. Czas naprawy na terenie Polski – 7 dni. Na czas naprawy powyżej 7 dni Wykonawca zapewnia urządzenie zastępcze o parametrach równoważnych z naprawianym w okresie gwarancyjnym</w:t>
            </w:r>
            <w:r>
              <w:t>.</w:t>
            </w:r>
          </w:p>
          <w:p w14:paraId="0FE16F15" w14:textId="2752B904" w:rsidR="006C426B" w:rsidRPr="00462393" w:rsidRDefault="006C426B" w:rsidP="00C9591E">
            <w:pPr>
              <w:rPr>
                <w:color w:val="FF0000"/>
              </w:rPr>
            </w:pPr>
            <w:r w:rsidRPr="00462393">
              <w:rPr>
                <w:color w:val="FF0000"/>
              </w:rPr>
              <w:t>21. Urządzenie ma działać w systemie operacyjnym</w:t>
            </w:r>
            <w:r>
              <w:rPr>
                <w:color w:val="FF0000"/>
              </w:rPr>
              <w:t xml:space="preserve"> </w:t>
            </w:r>
            <w:r w:rsidRPr="00462393">
              <w:rPr>
                <w:color w:val="FF0000"/>
              </w:rPr>
              <w:t>64 bitowym.</w:t>
            </w:r>
          </w:p>
        </w:tc>
      </w:tr>
    </w:tbl>
    <w:p w14:paraId="03D62425" w14:textId="77777777" w:rsidR="006C426B" w:rsidRPr="009C7D47" w:rsidRDefault="006C426B" w:rsidP="006C426B">
      <w:pPr>
        <w:rPr>
          <w:b/>
        </w:rPr>
      </w:pPr>
    </w:p>
    <w:tbl>
      <w:tblPr>
        <w:tblW w:w="15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7"/>
        <w:gridCol w:w="4207"/>
        <w:gridCol w:w="4714"/>
      </w:tblGrid>
      <w:tr w:rsidR="006C426B" w:rsidRPr="007A7701" w14:paraId="05EEBD91" w14:textId="77777777" w:rsidTr="00C9591E">
        <w:trPr>
          <w:trHeight w:val="419"/>
          <w:jc w:val="center"/>
        </w:trPr>
        <w:tc>
          <w:tcPr>
            <w:tcW w:w="6827" w:type="dxa"/>
            <w:vAlign w:val="center"/>
          </w:tcPr>
          <w:p w14:paraId="49355D08" w14:textId="77777777" w:rsidR="006C426B" w:rsidRPr="007A7701" w:rsidRDefault="006C426B" w:rsidP="00C9591E">
            <w:pPr>
              <w:jc w:val="center"/>
              <w:rPr>
                <w:b/>
                <w:sz w:val="22"/>
                <w:szCs w:val="22"/>
              </w:rPr>
            </w:pPr>
            <w:r w:rsidRPr="007A7701">
              <w:rPr>
                <w:b/>
                <w:sz w:val="22"/>
                <w:szCs w:val="22"/>
              </w:rPr>
              <w:t>Informacja ogólna</w:t>
            </w:r>
          </w:p>
        </w:tc>
        <w:tc>
          <w:tcPr>
            <w:tcW w:w="4207" w:type="dxa"/>
            <w:vAlign w:val="center"/>
          </w:tcPr>
          <w:p w14:paraId="1F3EE196" w14:textId="77777777" w:rsidR="006C426B" w:rsidRPr="007A7701" w:rsidRDefault="006C426B" w:rsidP="00C9591E">
            <w:pPr>
              <w:jc w:val="center"/>
              <w:rPr>
                <w:b/>
                <w:sz w:val="22"/>
                <w:szCs w:val="22"/>
              </w:rPr>
            </w:pPr>
            <w:r w:rsidRPr="007A7701"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4714" w:type="dxa"/>
            <w:vAlign w:val="center"/>
          </w:tcPr>
          <w:p w14:paraId="4A60FDA0" w14:textId="77777777" w:rsidR="006C426B" w:rsidRPr="007A7701" w:rsidRDefault="006C426B" w:rsidP="00C9591E">
            <w:pPr>
              <w:jc w:val="center"/>
              <w:rPr>
                <w:b/>
                <w:sz w:val="22"/>
                <w:szCs w:val="22"/>
              </w:rPr>
            </w:pPr>
            <w:r w:rsidRPr="007A7701">
              <w:rPr>
                <w:b/>
                <w:sz w:val="22"/>
                <w:szCs w:val="22"/>
              </w:rPr>
              <w:t>Wypełnia Wykonawca</w:t>
            </w:r>
          </w:p>
        </w:tc>
      </w:tr>
      <w:tr w:rsidR="006C426B" w:rsidRPr="007A7701" w14:paraId="7DAAB04D" w14:textId="77777777" w:rsidTr="00C9591E">
        <w:trPr>
          <w:trHeight w:val="399"/>
          <w:jc w:val="center"/>
        </w:trPr>
        <w:tc>
          <w:tcPr>
            <w:tcW w:w="6827" w:type="dxa"/>
            <w:vAlign w:val="center"/>
          </w:tcPr>
          <w:p w14:paraId="32EB205E" w14:textId="77777777" w:rsidR="006C426B" w:rsidRPr="007A7701" w:rsidRDefault="006C426B" w:rsidP="00C9591E">
            <w:pPr>
              <w:jc w:val="center"/>
              <w:rPr>
                <w:sz w:val="22"/>
                <w:szCs w:val="22"/>
              </w:rPr>
            </w:pPr>
            <w:r w:rsidRPr="007A7701">
              <w:rPr>
                <w:sz w:val="22"/>
                <w:szCs w:val="22"/>
              </w:rPr>
              <w:t xml:space="preserve">Termin gwarancji urządzenia – nie krótszy niż 24  miesiące </w:t>
            </w:r>
          </w:p>
        </w:tc>
        <w:tc>
          <w:tcPr>
            <w:tcW w:w="4207" w:type="dxa"/>
            <w:vAlign w:val="center"/>
          </w:tcPr>
          <w:p w14:paraId="014594F0" w14:textId="77777777" w:rsidR="006C426B" w:rsidRPr="007A7701" w:rsidRDefault="006C426B" w:rsidP="00C9591E">
            <w:pPr>
              <w:jc w:val="center"/>
              <w:rPr>
                <w:sz w:val="22"/>
                <w:szCs w:val="22"/>
              </w:rPr>
            </w:pPr>
            <w:r w:rsidRPr="007A7701">
              <w:rPr>
                <w:sz w:val="22"/>
                <w:szCs w:val="22"/>
              </w:rPr>
              <w:t>Tak, podać okres udzielonej gwarancji na urządzenie</w:t>
            </w:r>
          </w:p>
        </w:tc>
        <w:tc>
          <w:tcPr>
            <w:tcW w:w="4714" w:type="dxa"/>
            <w:vAlign w:val="center"/>
          </w:tcPr>
          <w:p w14:paraId="656F660B" w14:textId="77777777" w:rsidR="006C426B" w:rsidRPr="007A7701" w:rsidRDefault="006C426B" w:rsidP="00C9591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83A6C64" w14:textId="77777777" w:rsidR="006C426B" w:rsidRDefault="006C426B" w:rsidP="006C426B">
      <w:pPr>
        <w:rPr>
          <w:b/>
          <w:sz w:val="22"/>
          <w:szCs w:val="22"/>
        </w:rPr>
      </w:pPr>
    </w:p>
    <w:p w14:paraId="145CF9E5" w14:textId="77777777" w:rsidR="006C426B" w:rsidRDefault="006C426B" w:rsidP="006C426B">
      <w:pPr>
        <w:rPr>
          <w:b/>
          <w:sz w:val="22"/>
          <w:szCs w:val="22"/>
        </w:rPr>
      </w:pPr>
    </w:p>
    <w:p w14:paraId="4DEB7732" w14:textId="77777777" w:rsidR="006C426B" w:rsidRDefault="006C426B" w:rsidP="006C426B">
      <w:pPr>
        <w:rPr>
          <w:b/>
          <w:sz w:val="22"/>
          <w:szCs w:val="22"/>
        </w:rPr>
      </w:pPr>
    </w:p>
    <w:p w14:paraId="5D488B0F" w14:textId="77777777" w:rsidR="006C426B" w:rsidRDefault="006C426B" w:rsidP="006C426B">
      <w:pPr>
        <w:rPr>
          <w:b/>
          <w:sz w:val="22"/>
          <w:szCs w:val="22"/>
        </w:rPr>
      </w:pPr>
    </w:p>
    <w:p w14:paraId="430BACBE" w14:textId="77777777" w:rsidR="006C426B" w:rsidRDefault="006C426B" w:rsidP="006C426B">
      <w:r>
        <w:rPr>
          <w:b/>
          <w:sz w:val="22"/>
          <w:szCs w:val="22"/>
        </w:rPr>
        <w:t>Wymagane w ofercie dokumenty</w:t>
      </w:r>
      <w:r>
        <w:rPr>
          <w:sz w:val="22"/>
          <w:szCs w:val="22"/>
        </w:rPr>
        <w:t xml:space="preserve">: </w:t>
      </w:r>
    </w:p>
    <w:p w14:paraId="31EEDD40" w14:textId="77777777" w:rsidR="006C426B" w:rsidRDefault="006C426B" w:rsidP="006C426B">
      <w:pPr>
        <w:numPr>
          <w:ilvl w:val="0"/>
          <w:numId w:val="2"/>
        </w:numPr>
        <w:tabs>
          <w:tab w:val="left" w:pos="851"/>
        </w:tabs>
        <w:ind w:left="851" w:hanging="284"/>
      </w:pPr>
      <w:r>
        <w:rPr>
          <w:sz w:val="22"/>
          <w:szCs w:val="22"/>
        </w:rPr>
        <w:t>deklaracja zgodności potwierdzająca oznakowanie wyrobu znakiem CE,</w:t>
      </w:r>
    </w:p>
    <w:p w14:paraId="33AAAD21" w14:textId="77777777" w:rsidR="006C426B" w:rsidRDefault="006C426B" w:rsidP="006C426B">
      <w:pPr>
        <w:numPr>
          <w:ilvl w:val="0"/>
          <w:numId w:val="2"/>
        </w:numPr>
        <w:tabs>
          <w:tab w:val="left" w:pos="851"/>
        </w:tabs>
        <w:ind w:hanging="720"/>
      </w:pPr>
      <w:r>
        <w:rPr>
          <w:sz w:val="22"/>
          <w:szCs w:val="22"/>
        </w:rPr>
        <w:t>instrukcja w języku polskim,</w:t>
      </w:r>
    </w:p>
    <w:p w14:paraId="35C08C67" w14:textId="77777777" w:rsidR="006C426B" w:rsidRDefault="006C426B" w:rsidP="006C426B">
      <w:pPr>
        <w:numPr>
          <w:ilvl w:val="0"/>
          <w:numId w:val="1"/>
        </w:numPr>
        <w:tabs>
          <w:tab w:val="left" w:pos="851"/>
        </w:tabs>
        <w:jc w:val="both"/>
      </w:pPr>
      <w:r>
        <w:rPr>
          <w:sz w:val="22"/>
          <w:szCs w:val="22"/>
        </w:rPr>
        <w:t>specyfikacja techniczna producenta zaoferowanego powyżej urządzenia.</w:t>
      </w:r>
    </w:p>
    <w:p w14:paraId="36D714D9" w14:textId="77777777" w:rsidR="006C426B" w:rsidRDefault="006C426B" w:rsidP="006C426B">
      <w:pPr>
        <w:ind w:left="923"/>
        <w:jc w:val="both"/>
        <w:rPr>
          <w:sz w:val="22"/>
          <w:szCs w:val="22"/>
        </w:rPr>
      </w:pPr>
    </w:p>
    <w:p w14:paraId="7447A2F8" w14:textId="77777777" w:rsidR="006C426B" w:rsidRDefault="006C426B" w:rsidP="006C426B">
      <w:pPr>
        <w:jc w:val="both"/>
        <w:rPr>
          <w:sz w:val="22"/>
          <w:szCs w:val="22"/>
        </w:rPr>
      </w:pPr>
    </w:p>
    <w:p w14:paraId="7B43F1A3" w14:textId="77777777" w:rsidR="006C426B" w:rsidRDefault="006C426B" w:rsidP="006C426B">
      <w:pPr>
        <w:jc w:val="both"/>
        <w:rPr>
          <w:sz w:val="22"/>
          <w:szCs w:val="22"/>
        </w:rPr>
      </w:pPr>
    </w:p>
    <w:p w14:paraId="7899E9A1" w14:textId="77777777" w:rsidR="006C426B" w:rsidRDefault="006C426B" w:rsidP="006C426B">
      <w:pPr>
        <w:ind w:left="923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…………..………………………….</w:t>
      </w:r>
    </w:p>
    <w:p w14:paraId="43A4C996" w14:textId="77777777" w:rsidR="006C426B" w:rsidRDefault="006C426B" w:rsidP="006C426B">
      <w:pPr>
        <w:tabs>
          <w:tab w:val="left" w:pos="11907"/>
          <w:tab w:val="left" w:pos="12049"/>
        </w:tabs>
        <w:jc w:val="both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(data i podpis Wykonawcy)</w:t>
      </w:r>
    </w:p>
    <w:p w14:paraId="23D66253" w14:textId="77777777" w:rsidR="006C426B" w:rsidRDefault="006C426B" w:rsidP="006C426B"/>
    <w:p w14:paraId="7286D407" w14:textId="77777777" w:rsidR="006C426B" w:rsidRDefault="006C426B" w:rsidP="006C426B">
      <w:pPr>
        <w:rPr>
          <w:sz w:val="22"/>
          <w:szCs w:val="22"/>
        </w:rPr>
      </w:pPr>
      <w:r>
        <w:rPr>
          <w:b/>
          <w:sz w:val="22"/>
          <w:szCs w:val="22"/>
        </w:rPr>
        <w:t>Miejsce dostaw, telefon kontaktowy, ilość sztuk</w:t>
      </w:r>
      <w:r>
        <w:rPr>
          <w:sz w:val="22"/>
          <w:szCs w:val="22"/>
        </w:rPr>
        <w:t xml:space="preserve">: </w:t>
      </w:r>
    </w:p>
    <w:p w14:paraId="3981147E" w14:textId="77777777" w:rsidR="006C426B" w:rsidRDefault="006C426B" w:rsidP="006C426B">
      <w:pPr>
        <w:tabs>
          <w:tab w:val="left" w:pos="10005"/>
        </w:tabs>
        <w:ind w:firstLine="7920"/>
        <w:jc w:val="center"/>
        <w:rPr>
          <w:sz w:val="22"/>
          <w:szCs w:val="22"/>
        </w:rPr>
      </w:pPr>
    </w:p>
    <w:p w14:paraId="27FBFAAB" w14:textId="77777777" w:rsidR="006C426B" w:rsidRDefault="006C426B" w:rsidP="006C426B">
      <w:pPr>
        <w:tabs>
          <w:tab w:val="left" w:pos="10005"/>
        </w:tabs>
        <w:ind w:firstLine="7920"/>
        <w:jc w:val="center"/>
        <w:rPr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3"/>
        <w:gridCol w:w="6297"/>
        <w:gridCol w:w="4680"/>
        <w:gridCol w:w="3060"/>
        <w:gridCol w:w="1280"/>
      </w:tblGrid>
      <w:tr w:rsidR="006C426B" w14:paraId="00560463" w14:textId="77777777" w:rsidTr="00C9591E">
        <w:trPr>
          <w:trHeight w:val="397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CC443F" w14:textId="77777777" w:rsidR="006C426B" w:rsidRDefault="006C426B" w:rsidP="00C9591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62DB5D" w14:textId="77777777" w:rsidR="006C426B" w:rsidRDefault="006C426B" w:rsidP="00C9591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miejsca dostawy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863449" w14:textId="77777777" w:rsidR="006C426B" w:rsidRDefault="006C426B" w:rsidP="00C9591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miejsca dostawy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90A284" w14:textId="77777777" w:rsidR="006C426B" w:rsidRDefault="006C426B" w:rsidP="00C9591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 kontaktowy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7A587" w14:textId="77777777" w:rsidR="006C426B" w:rsidRDefault="006C426B" w:rsidP="00C9591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</w:tr>
      <w:tr w:rsidR="006C426B" w14:paraId="31D842B3" w14:textId="77777777" w:rsidTr="00C9591E">
        <w:trPr>
          <w:trHeight w:val="697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F3035B" w14:textId="77777777" w:rsidR="006C426B" w:rsidRDefault="006C426B" w:rsidP="00C9591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D4BF82" w14:textId="77777777" w:rsidR="006C426B" w:rsidRDefault="006C426B" w:rsidP="00C9591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Wojskowe Centrum Krwiodawstwa i Krwiolecznictwa SP ZOZ – Terenowa Stacja w Krakowie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C3B36C" w14:textId="77777777" w:rsidR="006C426B" w:rsidRDefault="006C426B" w:rsidP="00C9591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Wrocławska 1-3</w:t>
            </w:r>
          </w:p>
          <w:p w14:paraId="5DC6FDDD" w14:textId="77777777" w:rsidR="006C426B" w:rsidRDefault="006C426B" w:rsidP="00C9591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30-901 Kraków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05FA00" w14:textId="77777777" w:rsidR="006C426B" w:rsidRDefault="006C426B" w:rsidP="00C9591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261-183-289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4AF5D" w14:textId="77777777" w:rsidR="006C426B" w:rsidRDefault="006C426B" w:rsidP="00C9591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5083A48B" w14:textId="77777777" w:rsidR="006C426B" w:rsidRDefault="006C426B" w:rsidP="006C426B">
      <w:pPr>
        <w:tabs>
          <w:tab w:val="left" w:pos="10005"/>
        </w:tabs>
        <w:ind w:firstLine="7920"/>
        <w:rPr>
          <w:sz w:val="22"/>
          <w:szCs w:val="22"/>
        </w:rPr>
      </w:pPr>
    </w:p>
    <w:p w14:paraId="654C4854" w14:textId="77777777" w:rsidR="006C426B" w:rsidRPr="00440F7B" w:rsidRDefault="006C426B" w:rsidP="006C426B">
      <w:pPr>
        <w:tabs>
          <w:tab w:val="left" w:pos="14160"/>
        </w:tabs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C39D262" w14:textId="2416B53C" w:rsidR="00A25E2E" w:rsidRDefault="006C426B">
      <w:r w:rsidRPr="003C6FF9">
        <w:rPr>
          <w:b/>
          <w:bCs/>
        </w:rPr>
        <w:br/>
      </w:r>
    </w:p>
    <w:sectPr w:rsidR="00A25E2E" w:rsidSect="006C42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5"/>
      <w:numFmt w:val="bullet"/>
      <w:lvlText w:val=""/>
      <w:lvlJc w:val="left"/>
      <w:pPr>
        <w:tabs>
          <w:tab w:val="num" w:pos="923"/>
        </w:tabs>
        <w:ind w:left="923" w:hanging="360"/>
      </w:pPr>
      <w:rPr>
        <w:rFonts w:ascii="Wingdings" w:hAnsi="Wingdings" w:cs="Wingdings"/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"/>
      <w:lvlJc w:val="left"/>
      <w:pPr>
        <w:tabs>
          <w:tab w:val="num" w:pos="709"/>
        </w:tabs>
        <w:ind w:left="1287" w:hanging="360"/>
      </w:pPr>
      <w:rPr>
        <w:rFonts w:ascii="Wingdings" w:hAnsi="Wingdings" w:cs="Wingdings" w:hint="default"/>
      </w:rPr>
    </w:lvl>
  </w:abstractNum>
  <w:num w:numId="1" w16cid:durableId="981421528">
    <w:abstractNumId w:val="0"/>
  </w:num>
  <w:num w:numId="2" w16cid:durableId="557324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26B"/>
    <w:rsid w:val="003E584B"/>
    <w:rsid w:val="006C426B"/>
    <w:rsid w:val="006E54AE"/>
    <w:rsid w:val="00A25E2E"/>
    <w:rsid w:val="00EA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5E69"/>
  <w15:chartTrackingRefBased/>
  <w15:docId w15:val="{97C1ED4A-680C-46FC-A7AC-624D25F7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2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C426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m.luciak</cp:lastModifiedBy>
  <cp:revision>3</cp:revision>
  <dcterms:created xsi:type="dcterms:W3CDTF">2022-05-09T11:37:00Z</dcterms:created>
  <dcterms:modified xsi:type="dcterms:W3CDTF">2022-05-09T11:44:00Z</dcterms:modified>
</cp:coreProperties>
</file>