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4AA" w:rsidRDefault="009A17C7" w:rsidP="006264AA">
      <w:pPr>
        <w:rPr>
          <w:rFonts w:ascii="Cambria" w:eastAsia="Times New Roman" w:hAnsi="Cambria" w:cs="Tahoma"/>
          <w:lang w:eastAsia="pl-PL"/>
        </w:rPr>
      </w:pPr>
      <w:r w:rsidRPr="00A7438D">
        <w:rPr>
          <w:rFonts w:ascii="Cambria" w:hAnsi="Cambria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0FF415C" wp14:editId="7B7B2C1A">
            <wp:simplePos x="0" y="0"/>
            <wp:positionH relativeFrom="margin">
              <wp:align>center</wp:align>
            </wp:positionH>
            <wp:positionV relativeFrom="page">
              <wp:posOffset>95250</wp:posOffset>
            </wp:positionV>
            <wp:extent cx="6934200" cy="1514475"/>
            <wp:effectExtent l="0" t="0" r="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43A" w:rsidRPr="00B4652D" w:rsidRDefault="0013343A" w:rsidP="006264AA">
      <w:pPr>
        <w:rPr>
          <w:rFonts w:ascii="Cambria" w:eastAsia="Times New Roman" w:hAnsi="Cambria" w:cs="Tahoma"/>
          <w:lang w:eastAsia="pl-PL"/>
        </w:rPr>
      </w:pPr>
      <w:r w:rsidRPr="00B4652D">
        <w:rPr>
          <w:rFonts w:ascii="Cambria" w:eastAsia="Times New Roman" w:hAnsi="Cambria" w:cs="Tahoma"/>
          <w:lang w:eastAsia="pl-PL"/>
        </w:rPr>
        <w:t>Znak: ZOZ.V.010/DZP/</w:t>
      </w:r>
      <w:r w:rsidR="008C7DC6" w:rsidRPr="00B4652D">
        <w:rPr>
          <w:rFonts w:ascii="Cambria" w:eastAsia="Times New Roman" w:hAnsi="Cambria" w:cs="Tahoma"/>
          <w:lang w:eastAsia="pl-PL"/>
        </w:rPr>
        <w:t>59</w:t>
      </w:r>
      <w:r w:rsidRPr="00B4652D">
        <w:rPr>
          <w:rFonts w:ascii="Cambria" w:eastAsia="Times New Roman" w:hAnsi="Cambria" w:cs="Tahoma"/>
          <w:lang w:eastAsia="pl-PL"/>
        </w:rPr>
        <w:t>/23                                             Sucha Beskidzka dnia</w:t>
      </w:r>
      <w:r w:rsidR="00A7438D" w:rsidRPr="00B4652D">
        <w:rPr>
          <w:rFonts w:ascii="Cambria" w:eastAsia="Times New Roman" w:hAnsi="Cambria" w:cs="Tahoma"/>
          <w:lang w:eastAsia="pl-PL"/>
        </w:rPr>
        <w:t xml:space="preserve"> </w:t>
      </w:r>
      <w:r w:rsidR="008C7DC6" w:rsidRPr="00B4652D">
        <w:rPr>
          <w:rFonts w:ascii="Cambria" w:eastAsia="Times New Roman" w:hAnsi="Cambria" w:cs="Tahoma"/>
          <w:lang w:eastAsia="pl-PL"/>
        </w:rPr>
        <w:t>17</w:t>
      </w:r>
      <w:r w:rsidRPr="00B4652D">
        <w:rPr>
          <w:rFonts w:ascii="Cambria" w:eastAsia="Times New Roman" w:hAnsi="Cambria" w:cs="Tahoma"/>
          <w:lang w:eastAsia="pl-PL"/>
        </w:rPr>
        <w:t>.0</w:t>
      </w:r>
      <w:r w:rsidR="008C7DC6" w:rsidRPr="00B4652D">
        <w:rPr>
          <w:rFonts w:ascii="Cambria" w:eastAsia="Times New Roman" w:hAnsi="Cambria" w:cs="Tahoma"/>
          <w:lang w:eastAsia="pl-PL"/>
        </w:rPr>
        <w:t>8</w:t>
      </w:r>
      <w:r w:rsidRPr="00B4652D">
        <w:rPr>
          <w:rFonts w:ascii="Cambria" w:eastAsia="Times New Roman" w:hAnsi="Cambria" w:cs="Tahoma"/>
          <w:lang w:eastAsia="pl-PL"/>
        </w:rPr>
        <w:t xml:space="preserve">.2023r.       </w:t>
      </w:r>
    </w:p>
    <w:p w:rsidR="0013343A" w:rsidRPr="00B4652D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B4652D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B4652D">
        <w:rPr>
          <w:rFonts w:ascii="Cambria" w:eastAsia="Times New Roman" w:hAnsi="Cambria" w:cs="Tahoma"/>
          <w:lang w:eastAsia="pl-PL"/>
        </w:rPr>
        <w:t xml:space="preserve"> </w:t>
      </w:r>
    </w:p>
    <w:p w:rsidR="0013343A" w:rsidRPr="00B4652D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B4652D">
        <w:rPr>
          <w:rFonts w:ascii="Cambria" w:eastAsia="Times New Roman" w:hAnsi="Cambria" w:cs="Tahoma"/>
          <w:lang w:eastAsia="pl-PL"/>
        </w:rPr>
        <w:t xml:space="preserve">Dotyczy: Postępowania na dostawę sprzętu 1x użytku oraz materiałów medycznych: </w:t>
      </w:r>
      <w:r w:rsidR="008C7DC6" w:rsidRPr="00B4652D">
        <w:rPr>
          <w:rFonts w:ascii="Cambria" w:eastAsia="Times New Roman" w:hAnsi="Cambria" w:cs="Tahoma"/>
          <w:lang w:eastAsia="pl-PL"/>
        </w:rPr>
        <w:t xml:space="preserve">V </w:t>
      </w:r>
      <w:r w:rsidR="00A7438D" w:rsidRPr="00B4652D">
        <w:rPr>
          <w:rFonts w:ascii="Cambria" w:eastAsia="Times New Roman" w:hAnsi="Cambria" w:cs="Tahoma"/>
          <w:lang w:eastAsia="pl-PL"/>
        </w:rPr>
        <w:t>postepowanie.</w:t>
      </w:r>
    </w:p>
    <w:p w:rsidR="0013343A" w:rsidRPr="00B4652D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B4652D">
        <w:rPr>
          <w:rFonts w:ascii="Cambria" w:eastAsia="Times New Roman" w:hAnsi="Cambria" w:cs="Tahoma"/>
          <w:lang w:eastAsia="pl-PL"/>
        </w:rPr>
        <w:t xml:space="preserve">                                </w:t>
      </w:r>
    </w:p>
    <w:p w:rsidR="0013343A" w:rsidRPr="00B4652D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B4652D">
        <w:rPr>
          <w:rFonts w:ascii="Cambria" w:eastAsia="Times New Roman" w:hAnsi="Cambria" w:cs="Tahoma"/>
          <w:lang w:eastAsia="pl-PL"/>
        </w:rPr>
        <w:t xml:space="preserve">                        Dyrekcja Zespołu Opieki Zdrowotnej w Suchej Beskidzkiej odpowiada na poniższe pytania:</w:t>
      </w:r>
    </w:p>
    <w:p w:rsidR="008C7DC6" w:rsidRPr="00B4652D" w:rsidRDefault="008C7DC6" w:rsidP="0013343A">
      <w:pPr>
        <w:spacing w:after="0" w:line="240" w:lineRule="auto"/>
        <w:jc w:val="both"/>
        <w:rPr>
          <w:rFonts w:ascii="Cambria" w:hAnsi="Cambria"/>
        </w:rPr>
      </w:pPr>
      <w:r w:rsidRPr="00B4652D">
        <w:rPr>
          <w:rFonts w:ascii="Cambria" w:hAnsi="Cambria"/>
        </w:rPr>
        <w:t xml:space="preserve">Pakiet 1 Pytanie 1, poz. 1: Czy Zamawiający dopuści na zasadzie równoważności sterylne cewniki do odsysania w systemie zamkniętym do użytku na 72 godziny bez wymiany cewnika z 12 fiolkami 15ml soli fizjologicznej (końcówka fiolki kompatybilna z portem cewnika do płukania) rozmiar Ch14 lub </w:t>
      </w:r>
      <w:proofErr w:type="spellStart"/>
      <w:r w:rsidRPr="00B4652D">
        <w:rPr>
          <w:rFonts w:ascii="Cambria" w:hAnsi="Cambria"/>
        </w:rPr>
        <w:t>Ch</w:t>
      </w:r>
      <w:proofErr w:type="spellEnd"/>
      <w:r w:rsidRPr="00B4652D">
        <w:rPr>
          <w:rFonts w:ascii="Cambria" w:hAnsi="Cambria"/>
        </w:rPr>
        <w:t xml:space="preserve"> 16, Intubacyjny, długość 56 cm z zintegrowanym /wbudowanym podwójnie obrotowym łącznikiem o kącie 90 </w:t>
      </w:r>
      <w:proofErr w:type="spellStart"/>
      <w:r w:rsidRPr="00B4652D">
        <w:rPr>
          <w:rFonts w:ascii="Cambria" w:hAnsi="Cambria"/>
        </w:rPr>
        <w:t>st</w:t>
      </w:r>
      <w:proofErr w:type="spellEnd"/>
      <w:r w:rsidRPr="00B4652D">
        <w:rPr>
          <w:rFonts w:ascii="Cambria" w:hAnsi="Cambria"/>
        </w:rPr>
        <w:t xml:space="preserve"> od strony pacjenta i obwodu oddechowego z przekręcaną zastawką komory płuczącej, oddzielającą cewnik od pacjenta z portem MDI, cewniki sterylizowane tlenkiem etylenu? </w:t>
      </w:r>
    </w:p>
    <w:p w:rsidR="008C7DC6" w:rsidRPr="00B4652D" w:rsidRDefault="00B4652D" w:rsidP="0013343A">
      <w:pPr>
        <w:spacing w:after="0" w:line="240" w:lineRule="auto"/>
        <w:jc w:val="both"/>
        <w:rPr>
          <w:rFonts w:ascii="Cambria" w:hAnsi="Cambria"/>
          <w:b/>
        </w:rPr>
      </w:pPr>
      <w:r w:rsidRPr="00B4652D">
        <w:rPr>
          <w:rFonts w:ascii="Cambria" w:hAnsi="Cambria"/>
          <w:b/>
        </w:rPr>
        <w:t>Odp. Zamawiający podtrzymuje zapisy SWZ.</w:t>
      </w:r>
    </w:p>
    <w:p w:rsidR="008C7DC6" w:rsidRPr="00B4652D" w:rsidRDefault="008C7DC6" w:rsidP="0013343A">
      <w:pPr>
        <w:spacing w:after="0" w:line="240" w:lineRule="auto"/>
        <w:jc w:val="both"/>
        <w:rPr>
          <w:rFonts w:ascii="Cambria" w:hAnsi="Cambria"/>
        </w:rPr>
      </w:pPr>
    </w:p>
    <w:p w:rsidR="008C7DC6" w:rsidRPr="00B4652D" w:rsidRDefault="008C7DC6" w:rsidP="0013343A">
      <w:pPr>
        <w:spacing w:after="0" w:line="240" w:lineRule="auto"/>
        <w:jc w:val="both"/>
        <w:rPr>
          <w:rFonts w:ascii="Cambria" w:hAnsi="Cambria"/>
        </w:rPr>
      </w:pPr>
      <w:r w:rsidRPr="00B4652D">
        <w:rPr>
          <w:rFonts w:ascii="Cambria" w:hAnsi="Cambria"/>
        </w:rPr>
        <w:t xml:space="preserve">Pytanie 2, poz. 1: Czy Zamawiający wymaga zaoferowania zamkniętego systemu do odsysania dróg oddechowych o dwóch długościach dla rurki intubacyjnej: </w:t>
      </w:r>
      <w:proofErr w:type="spellStart"/>
      <w:r w:rsidRPr="00B4652D">
        <w:rPr>
          <w:rFonts w:ascii="Cambria" w:hAnsi="Cambria"/>
        </w:rPr>
        <w:t>standartowej</w:t>
      </w:r>
      <w:proofErr w:type="spellEnd"/>
      <w:r w:rsidRPr="00B4652D">
        <w:rPr>
          <w:rFonts w:ascii="Cambria" w:hAnsi="Cambria"/>
        </w:rPr>
        <w:t xml:space="preserve"> 56 cm i przedłużonej 62 cm? </w:t>
      </w:r>
    </w:p>
    <w:p w:rsidR="008C7DC6" w:rsidRPr="00B4652D" w:rsidRDefault="00B4652D" w:rsidP="0013343A">
      <w:pPr>
        <w:spacing w:after="0" w:line="240" w:lineRule="auto"/>
        <w:jc w:val="both"/>
        <w:rPr>
          <w:rFonts w:ascii="Cambria" w:hAnsi="Cambria"/>
          <w:b/>
        </w:rPr>
      </w:pPr>
      <w:r w:rsidRPr="00B4652D">
        <w:rPr>
          <w:rFonts w:ascii="Cambria" w:hAnsi="Cambria"/>
          <w:b/>
        </w:rPr>
        <w:t>Odp. Zgodnie z SWZ.</w:t>
      </w:r>
    </w:p>
    <w:p w:rsidR="008C7DC6" w:rsidRPr="00B4652D" w:rsidRDefault="008C7DC6" w:rsidP="0013343A">
      <w:pPr>
        <w:spacing w:after="0" w:line="240" w:lineRule="auto"/>
        <w:jc w:val="both"/>
        <w:rPr>
          <w:rFonts w:ascii="Cambria" w:hAnsi="Cambria"/>
        </w:rPr>
      </w:pPr>
    </w:p>
    <w:p w:rsidR="008C7DC6" w:rsidRPr="00B4652D" w:rsidRDefault="008C7DC6" w:rsidP="0013343A">
      <w:pPr>
        <w:spacing w:after="0" w:line="240" w:lineRule="auto"/>
        <w:jc w:val="both"/>
        <w:rPr>
          <w:rFonts w:ascii="Cambria" w:hAnsi="Cambria"/>
        </w:rPr>
      </w:pPr>
      <w:r w:rsidRPr="00B4652D">
        <w:rPr>
          <w:rFonts w:ascii="Cambria" w:hAnsi="Cambria"/>
        </w:rPr>
        <w:t xml:space="preserve">Pytanie 3, poz. 2: Sterylne cewniki do odsysania w systemie zamkniętym do użytku na 72 godziny bez wymiany cewnika z 12 fiolkami 15ml soli fizjologicznej (końcówka fiolki kompatybilna z portem cewnika do płukania) rozmiar Ch14 lub </w:t>
      </w:r>
      <w:proofErr w:type="spellStart"/>
      <w:r w:rsidRPr="00B4652D">
        <w:rPr>
          <w:rFonts w:ascii="Cambria" w:hAnsi="Cambria"/>
        </w:rPr>
        <w:t>Ch</w:t>
      </w:r>
      <w:proofErr w:type="spellEnd"/>
      <w:r w:rsidRPr="00B4652D">
        <w:rPr>
          <w:rFonts w:ascii="Cambria" w:hAnsi="Cambria"/>
        </w:rPr>
        <w:t xml:space="preserve"> 16 </w:t>
      </w:r>
      <w:proofErr w:type="spellStart"/>
      <w:r w:rsidRPr="00B4652D">
        <w:rPr>
          <w:rFonts w:ascii="Cambria" w:hAnsi="Cambria"/>
        </w:rPr>
        <w:t>Tracheostomijny</w:t>
      </w:r>
      <w:proofErr w:type="spellEnd"/>
      <w:r w:rsidRPr="00B4652D">
        <w:rPr>
          <w:rFonts w:ascii="Cambria" w:hAnsi="Cambria"/>
        </w:rPr>
        <w:t xml:space="preserve"> długość 36 cm z zintegrowanym /wbudowanym podwójnie obrotowym łącznikiem o kącie 90 st. od strony pacjenta i obwodu oddechowego z przekręcaną zastawką komory płuczącej, oddzielającą cewnik od pacjenta z portem MDI, cewniki sterylizowane tlenkiem etylenu? </w:t>
      </w:r>
    </w:p>
    <w:p w:rsidR="00B4652D" w:rsidRPr="00B4652D" w:rsidRDefault="00B4652D" w:rsidP="00B4652D">
      <w:pPr>
        <w:spacing w:after="0" w:line="240" w:lineRule="auto"/>
        <w:jc w:val="both"/>
        <w:rPr>
          <w:rFonts w:ascii="Cambria" w:hAnsi="Cambria"/>
          <w:b/>
        </w:rPr>
      </w:pPr>
      <w:r w:rsidRPr="00B4652D">
        <w:rPr>
          <w:rFonts w:ascii="Cambria" w:hAnsi="Cambria"/>
          <w:b/>
        </w:rPr>
        <w:t>Odp. Zamawiający podtrzymuje zapisy SWZ.</w:t>
      </w:r>
    </w:p>
    <w:p w:rsidR="008C7DC6" w:rsidRPr="00B4652D" w:rsidRDefault="008C7DC6" w:rsidP="0013343A">
      <w:pPr>
        <w:spacing w:after="0" w:line="240" w:lineRule="auto"/>
        <w:jc w:val="both"/>
        <w:rPr>
          <w:rFonts w:ascii="Cambria" w:hAnsi="Cambria"/>
        </w:rPr>
      </w:pPr>
    </w:p>
    <w:p w:rsidR="0013343A" w:rsidRPr="00B4652D" w:rsidRDefault="008C7DC6" w:rsidP="0013343A">
      <w:pPr>
        <w:spacing w:after="0" w:line="240" w:lineRule="auto"/>
        <w:jc w:val="both"/>
        <w:rPr>
          <w:rFonts w:ascii="Cambria" w:hAnsi="Cambria"/>
        </w:rPr>
      </w:pPr>
      <w:r w:rsidRPr="00B4652D">
        <w:rPr>
          <w:rFonts w:ascii="Cambria" w:hAnsi="Cambria"/>
        </w:rPr>
        <w:t>Pytanie 4, poz. 3: Czy Zamawiający dopuści na zasadzie równoważności sterylne zestawy drenów przeznaczone do stosowania z zamkniętymi systemami do odsysania oraz jednocześnie akcesoriami do higieny jamy ustnej lub standardowymi cewnikami, w skład zestawu wchodzi łącznik "Y" do podłączenia pojemnika na wydzielinę, 2 dreny z zaciskami umożliwiające niezależne połączenie z zamkniętym systemem do odsysania oraz standardowym cewnikiem do odsysania z jamy ustnej (końcówka drenu zaopatrzona w łącznik prosty, schodkowy z kontrolą odsysania z zatyczką na zawieszce), dreny gotowe do użycia bezpośrednio po wyjęciu z opakowania, bez dodatkowego montażu akcesoriów, z możliwością stosowania do 72 godz. - potwierdzone oświadczeniem producenta), długość drenów min. 2 metry, z średnicą 25CH, w podwójnym opakowaniu folia - folia/papier, na opakowaniu etykieta z datą ważności, nr serii, nr katalogowym, produkt bez zawartości lateksu?</w:t>
      </w:r>
    </w:p>
    <w:p w:rsidR="00B4652D" w:rsidRPr="00B4652D" w:rsidRDefault="00B4652D" w:rsidP="00B4652D">
      <w:pPr>
        <w:spacing w:after="0" w:line="240" w:lineRule="auto"/>
        <w:jc w:val="both"/>
        <w:rPr>
          <w:rFonts w:ascii="Cambria" w:hAnsi="Cambria"/>
          <w:b/>
        </w:rPr>
      </w:pPr>
      <w:r w:rsidRPr="00B4652D">
        <w:rPr>
          <w:rFonts w:ascii="Cambria" w:hAnsi="Cambria"/>
          <w:b/>
        </w:rPr>
        <w:t>Odp. Zamawiający podtrzymuje zapisy SWZ.</w:t>
      </w:r>
    </w:p>
    <w:p w:rsidR="00B4652D" w:rsidRDefault="00B4652D" w:rsidP="0013343A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B4652D" w:rsidRDefault="00B4652D" w:rsidP="0013343A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bookmarkStart w:id="0" w:name="_GoBack"/>
      <w:bookmarkEnd w:id="0"/>
    </w:p>
    <w:sectPr w:rsidR="00B4652D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93B36"/>
    <w:rsid w:val="0013343A"/>
    <w:rsid w:val="00374E46"/>
    <w:rsid w:val="00472F6C"/>
    <w:rsid w:val="006264AA"/>
    <w:rsid w:val="0081793D"/>
    <w:rsid w:val="00837C1E"/>
    <w:rsid w:val="008B75D0"/>
    <w:rsid w:val="008C7DC6"/>
    <w:rsid w:val="00921BD7"/>
    <w:rsid w:val="009420D4"/>
    <w:rsid w:val="009A17C7"/>
    <w:rsid w:val="009A7AFE"/>
    <w:rsid w:val="00A53A84"/>
    <w:rsid w:val="00A7438D"/>
    <w:rsid w:val="00B4652D"/>
    <w:rsid w:val="00B8599C"/>
    <w:rsid w:val="00BC4D3F"/>
    <w:rsid w:val="00D85D2B"/>
    <w:rsid w:val="00E55D25"/>
    <w:rsid w:val="00F54A08"/>
    <w:rsid w:val="00F9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2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4</cp:revision>
  <cp:lastPrinted>2023-08-17T07:34:00Z</cp:lastPrinted>
  <dcterms:created xsi:type="dcterms:W3CDTF">2023-08-17T06:04:00Z</dcterms:created>
  <dcterms:modified xsi:type="dcterms:W3CDTF">2023-08-21T04:36:00Z</dcterms:modified>
</cp:coreProperties>
</file>