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DC" w:rsidRPr="009E3D9A" w:rsidRDefault="006872C7" w:rsidP="009A02DC">
      <w:pPr>
        <w:pStyle w:val="Tekstpodstawowywcity3"/>
        <w:spacing w:after="120"/>
        <w:ind w:left="0"/>
        <w:rPr>
          <w:rFonts w:cs="Arial"/>
        </w:rPr>
      </w:pPr>
      <w:r w:rsidRPr="006872C7">
        <w:rPr>
          <w:noProof/>
          <w:lang w:eastAsia="pl-PL"/>
        </w:rPr>
        <w:pict>
          <v:roundrect id="Prostokąt zaokrąglony 1" o:spid="_x0000_s1026" style="position:absolute;left:0;text-align:left;margin-left:0;margin-top:-4.25pt;width:184.1pt;height:89.5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" strokeweight="1pt">
            <v:stroke dashstyle="1 1" endcap="round"/>
            <v:textbox inset=",,,0">
              <w:txbxContent>
                <w:p w:rsidR="00CA1291" w:rsidRDefault="00CA1291" w:rsidP="009A02DC">
                  <w:pPr>
                    <w:jc w:val="center"/>
                    <w:rPr>
                      <w:szCs w:val="20"/>
                    </w:rPr>
                  </w:pPr>
                </w:p>
                <w:p w:rsidR="00CA1291" w:rsidRDefault="00CA1291" w:rsidP="009A02DC">
                  <w:pPr>
                    <w:jc w:val="center"/>
                    <w:rPr>
                      <w:szCs w:val="20"/>
                    </w:rPr>
                  </w:pPr>
                </w:p>
                <w:p w:rsidR="00CA1291" w:rsidRDefault="00CA1291" w:rsidP="009A02DC">
                  <w:pPr>
                    <w:jc w:val="center"/>
                    <w:rPr>
                      <w:szCs w:val="20"/>
                    </w:rPr>
                  </w:pPr>
                </w:p>
                <w:p w:rsidR="00CA1291" w:rsidRDefault="00CA1291" w:rsidP="009A02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pieczęć adresowa Wykonawcy</w:t>
                  </w:r>
                </w:p>
                <w:p w:rsidR="00CA1291" w:rsidRDefault="00CA1291" w:rsidP="009A02DC">
                  <w:pPr>
                    <w:jc w:val="center"/>
                    <w:rPr>
                      <w:szCs w:val="20"/>
                    </w:rPr>
                  </w:pPr>
                </w:p>
                <w:p w:rsidR="00CA1291" w:rsidRDefault="00CA1291" w:rsidP="009A02DC">
                  <w:pPr>
                    <w:spacing w:line="360" w:lineRule="auto"/>
                    <w:jc w:val="center"/>
                    <w:rPr>
                      <w:szCs w:val="20"/>
                    </w:rPr>
                  </w:pPr>
                </w:p>
                <w:p w:rsidR="00CA1291" w:rsidRDefault="00CA1291" w:rsidP="009A02DC">
                  <w:pPr>
                    <w:jc w:val="center"/>
                    <w:rPr>
                      <w:rFonts w:cs="Arial"/>
                      <w:szCs w:val="20"/>
                      <w:vertAlign w:val="subscript"/>
                    </w:rPr>
                  </w:pPr>
                  <w:r>
                    <w:rPr>
                      <w:rFonts w:cs="Arial"/>
                      <w:szCs w:val="20"/>
                      <w:vertAlign w:val="subscript"/>
                    </w:rPr>
                    <w:t>pieczęć adresowa Wykonawcy</w:t>
                  </w:r>
                </w:p>
                <w:p w:rsidR="00CA1291" w:rsidRDefault="00CA1291" w:rsidP="009A02DC"/>
                <w:tbl>
                  <w:tblPr>
                    <w:tblW w:w="147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26"/>
                    <w:gridCol w:w="5279"/>
                    <w:gridCol w:w="7938"/>
                  </w:tblGrid>
                  <w:tr w:rsidR="00CA1291" w:rsidRPr="0008234D" w:rsidTr="009A02DC">
                    <w:tc>
                      <w:tcPr>
                        <w:tcW w:w="6805" w:type="dxa"/>
                        <w:gridSpan w:val="2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rPr>
                            <w:rFonts w:cs="Arial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>Kasetowy system serwerowy (blade) -1 szt.</w:t>
                        </w:r>
                      </w:p>
                    </w:tc>
                    <w:tc>
                      <w:tcPr>
                        <w:tcW w:w="7938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producent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ab/>
                          <w:t>……………..……………………………………………………………………………………….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model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ab/>
                          <w:t>……………..……………………………………………………………………………………….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nr katalogowy (symbol)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ab/>
                          <w:t>……………..……………………………………………………………………………………….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gwarancja producenta (kod produktu)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ab/>
                          <w:t>……………………………………………………………………………….</w:t>
                        </w:r>
                      </w:p>
                    </w:tc>
                  </w:tr>
                  <w:tr w:rsidR="00CA1291" w:rsidRPr="0008234D" w:rsidTr="009A02DC">
                    <w:tc>
                      <w:tcPr>
                        <w:tcW w:w="6805" w:type="dxa"/>
                        <w:gridSpan w:val="2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rPr>
                            <w:rFonts w:cs="Arial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>Serwer kasetowy – 4 szt.</w:t>
                        </w:r>
                      </w:p>
                    </w:tc>
                    <w:tc>
                      <w:tcPr>
                        <w:tcW w:w="7938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producent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ab/>
                          <w:t>……………..……………………………………………………………………………………….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model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ab/>
                          <w:t>……………..……………………………………………………………………………………….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nr katalogowy (symbol)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ab/>
                          <w:t>……………..……………………………………………………………………………………….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procesor (nazwa, symbol)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ab/>
                          <w:t>……………..……………………………………………………………………………………….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pojemność pamięci RAM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ab/>
                          <w:t>……………..……………………………………………………………………………………….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gwarancja producenta (kod produktu)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ab/>
                          <w:t>…………………………………………………………………………………..</w:t>
                        </w:r>
                      </w:p>
                    </w:tc>
                  </w:tr>
                  <w:tr w:rsidR="00CA1291" w:rsidRPr="0008234D" w:rsidTr="009A02DC">
                    <w:tc>
                      <w:tcPr>
                        <w:tcW w:w="1526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>Parametry</w:t>
                        </w:r>
                      </w:p>
                    </w:tc>
                    <w:tc>
                      <w:tcPr>
                        <w:tcW w:w="5279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 xml:space="preserve">Wymagania podstawowe </w:t>
                        </w:r>
                        <w:r>
                          <w:rPr>
                            <w:rFonts w:cs="Arial"/>
                            <w:bCs/>
                            <w:iCs/>
                            <w:sz w:val="20"/>
                          </w:rPr>
                          <w:t>–</w:t>
                        </w:r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 xml:space="preserve"> obowiązkowe</w:t>
                        </w:r>
                      </w:p>
                    </w:tc>
                    <w:tc>
                      <w:tcPr>
                        <w:tcW w:w="7938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>Parametry oferowanego produktu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>(NALEŻY WSKAZAĆ KOD PRODUKTU, ILOŚĆ ORAZ RZECZYWISTE PARAMETRY, UMOŻLIWIAJĄCE JEDNOZNACZNĄ OCENĘ SPEŁNIANIA WARUNKÓW WSKAZANYCH W WYMAGANIACH)</w:t>
                        </w:r>
                      </w:p>
                    </w:tc>
                  </w:tr>
                  <w:tr w:rsidR="00CA1291" w:rsidRPr="0008234D" w:rsidTr="009A02DC">
                    <w:tc>
                      <w:tcPr>
                        <w:tcW w:w="1526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Architektura</w:t>
                        </w:r>
                      </w:p>
                    </w:tc>
                    <w:tc>
                      <w:tcPr>
                        <w:tcW w:w="5279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System musi być kasetowym systemem serwerowym opartym o: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4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Obudowę serwerową przeznaczoną do montażu w szafie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rack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19’’, zawierającą gniazda rozszerzenia przewidziane do instalacji serwerów kasetowych jak również modułów przełączających i zarządzających, zasilaczy oraz wentylatorów,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4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Centralny, redundantny system przełączania i zarządzania zintegrowany w obudowie serwerowej,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4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Serwery kasetowe przeznaczone do instalacji w obudowie.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Należy dostarczyć 1 obudowę razem z oprogramowaniem zarządzającym oraz 4 serwery kasetowe wg poniższej specyfikacji</w:t>
                        </w:r>
                      </w:p>
                    </w:tc>
                    <w:tc>
                      <w:tcPr>
                        <w:tcW w:w="7938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Kod produktu / ilość: …………………………………………………………………….…………………………………………</w:t>
                        </w:r>
                      </w:p>
                    </w:tc>
                  </w:tr>
                  <w:tr w:rsidR="00CA1291" w:rsidRPr="0008234D" w:rsidTr="009A02DC">
                    <w:tc>
                      <w:tcPr>
                        <w:tcW w:w="1526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Obudowa</w:t>
                        </w:r>
                      </w:p>
                    </w:tc>
                    <w:tc>
                      <w:tcPr>
                        <w:tcW w:w="5279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Wymaga się, aby obudowa serwerów kasetowych spełniała następujące wymagania: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4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Możliwość instalacji co najmniej 4 serwerów kasetowych,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4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Zainstalowane w obudowie redundantne zasilacze do obsługi minimum dwóch źródeł zasilania AC i odpowiednia ilość wentylatorów, obudowa umożliwia wymianę „na gorąco” (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hot-swap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) wentylatorów oraz zasilaczy,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4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Wymagana jest możliwość pracy zasilaczy w trybach N+1,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N+N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,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Grid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4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Zainstalowane minimum dwa dedykowane sieciowe moduły przełączające, każdy umożliwiający dołączenie dowolnego serwera kasetowego co najmniej dwoma dedykowanymi wewnętrznymi interfejsami 10GE ze wsparciem dla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FCoE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(FC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over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Ethernet).</w:t>
                        </w:r>
                        <w:r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Dołączenie musi być realizowane w ramach obudowy (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backplane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), w sposób nie wymagający użycia kabli.</w:t>
                        </w:r>
                      </w:p>
                    </w:tc>
                    <w:tc>
                      <w:tcPr>
                        <w:tcW w:w="7938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Kod produktu / ilość: …………………………………………………………………….…………………………………………</w:t>
                        </w:r>
                      </w:p>
                    </w:tc>
                  </w:tr>
                  <w:tr w:rsidR="00CA1291" w:rsidRPr="0008234D" w:rsidTr="009A02DC">
                    <w:tc>
                      <w:tcPr>
                        <w:tcW w:w="1526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Moduły sieciowe</w:t>
                        </w:r>
                      </w:p>
                    </w:tc>
                    <w:tc>
                      <w:tcPr>
                        <w:tcW w:w="5279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Obudowę należy wyposażyć w minimum 2 redundantne moduły komunikacyjne/sieciowe, z których każdy oferuje możliwość wykorzystania: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5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Co najmniej 4 zewnętrznych portów 10G w standardzie SFP/SFP+ obsługujących wkładki: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6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 xml:space="preserve">Ethernet 1G single/multimode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>oraz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 xml:space="preserve"> RJ45,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6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 xml:space="preserve">Ethernet 10G single/multimode, 10GE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>Twinax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>lub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 xml:space="preserve"> DAC 1,3,5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>metrów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>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6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</w:pP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>FibreChannel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 xml:space="preserve"> FC 4G single/multimode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>oraz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 xml:space="preserve"> FC 8G single/multimode,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5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Dedykowanego portu zarządzającego Ethernet 100/1000 RJ 45,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5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Moduł musi realizować dostęp serwerów kasetowych do sieci LAN oraz do sieci SAN poprzez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konwergetne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interfejsy 10GE, w oparciu o protokół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FCoE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(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FibreChannel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over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Ethernet) zgodnie ze specyfikacją ANSI T11,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5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</w:pP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>Moduł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>musi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>implementować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 xml:space="preserve"> IEEE Data Center Bridging (802.1Qbb PFC, 802.1Qaz Enhanced Transmission Selection),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5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Moduł musi realizować następujące funkcje warstwy 2 (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layer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2):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7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Obsługa standardu IEEE 802.1Q,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7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Obsługa minimum 100 wirtualnych sieci LAN (VLAN) i minimum 8 wirtualnych sieci SAN,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7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Obsługę protokołu LACP (IEEE 802.3ad),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7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Obsługa ramek Jumbo (minimum 9216 bajtów),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7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Priorytetyzację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ruchu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QoS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za pomocą przynajmniej - IEEE 802.1p.</w:t>
                        </w:r>
                      </w:p>
                    </w:tc>
                    <w:tc>
                      <w:tcPr>
                        <w:tcW w:w="7938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Kod produktu / ilość: …………………………………………………………………….…………………………………………</w:t>
                        </w:r>
                      </w:p>
                    </w:tc>
                  </w:tr>
                  <w:tr w:rsidR="00CA1291" w:rsidRPr="0008234D" w:rsidTr="009A02DC">
                    <w:tc>
                      <w:tcPr>
                        <w:tcW w:w="1526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Zarządzanie</w:t>
                        </w:r>
                      </w:p>
                    </w:tc>
                    <w:tc>
                      <w:tcPr>
                        <w:tcW w:w="5279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Środowisko musi posiadać jeden centralny system zarządzający spełniający następujące wymagania: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9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Centralny system zarządzania obejmujący wszystkie poniżej wymienione funkcjonalności musi być oparty o znajdujące się w obudowie, redundantne, dedykowane zasoby, bez konieczności instalowania w tym celu jakichkolwiek rozszerzeń sprzętowych systemu i nie wykorzystujący mocy obliczeniowej serwerów kasetowych,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9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System zarządzania musi mieć możliwość zarządzania serwerami kasetowymi dostarczanymi w ramach postępowania,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9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System zarządzania musi umożliwiać definicję oraz konfigurację serwera przy pomocy logicznego profilu obejmującego konfigurację serwera w zakresie sieci LAN i SAN. W zakres logicznego profilu serwerowego muszą wchodzić minimum następujące parametry:, adres MAC, adres WWNN/WWPN, sekwencja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bootowania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systemu, sposób konfiguracji oraz cechy adapterów NIC i HBA, ustawienia BIOS,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9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System zarządzania musi umożliwiać przeniesienie logicznego profilu serwera między dowolną parą serwerów kasetowych,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9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System zarządzania musi oferować poprzez graficzny oraz terminalowy interfejs użytkownika następujące funkcjonalności: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8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Lista komponentów, z których składają się obudowy serwerowe,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8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Wyświetlanie informacji o awariach i zdarzeniach,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8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Automatyczne powiadamianie o awarii poprzez email,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8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Archiwizacja i odtworzenie konfiguracji,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8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Zarządzanie z uwzględnieniem podziału roli użytkowników,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8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Zarządzanie mocą całego środowiska poprzez podgląd maksymalnej i średniej wykorzystanej przez komponenty mocy,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8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Zarządzanie chłodzeniem całego środowiska poprzez podgląd temperatur na poszczególnych komponentach środowiska,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8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Konfigurowanie środowiska na podstawie puli wcześniej zdefiniowanych, dzielonych grup adresów LAN i SAN</w:t>
                        </w:r>
                        <w:r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oraz za pomocą szablonów interfejsów LAN i SAN.</w:t>
                        </w:r>
                      </w:p>
                    </w:tc>
                    <w:tc>
                      <w:tcPr>
                        <w:tcW w:w="7938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Kod produktu / ilość: …………………………………………………………………….…………………………………………</w:t>
                        </w:r>
                      </w:p>
                    </w:tc>
                  </w:tr>
                  <w:tr w:rsidR="00CA1291" w:rsidRPr="0008234D" w:rsidTr="009A02DC">
                    <w:tc>
                      <w:tcPr>
                        <w:tcW w:w="1526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Wyprowadzenia zewnętrzne</w:t>
                        </w:r>
                      </w:p>
                    </w:tc>
                    <w:tc>
                      <w:tcPr>
                        <w:tcW w:w="5279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Z modułów komunikacyjnych znajdujących się w obudowie należy wyprowadzić łącznie: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5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4 interfejsy 10GE-SR dla dołączenia do zewnętrznych sieci LAN,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5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4 interfejsy FC 8G dla dołączenia do zewnętrznych sieci SAN.</w:t>
                        </w:r>
                      </w:p>
                    </w:tc>
                    <w:tc>
                      <w:tcPr>
                        <w:tcW w:w="7938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Kod produktu / ilość: …………………………………………………………………….…………………………………………</w:t>
                        </w:r>
                      </w:p>
                    </w:tc>
                  </w:tr>
                  <w:tr w:rsidR="00CA1291" w:rsidRPr="0008234D" w:rsidTr="009A02DC">
                    <w:tc>
                      <w:tcPr>
                        <w:tcW w:w="1526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Serwer kasetowy</w:t>
                        </w:r>
                      </w:p>
                    </w:tc>
                    <w:tc>
                      <w:tcPr>
                        <w:tcW w:w="5279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Serwer kasetowy musi spełniać następujące wymagania: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0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Musi posiadać, co najmniej dwa gniazda dla procesorów,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0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Musi posiadać, co najmniej 16 gniazd DIMM przeznaczonych do instalacji modułów pamięci DDR3 umożliwiających uzyskanie w maksymalnej konfiguracji 512 GB pamięci,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0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Musi umożliwiać instalację dwóch dysków 2.5-in. SFF SAS lub 15mm SATA lub SSD wymiennych od przodu serwera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hot-swap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0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Musi posiadać zainstalowany minimum jeden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konwergentny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adapter sieciowy LAN/SAN zapewniający wirtualizację interfejsów sieciowych w ilości co najmniej 16 wirtualnych interfejsów sieciowych per serwer widzianych z poziomu systemu operacyjnego jako niezależne urządzenia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PCIe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. Dopuszcza się zastosowanie kilku adapterów w celu osiągnięcia wymaganej ilości interfejsów,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0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Musi umożliwiać instalację następujących systemów operacyjnych znajdujących się na oficjalnej liście kompatybilności sprzętu w wersji nie niższej niż : 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1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 xml:space="preserve">Microsoft Windows Server 2012 R2 w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>wersji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 xml:space="preserve"> Standard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>i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 xml:space="preserve"> Datacenter,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1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>RedHat Enterprise Linux 6.5 64 bit,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1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  <w:lang w:val="en-US"/>
                          </w:rPr>
                          <w:t>SUSE Linux Enterprise Server 11.3,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1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VMWare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vSphere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5.5,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0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W oferowanej konfiguracji serwery kasetowe muszą być wyposażone minimum w następujące komponenty: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6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2 procesory umożliwiające osiągnięcie przez serwer w teście SPECint_rate_base2006 wyniku na poziomie min. 410 pkt.,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6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64 GB pamięci RAM,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6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Serwer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bootowany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będzie z macierzy FC/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FCoE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7938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Kod produktu / ilość: …………………………………………………………………….…………………………………………</w:t>
                        </w:r>
                      </w:p>
                    </w:tc>
                  </w:tr>
                  <w:tr w:rsidR="00CA1291" w:rsidRPr="0008234D" w:rsidTr="009A02DC">
                    <w:tc>
                      <w:tcPr>
                        <w:tcW w:w="1526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>Parametry</w:t>
                        </w:r>
                      </w:p>
                    </w:tc>
                    <w:tc>
                      <w:tcPr>
                        <w:tcW w:w="5279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>Wymagania rozszerzone – dodatkowo punktowane (maksymalnie 10pkt.)</w:t>
                        </w:r>
                      </w:p>
                    </w:tc>
                    <w:tc>
                      <w:tcPr>
                        <w:tcW w:w="7938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>Parametry oferowanego produktu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>(NALEŻY WSKAZAĆ KOD PRODUKTU, ILOŚĆ ORAZ RZECZYWISTE PARAMETRY, UMOŻLIWIAJĄCE JEDNOZNACZNĄ OCENĘ SPEŁNIANIA WARUNKÓW WSKAZANYCH W WYMAGANIACH)</w:t>
                        </w:r>
                      </w:p>
                    </w:tc>
                  </w:tr>
                  <w:tr w:rsidR="00CA1291" w:rsidRPr="0008234D" w:rsidTr="009A02DC">
                    <w:tc>
                      <w:tcPr>
                        <w:tcW w:w="1526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Architektura</w:t>
                        </w:r>
                      </w:p>
                    </w:tc>
                    <w:tc>
                      <w:tcPr>
                        <w:tcW w:w="5279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Możliwość zarządzania serwerami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rack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oraz blade jako jednym środowiskiem (</w:t>
                        </w:r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>2 pkt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):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Funkcja musi umożliwiać konfigurację wszystkich parametrów, polityk, profili serwerowych łącznie dla całego środowiska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rack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i blade z jednej konsoli bez różnicy. Serwery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rack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oraz blade muszą mieć te same możliwości konfiguracyjne z dokładnością do możliwości migracji profili serwerowych pomiędzy nimi, stosowania szablonów, puli adresów.</w:t>
                        </w:r>
                      </w:p>
                    </w:tc>
                    <w:tc>
                      <w:tcPr>
                        <w:tcW w:w="7938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Kod produktu: ……………………………………………………………………………………………………………………………</w:t>
                        </w:r>
                      </w:p>
                    </w:tc>
                  </w:tr>
                  <w:tr w:rsidR="00CA1291" w:rsidRPr="0008234D" w:rsidTr="009A02DC">
                    <w:tc>
                      <w:tcPr>
                        <w:tcW w:w="1526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Moduły sieciowe</w:t>
                        </w:r>
                      </w:p>
                    </w:tc>
                    <w:tc>
                      <w:tcPr>
                        <w:tcW w:w="5279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2"/>
                          </w:numPr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Możliwość konfiguracji przez administratora trybu pracy modułu sieciowego LAN na (</w:t>
                        </w:r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>1 pkt.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): 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3"/>
                          </w:numPr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tryb pracy end-host (dołączający serwery bezpośrednio do sieci, bez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spanning-tree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),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3"/>
                          </w:numPr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tryb pracy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switch-a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przełączający ruch pomiędzy serwerami.</w:t>
                        </w:r>
                      </w:p>
                    </w:tc>
                    <w:tc>
                      <w:tcPr>
                        <w:tcW w:w="7938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Kod produktu: ……………………………………………………………………………………………………………………………</w:t>
                        </w:r>
                      </w:p>
                    </w:tc>
                  </w:tr>
                  <w:tr w:rsidR="00CA1291" w:rsidRPr="0008234D" w:rsidTr="009A02DC">
                    <w:tc>
                      <w:tcPr>
                        <w:tcW w:w="1526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Zarządzanie</w:t>
                        </w:r>
                      </w:p>
                    </w:tc>
                    <w:tc>
                      <w:tcPr>
                        <w:tcW w:w="5279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2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Możliwość konfiguracji centralnego szablonu serwera, z którego tworzone będą nowe profile serwerowe (</w:t>
                        </w:r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>1 pkt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):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Funkcja musi także pozwalać na późniejszą modyfikację dużej ilości profili serwerowych poprzez modyfikację dowolnych parametrów wspólnego dla nich szablonu. Szablon musi uwzględniać przynajmniej: wszystkie parametry BIOS, ilość i konfigurację interfejsów SAN/LAN, pulę</w:t>
                        </w:r>
                        <w:r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identyfikatorów UUID, konfigurację parametrów RAID, adresację interfejsów zarządzających serwerów, wersję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firmware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komponentów serwera.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2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Środowisko, w ramach profilu serwerowego, musi umożliwiać zarządzanie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firmwarem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serwerów (</w:t>
                        </w:r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>1 </w:t>
                        </w:r>
                        <w:proofErr w:type="spellStart"/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>pkt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):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Wymagana jest możliwość modyfikowania wersji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firmware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serwera w profilu serwerowym do dowolnej pożądanej wersji uwzględniającej zarówno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upgrade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jak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downgrade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. Zmiany, po zatwierdzeniu administratora, muszą być przez system wprowadzane automatycznie bez potrzeby wykonywania dodatkowych prac administracyjnych lub stosowania dodatkowych narzędzi.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2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Środowisko musi pozwalać na definiowanie dowolnej ilości roli (minimum oddzielnie administrator LAN, SAN, zarządzania sprzętem, wirtualizacji, utrzymania systemu, przeglądania logów administracyjnych) (</w:t>
                        </w:r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>1 pkt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):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Środowisko musi także pozwalać na dowolne przypisywanie poziomów uprawnień oraz zakresów zadań dla poszczególnych wymienionych roli.</w:t>
                        </w:r>
                      </w:p>
                    </w:tc>
                    <w:tc>
                      <w:tcPr>
                        <w:tcW w:w="7938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Kod produktu: ……………………………………………………………………………………………………………………………</w:t>
                        </w:r>
                      </w:p>
                    </w:tc>
                  </w:tr>
                  <w:tr w:rsidR="00CA1291" w:rsidRPr="0008234D" w:rsidTr="009A02DC">
                    <w:tc>
                      <w:tcPr>
                        <w:tcW w:w="1526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Serwer kasetowy</w:t>
                        </w:r>
                      </w:p>
                    </w:tc>
                    <w:tc>
                      <w:tcPr>
                        <w:tcW w:w="5279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3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HA dla interfejsów sieciowych na poziomie sprzętowym (</w:t>
                        </w:r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>2 pkt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):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 W razie awarii modułu sieciowego obudowy dowolny jeden interfejs karty sieciowej musi automatycznie przełączyć się z podstawowego na zapasowy moduł sieciowy bez zmiany swojego stanu pracy. Funkcja musi być zaimplementowana sprzętowo, niezależnie od systemu operacyjnego i sterowników. 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</w:p>
                      <w:p w:rsidR="00CA1291" w:rsidRPr="00D014D9" w:rsidRDefault="00CA1291" w:rsidP="009A02DC">
                        <w:pPr>
                          <w:pStyle w:val="Tytu"/>
                          <w:numPr>
                            <w:ilvl w:val="0"/>
                            <w:numId w:val="13"/>
                          </w:numPr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Możliwość wykorzystania więcej niż 16-tu interfejsów wirtualnych na dostarczanej karcie sieciowej (</w:t>
                        </w:r>
                        <w:r w:rsidRPr="00D014D9">
                          <w:rPr>
                            <w:rFonts w:cs="Arial"/>
                            <w:bCs/>
                            <w:iCs/>
                            <w:sz w:val="20"/>
                          </w:rPr>
                          <w:t>2 pkt</w:t>
                        </w: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): </w:t>
                        </w:r>
                      </w:p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jc w:val="left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 xml:space="preserve">Interfejsy muszą być widoczne jako oddzielne urządzenia na szynie PCI z możliwością przypisania ich bezpośrednio do maszyn wirtualnych z pominięciem </w:t>
                        </w:r>
                        <w:proofErr w:type="spellStart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hypervisora</w:t>
                        </w:r>
                        <w:proofErr w:type="spellEnd"/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. Funkcja musi być niezależna od systemów operacyjnych i sterowników, implementowana sprzętowo.</w:t>
                        </w:r>
                      </w:p>
                    </w:tc>
                    <w:tc>
                      <w:tcPr>
                        <w:tcW w:w="7938" w:type="dxa"/>
                        <w:shd w:val="clear" w:color="auto" w:fill="auto"/>
                      </w:tcPr>
                      <w:p w:rsidR="00CA1291" w:rsidRPr="00D014D9" w:rsidRDefault="00CA1291" w:rsidP="009A02DC">
                        <w:pPr>
                          <w:pStyle w:val="Tytu"/>
                          <w:spacing w:before="120" w:line="360" w:lineRule="auto"/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</w:pPr>
                        <w:r w:rsidRPr="00D014D9">
                          <w:rPr>
                            <w:rFonts w:cs="Arial"/>
                            <w:b w:val="0"/>
                            <w:bCs/>
                            <w:iCs/>
                            <w:sz w:val="20"/>
                          </w:rPr>
                          <w:t>Kod produktu: ……………………………………………………………………………………………………………………………</w:t>
                        </w:r>
                      </w:p>
                    </w:tc>
                  </w:tr>
                </w:tbl>
                <w:p w:rsidR="00CA1291" w:rsidRDefault="00CA1291" w:rsidP="009A02DC">
                  <w:pPr>
                    <w:jc w:val="center"/>
                    <w:rPr>
                      <w:rFonts w:cs="Arial"/>
                      <w:szCs w:val="20"/>
                      <w:vertAlign w:val="subscript"/>
                    </w:rPr>
                  </w:pPr>
                  <w:r>
                    <w:rPr>
                      <w:rFonts w:cs="Arial"/>
                      <w:szCs w:val="20"/>
                      <w:vertAlign w:val="subscript"/>
                    </w:rPr>
                    <w:t xml:space="preserve"> pieczęć adresowa Wykonawcy</w:t>
                  </w:r>
                </w:p>
              </w:txbxContent>
            </v:textbox>
          </v:roundrect>
        </w:pict>
      </w:r>
    </w:p>
    <w:p w:rsidR="009A02DC" w:rsidRPr="009E3D9A" w:rsidRDefault="009A02DC" w:rsidP="009A02DC">
      <w:pPr>
        <w:spacing w:line="360" w:lineRule="auto"/>
        <w:jc w:val="center"/>
        <w:rPr>
          <w:rFonts w:cs="Arial"/>
          <w:szCs w:val="20"/>
        </w:rPr>
      </w:pPr>
    </w:p>
    <w:p w:rsidR="009A02DC" w:rsidRPr="009E3D9A" w:rsidRDefault="009A02DC" w:rsidP="009A02DC">
      <w:pPr>
        <w:pStyle w:val="Nagwek2"/>
        <w:spacing w:line="360" w:lineRule="auto"/>
        <w:rPr>
          <w:rFonts w:ascii="Arial" w:hAnsi="Arial" w:cs="Arial"/>
          <w:sz w:val="20"/>
          <w:szCs w:val="20"/>
        </w:rPr>
      </w:pPr>
    </w:p>
    <w:p w:rsidR="009A02DC" w:rsidRPr="009E3D9A" w:rsidRDefault="009A02DC" w:rsidP="009A02DC">
      <w:pPr>
        <w:pStyle w:val="Nagwek2"/>
        <w:rPr>
          <w:rFonts w:ascii="Arial" w:hAnsi="Arial" w:cs="Arial"/>
          <w:iCs w:val="0"/>
          <w:sz w:val="20"/>
          <w:szCs w:val="20"/>
          <w:u w:val="single"/>
        </w:rPr>
      </w:pPr>
    </w:p>
    <w:p w:rsidR="009A02DC" w:rsidRPr="009E3D9A" w:rsidRDefault="009A02DC" w:rsidP="009A02DC">
      <w:pPr>
        <w:tabs>
          <w:tab w:val="left" w:pos="10304"/>
        </w:tabs>
        <w:rPr>
          <w:rFonts w:cs="Arial"/>
          <w:szCs w:val="20"/>
        </w:rPr>
      </w:pPr>
    </w:p>
    <w:p w:rsidR="009A02DC" w:rsidRPr="009A02DC" w:rsidRDefault="009A02DC" w:rsidP="009A02DC">
      <w:pPr>
        <w:suppressAutoHyphens/>
        <w:spacing w:line="360" w:lineRule="auto"/>
        <w:jc w:val="center"/>
        <w:rPr>
          <w:rFonts w:cs="Arial"/>
          <w:u w:val="single"/>
          <w:lang w:eastAsia="ar-SA"/>
        </w:rPr>
      </w:pPr>
      <w:r w:rsidRPr="00BE2087">
        <w:rPr>
          <w:rFonts w:cs="Arial"/>
          <w:b/>
          <w:u w:val="single"/>
          <w:lang w:eastAsia="ar-SA"/>
        </w:rPr>
        <w:t>SZCZEGÓŁOWA CHARAKTERYSTYKA OFEROWANEGO PRZEDMIOTU ZAMÓWIENIA</w:t>
      </w:r>
      <w:bookmarkStart w:id="0" w:name="_GoBack"/>
      <w:bookmarkEnd w:id="0"/>
    </w:p>
    <w:p w:rsidR="00D7797D" w:rsidRPr="00D7797D" w:rsidRDefault="00D7797D" w:rsidP="009A02D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B3B50">
        <w:rPr>
          <w:rFonts w:ascii="Arial" w:hAnsi="Arial" w:cs="Arial"/>
          <w:b/>
          <w:iCs/>
          <w:sz w:val="24"/>
          <w:szCs w:val="24"/>
        </w:rPr>
        <w:t xml:space="preserve">Jeżeli wykonawca oferuje tylko i wyłącznie </w:t>
      </w:r>
      <w:r>
        <w:rPr>
          <w:rFonts w:ascii="Arial" w:hAnsi="Arial" w:cs="Arial"/>
          <w:b/>
          <w:sz w:val="24"/>
          <w:szCs w:val="24"/>
        </w:rPr>
        <w:t>m</w:t>
      </w:r>
      <w:r w:rsidRPr="001B3B50">
        <w:rPr>
          <w:rFonts w:ascii="Arial" w:hAnsi="Arial" w:cs="Arial"/>
          <w:b/>
          <w:sz w:val="24"/>
          <w:szCs w:val="24"/>
        </w:rPr>
        <w:t xml:space="preserve">ateriały „oryginalne” sygnowane przez producenta danego urządzenia, </w:t>
      </w:r>
      <w:r>
        <w:rPr>
          <w:rFonts w:ascii="Arial" w:hAnsi="Arial" w:cs="Arial"/>
          <w:b/>
          <w:sz w:val="24"/>
          <w:szCs w:val="24"/>
        </w:rPr>
        <w:br/>
      </w:r>
      <w:r w:rsidRPr="001B3B50">
        <w:rPr>
          <w:rFonts w:ascii="Arial" w:hAnsi="Arial" w:cs="Arial"/>
          <w:b/>
          <w:sz w:val="24"/>
          <w:szCs w:val="24"/>
        </w:rPr>
        <w:t xml:space="preserve">nie wypełnia </w:t>
      </w:r>
      <w:r w:rsidR="00E7708B">
        <w:rPr>
          <w:rFonts w:ascii="Arial" w:hAnsi="Arial" w:cs="Arial"/>
          <w:b/>
          <w:sz w:val="24"/>
          <w:szCs w:val="24"/>
        </w:rPr>
        <w:t>tego z</w:t>
      </w:r>
      <w:r w:rsidRPr="001B3B50">
        <w:rPr>
          <w:rFonts w:ascii="Arial" w:hAnsi="Arial" w:cs="Arial"/>
          <w:b/>
          <w:sz w:val="24"/>
          <w:szCs w:val="24"/>
        </w:rPr>
        <w:t>ałącznika</w:t>
      </w:r>
      <w:r>
        <w:rPr>
          <w:rFonts w:ascii="Arial" w:hAnsi="Arial" w:cs="Arial"/>
          <w:b/>
          <w:sz w:val="24"/>
          <w:szCs w:val="24"/>
        </w:rPr>
        <w:t>.</w:t>
      </w:r>
    </w:p>
    <w:p w:rsidR="009A02DC" w:rsidRPr="00E80E51" w:rsidRDefault="009A02DC" w:rsidP="009A02D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80E51">
        <w:rPr>
          <w:rFonts w:ascii="Arial" w:hAnsi="Arial" w:cs="Arial"/>
          <w:sz w:val="24"/>
          <w:szCs w:val="24"/>
        </w:rPr>
        <w:t xml:space="preserve">Dla produktu oznaczonego w kolumnie nr 3 tabeli jako </w:t>
      </w:r>
      <w:r w:rsidR="0053357C">
        <w:rPr>
          <w:rFonts w:ascii="Arial" w:hAnsi="Arial" w:cs="Arial"/>
          <w:sz w:val="24"/>
          <w:szCs w:val="24"/>
        </w:rPr>
        <w:t>„</w:t>
      </w:r>
      <w:r w:rsidR="00E7708B">
        <w:rPr>
          <w:rFonts w:ascii="Arial" w:hAnsi="Arial" w:cs="Arial"/>
          <w:sz w:val="24"/>
          <w:szCs w:val="24"/>
        </w:rPr>
        <w:t xml:space="preserve">fabrycznie nowy” lub oryginał </w:t>
      </w:r>
      <w:r w:rsidRPr="00E80E51">
        <w:rPr>
          <w:rFonts w:ascii="Arial" w:hAnsi="Arial" w:cs="Arial"/>
          <w:sz w:val="24"/>
          <w:szCs w:val="24"/>
        </w:rPr>
        <w:t>Wykonawca doko</w:t>
      </w:r>
      <w:r w:rsidR="00D7797D">
        <w:rPr>
          <w:rFonts w:ascii="Arial" w:hAnsi="Arial" w:cs="Arial"/>
          <w:sz w:val="24"/>
          <w:szCs w:val="24"/>
        </w:rPr>
        <w:t xml:space="preserve">nuje </w:t>
      </w:r>
      <w:r w:rsidR="00E7708B">
        <w:rPr>
          <w:rFonts w:ascii="Arial" w:hAnsi="Arial" w:cs="Arial"/>
          <w:sz w:val="24"/>
          <w:szCs w:val="24"/>
        </w:rPr>
        <w:t xml:space="preserve">właściwego </w:t>
      </w:r>
      <w:r w:rsidR="00D7797D">
        <w:rPr>
          <w:rFonts w:ascii="Arial" w:hAnsi="Arial" w:cs="Arial"/>
          <w:sz w:val="24"/>
          <w:szCs w:val="24"/>
        </w:rPr>
        <w:t>skreślenia</w:t>
      </w:r>
      <w:r w:rsidR="00C146FF">
        <w:rPr>
          <w:rFonts w:ascii="Arial" w:hAnsi="Arial" w:cs="Arial"/>
          <w:sz w:val="24"/>
          <w:szCs w:val="24"/>
        </w:rPr>
        <w:t xml:space="preserve"> s</w:t>
      </w:r>
      <w:r w:rsidR="00D7797D">
        <w:rPr>
          <w:rFonts w:ascii="Arial" w:hAnsi="Arial" w:cs="Arial"/>
          <w:sz w:val="24"/>
          <w:szCs w:val="24"/>
        </w:rPr>
        <w:t>łowa.</w:t>
      </w:r>
    </w:p>
    <w:p w:rsidR="009A02DC" w:rsidRPr="00E80E51" w:rsidRDefault="009A02DC" w:rsidP="009A02D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80E51">
        <w:rPr>
          <w:rFonts w:ascii="Arial" w:hAnsi="Arial" w:cs="Arial"/>
          <w:iCs/>
          <w:sz w:val="24"/>
          <w:szCs w:val="24"/>
        </w:rPr>
        <w:t>Jeżeli Zamawiający w kolumnie nr 3 tabeli dopuszcza oferowanie produktu k</w:t>
      </w:r>
      <w:r w:rsidR="0053357C">
        <w:rPr>
          <w:rFonts w:ascii="Arial" w:hAnsi="Arial" w:cs="Arial"/>
          <w:iCs/>
          <w:sz w:val="24"/>
          <w:szCs w:val="24"/>
        </w:rPr>
        <w:t>ompatybilnego określonego jako</w:t>
      </w:r>
      <w:r w:rsidR="00646FD5">
        <w:rPr>
          <w:rFonts w:ascii="Arial" w:hAnsi="Arial" w:cs="Arial"/>
          <w:iCs/>
          <w:sz w:val="24"/>
          <w:szCs w:val="24"/>
        </w:rPr>
        <w:t xml:space="preserve"> „fabrycznie nowy”</w:t>
      </w:r>
      <w:r w:rsidRPr="00E80E51">
        <w:rPr>
          <w:rFonts w:ascii="Arial" w:hAnsi="Arial" w:cs="Arial"/>
          <w:iCs/>
          <w:sz w:val="24"/>
          <w:szCs w:val="24"/>
        </w:rPr>
        <w:t>,</w:t>
      </w:r>
      <w:r w:rsidR="00646FD5">
        <w:rPr>
          <w:rFonts w:ascii="Arial" w:hAnsi="Arial" w:cs="Arial"/>
          <w:iCs/>
          <w:sz w:val="24"/>
          <w:szCs w:val="24"/>
        </w:rPr>
        <w:t xml:space="preserve"> </w:t>
      </w:r>
      <w:r w:rsidR="0053357C">
        <w:rPr>
          <w:rFonts w:ascii="Arial" w:hAnsi="Arial" w:cs="Arial"/>
          <w:iCs/>
          <w:sz w:val="24"/>
          <w:szCs w:val="24"/>
        </w:rPr>
        <w:br/>
      </w:r>
      <w:r w:rsidRPr="00E80E51">
        <w:rPr>
          <w:rFonts w:ascii="Arial" w:hAnsi="Arial" w:cs="Arial"/>
          <w:iCs/>
          <w:sz w:val="24"/>
          <w:szCs w:val="24"/>
        </w:rPr>
        <w:t>a Wykonawca oferuje produkt oryginalny producenta urządzeń wymienionych w kolumnie nr 5 tabeli, wtedy Wykonawca wypełnia tylko kolumnę nr 6 tabeli, a pozostałe niewypełnione pola w wiersz</w:t>
      </w:r>
      <w:r>
        <w:rPr>
          <w:rFonts w:ascii="Arial" w:hAnsi="Arial" w:cs="Arial"/>
          <w:iCs/>
          <w:sz w:val="24"/>
          <w:szCs w:val="24"/>
        </w:rPr>
        <w:t>u produktu oznacza jako „</w:t>
      </w:r>
      <w:r w:rsidR="005733DD">
        <w:rPr>
          <w:rFonts w:ascii="Arial" w:hAnsi="Arial" w:cs="Arial"/>
          <w:iCs/>
          <w:sz w:val="24"/>
          <w:szCs w:val="24"/>
        </w:rPr>
        <w:t>XXX</w:t>
      </w:r>
      <w:r w:rsidRPr="00E80E51">
        <w:rPr>
          <w:rFonts w:ascii="Arial" w:hAnsi="Arial" w:cs="Arial"/>
          <w:iCs/>
          <w:sz w:val="24"/>
          <w:szCs w:val="24"/>
        </w:rPr>
        <w:t xml:space="preserve">” i skreśla słowo </w:t>
      </w:r>
      <w:r w:rsidR="00EE2AB0">
        <w:rPr>
          <w:rFonts w:ascii="Arial" w:hAnsi="Arial" w:cs="Arial"/>
          <w:iCs/>
          <w:sz w:val="24"/>
          <w:szCs w:val="24"/>
        </w:rPr>
        <w:t xml:space="preserve">„fabrycznie nowy” </w:t>
      </w:r>
      <w:r w:rsidR="0053357C">
        <w:rPr>
          <w:rFonts w:ascii="Arial" w:hAnsi="Arial" w:cs="Arial"/>
          <w:iCs/>
          <w:sz w:val="24"/>
          <w:szCs w:val="24"/>
        </w:rPr>
        <w:br/>
      </w:r>
      <w:r w:rsidRPr="00E80E51">
        <w:rPr>
          <w:rFonts w:ascii="Arial" w:hAnsi="Arial" w:cs="Arial"/>
          <w:iCs/>
          <w:sz w:val="24"/>
          <w:szCs w:val="24"/>
        </w:rPr>
        <w:t>w kolumnie nr 3.</w:t>
      </w:r>
    </w:p>
    <w:p w:rsidR="009A02DC" w:rsidRPr="00AA0F26" w:rsidRDefault="009A02DC" w:rsidP="009A02D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AA0F26">
        <w:rPr>
          <w:rFonts w:ascii="Arial" w:hAnsi="Arial" w:cs="Arial"/>
          <w:iCs/>
          <w:sz w:val="24"/>
          <w:szCs w:val="24"/>
        </w:rPr>
        <w:t>Ka</w:t>
      </w:r>
      <w:r>
        <w:rPr>
          <w:rFonts w:ascii="Arial" w:hAnsi="Arial" w:cs="Arial"/>
          <w:iCs/>
          <w:sz w:val="24"/>
          <w:szCs w:val="24"/>
        </w:rPr>
        <w:t xml:space="preserve">żdy dokument dołączony do oferty </w:t>
      </w:r>
      <w:r w:rsidRPr="00AA0F26">
        <w:rPr>
          <w:rFonts w:ascii="Arial" w:hAnsi="Arial" w:cs="Arial"/>
          <w:iCs/>
          <w:sz w:val="24"/>
          <w:szCs w:val="24"/>
        </w:rPr>
        <w:t>powinien zostać oznaczony przez Wykonawcę odpowiednim numerem porządkowym</w:t>
      </w:r>
      <w:r>
        <w:rPr>
          <w:rFonts w:ascii="Arial" w:hAnsi="Arial" w:cs="Arial"/>
          <w:iCs/>
          <w:sz w:val="24"/>
          <w:szCs w:val="24"/>
        </w:rPr>
        <w:t xml:space="preserve">, </w:t>
      </w:r>
      <w:r w:rsidR="00EE2AB0">
        <w:rPr>
          <w:rFonts w:ascii="Arial" w:hAnsi="Arial" w:cs="Arial"/>
          <w:iCs/>
          <w:sz w:val="24"/>
          <w:szCs w:val="24"/>
        </w:rPr>
        <w:br/>
      </w:r>
      <w:r>
        <w:rPr>
          <w:rFonts w:ascii="Arial" w:hAnsi="Arial" w:cs="Arial"/>
          <w:iCs/>
          <w:sz w:val="24"/>
          <w:szCs w:val="24"/>
        </w:rPr>
        <w:t>a nr porządkowy</w:t>
      </w:r>
      <w:r w:rsidRPr="00AA0F26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w</w:t>
      </w:r>
      <w:r w:rsidRPr="00AA0F26">
        <w:rPr>
          <w:rFonts w:ascii="Arial" w:hAnsi="Arial" w:cs="Arial"/>
          <w:iCs/>
          <w:sz w:val="24"/>
          <w:szCs w:val="24"/>
        </w:rPr>
        <w:t xml:space="preserve">pisany do </w:t>
      </w:r>
      <w:r>
        <w:rPr>
          <w:rFonts w:ascii="Arial" w:hAnsi="Arial" w:cs="Arial"/>
          <w:iCs/>
          <w:sz w:val="24"/>
          <w:szCs w:val="24"/>
        </w:rPr>
        <w:t>poniższej tabeli</w:t>
      </w:r>
      <w:r w:rsidRPr="00AA0F26">
        <w:rPr>
          <w:rFonts w:ascii="Arial" w:hAnsi="Arial" w:cs="Arial"/>
          <w:iCs/>
          <w:sz w:val="24"/>
          <w:szCs w:val="24"/>
        </w:rPr>
        <w:t>.</w:t>
      </w:r>
    </w:p>
    <w:p w:rsidR="009A02DC" w:rsidRDefault="009A02DC" w:rsidP="009A02D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AA0F26">
        <w:rPr>
          <w:rFonts w:ascii="Arial" w:hAnsi="Arial" w:cs="Arial"/>
          <w:iCs/>
          <w:sz w:val="24"/>
          <w:szCs w:val="24"/>
        </w:rPr>
        <w:t xml:space="preserve">Obowiązek wykazania, że oferowany przedmiot zamówienia spełnia wymagania Zamawiającego, leży po stronie </w:t>
      </w:r>
      <w:r>
        <w:rPr>
          <w:rFonts w:ascii="Arial" w:hAnsi="Arial" w:cs="Arial"/>
          <w:iCs/>
          <w:sz w:val="24"/>
          <w:szCs w:val="24"/>
        </w:rPr>
        <w:t>W</w:t>
      </w:r>
      <w:r w:rsidRPr="00AA0F26">
        <w:rPr>
          <w:rFonts w:ascii="Arial" w:hAnsi="Arial" w:cs="Arial"/>
          <w:iCs/>
          <w:sz w:val="24"/>
          <w:szCs w:val="24"/>
        </w:rPr>
        <w:t>ykonawcy.</w:t>
      </w:r>
    </w:p>
    <w:p w:rsidR="000A0F9A" w:rsidRDefault="000A0F9A" w:rsidP="000A0F9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0A0F9A" w:rsidRDefault="000A0F9A" w:rsidP="000A0F9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0A0F9A" w:rsidRPr="009A02DC" w:rsidRDefault="000A0F9A" w:rsidP="000A0F9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16308" w:type="dxa"/>
        <w:jc w:val="center"/>
        <w:tblCellMar>
          <w:left w:w="70" w:type="dxa"/>
          <w:right w:w="70" w:type="dxa"/>
        </w:tblCellMar>
        <w:tblLook w:val="04A0"/>
      </w:tblPr>
      <w:tblGrid>
        <w:gridCol w:w="474"/>
        <w:gridCol w:w="1809"/>
        <w:gridCol w:w="1563"/>
        <w:gridCol w:w="1241"/>
        <w:gridCol w:w="2761"/>
        <w:gridCol w:w="1559"/>
        <w:gridCol w:w="1385"/>
        <w:gridCol w:w="1134"/>
        <w:gridCol w:w="1559"/>
        <w:gridCol w:w="1276"/>
        <w:gridCol w:w="1547"/>
      </w:tblGrid>
      <w:tr w:rsidR="00947F2F" w:rsidRPr="00407A45" w:rsidTr="001D5099">
        <w:trPr>
          <w:cantSplit/>
          <w:trHeight w:hRule="exact" w:val="2090"/>
          <w:tblHeader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2F" w:rsidRPr="00407A45" w:rsidRDefault="00947F2F" w:rsidP="0068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2F" w:rsidRPr="00407A45" w:rsidRDefault="00947F2F" w:rsidP="0068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2F" w:rsidRPr="00407A45" w:rsidRDefault="00947F2F" w:rsidP="0068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*</w:t>
            </w:r>
          </w:p>
          <w:p w:rsidR="00947F2F" w:rsidRPr="00407A45" w:rsidRDefault="00947F2F" w:rsidP="006818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</w:p>
          <w:p w:rsidR="00947F2F" w:rsidRPr="00407A45" w:rsidRDefault="00947F2F" w:rsidP="006818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2F" w:rsidRPr="00407A45" w:rsidRDefault="00947F2F" w:rsidP="0068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minimalna żądana wydajność materiału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2F" w:rsidRPr="00407A45" w:rsidRDefault="00947F2F" w:rsidP="0068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producenta drukarki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7F2F" w:rsidRPr="00407A45" w:rsidRDefault="00947F2F" w:rsidP="000A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Producent oferowanego materiału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F2F" w:rsidRPr="00407A45" w:rsidRDefault="00947F2F" w:rsidP="000A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kod, symbol, oznaczenie oferowanego materiału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F2F" w:rsidRPr="00407A45" w:rsidRDefault="00947F2F" w:rsidP="000A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strony w ofercie dotyczący karty produktu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F2F" w:rsidRPr="00407A45" w:rsidRDefault="00947F2F" w:rsidP="000A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Nr strony </w:t>
            </w:r>
            <w:r w:rsidR="000A0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 ofercie zawierający raport badań zgodnie z ISO/IEC 19752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F2F" w:rsidRPr="00407A45" w:rsidRDefault="00947F2F" w:rsidP="000A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Nr strony </w:t>
            </w:r>
            <w:r w:rsidR="000A0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ofercie zawierający raport badań zgodnie </w:t>
            </w:r>
            <w:r w:rsidR="000A0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 ISO/IEC 19798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F2F" w:rsidRPr="00407A45" w:rsidRDefault="00947F2F" w:rsidP="000A0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Nr strony </w:t>
            </w:r>
            <w:r w:rsidR="000A0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ofercie zawierający raport badań zgodnie </w:t>
            </w:r>
            <w:r w:rsidR="000A0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 ISO/IEC 24711</w:t>
            </w:r>
          </w:p>
        </w:tc>
      </w:tr>
      <w:tr w:rsidR="00947F2F" w:rsidRPr="00407A45" w:rsidTr="009564A5">
        <w:trPr>
          <w:cantSplit/>
          <w:trHeight w:hRule="exact" w:val="567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2F" w:rsidRPr="00407A45" w:rsidRDefault="00947F2F" w:rsidP="0068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2F" w:rsidRPr="00407A45" w:rsidRDefault="00947F2F" w:rsidP="0068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2F" w:rsidRPr="00407A45" w:rsidRDefault="00947F2F" w:rsidP="0068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2F" w:rsidRPr="00407A45" w:rsidRDefault="00947F2F" w:rsidP="0068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2F" w:rsidRPr="00407A45" w:rsidRDefault="00947F2F" w:rsidP="0068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2F" w:rsidRPr="00407A45" w:rsidRDefault="00947F2F" w:rsidP="0068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2F" w:rsidRPr="00407A45" w:rsidRDefault="00947F2F" w:rsidP="0068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2F" w:rsidRPr="00407A45" w:rsidRDefault="00947F2F" w:rsidP="0068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2F" w:rsidRPr="00407A45" w:rsidRDefault="00947F2F" w:rsidP="0068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2F" w:rsidRPr="00407A45" w:rsidRDefault="00947F2F" w:rsidP="0068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2F" w:rsidRPr="00407A45" w:rsidRDefault="00947F2F" w:rsidP="0068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07A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9564A5" w:rsidRPr="00407A45" w:rsidTr="009564A5">
        <w:trPr>
          <w:cantSplit/>
          <w:trHeight w:hRule="exact" w:val="75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6F73AF" w:rsidRDefault="009564A5" w:rsidP="007A3ED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6F73AF">
              <w:rPr>
                <w:rFonts w:ascii="Arial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A5" w:rsidRPr="006F73AF" w:rsidRDefault="009564A5" w:rsidP="009564A5">
            <w:pPr>
              <w:spacing w:after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color w:val="000000"/>
                <w:sz w:val="20"/>
                <w:szCs w:val="20"/>
              </w:rPr>
              <w:t xml:space="preserve">Epson C13S050691 </w:t>
            </w:r>
            <w:r w:rsidRPr="006F73AF">
              <w:rPr>
                <w:rFonts w:ascii="Arial" w:hAnsi="Arial" w:cs="Arial"/>
                <w:color w:val="000000"/>
                <w:sz w:val="20"/>
                <w:szCs w:val="20"/>
              </w:rPr>
              <w:br/>
              <w:t>toner czarny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A5" w:rsidRPr="006F73AF" w:rsidRDefault="009564A5" w:rsidP="009564A5">
            <w:pPr>
              <w:spacing w:after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6F73AF" w:rsidRDefault="009564A5" w:rsidP="00943D71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color w:val="000000"/>
                <w:sz w:val="20"/>
                <w:szCs w:val="20"/>
              </w:rPr>
              <w:t>10 000 stron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A5" w:rsidRPr="006F73AF" w:rsidRDefault="009564A5" w:rsidP="00775F95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3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Epson </w:t>
            </w:r>
            <w:r w:rsidRPr="006F73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AL-M300DN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64A5" w:rsidRPr="00407A45" w:rsidRDefault="009564A5" w:rsidP="0095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407A45" w:rsidRDefault="009564A5" w:rsidP="0095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407A45" w:rsidRDefault="009564A5" w:rsidP="0095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407A45" w:rsidRDefault="009564A5" w:rsidP="009564A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407A45" w:rsidRDefault="009564A5" w:rsidP="009564A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4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407A45" w:rsidRDefault="009564A5" w:rsidP="009564A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4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9564A5" w:rsidRPr="00407A45" w:rsidTr="009564A5">
        <w:trPr>
          <w:cantSplit/>
          <w:trHeight w:hRule="exact" w:val="75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6F73AF" w:rsidRDefault="009564A5" w:rsidP="007A3ED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A5" w:rsidRPr="006F73AF" w:rsidRDefault="009564A5" w:rsidP="009564A5">
            <w:pPr>
              <w:spacing w:after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82C">
              <w:rPr>
                <w:rFonts w:ascii="Arial" w:hAnsi="Arial" w:cs="Arial"/>
                <w:color w:val="000000"/>
                <w:sz w:val="20"/>
                <w:szCs w:val="20"/>
              </w:rPr>
              <w:t>Epson C13S051228  bęben czarny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A5" w:rsidRDefault="009564A5" w:rsidP="009564A5">
            <w:pPr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6F73AF" w:rsidRDefault="009564A5" w:rsidP="00943D71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 stron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A5" w:rsidRPr="006F73AF" w:rsidRDefault="009564A5" w:rsidP="00775F95">
            <w:pPr>
              <w:spacing w:after="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3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Epson </w:t>
            </w:r>
            <w:r w:rsidRPr="006F73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AL-M300DN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64A5" w:rsidRPr="00407A45" w:rsidRDefault="009564A5" w:rsidP="0095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407A45" w:rsidRDefault="009564A5" w:rsidP="0095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407A45" w:rsidRDefault="009564A5" w:rsidP="0095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407A45" w:rsidRDefault="009564A5" w:rsidP="009564A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4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407A45" w:rsidRDefault="009564A5" w:rsidP="009564A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4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407A45" w:rsidRDefault="009564A5" w:rsidP="009564A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4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9564A5" w:rsidRPr="00407A45" w:rsidTr="009564A5">
        <w:trPr>
          <w:cantSplit/>
          <w:trHeight w:hRule="exact" w:val="75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6F73AF" w:rsidRDefault="009564A5" w:rsidP="007A3ED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A5" w:rsidRPr="0050482C" w:rsidRDefault="009564A5" w:rsidP="009564A5">
            <w:pPr>
              <w:spacing w:after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82C">
              <w:rPr>
                <w:rFonts w:ascii="Arial" w:hAnsi="Arial" w:cs="Arial"/>
                <w:color w:val="000000"/>
                <w:sz w:val="20"/>
                <w:szCs w:val="20"/>
              </w:rPr>
              <w:t xml:space="preserve">Epson C13S053049 </w:t>
            </w:r>
            <w:proofErr w:type="spellStart"/>
            <w:r w:rsidRPr="0050482C">
              <w:rPr>
                <w:rFonts w:ascii="Arial" w:hAnsi="Arial" w:cs="Arial"/>
                <w:color w:val="000000"/>
                <w:sz w:val="20"/>
                <w:szCs w:val="20"/>
              </w:rPr>
              <w:t>fuser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A5" w:rsidRDefault="009564A5" w:rsidP="009564A5">
            <w:pPr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Default="009564A5" w:rsidP="00943D71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 stron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A5" w:rsidRPr="006F73AF" w:rsidRDefault="009564A5" w:rsidP="00775F95">
            <w:pPr>
              <w:spacing w:after="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3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Epson </w:t>
            </w:r>
            <w:r w:rsidRPr="006F73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AL-M300DN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64A5" w:rsidRPr="00407A45" w:rsidRDefault="009564A5" w:rsidP="0095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407A45" w:rsidRDefault="009564A5" w:rsidP="0095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407A45" w:rsidRDefault="009564A5" w:rsidP="0095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407A45" w:rsidRDefault="009564A5" w:rsidP="009564A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4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407A45" w:rsidRDefault="009564A5" w:rsidP="009564A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4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4A5" w:rsidRPr="00407A45" w:rsidRDefault="009564A5" w:rsidP="009564A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4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:rsidR="008C6AA3" w:rsidRPr="00947F2F" w:rsidRDefault="008C6AA3" w:rsidP="00290DE3">
      <w:pPr>
        <w:spacing w:before="240"/>
        <w:rPr>
          <w:rFonts w:ascii="Arial" w:hAnsi="Arial" w:cs="Arial"/>
          <w:sz w:val="20"/>
          <w:szCs w:val="20"/>
        </w:rPr>
      </w:pPr>
      <w:r w:rsidRPr="00947F2F">
        <w:rPr>
          <w:rFonts w:ascii="Arial" w:hAnsi="Arial" w:cs="Arial"/>
          <w:b/>
          <w:sz w:val="20"/>
          <w:szCs w:val="20"/>
        </w:rPr>
        <w:t>* niepotrzebne skreślić</w:t>
      </w:r>
    </w:p>
    <w:p w:rsidR="00947F2F" w:rsidRDefault="00947F2F" w:rsidP="009A02DC">
      <w:pPr>
        <w:pStyle w:val="Default"/>
        <w:rPr>
          <w:rFonts w:ascii="Verdana" w:hAnsi="Verdana"/>
          <w:b/>
          <w:sz w:val="18"/>
          <w:szCs w:val="18"/>
        </w:rPr>
      </w:pPr>
    </w:p>
    <w:p w:rsidR="009A02DC" w:rsidRPr="002F1C80" w:rsidRDefault="009A02DC" w:rsidP="009A02DC">
      <w:pPr>
        <w:pStyle w:val="Default"/>
        <w:rPr>
          <w:b/>
          <w:szCs w:val="20"/>
        </w:rPr>
      </w:pPr>
      <w:r w:rsidRPr="002F1C80">
        <w:rPr>
          <w:b/>
          <w:szCs w:val="20"/>
        </w:rPr>
        <w:t>Uwaga:</w:t>
      </w:r>
    </w:p>
    <w:p w:rsidR="00947F2F" w:rsidRPr="002F1C80" w:rsidRDefault="00947F2F" w:rsidP="00947F2F">
      <w:pPr>
        <w:widowControl w:val="0"/>
        <w:autoSpaceDE w:val="0"/>
        <w:autoSpaceDN w:val="0"/>
        <w:adjustRightInd w:val="0"/>
        <w:ind w:left="363"/>
        <w:jc w:val="both"/>
        <w:rPr>
          <w:rFonts w:ascii="Arial" w:hAnsi="Arial" w:cs="Arial"/>
          <w:sz w:val="24"/>
          <w:szCs w:val="20"/>
        </w:rPr>
      </w:pPr>
      <w:r w:rsidRPr="002F1C80">
        <w:rPr>
          <w:rFonts w:ascii="Arial" w:hAnsi="Arial" w:cs="Arial"/>
          <w:sz w:val="24"/>
          <w:szCs w:val="20"/>
        </w:rPr>
        <w:t>Dla każdego przedmiotu zamówienia Wykonawca oferujący produkt „fabrycznie nowy”, zobligowany jest załączyć stosowne dokumenty:</w:t>
      </w:r>
    </w:p>
    <w:p w:rsidR="00947F2F" w:rsidRPr="002F1C80" w:rsidRDefault="00947F2F" w:rsidP="00947F2F">
      <w:pPr>
        <w:pStyle w:val="Tytu"/>
        <w:widowControl w:val="0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rFonts w:cs="Arial"/>
          <w:b w:val="0"/>
          <w:iCs/>
          <w:color w:val="000000"/>
          <w:sz w:val="24"/>
        </w:rPr>
      </w:pPr>
      <w:r w:rsidRPr="002F1C80">
        <w:rPr>
          <w:rFonts w:cs="Arial"/>
          <w:b w:val="0"/>
          <w:iCs/>
          <w:sz w:val="24"/>
        </w:rPr>
        <w:t>Certyfikat wystawiony przez niezależny podmiot akredytowany wraz z numerem certyfikacji dla systemu zarządzan</w:t>
      </w:r>
      <w:r w:rsidR="00CB5F0D">
        <w:rPr>
          <w:rFonts w:cs="Arial"/>
          <w:b w:val="0"/>
          <w:iCs/>
          <w:sz w:val="24"/>
        </w:rPr>
        <w:t>ia jakością (PN-EN ISO 9001:2015</w:t>
      </w:r>
      <w:r w:rsidRPr="002F1C80">
        <w:rPr>
          <w:rFonts w:cs="Arial"/>
          <w:b w:val="0"/>
          <w:iCs/>
          <w:sz w:val="24"/>
        </w:rPr>
        <w:t>) i systemu zarządzania środ</w:t>
      </w:r>
      <w:r w:rsidR="00CB5F0D">
        <w:rPr>
          <w:rFonts w:cs="Arial"/>
          <w:b w:val="0"/>
          <w:iCs/>
          <w:sz w:val="24"/>
        </w:rPr>
        <w:t>owiskowego (PN-EN ISO 14001:2015</w:t>
      </w:r>
      <w:r w:rsidRPr="002F1C80">
        <w:rPr>
          <w:rFonts w:cs="Arial"/>
          <w:b w:val="0"/>
          <w:iCs/>
          <w:sz w:val="24"/>
        </w:rPr>
        <w:t>) w zakresie wytwarzania materiałów eksploatacyjnych, dla każdego producenta</w:t>
      </w:r>
      <w:r w:rsidR="0053357C">
        <w:rPr>
          <w:rFonts w:cs="Arial"/>
          <w:b w:val="0"/>
          <w:iCs/>
          <w:sz w:val="24"/>
        </w:rPr>
        <w:t xml:space="preserve"> dla którego Wykonawca oferuje </w:t>
      </w:r>
      <w:r w:rsidRPr="002F1C80">
        <w:rPr>
          <w:rFonts w:cs="Arial"/>
          <w:b w:val="0"/>
          <w:iCs/>
          <w:sz w:val="24"/>
        </w:rPr>
        <w:t>produkt „fabrycznie nowy”,</w:t>
      </w:r>
    </w:p>
    <w:p w:rsidR="00947F2F" w:rsidRPr="002F1C80" w:rsidRDefault="00947F2F" w:rsidP="00947F2F">
      <w:pPr>
        <w:pStyle w:val="Tytu"/>
        <w:widowControl w:val="0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rFonts w:cs="Arial"/>
          <w:b w:val="0"/>
          <w:iCs/>
          <w:color w:val="000000"/>
          <w:sz w:val="24"/>
        </w:rPr>
      </w:pPr>
      <w:r w:rsidRPr="002F1C80">
        <w:rPr>
          <w:rFonts w:cs="Arial"/>
          <w:b w:val="0"/>
          <w:iCs/>
          <w:color w:val="000000"/>
          <w:sz w:val="24"/>
        </w:rPr>
        <w:t xml:space="preserve">Kartę produktu producenta wskazanego w kolumnie nr 6 tabeli (załącznik nr </w:t>
      </w:r>
      <w:r w:rsidR="0044150D">
        <w:rPr>
          <w:rFonts w:cs="Arial"/>
          <w:b w:val="0"/>
          <w:iCs/>
          <w:color w:val="000000"/>
          <w:sz w:val="24"/>
        </w:rPr>
        <w:t>2a</w:t>
      </w:r>
      <w:r w:rsidRPr="002F1C80">
        <w:rPr>
          <w:rFonts w:cs="Arial"/>
          <w:b w:val="0"/>
          <w:iCs/>
          <w:color w:val="000000"/>
          <w:sz w:val="24"/>
        </w:rPr>
        <w:t>), zawierającą minimum następujące informacje:</w:t>
      </w:r>
    </w:p>
    <w:p w:rsidR="00947F2F" w:rsidRPr="002F1C80" w:rsidRDefault="00947F2F" w:rsidP="00947F2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Cs/>
          <w:color w:val="000000"/>
          <w:sz w:val="24"/>
          <w:szCs w:val="20"/>
        </w:rPr>
      </w:pPr>
      <w:r w:rsidRPr="002F1C80">
        <w:rPr>
          <w:rFonts w:ascii="Arial" w:hAnsi="Arial" w:cs="Arial"/>
          <w:iCs/>
          <w:color w:val="000000"/>
          <w:sz w:val="24"/>
          <w:szCs w:val="20"/>
        </w:rPr>
        <w:t>nazwę producenta materiału eksploatacyjnego,</w:t>
      </w:r>
    </w:p>
    <w:p w:rsidR="00947F2F" w:rsidRPr="002F1C80" w:rsidRDefault="00947F2F" w:rsidP="00947F2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Cs/>
          <w:sz w:val="24"/>
          <w:szCs w:val="20"/>
        </w:rPr>
      </w:pPr>
      <w:r w:rsidRPr="002F1C80">
        <w:rPr>
          <w:rFonts w:ascii="Arial" w:hAnsi="Arial" w:cs="Arial"/>
          <w:iCs/>
          <w:sz w:val="24"/>
          <w:szCs w:val="20"/>
        </w:rPr>
        <w:t>producenta drukarki, do której jest oferowany produkt kompatybilny,</w:t>
      </w:r>
    </w:p>
    <w:p w:rsidR="00947F2F" w:rsidRPr="002F1C80" w:rsidRDefault="00947F2F" w:rsidP="00947F2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Cs/>
          <w:sz w:val="24"/>
          <w:szCs w:val="20"/>
        </w:rPr>
      </w:pPr>
      <w:r w:rsidRPr="002F1C80">
        <w:rPr>
          <w:rFonts w:ascii="Arial" w:hAnsi="Arial" w:cs="Arial"/>
          <w:iCs/>
          <w:sz w:val="24"/>
          <w:szCs w:val="20"/>
        </w:rPr>
        <w:t>modele lub nazwy urządzeń z jakimi produkt jest kompatybilny,</w:t>
      </w:r>
    </w:p>
    <w:p w:rsidR="00947F2F" w:rsidRPr="002F1C80" w:rsidRDefault="00947F2F" w:rsidP="00947F2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Cs/>
          <w:sz w:val="24"/>
          <w:szCs w:val="20"/>
        </w:rPr>
      </w:pPr>
      <w:r w:rsidRPr="002F1C80">
        <w:rPr>
          <w:rFonts w:ascii="Arial" w:hAnsi="Arial" w:cs="Arial"/>
          <w:iCs/>
          <w:sz w:val="24"/>
          <w:szCs w:val="20"/>
        </w:rPr>
        <w:t>oznaczenie produktu kompatybilnego, jego kod</w:t>
      </w:r>
    </w:p>
    <w:p w:rsidR="00185530" w:rsidRPr="00313BCF" w:rsidRDefault="00947F2F" w:rsidP="00313BC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Cs/>
          <w:sz w:val="24"/>
          <w:szCs w:val="20"/>
        </w:rPr>
      </w:pPr>
      <w:r w:rsidRPr="002F1C80">
        <w:rPr>
          <w:rFonts w:ascii="Arial" w:hAnsi="Arial" w:cs="Arial"/>
          <w:iCs/>
          <w:sz w:val="24"/>
          <w:szCs w:val="20"/>
        </w:rPr>
        <w:t>deklarowana wydajność.</w:t>
      </w:r>
    </w:p>
    <w:p w:rsidR="00185530" w:rsidRPr="00185530" w:rsidRDefault="00185530" w:rsidP="00185530">
      <w:pPr>
        <w:pStyle w:val="Tytu"/>
        <w:widowControl w:val="0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rFonts w:cs="Arial"/>
          <w:b w:val="0"/>
          <w:iCs/>
          <w:color w:val="000000"/>
          <w:sz w:val="24"/>
        </w:rPr>
      </w:pPr>
      <w:r>
        <w:rPr>
          <w:rFonts w:cs="Arial"/>
          <w:b w:val="0"/>
          <w:iCs/>
          <w:color w:val="000000"/>
          <w:sz w:val="24"/>
        </w:rPr>
        <w:lastRenderedPageBreak/>
        <w:t>Dokument (certyfikat, raport, zaświadczenie) wydany przez podmiot uprawniony do kontroli jakości potwierdzający wydajność mierzoną zgodnie z normą ISO/IEC 19752 (dla tonerów do laserowych urządzeń monochromatycznych) dla materiału równoważnego „fabrycznie nowego”.</w:t>
      </w:r>
    </w:p>
    <w:sectPr w:rsidR="00185530" w:rsidRPr="00185530" w:rsidSect="009A02DC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97F" w:rsidRDefault="00AB597F" w:rsidP="009A02DC">
      <w:pPr>
        <w:spacing w:after="0" w:line="240" w:lineRule="auto"/>
      </w:pPr>
      <w:r>
        <w:separator/>
      </w:r>
    </w:p>
  </w:endnote>
  <w:endnote w:type="continuationSeparator" w:id="0">
    <w:p w:rsidR="00AB597F" w:rsidRDefault="00AB597F" w:rsidP="009A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91" w:rsidRPr="009E3D9A" w:rsidRDefault="00CA1291" w:rsidP="009A02DC">
    <w:pPr>
      <w:jc w:val="right"/>
      <w:rPr>
        <w:rFonts w:ascii="Arial" w:hAnsi="Arial" w:cs="Arial"/>
        <w:sz w:val="20"/>
        <w:szCs w:val="20"/>
      </w:rPr>
    </w:pPr>
    <w:r w:rsidRPr="009E3D9A">
      <w:rPr>
        <w:rFonts w:ascii="Arial" w:hAnsi="Arial" w:cs="Arial"/>
        <w:sz w:val="20"/>
        <w:szCs w:val="20"/>
      </w:rPr>
      <w:t xml:space="preserve">Strona </w:t>
    </w:r>
    <w:r w:rsidR="006872C7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PAGE </w:instrText>
    </w:r>
    <w:r w:rsidR="006872C7" w:rsidRPr="009E3D9A">
      <w:rPr>
        <w:rFonts w:ascii="Arial" w:hAnsi="Arial" w:cs="Arial"/>
        <w:sz w:val="20"/>
        <w:szCs w:val="20"/>
      </w:rPr>
      <w:fldChar w:fldCharType="separate"/>
    </w:r>
    <w:r w:rsidR="00943D71">
      <w:rPr>
        <w:rFonts w:ascii="Arial" w:hAnsi="Arial" w:cs="Arial"/>
        <w:noProof/>
        <w:sz w:val="20"/>
        <w:szCs w:val="20"/>
      </w:rPr>
      <w:t>2</w:t>
    </w:r>
    <w:r w:rsidR="006872C7" w:rsidRPr="009E3D9A">
      <w:rPr>
        <w:rFonts w:ascii="Arial" w:hAnsi="Arial" w:cs="Arial"/>
        <w:sz w:val="20"/>
        <w:szCs w:val="20"/>
      </w:rPr>
      <w:fldChar w:fldCharType="end"/>
    </w:r>
    <w:r w:rsidRPr="009E3D9A">
      <w:rPr>
        <w:rFonts w:ascii="Arial" w:hAnsi="Arial" w:cs="Arial"/>
        <w:sz w:val="20"/>
        <w:szCs w:val="20"/>
      </w:rPr>
      <w:t xml:space="preserve"> z </w:t>
    </w:r>
    <w:r w:rsidR="006872C7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NUMPAGES  </w:instrText>
    </w:r>
    <w:r w:rsidR="006872C7" w:rsidRPr="009E3D9A">
      <w:rPr>
        <w:rFonts w:ascii="Arial" w:hAnsi="Arial" w:cs="Arial"/>
        <w:sz w:val="20"/>
        <w:szCs w:val="20"/>
      </w:rPr>
      <w:fldChar w:fldCharType="separate"/>
    </w:r>
    <w:r w:rsidR="00943D71">
      <w:rPr>
        <w:rFonts w:ascii="Arial" w:hAnsi="Arial" w:cs="Arial"/>
        <w:noProof/>
        <w:sz w:val="20"/>
        <w:szCs w:val="20"/>
      </w:rPr>
      <w:t>3</w:t>
    </w:r>
    <w:r w:rsidR="006872C7" w:rsidRPr="009E3D9A">
      <w:rPr>
        <w:rFonts w:ascii="Arial" w:hAnsi="Arial" w:cs="Arial"/>
        <w:sz w:val="20"/>
        <w:szCs w:val="20"/>
      </w:rPr>
      <w:fldChar w:fldCharType="end"/>
    </w:r>
  </w:p>
  <w:p w:rsidR="00CA1291" w:rsidRDefault="00CA12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97F" w:rsidRDefault="00AB597F" w:rsidP="009A02DC">
      <w:pPr>
        <w:spacing w:after="0" w:line="240" w:lineRule="auto"/>
      </w:pPr>
      <w:r>
        <w:separator/>
      </w:r>
    </w:p>
  </w:footnote>
  <w:footnote w:type="continuationSeparator" w:id="0">
    <w:p w:rsidR="00AB597F" w:rsidRDefault="00AB597F" w:rsidP="009A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91" w:rsidRPr="0044150D" w:rsidRDefault="00CA1291" w:rsidP="009A02DC">
    <w:pPr>
      <w:pStyle w:val="Tekstpodstawowy"/>
      <w:spacing w:after="60"/>
      <w:rPr>
        <w:rFonts w:ascii="Arial" w:hAnsi="Arial" w:cs="Arial"/>
        <w:b/>
        <w:color w:val="000000" w:themeColor="text1"/>
        <w:sz w:val="18"/>
      </w:rPr>
    </w:pPr>
    <w:r w:rsidRPr="008C6AA3">
      <w:rPr>
        <w:rFonts w:ascii="Arial" w:hAnsi="Arial" w:cs="Arial"/>
        <w:b/>
        <w:sz w:val="18"/>
      </w:rPr>
      <w:t xml:space="preserve">Załącznik </w:t>
    </w:r>
    <w:r w:rsidRPr="0044150D">
      <w:rPr>
        <w:rFonts w:ascii="Arial" w:hAnsi="Arial" w:cs="Arial"/>
        <w:b/>
        <w:color w:val="000000" w:themeColor="text1"/>
        <w:sz w:val="18"/>
      </w:rPr>
      <w:t xml:space="preserve">nr  </w:t>
    </w:r>
    <w:r w:rsidR="00943D71">
      <w:rPr>
        <w:rFonts w:ascii="Arial" w:hAnsi="Arial" w:cs="Arial"/>
        <w:b/>
        <w:color w:val="000000" w:themeColor="text1"/>
        <w:sz w:val="18"/>
      </w:rPr>
      <w:t>2aa</w:t>
    </w:r>
    <w:r w:rsidRPr="0044150D">
      <w:rPr>
        <w:rFonts w:ascii="Arial" w:hAnsi="Arial" w:cs="Arial"/>
        <w:b/>
        <w:color w:val="000000" w:themeColor="text1"/>
        <w:sz w:val="18"/>
      </w:rPr>
      <w:t xml:space="preserve"> –</w:t>
    </w:r>
    <w:r w:rsidRPr="008C6AA3">
      <w:rPr>
        <w:rFonts w:ascii="Arial" w:hAnsi="Arial" w:cs="Arial"/>
        <w:b/>
        <w:sz w:val="18"/>
      </w:rPr>
      <w:t xml:space="preserve"> szczegółowa charakterystyka oferowanego przedmiotu zamówienia</w:t>
    </w:r>
    <w:r>
      <w:rPr>
        <w:rFonts w:ascii="Arial" w:hAnsi="Arial" w:cs="Arial"/>
        <w:b/>
        <w:color w:val="000000" w:themeColor="text1"/>
        <w:sz w:val="18"/>
      </w:rPr>
      <w:tab/>
      <w:t xml:space="preserve">         </w:t>
    </w:r>
    <w:r w:rsidR="002F1C80">
      <w:rPr>
        <w:rFonts w:ascii="Arial" w:hAnsi="Arial" w:cs="Arial"/>
        <w:b/>
        <w:color w:val="000000" w:themeColor="text1"/>
        <w:sz w:val="18"/>
      </w:rPr>
      <w:tab/>
    </w:r>
    <w:r w:rsidR="00D67B96">
      <w:rPr>
        <w:rFonts w:ascii="Arial" w:hAnsi="Arial" w:cs="Arial"/>
        <w:b/>
        <w:color w:val="000000" w:themeColor="text1"/>
        <w:sz w:val="18"/>
      </w:rPr>
      <w:tab/>
    </w:r>
    <w:r w:rsidR="002F1C80">
      <w:rPr>
        <w:rFonts w:ascii="Arial" w:hAnsi="Arial" w:cs="Arial"/>
        <w:b/>
        <w:color w:val="000000" w:themeColor="text1"/>
        <w:sz w:val="18"/>
      </w:rPr>
      <w:tab/>
    </w:r>
    <w:r w:rsidR="002F1C80">
      <w:rPr>
        <w:rFonts w:ascii="Arial" w:hAnsi="Arial" w:cs="Arial"/>
        <w:b/>
        <w:color w:val="000000" w:themeColor="text1"/>
        <w:sz w:val="18"/>
      </w:rPr>
      <w:tab/>
    </w:r>
    <w:r w:rsidR="002F1C80">
      <w:rPr>
        <w:rFonts w:ascii="Arial" w:hAnsi="Arial" w:cs="Arial"/>
        <w:b/>
        <w:color w:val="000000" w:themeColor="text1"/>
        <w:sz w:val="18"/>
      </w:rPr>
      <w:tab/>
    </w:r>
    <w:r w:rsidRPr="008C6AA3">
      <w:rPr>
        <w:rFonts w:ascii="Arial" w:hAnsi="Arial" w:cs="Arial"/>
        <w:color w:val="000000" w:themeColor="text1"/>
        <w:sz w:val="18"/>
        <w:u w:val="single"/>
      </w:rPr>
      <w:t xml:space="preserve">Numer postępowania: </w:t>
    </w:r>
    <w:r w:rsidR="00943D71">
      <w:rPr>
        <w:rFonts w:ascii="Arial" w:hAnsi="Arial" w:cs="Arial"/>
        <w:color w:val="000000" w:themeColor="text1"/>
        <w:sz w:val="18"/>
        <w:u w:val="single"/>
      </w:rPr>
      <w:t>44</w:t>
    </w:r>
    <w:r w:rsidRPr="00290DE3">
      <w:rPr>
        <w:rFonts w:ascii="Arial" w:hAnsi="Arial" w:cs="Arial"/>
        <w:color w:val="000000" w:themeColor="text1"/>
        <w:sz w:val="18"/>
        <w:u w:val="single"/>
      </w:rPr>
      <w:t>/</w:t>
    </w:r>
    <w:r w:rsidR="002F1C80" w:rsidRPr="00290DE3">
      <w:rPr>
        <w:rFonts w:ascii="Arial" w:hAnsi="Arial" w:cs="Arial"/>
        <w:color w:val="000000" w:themeColor="text1"/>
        <w:sz w:val="18"/>
        <w:u w:val="single"/>
      </w:rPr>
      <w:t>T</w:t>
    </w:r>
    <w:r w:rsidRPr="00290DE3">
      <w:rPr>
        <w:rFonts w:ascii="Arial" w:hAnsi="Arial" w:cs="Arial"/>
        <w:color w:val="000000" w:themeColor="text1"/>
        <w:sz w:val="18"/>
        <w:u w:val="single"/>
      </w:rPr>
      <w:t>P</w:t>
    </w:r>
    <w:r w:rsidR="002F1C80" w:rsidRPr="00290DE3">
      <w:rPr>
        <w:rFonts w:ascii="Arial" w:hAnsi="Arial" w:cs="Arial"/>
        <w:color w:val="000000" w:themeColor="text1"/>
        <w:sz w:val="18"/>
        <w:u w:val="single"/>
      </w:rPr>
      <w:t>B</w:t>
    </w:r>
    <w:r w:rsidRPr="00290DE3">
      <w:rPr>
        <w:rFonts w:ascii="Arial" w:hAnsi="Arial" w:cs="Arial"/>
        <w:color w:val="000000" w:themeColor="text1"/>
        <w:sz w:val="18"/>
        <w:u w:val="single"/>
      </w:rPr>
      <w:t>N/202</w:t>
    </w:r>
    <w:r w:rsidR="009564A5">
      <w:rPr>
        <w:rFonts w:ascii="Arial" w:hAnsi="Arial" w:cs="Arial"/>
        <w:color w:val="000000" w:themeColor="text1"/>
        <w:sz w:val="18"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8EC"/>
    <w:multiLevelType w:val="hybridMultilevel"/>
    <w:tmpl w:val="76DC758E"/>
    <w:lvl w:ilvl="0" w:tplc="8D0C76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D1EDD"/>
    <w:multiLevelType w:val="hybridMultilevel"/>
    <w:tmpl w:val="5634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B7F"/>
    <w:multiLevelType w:val="hybridMultilevel"/>
    <w:tmpl w:val="4F30627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27A63AC"/>
    <w:multiLevelType w:val="hybridMultilevel"/>
    <w:tmpl w:val="367A3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12F51"/>
    <w:multiLevelType w:val="hybridMultilevel"/>
    <w:tmpl w:val="55E22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304"/>
    <w:multiLevelType w:val="hybridMultilevel"/>
    <w:tmpl w:val="2DA6A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D05CD"/>
    <w:multiLevelType w:val="hybridMultilevel"/>
    <w:tmpl w:val="5D0CF04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AF23F6"/>
    <w:multiLevelType w:val="hybridMultilevel"/>
    <w:tmpl w:val="BE4A98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950DD4"/>
    <w:multiLevelType w:val="multilevel"/>
    <w:tmpl w:val="5888F2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8914042"/>
    <w:multiLevelType w:val="multilevel"/>
    <w:tmpl w:val="5888F2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4C49599F"/>
    <w:multiLevelType w:val="hybridMultilevel"/>
    <w:tmpl w:val="0284D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93501"/>
    <w:multiLevelType w:val="hybridMultilevel"/>
    <w:tmpl w:val="2B42ED8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EE025EB"/>
    <w:multiLevelType w:val="hybridMultilevel"/>
    <w:tmpl w:val="4CE8B4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6F0B63"/>
    <w:multiLevelType w:val="hybridMultilevel"/>
    <w:tmpl w:val="EC066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5C6506"/>
    <w:multiLevelType w:val="hybridMultilevel"/>
    <w:tmpl w:val="E6D632B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5054D6"/>
    <w:multiLevelType w:val="hybridMultilevel"/>
    <w:tmpl w:val="6A580BFE"/>
    <w:lvl w:ilvl="0" w:tplc="04150017">
      <w:start w:val="1"/>
      <w:numFmt w:val="lowerLetter"/>
      <w:lvlText w:val="%1)"/>
      <w:lvlJc w:val="left"/>
      <w:pPr>
        <w:ind w:left="-1080" w:hanging="360"/>
      </w:p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6">
    <w:nsid w:val="6E7E1FDD"/>
    <w:multiLevelType w:val="hybridMultilevel"/>
    <w:tmpl w:val="3F203F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5B27BD"/>
    <w:multiLevelType w:val="hybridMultilevel"/>
    <w:tmpl w:val="EC82BA66"/>
    <w:lvl w:ilvl="0" w:tplc="4B4E44FC">
      <w:start w:val="1"/>
      <w:numFmt w:val="lowerLetter"/>
      <w:lvlText w:val="%1)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FF68AB"/>
    <w:multiLevelType w:val="multilevel"/>
    <w:tmpl w:val="8D208F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>
    <w:nsid w:val="7C8C5B49"/>
    <w:multiLevelType w:val="hybridMultilevel"/>
    <w:tmpl w:val="833050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6"/>
  </w:num>
  <w:num w:numId="9">
    <w:abstractNumId w:val="18"/>
  </w:num>
  <w:num w:numId="10">
    <w:abstractNumId w:val="4"/>
  </w:num>
  <w:num w:numId="11">
    <w:abstractNumId w:val="16"/>
  </w:num>
  <w:num w:numId="12">
    <w:abstractNumId w:val="12"/>
  </w:num>
  <w:num w:numId="13">
    <w:abstractNumId w:val="3"/>
  </w:num>
  <w:num w:numId="14">
    <w:abstractNumId w:val="8"/>
  </w:num>
  <w:num w:numId="15">
    <w:abstractNumId w:val="19"/>
  </w:num>
  <w:num w:numId="16">
    <w:abstractNumId w:val="5"/>
  </w:num>
  <w:num w:numId="17">
    <w:abstractNumId w:val="13"/>
  </w:num>
  <w:num w:numId="18">
    <w:abstractNumId w:val="1"/>
  </w:num>
  <w:num w:numId="19">
    <w:abstractNumId w:val="1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2DC"/>
    <w:rsid w:val="00021B84"/>
    <w:rsid w:val="000258E3"/>
    <w:rsid w:val="00050B47"/>
    <w:rsid w:val="000A0F9A"/>
    <w:rsid w:val="00185530"/>
    <w:rsid w:val="001D4526"/>
    <w:rsid w:val="001D5099"/>
    <w:rsid w:val="001F5AD3"/>
    <w:rsid w:val="00290DE3"/>
    <w:rsid w:val="002A3DC6"/>
    <w:rsid w:val="002F1C80"/>
    <w:rsid w:val="00313B1D"/>
    <w:rsid w:val="00313BCF"/>
    <w:rsid w:val="003337F4"/>
    <w:rsid w:val="00373997"/>
    <w:rsid w:val="003F41AA"/>
    <w:rsid w:val="00407A45"/>
    <w:rsid w:val="0044150D"/>
    <w:rsid w:val="004B5E08"/>
    <w:rsid w:val="00501A26"/>
    <w:rsid w:val="005118D4"/>
    <w:rsid w:val="0053357C"/>
    <w:rsid w:val="005733DD"/>
    <w:rsid w:val="005F3E28"/>
    <w:rsid w:val="00600ECA"/>
    <w:rsid w:val="00646FD5"/>
    <w:rsid w:val="00673127"/>
    <w:rsid w:val="0067417E"/>
    <w:rsid w:val="00681881"/>
    <w:rsid w:val="006872C7"/>
    <w:rsid w:val="00746202"/>
    <w:rsid w:val="00757E1A"/>
    <w:rsid w:val="00775F95"/>
    <w:rsid w:val="007A3EDC"/>
    <w:rsid w:val="007E7FF2"/>
    <w:rsid w:val="008045EB"/>
    <w:rsid w:val="00853E00"/>
    <w:rsid w:val="008570C3"/>
    <w:rsid w:val="008C6AA3"/>
    <w:rsid w:val="00943D71"/>
    <w:rsid w:val="00947F2F"/>
    <w:rsid w:val="009564A5"/>
    <w:rsid w:val="009A011D"/>
    <w:rsid w:val="009A02DC"/>
    <w:rsid w:val="009B0A17"/>
    <w:rsid w:val="00A05BBA"/>
    <w:rsid w:val="00A15A32"/>
    <w:rsid w:val="00AB597F"/>
    <w:rsid w:val="00AD12F1"/>
    <w:rsid w:val="00AD1D6A"/>
    <w:rsid w:val="00B216D0"/>
    <w:rsid w:val="00B44D9D"/>
    <w:rsid w:val="00B911EC"/>
    <w:rsid w:val="00BA3E0D"/>
    <w:rsid w:val="00BD75EB"/>
    <w:rsid w:val="00C0492B"/>
    <w:rsid w:val="00C146FF"/>
    <w:rsid w:val="00C167DF"/>
    <w:rsid w:val="00CA1291"/>
    <w:rsid w:val="00CB5F0D"/>
    <w:rsid w:val="00CC337A"/>
    <w:rsid w:val="00D67B96"/>
    <w:rsid w:val="00D7797D"/>
    <w:rsid w:val="00D81140"/>
    <w:rsid w:val="00DB647B"/>
    <w:rsid w:val="00DF370E"/>
    <w:rsid w:val="00E0309C"/>
    <w:rsid w:val="00E23BA5"/>
    <w:rsid w:val="00E7708B"/>
    <w:rsid w:val="00E938A7"/>
    <w:rsid w:val="00EC4543"/>
    <w:rsid w:val="00EE2AB0"/>
    <w:rsid w:val="00F021B3"/>
    <w:rsid w:val="00F02224"/>
    <w:rsid w:val="00FF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DC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9A02DC"/>
    <w:pPr>
      <w:keepNext/>
      <w:spacing w:after="0" w:line="240" w:lineRule="auto"/>
      <w:outlineLvl w:val="1"/>
    </w:pPr>
    <w:rPr>
      <w:rFonts w:ascii="Verdana" w:eastAsia="Times New Roman" w:hAnsi="Verdana"/>
      <w:b/>
      <w:bCs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A02DC"/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9A02DC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9A02DC"/>
    <w:rPr>
      <w:rFonts w:ascii="Arial" w:eastAsia="Times New Roman" w:hAnsi="Arial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9A02DC"/>
    <w:pPr>
      <w:spacing w:after="0" w:line="240" w:lineRule="auto"/>
      <w:ind w:left="708"/>
      <w:jc w:val="both"/>
    </w:pPr>
    <w:rPr>
      <w:rFonts w:ascii="Arial" w:eastAsia="Times New Roman" w:hAnsi="Arial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A02DC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9A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02D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9A02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02DC"/>
    <w:rPr>
      <w:rFonts w:ascii="Calibri" w:eastAsia="Calibri" w:hAnsi="Calibri" w:cs="Times New Roman"/>
    </w:rPr>
  </w:style>
  <w:style w:type="paragraph" w:customStyle="1" w:styleId="Default">
    <w:name w:val="Default"/>
    <w:rsid w:val="009A02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2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4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Śnioch</dc:creator>
  <cp:lastModifiedBy>A30238</cp:lastModifiedBy>
  <cp:revision>48</cp:revision>
  <cp:lastPrinted>2019-02-11T09:14:00Z</cp:lastPrinted>
  <dcterms:created xsi:type="dcterms:W3CDTF">2019-02-06T12:14:00Z</dcterms:created>
  <dcterms:modified xsi:type="dcterms:W3CDTF">2023-07-11T06:50:00Z</dcterms:modified>
</cp:coreProperties>
</file>