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A5" w:rsidRDefault="00BA43A5"/>
    <w:p w:rsidR="00D0520C" w:rsidRPr="0091662A" w:rsidRDefault="00D0520C" w:rsidP="00453D57">
      <w:pPr>
        <w:jc w:val="right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Załącznik nr </w:t>
      </w:r>
      <w:r w:rsidR="001350F7" w:rsidRPr="0091662A">
        <w:rPr>
          <w:rFonts w:ascii="Arial" w:hAnsi="Arial" w:cs="Arial"/>
          <w:i/>
          <w:sz w:val="24"/>
          <w:szCs w:val="24"/>
        </w:rPr>
        <w:t xml:space="preserve"> </w:t>
      </w:r>
      <w:r w:rsidR="002741E0" w:rsidRPr="0091662A">
        <w:rPr>
          <w:rFonts w:ascii="Arial" w:hAnsi="Arial" w:cs="Arial"/>
          <w:i/>
          <w:sz w:val="24"/>
          <w:szCs w:val="24"/>
        </w:rPr>
        <w:t>2</w:t>
      </w:r>
      <w:r w:rsidR="004D0288">
        <w:rPr>
          <w:rFonts w:ascii="Arial" w:hAnsi="Arial" w:cs="Arial"/>
          <w:i/>
          <w:sz w:val="24"/>
          <w:szCs w:val="24"/>
        </w:rPr>
        <w:t xml:space="preserve"> do Zapytania</w:t>
      </w:r>
    </w:p>
    <w:p w:rsidR="00F37686" w:rsidRPr="0091662A" w:rsidRDefault="00F37686">
      <w:pPr>
        <w:rPr>
          <w:i/>
        </w:rPr>
      </w:pPr>
    </w:p>
    <w:p w:rsidR="002F1C5D" w:rsidRPr="0091662A" w:rsidRDefault="00F37686" w:rsidP="0030729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1662A">
        <w:rPr>
          <w:rFonts w:ascii="Arial" w:hAnsi="Arial" w:cs="Arial"/>
          <w:b/>
          <w:i/>
          <w:sz w:val="28"/>
          <w:szCs w:val="28"/>
        </w:rPr>
        <w:t>OPIS PRZEDMIOTU ZAMÓWIENIA</w:t>
      </w:r>
    </w:p>
    <w:p w:rsidR="002F1C5D" w:rsidRPr="0091662A" w:rsidRDefault="002F1C5D" w:rsidP="002F1C5D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A566B0" w:rsidRPr="0091662A" w:rsidRDefault="00A566B0" w:rsidP="00F460D5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Zgodnie </w:t>
      </w:r>
      <w:r w:rsidR="007E084C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z </w:t>
      </w:r>
      <w:r w:rsidR="007E084C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>Rozporządzeniem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Ministra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Spraw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>Wewnętrznych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i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>Administracji</w:t>
      </w:r>
    </w:p>
    <w:p w:rsidR="00076818" w:rsidRPr="0091662A" w:rsidRDefault="00A566B0" w:rsidP="00F460D5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z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dnia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>07.06.2010</w:t>
      </w:r>
      <w:r w:rsidR="0091662A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r. w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sprawie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>ochrony przeciwpożarowej budynków,  innych obiektów budowlanych i terenów</w:t>
      </w:r>
      <w:r w:rsidR="0091662A" w:rsidRPr="0091662A">
        <w:rPr>
          <w:rFonts w:ascii="Arial" w:hAnsi="Arial" w:cs="Arial"/>
          <w:i/>
          <w:sz w:val="24"/>
          <w:szCs w:val="24"/>
        </w:rPr>
        <w:t xml:space="preserve"> </w:t>
      </w:r>
      <w:r w:rsidR="00C073F4" w:rsidRPr="0091662A">
        <w:rPr>
          <w:rFonts w:ascii="Arial" w:hAnsi="Arial" w:cs="Arial"/>
          <w:i/>
          <w:sz w:val="24"/>
          <w:szCs w:val="24"/>
        </w:rPr>
        <w:t>-</w:t>
      </w:r>
      <w:r w:rsidR="0091662A" w:rsidRPr="0091662A">
        <w:rPr>
          <w:rFonts w:ascii="Arial" w:hAnsi="Arial" w:cs="Arial"/>
          <w:i/>
          <w:sz w:val="24"/>
          <w:szCs w:val="24"/>
        </w:rPr>
        <w:t xml:space="preserve"> </w:t>
      </w:r>
      <w:r w:rsidR="00C073F4" w:rsidRPr="0091662A">
        <w:rPr>
          <w:rFonts w:ascii="Arial" w:hAnsi="Arial" w:cs="Arial"/>
          <w:i/>
          <w:sz w:val="24"/>
          <w:szCs w:val="24"/>
        </w:rPr>
        <w:t>r</w:t>
      </w:r>
      <w:r w:rsidRPr="0091662A">
        <w:rPr>
          <w:rFonts w:ascii="Arial" w:hAnsi="Arial" w:cs="Arial"/>
          <w:i/>
          <w:sz w:val="24"/>
          <w:szCs w:val="24"/>
        </w:rPr>
        <w:t xml:space="preserve">ozdz. 1 § 3.1. </w:t>
      </w:r>
      <w:r w:rsidR="00C073F4" w:rsidRPr="0091662A">
        <w:rPr>
          <w:rFonts w:ascii="Arial" w:hAnsi="Arial" w:cs="Arial"/>
          <w:i/>
          <w:sz w:val="24"/>
          <w:szCs w:val="24"/>
        </w:rPr>
        <w:t>przegląd podręcznego sprzętu gaśniczego powinien być przeprowadzany nie rzadziej niż raz w roku.</w:t>
      </w:r>
    </w:p>
    <w:p w:rsidR="004E19E7" w:rsidRPr="0091662A" w:rsidRDefault="004E19E7" w:rsidP="004E19E7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eastAsiaTheme="minorEastAsia" w:hAnsi="Arial" w:cs="Arial"/>
          <w:i/>
          <w:sz w:val="24"/>
          <w:szCs w:val="24"/>
          <w:lang w:eastAsia="pl-PL"/>
        </w:rPr>
      </w:pPr>
      <w:r w:rsidRPr="0091662A">
        <w:rPr>
          <w:rFonts w:ascii="Arial" w:eastAsiaTheme="minorEastAsia" w:hAnsi="Arial" w:cs="Arial"/>
          <w:i/>
          <w:sz w:val="24"/>
          <w:szCs w:val="24"/>
          <w:lang w:eastAsia="pl-PL"/>
        </w:rPr>
        <w:t xml:space="preserve">Miejscem wykonania usługi są miejscowości: </w:t>
      </w:r>
      <w:r w:rsidR="0091662A" w:rsidRPr="0091662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Szczecin ( 5</w:t>
      </w:r>
      <w:r w:rsidRPr="0091662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 xml:space="preserve"> obiekt</w:t>
      </w:r>
      <w:r w:rsidR="004E350F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ów</w:t>
      </w:r>
      <w:r w:rsidRPr="0091662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) Szczecin Podjuchy, Stargard, Choszczno, Drawno, Glewice, Mosty, Kobylanka</w:t>
      </w:r>
      <w:r w:rsidRPr="0091662A">
        <w:rPr>
          <w:rFonts w:ascii="Arial" w:eastAsiaTheme="minorEastAsia" w:hAnsi="Arial" w:cs="Arial"/>
          <w:i/>
          <w:sz w:val="24"/>
          <w:szCs w:val="24"/>
          <w:lang w:eastAsia="pl-PL"/>
        </w:rPr>
        <w:t xml:space="preserve">. </w:t>
      </w:r>
    </w:p>
    <w:p w:rsidR="004E19E7" w:rsidRPr="0091662A" w:rsidRDefault="004E19E7" w:rsidP="00F460D5">
      <w:pPr>
        <w:spacing w:after="0"/>
        <w:ind w:left="360"/>
        <w:rPr>
          <w:rFonts w:ascii="Arial" w:hAnsi="Arial" w:cs="Arial"/>
          <w:i/>
          <w:sz w:val="24"/>
          <w:szCs w:val="24"/>
        </w:rPr>
      </w:pPr>
    </w:p>
    <w:p w:rsidR="00C073F4" w:rsidRPr="0091662A" w:rsidRDefault="00C073F4" w:rsidP="00F460D5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Przegląd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ma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na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celu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>sprawdzenie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każdego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>agregatu gaśniczego, każdego urządze</w:t>
      </w:r>
      <w:r w:rsidR="004E19E7" w:rsidRPr="0091662A">
        <w:rPr>
          <w:rFonts w:ascii="Arial" w:hAnsi="Arial" w:cs="Arial"/>
          <w:i/>
          <w:sz w:val="24"/>
          <w:szCs w:val="24"/>
        </w:rPr>
        <w:t>nia gaśniczego i każdej gaśnicy:</w:t>
      </w:r>
    </w:p>
    <w:p w:rsidR="00F460D5" w:rsidRPr="0091662A" w:rsidRDefault="00F460D5" w:rsidP="00F460D5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183760" w:rsidRPr="0091662A" w:rsidRDefault="00A92254" w:rsidP="00FA0A1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662A">
        <w:rPr>
          <w:rFonts w:ascii="Arial" w:hAnsi="Arial" w:cs="Arial"/>
          <w:b/>
          <w:i/>
          <w:sz w:val="24"/>
          <w:szCs w:val="24"/>
          <w:u w:val="single"/>
        </w:rPr>
        <w:t>OPIS PRZEGLĄDU</w:t>
      </w:r>
      <w:r w:rsidR="003F1E38" w:rsidRPr="0091662A">
        <w:rPr>
          <w:rFonts w:ascii="Arial" w:hAnsi="Arial" w:cs="Arial"/>
          <w:b/>
          <w:i/>
          <w:sz w:val="24"/>
          <w:szCs w:val="24"/>
          <w:u w:val="single"/>
        </w:rPr>
        <w:t xml:space="preserve"> GAŚNICY PROSZKOWEJ TYPU „X’ Z MANOMETREM</w:t>
      </w:r>
    </w:p>
    <w:p w:rsidR="00F460D5" w:rsidRPr="0091662A" w:rsidRDefault="00F460D5" w:rsidP="00F460D5">
      <w:p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162E9B" w:rsidRPr="0091662A" w:rsidRDefault="00FA0A10" w:rsidP="00FA0A10">
      <w:pPr>
        <w:spacing w:after="0" w:line="240" w:lineRule="auto"/>
        <w:ind w:left="36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>1.</w:t>
      </w:r>
      <w:r w:rsidR="00ED6E97" w:rsidRPr="0091662A">
        <w:rPr>
          <w:rFonts w:ascii="Arial" w:hAnsi="Arial" w:cs="Arial"/>
          <w:b/>
          <w:i/>
        </w:rPr>
        <w:t xml:space="preserve"> Wykonać zewnętrzne oględziny gaśnicy – sprawdzić czy: </w:t>
      </w:r>
    </w:p>
    <w:p w:rsidR="00ED6E97" w:rsidRPr="0091662A" w:rsidRDefault="00ED6E97" w:rsidP="00FA0A10">
      <w:pPr>
        <w:spacing w:after="0" w:line="240" w:lineRule="auto"/>
        <w:ind w:left="36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</w:t>
      </w:r>
    </w:p>
    <w:p w:rsidR="00ED6E97" w:rsidRPr="0091662A" w:rsidRDefault="00ED6E97" w:rsidP="00F460D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- </w:t>
      </w:r>
      <w:r w:rsidRPr="0091662A">
        <w:rPr>
          <w:rFonts w:ascii="Arial" w:hAnsi="Arial" w:cs="Arial"/>
          <w:i/>
          <w:sz w:val="24"/>
          <w:szCs w:val="24"/>
        </w:rPr>
        <w:t>plomba i zawleczka nie zostały uszkodzone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ED6E97" w:rsidRPr="0091662A" w:rsidRDefault="00ED6E97" w:rsidP="00F460D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>-</w:t>
      </w:r>
      <w:r w:rsidRPr="0091662A">
        <w:rPr>
          <w:rFonts w:ascii="Arial" w:hAnsi="Arial" w:cs="Arial"/>
          <w:i/>
          <w:sz w:val="24"/>
          <w:szCs w:val="24"/>
        </w:rPr>
        <w:t xml:space="preserve"> gaśnica nie jest uszkodzona mechanicznie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ED6E97" w:rsidRPr="0091662A" w:rsidRDefault="00ED6E97" w:rsidP="00F460D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>-</w:t>
      </w:r>
      <w:r w:rsidRPr="0091662A">
        <w:rPr>
          <w:rFonts w:ascii="Arial" w:hAnsi="Arial" w:cs="Arial"/>
          <w:i/>
          <w:sz w:val="24"/>
          <w:szCs w:val="24"/>
        </w:rPr>
        <w:t xml:space="preserve"> nie ma miejsc skorodowanych na zbiorniku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ED6E97" w:rsidRPr="0091662A" w:rsidRDefault="00ED6E97" w:rsidP="00F460D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>-</w:t>
      </w:r>
      <w:r w:rsidRPr="0091662A">
        <w:rPr>
          <w:rFonts w:ascii="Arial" w:hAnsi="Arial" w:cs="Arial"/>
          <w:i/>
          <w:sz w:val="24"/>
          <w:szCs w:val="24"/>
        </w:rPr>
        <w:t xml:space="preserve"> pyszczek wylotowy lub wąż są drożne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ED6E97" w:rsidRPr="0091662A" w:rsidRDefault="00ED6E97" w:rsidP="00F460D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>-</w:t>
      </w:r>
      <w:r w:rsidRPr="0091662A">
        <w:rPr>
          <w:rFonts w:ascii="Arial" w:hAnsi="Arial" w:cs="Arial"/>
          <w:i/>
          <w:sz w:val="24"/>
          <w:szCs w:val="24"/>
        </w:rPr>
        <w:t xml:space="preserve"> posiada czytelną i właściwą etykietę oraz kontrolkę z ostatniego przeglądu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ED6E97" w:rsidRPr="0091662A" w:rsidRDefault="00ED6E97" w:rsidP="00F460D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>-</w:t>
      </w:r>
      <w:r w:rsidRPr="0091662A">
        <w:rPr>
          <w:rFonts w:ascii="Arial" w:hAnsi="Arial" w:cs="Arial"/>
          <w:i/>
          <w:sz w:val="24"/>
          <w:szCs w:val="24"/>
        </w:rPr>
        <w:t xml:space="preserve"> wskaźnik ciśnienia znajduje się na polu zielonym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F460D5" w:rsidRPr="0091662A" w:rsidRDefault="00F460D5" w:rsidP="00F460D5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>-</w:t>
      </w:r>
      <w:r w:rsidRPr="0091662A">
        <w:rPr>
          <w:rFonts w:ascii="Arial" w:hAnsi="Arial" w:cs="Arial"/>
          <w:i/>
          <w:sz w:val="24"/>
          <w:szCs w:val="24"/>
        </w:rPr>
        <w:t xml:space="preserve"> w gaśnicach posiadających wąż z prądownicą sprawdzić stan techniczny    </w:t>
      </w:r>
    </w:p>
    <w:p w:rsidR="00F460D5" w:rsidRPr="0091662A" w:rsidRDefault="00F460D5" w:rsidP="00F460D5">
      <w:pPr>
        <w:spacing w:after="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</w:t>
      </w:r>
      <w:r w:rsidRPr="0091662A">
        <w:rPr>
          <w:rFonts w:ascii="Arial" w:hAnsi="Arial" w:cs="Arial"/>
          <w:i/>
          <w:sz w:val="24"/>
          <w:szCs w:val="24"/>
        </w:rPr>
        <w:t>węża, drożność i trwałość połączeń</w:t>
      </w:r>
      <w:r w:rsidR="000D2E12" w:rsidRPr="0091662A">
        <w:rPr>
          <w:rFonts w:ascii="Arial" w:hAnsi="Arial" w:cs="Arial"/>
          <w:i/>
          <w:sz w:val="24"/>
          <w:szCs w:val="24"/>
        </w:rPr>
        <w:t>.</w:t>
      </w:r>
    </w:p>
    <w:p w:rsidR="00F460D5" w:rsidRPr="0091662A" w:rsidRDefault="00162E9B" w:rsidP="0074551A">
      <w:pPr>
        <w:spacing w:after="0"/>
        <w:ind w:left="36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</w:t>
      </w:r>
      <w:r w:rsidR="00FA0A10" w:rsidRPr="0091662A">
        <w:rPr>
          <w:rFonts w:ascii="Arial" w:hAnsi="Arial" w:cs="Arial"/>
          <w:b/>
          <w:i/>
        </w:rPr>
        <w:t xml:space="preserve">2. </w:t>
      </w:r>
      <w:r w:rsidR="00F460D5" w:rsidRPr="0091662A">
        <w:rPr>
          <w:rFonts w:ascii="Arial" w:hAnsi="Arial" w:cs="Arial"/>
          <w:b/>
          <w:i/>
        </w:rPr>
        <w:t>Nakleić kontrolkę z terminem następnego przeglądu</w:t>
      </w:r>
      <w:r w:rsidR="006A64AC" w:rsidRPr="0091662A">
        <w:rPr>
          <w:rFonts w:ascii="Arial" w:hAnsi="Arial" w:cs="Arial"/>
          <w:b/>
          <w:i/>
        </w:rPr>
        <w:t>.</w:t>
      </w:r>
    </w:p>
    <w:p w:rsidR="00FA0A10" w:rsidRPr="0091662A" w:rsidRDefault="00FA0A10" w:rsidP="0074551A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F460D5" w:rsidRPr="0091662A" w:rsidRDefault="00FA0A10" w:rsidP="0074551A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662A">
        <w:rPr>
          <w:rFonts w:ascii="Arial" w:hAnsi="Arial" w:cs="Arial"/>
          <w:b/>
          <w:i/>
          <w:sz w:val="24"/>
          <w:szCs w:val="24"/>
          <w:u w:val="single"/>
        </w:rPr>
        <w:t>OPIS PRZEGLĄDU GAŚNICY PROSZKOWEJ TYPU „Z”</w:t>
      </w:r>
    </w:p>
    <w:p w:rsidR="00FA0A10" w:rsidRPr="0091662A" w:rsidRDefault="00FA0A10" w:rsidP="0074551A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F675E4" w:rsidRPr="0091662A" w:rsidRDefault="00F675E4" w:rsidP="0074551A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>Wykonać zewnętrzne oględziny gaśnicy – sprawdzić czy:</w:t>
      </w:r>
    </w:p>
    <w:p w:rsidR="00162E9B" w:rsidRPr="0091662A" w:rsidRDefault="00162E9B" w:rsidP="00162E9B">
      <w:pPr>
        <w:pStyle w:val="Akapitzlist"/>
        <w:spacing w:after="0"/>
        <w:rPr>
          <w:rFonts w:ascii="Arial" w:hAnsi="Arial" w:cs="Arial"/>
          <w:b/>
          <w:i/>
        </w:rPr>
      </w:pPr>
    </w:p>
    <w:p w:rsidR="00F675E4" w:rsidRPr="0091662A" w:rsidRDefault="00F675E4" w:rsidP="00D779B5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- </w:t>
      </w:r>
      <w:r w:rsidRPr="0091662A">
        <w:rPr>
          <w:rFonts w:ascii="Arial" w:hAnsi="Arial" w:cs="Arial"/>
          <w:i/>
          <w:sz w:val="24"/>
          <w:szCs w:val="24"/>
        </w:rPr>
        <w:t>plomba i zawleczka nie zostały uszkodzone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F675E4" w:rsidRPr="0091662A" w:rsidRDefault="00F675E4" w:rsidP="00D779B5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-</w:t>
      </w:r>
      <w:r w:rsidRPr="0091662A">
        <w:rPr>
          <w:rFonts w:ascii="Arial" w:hAnsi="Arial" w:cs="Arial"/>
          <w:i/>
          <w:sz w:val="24"/>
          <w:szCs w:val="24"/>
        </w:rPr>
        <w:t xml:space="preserve"> gaśnica nie jest uszkodzona mechanicznie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F675E4" w:rsidRPr="0091662A" w:rsidRDefault="00F675E4" w:rsidP="00D779B5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-</w:t>
      </w:r>
      <w:r w:rsidRPr="0091662A">
        <w:rPr>
          <w:rFonts w:ascii="Arial" w:hAnsi="Arial" w:cs="Arial"/>
          <w:i/>
          <w:sz w:val="24"/>
          <w:szCs w:val="24"/>
        </w:rPr>
        <w:t xml:space="preserve"> nie ma miejsc skorodowanych na zbiorniku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F675E4" w:rsidRPr="0091662A" w:rsidRDefault="00F675E4" w:rsidP="00D779B5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-</w:t>
      </w:r>
      <w:r w:rsidRPr="0091662A">
        <w:rPr>
          <w:rFonts w:ascii="Arial" w:hAnsi="Arial" w:cs="Arial"/>
          <w:i/>
          <w:sz w:val="24"/>
          <w:szCs w:val="24"/>
        </w:rPr>
        <w:t xml:space="preserve"> </w:t>
      </w:r>
      <w:r w:rsidR="00D779B5" w:rsidRPr="0091662A">
        <w:rPr>
          <w:rFonts w:ascii="Arial" w:hAnsi="Arial" w:cs="Arial"/>
          <w:i/>
          <w:sz w:val="24"/>
          <w:szCs w:val="24"/>
        </w:rPr>
        <w:t>posiada czytelną i właściwą etykietę oraz kontrolkę z ostatniego przeglądu</w:t>
      </w:r>
      <w:r w:rsidR="000D2E12" w:rsidRPr="0091662A">
        <w:rPr>
          <w:rFonts w:ascii="Arial" w:hAnsi="Arial" w:cs="Arial"/>
          <w:i/>
          <w:sz w:val="24"/>
          <w:szCs w:val="24"/>
        </w:rPr>
        <w:t>.</w:t>
      </w:r>
    </w:p>
    <w:p w:rsidR="006A64AC" w:rsidRPr="0091662A" w:rsidRDefault="006A64AC" w:rsidP="00D779B5">
      <w:pPr>
        <w:spacing w:after="0"/>
        <w:ind w:left="360"/>
        <w:rPr>
          <w:rFonts w:ascii="Arial" w:hAnsi="Arial" w:cs="Arial"/>
          <w:i/>
          <w:sz w:val="24"/>
          <w:szCs w:val="24"/>
        </w:rPr>
      </w:pPr>
    </w:p>
    <w:p w:rsidR="00D779B5" w:rsidRPr="0091662A" w:rsidRDefault="00D779B5" w:rsidP="00D779B5">
      <w:pPr>
        <w:spacing w:after="0"/>
        <w:ind w:left="360"/>
        <w:rPr>
          <w:rFonts w:ascii="Arial" w:hAnsi="Arial" w:cs="Arial"/>
          <w:b/>
          <w:i/>
          <w:u w:val="single"/>
        </w:rPr>
      </w:pPr>
      <w:r w:rsidRPr="0091662A">
        <w:rPr>
          <w:rFonts w:ascii="Arial" w:hAnsi="Arial" w:cs="Arial"/>
          <w:b/>
          <w:i/>
          <w:u w:val="single"/>
        </w:rPr>
        <w:t>Demontaż gaśnicy</w:t>
      </w:r>
    </w:p>
    <w:p w:rsidR="00162E9B" w:rsidRPr="0091662A" w:rsidRDefault="00162E9B" w:rsidP="00D779B5">
      <w:pPr>
        <w:spacing w:after="0"/>
        <w:ind w:left="360"/>
        <w:rPr>
          <w:rFonts w:ascii="Arial" w:hAnsi="Arial" w:cs="Arial"/>
          <w:b/>
          <w:i/>
          <w:u w:val="single"/>
        </w:rPr>
      </w:pPr>
    </w:p>
    <w:p w:rsidR="00D779B5" w:rsidRPr="0091662A" w:rsidRDefault="0030729A" w:rsidP="0030729A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</w:t>
      </w:r>
      <w:r w:rsidR="00FA0A10" w:rsidRPr="0091662A">
        <w:rPr>
          <w:rFonts w:ascii="Arial" w:hAnsi="Arial" w:cs="Arial"/>
          <w:b/>
          <w:i/>
        </w:rPr>
        <w:t xml:space="preserve">2. </w:t>
      </w:r>
      <w:r w:rsidR="00D779B5" w:rsidRPr="0091662A">
        <w:rPr>
          <w:rFonts w:ascii="Arial" w:hAnsi="Arial" w:cs="Arial"/>
          <w:b/>
          <w:i/>
        </w:rPr>
        <w:t>Zamocować gaśnicę w uchwycie mechanicznym</w:t>
      </w:r>
      <w:r w:rsidR="006A64AC" w:rsidRPr="0091662A">
        <w:rPr>
          <w:rFonts w:ascii="Arial" w:hAnsi="Arial" w:cs="Arial"/>
          <w:b/>
          <w:i/>
        </w:rPr>
        <w:t>:</w:t>
      </w:r>
    </w:p>
    <w:p w:rsidR="00F675E4" w:rsidRPr="0091662A" w:rsidRDefault="00D779B5" w:rsidP="00D779B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>- powoli wykręcić głowicę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F24E8D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lastRenderedPageBreak/>
        <w:t xml:space="preserve">         </w:t>
      </w:r>
      <w:r w:rsidR="006A64AC" w:rsidRPr="0091662A">
        <w:rPr>
          <w:rFonts w:ascii="Arial" w:hAnsi="Arial" w:cs="Arial"/>
          <w:i/>
          <w:sz w:val="24"/>
          <w:szCs w:val="24"/>
        </w:rPr>
        <w:t xml:space="preserve">  </w:t>
      </w:r>
      <w:r w:rsidR="00D779B5" w:rsidRPr="0091662A">
        <w:rPr>
          <w:rFonts w:ascii="Arial" w:hAnsi="Arial" w:cs="Arial"/>
          <w:i/>
          <w:sz w:val="24"/>
          <w:szCs w:val="24"/>
        </w:rPr>
        <w:t>- wyjąć głowicę i wykręcić rurkę syfonową oraz nabój z CO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2 (sprawdzić czy  </w:t>
      </w:r>
      <w:r w:rsidR="002872C7" w:rsidRPr="0091662A">
        <w:rPr>
          <w:rFonts w:ascii="Arial" w:hAnsi="Arial" w:cs="Arial"/>
          <w:i/>
          <w:sz w:val="24"/>
          <w:szCs w:val="24"/>
        </w:rPr>
        <w:br/>
        <w:t xml:space="preserve">     </w:t>
      </w:r>
      <w:r w:rsidR="006A64AC"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     </w:t>
      </w:r>
      <w:r w:rsidR="00F24E8D" w:rsidRPr="0091662A">
        <w:rPr>
          <w:rFonts w:ascii="Arial" w:hAnsi="Arial" w:cs="Arial"/>
          <w:i/>
          <w:sz w:val="24"/>
          <w:szCs w:val="24"/>
        </w:rPr>
        <w:t>wielkość naboju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6A64AC" w:rsidRPr="0091662A">
        <w:rPr>
          <w:rFonts w:ascii="Arial" w:hAnsi="Arial" w:cs="Arial"/>
          <w:i/>
          <w:sz w:val="24"/>
          <w:szCs w:val="24"/>
        </w:rPr>
        <w:t>jest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>zgodna z zaleceniami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producenta. Zważyć nabój,   </w:t>
      </w:r>
    </w:p>
    <w:p w:rsidR="0030729A" w:rsidRPr="0091662A" w:rsidRDefault="0030729A" w:rsidP="00D779B5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</w:t>
      </w:r>
      <w:r w:rsidR="00F24E8D" w:rsidRPr="0091662A">
        <w:rPr>
          <w:rFonts w:ascii="Arial" w:hAnsi="Arial" w:cs="Arial"/>
          <w:i/>
          <w:sz w:val="24"/>
          <w:szCs w:val="24"/>
        </w:rPr>
        <w:t>zapisać</w:t>
      </w:r>
      <w:r w:rsidR="006A64AC"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 masę </w:t>
      </w:r>
      <w:r w:rsidR="006A64AC"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>brutto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6A64AC" w:rsidRPr="0091662A">
        <w:rPr>
          <w:rFonts w:ascii="Arial" w:hAnsi="Arial" w:cs="Arial"/>
          <w:i/>
          <w:sz w:val="24"/>
          <w:szCs w:val="24"/>
        </w:rPr>
        <w:t xml:space="preserve">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oraz </w:t>
      </w:r>
      <w:r w:rsidR="006A64AC" w:rsidRPr="0091662A">
        <w:rPr>
          <w:rFonts w:ascii="Arial" w:hAnsi="Arial" w:cs="Arial"/>
          <w:i/>
          <w:sz w:val="24"/>
          <w:szCs w:val="24"/>
        </w:rPr>
        <w:t xml:space="preserve"> </w:t>
      </w:r>
      <w:r w:rsidR="000D2E12" w:rsidRPr="0091662A">
        <w:rPr>
          <w:rFonts w:ascii="Arial" w:hAnsi="Arial" w:cs="Arial"/>
          <w:i/>
          <w:sz w:val="24"/>
          <w:szCs w:val="24"/>
        </w:rPr>
        <w:t>datę wykonania przeglądu.</w:t>
      </w:r>
    </w:p>
    <w:p w:rsidR="00D779B5" w:rsidRPr="0091662A" w:rsidRDefault="000D2E12" w:rsidP="0030729A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Dopuszczalny </w:t>
      </w:r>
      <w:r w:rsidR="006A64AC" w:rsidRPr="0091662A">
        <w:rPr>
          <w:rFonts w:ascii="Arial" w:hAnsi="Arial" w:cs="Arial"/>
          <w:i/>
          <w:sz w:val="24"/>
          <w:szCs w:val="24"/>
        </w:rPr>
        <w:t xml:space="preserve">ubytek </w:t>
      </w:r>
      <w:r w:rsidRPr="0091662A">
        <w:rPr>
          <w:rFonts w:ascii="Arial" w:hAnsi="Arial" w:cs="Arial"/>
          <w:i/>
          <w:sz w:val="24"/>
          <w:szCs w:val="24"/>
        </w:rPr>
        <w:t xml:space="preserve"> wynosi 5%),</w:t>
      </w:r>
    </w:p>
    <w:p w:rsidR="00F24E8D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</w:t>
      </w:r>
      <w:r w:rsidR="00BC16F2"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 - spulchnić i sprawdzić stan proszku w zbiorniku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162E9B" w:rsidRPr="0091662A" w:rsidRDefault="00162E9B" w:rsidP="00D779B5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F24E8D" w:rsidRPr="0091662A" w:rsidRDefault="0030729A" w:rsidP="00162E9B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</w:t>
      </w:r>
      <w:r w:rsidR="00FA0A10" w:rsidRPr="0091662A">
        <w:rPr>
          <w:rFonts w:ascii="Arial" w:hAnsi="Arial" w:cs="Arial"/>
          <w:b/>
          <w:i/>
        </w:rPr>
        <w:t>3.</w:t>
      </w:r>
      <w:r w:rsidR="00F24E8D" w:rsidRPr="0091662A">
        <w:rPr>
          <w:rFonts w:ascii="Arial" w:hAnsi="Arial" w:cs="Arial"/>
          <w:b/>
          <w:i/>
        </w:rPr>
        <w:t xml:space="preserve"> Sprawdzić stan techniczny głowicy</w:t>
      </w:r>
      <w:r w:rsidR="006A64AC" w:rsidRPr="0091662A">
        <w:rPr>
          <w:rFonts w:ascii="Arial" w:hAnsi="Arial" w:cs="Arial"/>
          <w:b/>
          <w:i/>
        </w:rPr>
        <w:t>.</w:t>
      </w:r>
    </w:p>
    <w:p w:rsidR="0030729A" w:rsidRPr="0091662A" w:rsidRDefault="0030729A" w:rsidP="00162E9B">
      <w:pPr>
        <w:spacing w:after="0"/>
        <w:rPr>
          <w:rFonts w:ascii="Arial" w:hAnsi="Arial" w:cs="Arial"/>
          <w:b/>
          <w:i/>
        </w:rPr>
      </w:pPr>
    </w:p>
    <w:p w:rsidR="00F24E8D" w:rsidRPr="0091662A" w:rsidRDefault="00F24E8D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</w:t>
      </w:r>
      <w:r w:rsidR="0030729A" w:rsidRPr="0091662A">
        <w:rPr>
          <w:rFonts w:ascii="Arial" w:hAnsi="Arial" w:cs="Arial"/>
          <w:b/>
          <w:i/>
          <w:sz w:val="24"/>
          <w:szCs w:val="24"/>
        </w:rPr>
        <w:t xml:space="preserve">       </w:t>
      </w:r>
      <w:r w:rsidRPr="0091662A">
        <w:rPr>
          <w:rFonts w:ascii="Arial" w:hAnsi="Arial" w:cs="Arial"/>
          <w:b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- popychacz z przebijakiem musi się łatwo przesuwać w głowicy (gaśnice  </w:t>
      </w:r>
    </w:p>
    <w:p w:rsidR="0030729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  </w:t>
      </w:r>
      <w:r w:rsidRPr="0091662A">
        <w:rPr>
          <w:rFonts w:ascii="Arial" w:hAnsi="Arial" w:cs="Arial"/>
          <w:i/>
          <w:sz w:val="24"/>
          <w:szCs w:val="24"/>
        </w:rPr>
        <w:t xml:space="preserve"> 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GP1Z i GPZ posiadają popychacz z przebijakiem lub osobno popychacz </w:t>
      </w:r>
      <w:r w:rsidR="00BC16F2" w:rsidRPr="0091662A">
        <w:rPr>
          <w:rFonts w:ascii="Arial" w:hAnsi="Arial" w:cs="Arial"/>
          <w:i/>
          <w:sz w:val="24"/>
          <w:szCs w:val="24"/>
        </w:rPr>
        <w:br/>
        <w:t xml:space="preserve">     </w:t>
      </w:r>
      <w:r w:rsidRPr="0091662A">
        <w:rPr>
          <w:rFonts w:ascii="Arial" w:hAnsi="Arial" w:cs="Arial"/>
          <w:i/>
          <w:sz w:val="24"/>
          <w:szCs w:val="24"/>
        </w:rPr>
        <w:t xml:space="preserve">    </w:t>
      </w:r>
      <w:r w:rsidR="00BC16F2" w:rsidRPr="0091662A">
        <w:rPr>
          <w:rFonts w:ascii="Arial" w:hAnsi="Arial" w:cs="Arial"/>
          <w:i/>
          <w:sz w:val="24"/>
          <w:szCs w:val="24"/>
        </w:rPr>
        <w:t xml:space="preserve">  </w:t>
      </w:r>
      <w:r w:rsidR="00F24E8D" w:rsidRPr="0091662A">
        <w:rPr>
          <w:rFonts w:ascii="Arial" w:hAnsi="Arial" w:cs="Arial"/>
          <w:i/>
          <w:sz w:val="24"/>
          <w:szCs w:val="24"/>
        </w:rPr>
        <w:t>i   przebijak. W drugim przypadk</w:t>
      </w:r>
      <w:r w:rsidRPr="0091662A">
        <w:rPr>
          <w:rFonts w:ascii="Arial" w:hAnsi="Arial" w:cs="Arial"/>
          <w:i/>
          <w:sz w:val="24"/>
          <w:szCs w:val="24"/>
        </w:rPr>
        <w:t>u sprężyna znajduje się między</w:t>
      </w:r>
      <w:r w:rsidR="00F24E8D" w:rsidRPr="0091662A">
        <w:rPr>
          <w:rFonts w:ascii="Arial" w:hAnsi="Arial" w:cs="Arial"/>
          <w:i/>
          <w:sz w:val="24"/>
          <w:szCs w:val="24"/>
        </w:rPr>
        <w:t xml:space="preserve">  </w:t>
      </w:r>
      <w:r w:rsidRPr="0091662A">
        <w:rPr>
          <w:rFonts w:ascii="Arial" w:hAnsi="Arial" w:cs="Arial"/>
          <w:i/>
          <w:sz w:val="24"/>
          <w:szCs w:val="24"/>
        </w:rPr>
        <w:t xml:space="preserve">      </w:t>
      </w:r>
    </w:p>
    <w:p w:rsidR="00F24E8D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   </w:t>
      </w:r>
      <w:r w:rsidR="00F24E8D" w:rsidRPr="0091662A">
        <w:rPr>
          <w:rFonts w:ascii="Arial" w:hAnsi="Arial" w:cs="Arial"/>
          <w:i/>
          <w:sz w:val="24"/>
          <w:szCs w:val="24"/>
        </w:rPr>
        <w:t>popychaczem, a przebijakiem</w:t>
      </w:r>
      <w:r w:rsidR="000D2E12" w:rsidRPr="0091662A">
        <w:rPr>
          <w:rFonts w:ascii="Arial" w:hAnsi="Arial" w:cs="Arial"/>
          <w:i/>
          <w:sz w:val="24"/>
          <w:szCs w:val="24"/>
        </w:rPr>
        <w:t>),</w:t>
      </w:r>
    </w:p>
    <w:p w:rsidR="0030729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- wyczyścić głowicę</w:t>
      </w:r>
      <w:r w:rsidR="000D2E12" w:rsidRPr="0091662A">
        <w:rPr>
          <w:rFonts w:ascii="Arial" w:hAnsi="Arial" w:cs="Arial"/>
          <w:i/>
          <w:sz w:val="24"/>
          <w:szCs w:val="24"/>
        </w:rPr>
        <w:t>,</w:t>
      </w:r>
    </w:p>
    <w:p w:rsidR="00D8781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- sprawdzić uszczelkę pod głowicą</w:t>
      </w:r>
      <w:r w:rsidR="000D2E12" w:rsidRPr="0091662A">
        <w:rPr>
          <w:rFonts w:ascii="Arial" w:hAnsi="Arial" w:cs="Arial"/>
          <w:i/>
          <w:sz w:val="24"/>
          <w:szCs w:val="24"/>
        </w:rPr>
        <w:t>.</w:t>
      </w:r>
    </w:p>
    <w:p w:rsidR="00162E9B" w:rsidRPr="0091662A" w:rsidRDefault="00162E9B" w:rsidP="00D779B5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D8781A" w:rsidRPr="0091662A" w:rsidRDefault="00D8781A" w:rsidP="00D779B5">
      <w:pPr>
        <w:spacing w:after="0"/>
        <w:ind w:left="720"/>
        <w:rPr>
          <w:rFonts w:ascii="Arial" w:hAnsi="Arial" w:cs="Arial"/>
          <w:b/>
          <w:i/>
          <w:u w:val="single"/>
        </w:rPr>
      </w:pPr>
      <w:r w:rsidRPr="0091662A">
        <w:rPr>
          <w:rFonts w:ascii="Arial" w:hAnsi="Arial" w:cs="Arial"/>
          <w:b/>
          <w:i/>
          <w:u w:val="single"/>
        </w:rPr>
        <w:t>Montaż</w:t>
      </w:r>
    </w:p>
    <w:p w:rsidR="0030729A" w:rsidRPr="0091662A" w:rsidRDefault="0030729A" w:rsidP="0030729A">
      <w:pPr>
        <w:spacing w:after="0"/>
        <w:rPr>
          <w:rFonts w:ascii="Arial" w:hAnsi="Arial" w:cs="Arial"/>
          <w:b/>
          <w:i/>
          <w:u w:val="single"/>
        </w:rPr>
      </w:pPr>
    </w:p>
    <w:p w:rsidR="00D8781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</w:rPr>
        <w:t xml:space="preserve">      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- założyć zawleczkę zabezpieczającą dźwignię przed uruchomieniem    </w:t>
      </w:r>
    </w:p>
    <w:p w:rsidR="00D8781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</w:t>
      </w:r>
      <w:r w:rsidR="0062152E" w:rsidRPr="0091662A">
        <w:rPr>
          <w:rFonts w:ascii="Arial" w:hAnsi="Arial" w:cs="Arial"/>
          <w:i/>
          <w:sz w:val="24"/>
          <w:szCs w:val="24"/>
        </w:rPr>
        <w:t>g</w:t>
      </w:r>
      <w:r w:rsidR="00D8781A" w:rsidRPr="0091662A">
        <w:rPr>
          <w:rFonts w:ascii="Arial" w:hAnsi="Arial" w:cs="Arial"/>
          <w:i/>
          <w:sz w:val="24"/>
          <w:szCs w:val="24"/>
        </w:rPr>
        <w:t>aśnicy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30729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- wkręcić nabój do głowicy i przykręcić rurkę syfonową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D8781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- spulchnić proszek w zbiorniku gaśnicy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D8781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D8781A" w:rsidRPr="0091662A">
        <w:rPr>
          <w:rFonts w:ascii="Arial" w:hAnsi="Arial" w:cs="Arial"/>
          <w:i/>
          <w:sz w:val="24"/>
          <w:szCs w:val="24"/>
        </w:rPr>
        <w:t xml:space="preserve"> - wkręcić głowicę do zbiornika gaśnicy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62152E" w:rsidRPr="0091662A" w:rsidRDefault="0030729A" w:rsidP="00162E9B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 </w:t>
      </w:r>
      <w:r w:rsidR="00FA0A10" w:rsidRPr="0091662A">
        <w:rPr>
          <w:rFonts w:ascii="Arial" w:hAnsi="Arial" w:cs="Arial"/>
          <w:b/>
          <w:i/>
        </w:rPr>
        <w:t>4.</w:t>
      </w:r>
      <w:r w:rsidR="00D8781A" w:rsidRPr="0091662A">
        <w:rPr>
          <w:rFonts w:ascii="Arial" w:hAnsi="Arial" w:cs="Arial"/>
          <w:b/>
          <w:i/>
        </w:rPr>
        <w:t xml:space="preserve"> Założyć plombę</w:t>
      </w:r>
    </w:p>
    <w:p w:rsidR="00D8781A" w:rsidRPr="0091662A" w:rsidRDefault="0030729A" w:rsidP="00162E9B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</w:t>
      </w:r>
      <w:r w:rsidR="00D8781A" w:rsidRPr="0091662A">
        <w:rPr>
          <w:rFonts w:ascii="Arial" w:hAnsi="Arial" w:cs="Arial"/>
          <w:b/>
          <w:i/>
        </w:rPr>
        <w:t xml:space="preserve"> </w:t>
      </w:r>
      <w:r w:rsidR="00FA0A10" w:rsidRPr="0091662A">
        <w:rPr>
          <w:rFonts w:ascii="Arial" w:hAnsi="Arial" w:cs="Arial"/>
          <w:b/>
          <w:i/>
        </w:rPr>
        <w:t>5.</w:t>
      </w:r>
      <w:r w:rsidR="00D8781A" w:rsidRPr="0091662A">
        <w:rPr>
          <w:rFonts w:ascii="Arial" w:hAnsi="Arial" w:cs="Arial"/>
          <w:b/>
          <w:i/>
        </w:rPr>
        <w:t xml:space="preserve"> Nakleić kontrolkę z terminem następnego przeglądu</w:t>
      </w:r>
      <w:r w:rsidR="0062152E" w:rsidRPr="0091662A">
        <w:rPr>
          <w:rFonts w:ascii="Arial" w:hAnsi="Arial" w:cs="Arial"/>
          <w:b/>
          <w:i/>
        </w:rPr>
        <w:t>.</w:t>
      </w:r>
    </w:p>
    <w:p w:rsidR="00453D57" w:rsidRPr="0091662A" w:rsidRDefault="00453D57" w:rsidP="00D779B5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</w:p>
    <w:p w:rsidR="00453D57" w:rsidRPr="0091662A" w:rsidRDefault="00FA0A10" w:rsidP="00FA0A10">
      <w:pPr>
        <w:spacing w:after="0"/>
        <w:ind w:left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662A">
        <w:rPr>
          <w:rFonts w:ascii="Arial" w:hAnsi="Arial" w:cs="Arial"/>
          <w:b/>
          <w:i/>
          <w:sz w:val="24"/>
          <w:szCs w:val="24"/>
          <w:u w:val="single"/>
        </w:rPr>
        <w:t>OPIS PRZEGLĄDU GAŚNICY PRZEWOŹNEJ (AGREGATU) AP-25X I AP-50X</w:t>
      </w:r>
    </w:p>
    <w:p w:rsidR="00FA0A10" w:rsidRPr="0091662A" w:rsidRDefault="00FA0A10" w:rsidP="00FA0A10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453D57" w:rsidRPr="0091662A" w:rsidRDefault="0030729A" w:rsidP="0030729A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 1. </w:t>
      </w:r>
      <w:r w:rsidR="00453D57" w:rsidRPr="0091662A">
        <w:rPr>
          <w:rFonts w:ascii="Arial" w:hAnsi="Arial" w:cs="Arial"/>
          <w:b/>
          <w:i/>
        </w:rPr>
        <w:t>Sprawdzić ważność legalizacji zbiornika</w:t>
      </w:r>
      <w:r w:rsidR="006A64AC" w:rsidRPr="0091662A">
        <w:rPr>
          <w:rFonts w:ascii="Arial" w:hAnsi="Arial" w:cs="Arial"/>
          <w:b/>
          <w:i/>
        </w:rPr>
        <w:t>.</w:t>
      </w:r>
    </w:p>
    <w:p w:rsidR="00453D57" w:rsidRPr="0091662A" w:rsidRDefault="0030729A" w:rsidP="0030729A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 2. </w:t>
      </w:r>
      <w:r w:rsidR="00453D57" w:rsidRPr="0091662A">
        <w:rPr>
          <w:rFonts w:ascii="Arial" w:hAnsi="Arial" w:cs="Arial"/>
          <w:b/>
          <w:i/>
        </w:rPr>
        <w:t>Wykonać oględziny zewnętrzne gaśnicy – sprawdzić czy:</w:t>
      </w:r>
    </w:p>
    <w:p w:rsidR="00453D57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</w:t>
      </w:r>
      <w:r w:rsidR="00453D57" w:rsidRPr="0091662A">
        <w:rPr>
          <w:rFonts w:ascii="Arial" w:hAnsi="Arial" w:cs="Arial"/>
          <w:i/>
          <w:sz w:val="24"/>
          <w:szCs w:val="24"/>
        </w:rPr>
        <w:t xml:space="preserve"> - posiada paszport (Księga Rewizyjna WDT)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D8781A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53D57" w:rsidRPr="0091662A">
        <w:rPr>
          <w:rFonts w:ascii="Arial" w:hAnsi="Arial" w:cs="Arial"/>
          <w:b/>
          <w:i/>
          <w:sz w:val="24"/>
          <w:szCs w:val="24"/>
        </w:rPr>
        <w:t xml:space="preserve"> </w:t>
      </w:r>
      <w:r w:rsidR="00453D57" w:rsidRPr="0091662A">
        <w:rPr>
          <w:rFonts w:ascii="Arial" w:hAnsi="Arial" w:cs="Arial"/>
          <w:i/>
          <w:sz w:val="24"/>
          <w:szCs w:val="24"/>
        </w:rPr>
        <w:t>- plomba nie została uszkodzona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453D57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</w:t>
      </w:r>
      <w:r w:rsidR="00453D57" w:rsidRPr="0091662A">
        <w:rPr>
          <w:rFonts w:ascii="Arial" w:hAnsi="Arial" w:cs="Arial"/>
          <w:i/>
          <w:sz w:val="24"/>
          <w:szCs w:val="24"/>
        </w:rPr>
        <w:t xml:space="preserve">  - gaśnica nie jest uszkodzona mechanicznie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453D57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</w:t>
      </w:r>
      <w:r w:rsidR="00453D57" w:rsidRPr="0091662A">
        <w:rPr>
          <w:rFonts w:ascii="Arial" w:hAnsi="Arial" w:cs="Arial"/>
          <w:i/>
          <w:sz w:val="24"/>
          <w:szCs w:val="24"/>
        </w:rPr>
        <w:t xml:space="preserve">  - zbiornik nie jest skorodowany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453D57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</w:t>
      </w:r>
      <w:r w:rsidR="00453D57" w:rsidRPr="0091662A">
        <w:rPr>
          <w:rFonts w:ascii="Arial" w:hAnsi="Arial" w:cs="Arial"/>
          <w:i/>
          <w:sz w:val="24"/>
          <w:szCs w:val="24"/>
        </w:rPr>
        <w:t xml:space="preserve"> - posiada czytelną i właściwą etykietę oraz kontrolkę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453D57" w:rsidRPr="0091662A" w:rsidRDefault="0030729A" w:rsidP="0030729A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</w:t>
      </w:r>
      <w:r w:rsidR="00453D57" w:rsidRPr="0091662A">
        <w:rPr>
          <w:rFonts w:ascii="Arial" w:hAnsi="Arial" w:cs="Arial"/>
          <w:i/>
          <w:sz w:val="24"/>
          <w:szCs w:val="24"/>
        </w:rPr>
        <w:t xml:space="preserve"> - wskaźnik ciśnienia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znajduje się </w:t>
      </w:r>
      <w:r w:rsidR="00453D57" w:rsidRPr="0091662A">
        <w:rPr>
          <w:rFonts w:ascii="Arial" w:hAnsi="Arial" w:cs="Arial"/>
          <w:i/>
          <w:sz w:val="24"/>
          <w:szCs w:val="24"/>
        </w:rPr>
        <w:t>na środkowej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 części zielonego pola</w:t>
      </w:r>
      <w:r w:rsidR="0062152E" w:rsidRPr="0091662A">
        <w:rPr>
          <w:rFonts w:ascii="Arial" w:hAnsi="Arial" w:cs="Arial"/>
          <w:i/>
          <w:sz w:val="24"/>
          <w:szCs w:val="24"/>
        </w:rPr>
        <w:t>.</w:t>
      </w:r>
    </w:p>
    <w:p w:rsidR="00C91750" w:rsidRPr="0091662A" w:rsidRDefault="00C91750" w:rsidP="00D779B5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9B32DC" w:rsidRPr="0091662A" w:rsidRDefault="0030729A" w:rsidP="009B32DC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i/>
        </w:rPr>
        <w:t xml:space="preserve">     </w:t>
      </w:r>
      <w:r w:rsidR="009B32DC" w:rsidRPr="0091662A">
        <w:rPr>
          <w:rFonts w:ascii="Arial" w:hAnsi="Arial" w:cs="Arial"/>
          <w:i/>
        </w:rPr>
        <w:t xml:space="preserve"> </w:t>
      </w:r>
      <w:r w:rsidR="00FA0A10" w:rsidRPr="0091662A">
        <w:rPr>
          <w:rFonts w:ascii="Arial" w:hAnsi="Arial" w:cs="Arial"/>
          <w:b/>
          <w:i/>
        </w:rPr>
        <w:t>3.</w:t>
      </w:r>
      <w:r w:rsidR="009B32DC" w:rsidRPr="0091662A">
        <w:rPr>
          <w:rFonts w:ascii="Arial" w:hAnsi="Arial" w:cs="Arial"/>
          <w:i/>
        </w:rPr>
        <w:t xml:space="preserve"> </w:t>
      </w:r>
      <w:r w:rsidR="009B32DC" w:rsidRPr="0091662A">
        <w:rPr>
          <w:rFonts w:ascii="Arial" w:hAnsi="Arial" w:cs="Arial"/>
          <w:b/>
          <w:i/>
        </w:rPr>
        <w:t>Czynności kontrolne</w:t>
      </w:r>
      <w:r w:rsidR="00C91750" w:rsidRPr="0091662A">
        <w:rPr>
          <w:rFonts w:ascii="Arial" w:hAnsi="Arial" w:cs="Arial"/>
          <w:b/>
          <w:i/>
        </w:rPr>
        <w:t>:</w:t>
      </w:r>
    </w:p>
    <w:p w:rsidR="00C91750" w:rsidRPr="0091662A" w:rsidRDefault="00C91750" w:rsidP="009B32DC">
      <w:pPr>
        <w:spacing w:after="0"/>
        <w:rPr>
          <w:rFonts w:ascii="Arial" w:hAnsi="Arial" w:cs="Arial"/>
          <w:b/>
          <w:i/>
        </w:rPr>
      </w:pPr>
    </w:p>
    <w:p w:rsidR="009B32DC" w:rsidRPr="0091662A" w:rsidRDefault="0030729A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</w:t>
      </w:r>
      <w:r w:rsidR="009B32DC" w:rsidRPr="0091662A">
        <w:rPr>
          <w:rFonts w:ascii="Arial" w:hAnsi="Arial" w:cs="Arial"/>
          <w:b/>
          <w:i/>
          <w:sz w:val="24"/>
          <w:szCs w:val="24"/>
        </w:rPr>
        <w:t xml:space="preserve"> 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- nacisnąć dźwignię zaworu odcinającego w celu sprawdzenia, czy w wężu  </w:t>
      </w:r>
    </w:p>
    <w:p w:rsidR="009B32DC" w:rsidRPr="0091662A" w:rsidRDefault="0030729A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  nie ma ciśnienia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9B32DC" w:rsidRPr="0091662A" w:rsidRDefault="0030729A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 - odkręcić wąż, sprawdzić jego drożność i stan techniczny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9B32DC" w:rsidRPr="0091662A" w:rsidRDefault="0030729A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 - kluczem wykręcić wskaźnik ciśnienia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9B32DC" w:rsidRPr="0091662A" w:rsidRDefault="0030729A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 - sprawdzić zerowanie wskaźnika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9B32DC" w:rsidRPr="0091662A" w:rsidRDefault="00566502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 - oczyścić gwint wewnętrzny w gnieździe zaworu dętkowego oraz </w:t>
      </w:r>
      <w:r w:rsidRPr="0091662A">
        <w:rPr>
          <w:rFonts w:ascii="Arial" w:hAnsi="Arial" w:cs="Arial"/>
          <w:i/>
          <w:sz w:val="24"/>
          <w:szCs w:val="24"/>
        </w:rPr>
        <w:br/>
        <w:t xml:space="preserve">        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 na </w:t>
      </w:r>
      <w:r w:rsidR="009B32DC" w:rsidRPr="0091662A">
        <w:rPr>
          <w:rFonts w:ascii="Arial" w:hAnsi="Arial" w:cs="Arial"/>
          <w:i/>
          <w:sz w:val="24"/>
          <w:szCs w:val="24"/>
        </w:rPr>
        <w:t>wskaźniku ciśnienia z masy uszczelniającej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9B32DC" w:rsidRPr="0091662A" w:rsidRDefault="00566502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 w:rsidR="009B32DC" w:rsidRPr="0091662A">
        <w:rPr>
          <w:rFonts w:ascii="Arial" w:hAnsi="Arial" w:cs="Arial"/>
          <w:i/>
          <w:sz w:val="24"/>
          <w:szCs w:val="24"/>
        </w:rPr>
        <w:t xml:space="preserve">  - </w:t>
      </w:r>
      <w:r w:rsidR="003F1E38" w:rsidRPr="0091662A">
        <w:rPr>
          <w:rFonts w:ascii="Arial" w:hAnsi="Arial" w:cs="Arial"/>
          <w:i/>
          <w:sz w:val="24"/>
          <w:szCs w:val="24"/>
        </w:rPr>
        <w:t>wymienić uszczelkę pod wskaźnikiem ciśnienia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3F1E38" w:rsidRPr="0091662A" w:rsidRDefault="00566502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</w:t>
      </w:r>
      <w:r w:rsidR="003F1E38" w:rsidRPr="0091662A">
        <w:rPr>
          <w:rFonts w:ascii="Arial" w:hAnsi="Arial" w:cs="Arial"/>
          <w:i/>
          <w:sz w:val="24"/>
          <w:szCs w:val="24"/>
        </w:rPr>
        <w:t xml:space="preserve">- sprawdzić ciśnienie w gaśnicy za pomocą manometru kontrolnego </w:t>
      </w:r>
      <w:r w:rsidRPr="0091662A">
        <w:rPr>
          <w:rFonts w:ascii="Arial" w:hAnsi="Arial" w:cs="Arial"/>
          <w:i/>
          <w:sz w:val="24"/>
          <w:szCs w:val="24"/>
        </w:rPr>
        <w:br/>
        <w:t xml:space="preserve">         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i </w:t>
      </w:r>
      <w:r w:rsidR="003F1E38" w:rsidRPr="0091662A">
        <w:rPr>
          <w:rFonts w:ascii="Arial" w:hAnsi="Arial" w:cs="Arial"/>
          <w:i/>
          <w:sz w:val="24"/>
          <w:szCs w:val="24"/>
        </w:rPr>
        <w:t>porównać ze wskazaniem wskaźnika ciśnienia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3F1E38" w:rsidRPr="0091662A" w:rsidRDefault="00566502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3F1E38" w:rsidRPr="0091662A">
        <w:rPr>
          <w:rFonts w:ascii="Arial" w:hAnsi="Arial" w:cs="Arial"/>
          <w:i/>
          <w:sz w:val="24"/>
          <w:szCs w:val="24"/>
        </w:rPr>
        <w:t xml:space="preserve">  - nanieść masę uszczelniającą na gwint wskaźnika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3F1E38" w:rsidRPr="0091662A" w:rsidRDefault="00566502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</w:t>
      </w:r>
      <w:r w:rsidR="003F1E38" w:rsidRPr="0091662A">
        <w:rPr>
          <w:rFonts w:ascii="Arial" w:hAnsi="Arial" w:cs="Arial"/>
          <w:i/>
          <w:sz w:val="24"/>
          <w:szCs w:val="24"/>
        </w:rPr>
        <w:t xml:space="preserve"> - wkręcić wskaźnik ciśnienia kluczem (sprawdzić położenie wskazówki)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3F1E38" w:rsidRPr="0091662A" w:rsidRDefault="00566502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</w:t>
      </w:r>
      <w:r w:rsidR="0062152E" w:rsidRPr="0091662A">
        <w:rPr>
          <w:rFonts w:ascii="Arial" w:hAnsi="Arial" w:cs="Arial"/>
          <w:i/>
          <w:sz w:val="24"/>
          <w:szCs w:val="24"/>
        </w:rPr>
        <w:t xml:space="preserve">  </w:t>
      </w:r>
      <w:r w:rsidR="003F1E38" w:rsidRPr="0091662A">
        <w:rPr>
          <w:rFonts w:ascii="Arial" w:hAnsi="Arial" w:cs="Arial"/>
          <w:i/>
          <w:sz w:val="24"/>
          <w:szCs w:val="24"/>
        </w:rPr>
        <w:t>- przykręcić wąż</w:t>
      </w:r>
      <w:r w:rsidR="0062152E" w:rsidRPr="0091662A">
        <w:rPr>
          <w:rFonts w:ascii="Arial" w:hAnsi="Arial" w:cs="Arial"/>
          <w:i/>
          <w:sz w:val="24"/>
          <w:szCs w:val="24"/>
        </w:rPr>
        <w:t>,</w:t>
      </w:r>
    </w:p>
    <w:p w:rsidR="003F1E38" w:rsidRPr="0091662A" w:rsidRDefault="0062152E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</w:t>
      </w:r>
      <w:r w:rsidR="003F1E38" w:rsidRPr="0091662A">
        <w:rPr>
          <w:rFonts w:ascii="Arial" w:hAnsi="Arial" w:cs="Arial"/>
          <w:i/>
          <w:sz w:val="24"/>
          <w:szCs w:val="24"/>
        </w:rPr>
        <w:t xml:space="preserve"> - sprawdzić stan techniczny wózka (rama, obejmy, kółka)</w:t>
      </w:r>
      <w:r w:rsidRPr="0091662A">
        <w:rPr>
          <w:rFonts w:ascii="Arial" w:hAnsi="Arial" w:cs="Arial"/>
          <w:i/>
          <w:sz w:val="24"/>
          <w:szCs w:val="24"/>
        </w:rPr>
        <w:t>,</w:t>
      </w:r>
    </w:p>
    <w:p w:rsidR="003F1E38" w:rsidRPr="0091662A" w:rsidRDefault="0062152E" w:rsidP="009B32DC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</w:t>
      </w:r>
      <w:r w:rsidR="00C91750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b/>
          <w:i/>
        </w:rPr>
        <w:t>4. Nakleić kontrolkę z terminem następnego przeglądu.</w:t>
      </w:r>
    </w:p>
    <w:p w:rsidR="00FA0A10" w:rsidRPr="0091662A" w:rsidRDefault="00FA0A10" w:rsidP="009B32DC">
      <w:pPr>
        <w:spacing w:after="0"/>
        <w:rPr>
          <w:rFonts w:ascii="Arial" w:hAnsi="Arial" w:cs="Arial"/>
          <w:i/>
          <w:sz w:val="24"/>
          <w:szCs w:val="24"/>
        </w:rPr>
      </w:pPr>
    </w:p>
    <w:p w:rsidR="00FA0A10" w:rsidRPr="0091662A" w:rsidRDefault="00FA0A10" w:rsidP="00FA0A10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662A">
        <w:rPr>
          <w:rFonts w:ascii="Arial" w:hAnsi="Arial" w:cs="Arial"/>
          <w:b/>
          <w:i/>
          <w:sz w:val="24"/>
          <w:szCs w:val="24"/>
          <w:u w:val="single"/>
        </w:rPr>
        <w:t>OPIS PRZEGLĄDU GAŚNICY NA DWUTLENEK WĘGLA</w:t>
      </w:r>
    </w:p>
    <w:p w:rsidR="00323C76" w:rsidRPr="0091662A" w:rsidRDefault="00323C76" w:rsidP="00FA0A1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FA0A10" w:rsidRPr="0091662A" w:rsidRDefault="00FA0A10" w:rsidP="00A52A7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>Wykonać oględziny zewnętrzne gaśnicy – sprawdzić czy:</w:t>
      </w:r>
    </w:p>
    <w:p w:rsidR="00162E9B" w:rsidRPr="0091662A" w:rsidRDefault="00162E9B" w:rsidP="00162E9B">
      <w:pPr>
        <w:pStyle w:val="Akapitzlist"/>
        <w:spacing w:after="0"/>
        <w:rPr>
          <w:rFonts w:ascii="Arial" w:hAnsi="Arial" w:cs="Arial"/>
          <w:b/>
          <w:i/>
        </w:rPr>
      </w:pPr>
    </w:p>
    <w:p w:rsidR="00FA0A10" w:rsidRPr="0091662A" w:rsidRDefault="00C615D4" w:rsidP="00C615D4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 </w:t>
      </w:r>
      <w:r w:rsidR="00FA0A10" w:rsidRPr="0091662A">
        <w:rPr>
          <w:rFonts w:ascii="Arial" w:hAnsi="Arial" w:cs="Arial"/>
          <w:i/>
          <w:sz w:val="24"/>
          <w:szCs w:val="24"/>
        </w:rPr>
        <w:t>- plomba i zawleczka nie zostały uszkodzone</w:t>
      </w:r>
    </w:p>
    <w:p w:rsidR="00FA0A10" w:rsidRPr="0091662A" w:rsidRDefault="00C615D4" w:rsidP="00C615D4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 </w:t>
      </w:r>
      <w:r w:rsidR="00FA0A10" w:rsidRPr="0091662A">
        <w:rPr>
          <w:rFonts w:ascii="Arial" w:hAnsi="Arial" w:cs="Arial"/>
          <w:i/>
          <w:sz w:val="24"/>
          <w:szCs w:val="24"/>
        </w:rPr>
        <w:t>- gaśnica nie jest uszkodzona mechanicznie</w:t>
      </w:r>
    </w:p>
    <w:p w:rsidR="00FA0A10" w:rsidRPr="0091662A" w:rsidRDefault="00C615D4" w:rsidP="00C615D4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 </w:t>
      </w:r>
      <w:r w:rsidR="00FA0A10" w:rsidRPr="0091662A">
        <w:rPr>
          <w:rFonts w:ascii="Arial" w:hAnsi="Arial" w:cs="Arial"/>
          <w:i/>
          <w:sz w:val="24"/>
          <w:szCs w:val="24"/>
        </w:rPr>
        <w:t>- nie ma miejsc skorodowanych na zbiorniku</w:t>
      </w:r>
    </w:p>
    <w:p w:rsidR="00FA0A10" w:rsidRPr="0091662A" w:rsidRDefault="00C615D4" w:rsidP="00C615D4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 </w:t>
      </w:r>
      <w:r w:rsidR="00FA0A10" w:rsidRPr="0091662A">
        <w:rPr>
          <w:rFonts w:ascii="Arial" w:hAnsi="Arial" w:cs="Arial"/>
          <w:i/>
          <w:sz w:val="24"/>
          <w:szCs w:val="24"/>
        </w:rPr>
        <w:t xml:space="preserve">- </w:t>
      </w:r>
      <w:r w:rsidR="00A52A76" w:rsidRPr="0091662A">
        <w:rPr>
          <w:rFonts w:ascii="Arial" w:hAnsi="Arial" w:cs="Arial"/>
          <w:i/>
          <w:sz w:val="24"/>
          <w:szCs w:val="24"/>
        </w:rPr>
        <w:t>posiada czytelną i właściwą etykietę oraz kontrolkę z ostatniego przeglądu</w:t>
      </w:r>
    </w:p>
    <w:p w:rsidR="00A52A76" w:rsidRPr="0091662A" w:rsidRDefault="00C615D4" w:rsidP="00C615D4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    </w:t>
      </w:r>
      <w:r w:rsidR="00A52A76" w:rsidRPr="0091662A">
        <w:rPr>
          <w:rFonts w:ascii="Arial" w:hAnsi="Arial" w:cs="Arial"/>
          <w:i/>
          <w:sz w:val="24"/>
          <w:szCs w:val="24"/>
        </w:rPr>
        <w:t>- posiada aktualną, czytelną datę legalizacji zbiornika</w:t>
      </w:r>
    </w:p>
    <w:p w:rsidR="00A52A76" w:rsidRPr="0091662A" w:rsidRDefault="00A52A76" w:rsidP="00A52A76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i/>
        </w:rPr>
        <w:t xml:space="preserve">     </w:t>
      </w:r>
      <w:r w:rsidRPr="0091662A">
        <w:rPr>
          <w:rFonts w:ascii="Arial" w:hAnsi="Arial" w:cs="Arial"/>
          <w:b/>
          <w:i/>
        </w:rPr>
        <w:t>2.  Zważyć gaśnicę – ubytek CO  nie może być większy niż 5%</w:t>
      </w:r>
    </w:p>
    <w:p w:rsidR="00A52A76" w:rsidRPr="0091662A" w:rsidRDefault="00A52A76" w:rsidP="00A52A76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 3.  Sprawdzić drożność, stan techniczny tuby, uchwytu, węża oraz czy jest   </w:t>
      </w:r>
    </w:p>
    <w:p w:rsidR="00A52A76" w:rsidRPr="0091662A" w:rsidRDefault="00BC16F2" w:rsidP="00A52A76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      p</w:t>
      </w:r>
      <w:r w:rsidR="00A52A76" w:rsidRPr="0091662A">
        <w:rPr>
          <w:rFonts w:ascii="Arial" w:hAnsi="Arial" w:cs="Arial"/>
          <w:b/>
          <w:i/>
        </w:rPr>
        <w:t>rawidłowy i właściwy dla danego typu gaśnicy</w:t>
      </w:r>
    </w:p>
    <w:p w:rsidR="00A52A76" w:rsidRPr="0091662A" w:rsidRDefault="00A52A76" w:rsidP="00A52A76">
      <w:pPr>
        <w:spacing w:after="0"/>
        <w:rPr>
          <w:rFonts w:ascii="Arial" w:hAnsi="Arial" w:cs="Arial"/>
          <w:b/>
          <w:i/>
        </w:rPr>
      </w:pPr>
      <w:r w:rsidRPr="0091662A">
        <w:rPr>
          <w:rFonts w:ascii="Arial" w:hAnsi="Arial" w:cs="Arial"/>
          <w:b/>
          <w:i/>
        </w:rPr>
        <w:t xml:space="preserve">     4.  Nakleić kontrolkę z terminem następnego przeglądu</w:t>
      </w:r>
    </w:p>
    <w:p w:rsidR="00323C76" w:rsidRPr="0091662A" w:rsidRDefault="00323C76" w:rsidP="00A52A7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62E9B" w:rsidRPr="0091662A" w:rsidRDefault="00162E9B" w:rsidP="00A52A76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</w:t>
      </w:r>
      <w:r w:rsidR="00323C76" w:rsidRPr="0091662A">
        <w:rPr>
          <w:rFonts w:ascii="Arial" w:hAnsi="Arial" w:cs="Arial"/>
          <w:i/>
          <w:sz w:val="24"/>
          <w:szCs w:val="24"/>
        </w:rPr>
        <w:t>Jeżeli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sprzęt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nie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>spełnia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przynajmniej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jednego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z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wyszczególnionych </w:t>
      </w:r>
      <w:r w:rsidRPr="0091662A">
        <w:rPr>
          <w:rFonts w:ascii="Arial" w:hAnsi="Arial" w:cs="Arial"/>
          <w:i/>
          <w:sz w:val="24"/>
          <w:szCs w:val="24"/>
        </w:rPr>
        <w:t xml:space="preserve">         </w:t>
      </w:r>
    </w:p>
    <w:p w:rsidR="00162E9B" w:rsidRPr="0091662A" w:rsidRDefault="00162E9B" w:rsidP="00A52A76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czynników należy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na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sprzęcie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zaznaczyć,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>że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jest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przeznaczony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do 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>remontu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 </w:t>
      </w:r>
    </w:p>
    <w:p w:rsidR="00323C76" w:rsidRPr="0091662A" w:rsidRDefault="00162E9B" w:rsidP="00A52A76">
      <w:pPr>
        <w:spacing w:after="0"/>
        <w:rPr>
          <w:rFonts w:ascii="Arial" w:hAnsi="Arial" w:cs="Arial"/>
          <w:i/>
          <w:sz w:val="24"/>
          <w:szCs w:val="24"/>
        </w:rPr>
      </w:pPr>
      <w:r w:rsidRPr="0091662A">
        <w:rPr>
          <w:rFonts w:ascii="Arial" w:hAnsi="Arial" w:cs="Arial"/>
          <w:i/>
          <w:sz w:val="24"/>
          <w:szCs w:val="24"/>
        </w:rPr>
        <w:t xml:space="preserve">    </w:t>
      </w:r>
      <w:r w:rsidR="00323C76" w:rsidRPr="0091662A">
        <w:rPr>
          <w:rFonts w:ascii="Arial" w:hAnsi="Arial" w:cs="Arial"/>
          <w:i/>
          <w:sz w:val="24"/>
          <w:szCs w:val="24"/>
        </w:rPr>
        <w:t>i</w:t>
      </w:r>
      <w:r w:rsidR="000D2E12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uwzględnić  </w:t>
      </w:r>
      <w:r w:rsidR="00323C76" w:rsidRPr="0091662A">
        <w:rPr>
          <w:rFonts w:ascii="Arial" w:hAnsi="Arial" w:cs="Arial"/>
          <w:i/>
          <w:sz w:val="24"/>
          <w:szCs w:val="24"/>
        </w:rPr>
        <w:t xml:space="preserve">to </w:t>
      </w:r>
      <w:r w:rsidR="003F6C23" w:rsidRPr="0091662A">
        <w:rPr>
          <w:rFonts w:ascii="Arial" w:hAnsi="Arial" w:cs="Arial"/>
          <w:i/>
          <w:sz w:val="24"/>
          <w:szCs w:val="24"/>
        </w:rPr>
        <w:t xml:space="preserve"> </w:t>
      </w:r>
      <w:r w:rsidR="00323C76" w:rsidRPr="0091662A">
        <w:rPr>
          <w:rFonts w:ascii="Arial" w:hAnsi="Arial" w:cs="Arial"/>
          <w:i/>
          <w:sz w:val="24"/>
          <w:szCs w:val="24"/>
        </w:rPr>
        <w:t>w protokole wykonania usługi.</w:t>
      </w:r>
    </w:p>
    <w:p w:rsidR="004742B0" w:rsidRPr="0091662A" w:rsidRDefault="004742B0" w:rsidP="00FA0A10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742B0" w:rsidRPr="0091662A" w:rsidRDefault="004742B0" w:rsidP="00FA0A10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>UWAGA:</w:t>
      </w:r>
      <w:r w:rsidR="00A52A76"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i/>
          <w:sz w:val="24"/>
          <w:szCs w:val="24"/>
        </w:rPr>
        <w:t xml:space="preserve"> </w:t>
      </w:r>
      <w:r w:rsidRPr="0091662A">
        <w:rPr>
          <w:rFonts w:ascii="Arial" w:hAnsi="Arial" w:cs="Arial"/>
          <w:b/>
          <w:i/>
          <w:sz w:val="24"/>
          <w:szCs w:val="24"/>
        </w:rPr>
        <w:t xml:space="preserve">Jeżeli w czasie przeglądu podręcznego sprzętu gaśniczego     </w:t>
      </w:r>
    </w:p>
    <w:p w:rsidR="004742B0" w:rsidRPr="0091662A" w:rsidRDefault="004742B0" w:rsidP="004742B0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            zostaną  stwierdzone uszkodzenia wynikające z umyślnego </w:t>
      </w:r>
    </w:p>
    <w:p w:rsidR="004742B0" w:rsidRPr="0091662A" w:rsidRDefault="004742B0" w:rsidP="004742B0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            działania użytkownika, między innymi nacięcia, samowolna  </w:t>
      </w:r>
    </w:p>
    <w:p w:rsidR="004742B0" w:rsidRPr="0091662A" w:rsidRDefault="004742B0" w:rsidP="004742B0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            wymiana części i podzespołów, stosowanie innej kolorystyki,   </w:t>
      </w:r>
    </w:p>
    <w:p w:rsidR="003420F3" w:rsidRPr="0091662A" w:rsidRDefault="004742B0" w:rsidP="004742B0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            wykorzystanie sprzętu do innych czynności, np. uderzeń </w:t>
      </w:r>
      <w:r w:rsidR="003420F3" w:rsidRPr="0091662A">
        <w:rPr>
          <w:rFonts w:ascii="Arial" w:hAnsi="Arial" w:cs="Arial"/>
          <w:b/>
          <w:i/>
          <w:sz w:val="24"/>
          <w:szCs w:val="24"/>
        </w:rPr>
        <w:t>–</w:t>
      </w:r>
      <w:r w:rsidRPr="0091662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420F3" w:rsidRPr="0091662A" w:rsidRDefault="003420F3" w:rsidP="004742B0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             przeznaczony sprzęt do przeglądu należy opisać i stwierdzić    </w:t>
      </w:r>
    </w:p>
    <w:p w:rsidR="00A52A76" w:rsidRPr="0091662A" w:rsidRDefault="003420F3" w:rsidP="004742B0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91662A">
        <w:rPr>
          <w:rFonts w:ascii="Arial" w:hAnsi="Arial" w:cs="Arial"/>
          <w:b/>
          <w:i/>
          <w:sz w:val="24"/>
          <w:szCs w:val="24"/>
        </w:rPr>
        <w:t xml:space="preserve">                  powstanie szkody</w:t>
      </w:r>
      <w:bookmarkStart w:id="0" w:name="_GoBack"/>
      <w:bookmarkEnd w:id="0"/>
      <w:r w:rsidRPr="0091662A">
        <w:rPr>
          <w:rFonts w:ascii="Arial" w:hAnsi="Arial" w:cs="Arial"/>
          <w:b/>
          <w:i/>
          <w:sz w:val="24"/>
          <w:szCs w:val="24"/>
        </w:rPr>
        <w:t>.</w:t>
      </w:r>
    </w:p>
    <w:p w:rsidR="001C7955" w:rsidRPr="0091662A" w:rsidRDefault="001C7955" w:rsidP="004742B0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1C7955" w:rsidRPr="0091662A" w:rsidRDefault="001C7955" w:rsidP="004742B0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1C7955" w:rsidRPr="0091662A" w:rsidRDefault="001C7955" w:rsidP="007509FC">
      <w:pPr>
        <w:spacing w:after="0"/>
        <w:ind w:left="284" w:firstLine="436"/>
        <w:rPr>
          <w:rFonts w:cstheme="minorHAnsi"/>
          <w:i/>
          <w:sz w:val="24"/>
          <w:szCs w:val="24"/>
        </w:rPr>
      </w:pPr>
      <w:r w:rsidRPr="0091662A">
        <w:rPr>
          <w:rFonts w:cstheme="minorHAnsi"/>
          <w:i/>
          <w:sz w:val="24"/>
          <w:szCs w:val="24"/>
        </w:rPr>
        <w:t>OPRACOWAŁ</w:t>
      </w:r>
      <w:r w:rsidR="007509FC">
        <w:rPr>
          <w:rFonts w:cstheme="minorHAnsi"/>
          <w:i/>
          <w:sz w:val="24"/>
          <w:szCs w:val="24"/>
        </w:rPr>
        <w:t>*</w:t>
      </w:r>
    </w:p>
    <w:p w:rsidR="001C7955" w:rsidRPr="001C7955" w:rsidRDefault="001C7955" w:rsidP="004742B0">
      <w:pPr>
        <w:spacing w:after="0"/>
        <w:ind w:left="720"/>
        <w:rPr>
          <w:rFonts w:cstheme="minorHAnsi"/>
          <w:sz w:val="24"/>
          <w:szCs w:val="24"/>
        </w:rPr>
      </w:pPr>
    </w:p>
    <w:p w:rsidR="001C7955" w:rsidRPr="001C7955" w:rsidRDefault="001C7955" w:rsidP="001C7955">
      <w:pPr>
        <w:spacing w:after="0"/>
        <w:rPr>
          <w:rFonts w:cstheme="minorHAnsi"/>
          <w:sz w:val="24"/>
          <w:szCs w:val="24"/>
        </w:rPr>
      </w:pPr>
      <w:r w:rsidRPr="001C7955">
        <w:rPr>
          <w:rFonts w:cstheme="minorHAnsi"/>
          <w:sz w:val="24"/>
          <w:szCs w:val="24"/>
        </w:rPr>
        <w:t xml:space="preserve">    Andrzej MALINOWSKI</w:t>
      </w:r>
    </w:p>
    <w:p w:rsidR="00F24E8D" w:rsidRPr="00F24E8D" w:rsidRDefault="00F24E8D" w:rsidP="00D779B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F675E4" w:rsidRPr="00F675E4" w:rsidRDefault="00F675E4" w:rsidP="00F675E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5B80" w:rsidRPr="00F675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46127" w:rsidRPr="00F675E4">
        <w:rPr>
          <w:rFonts w:ascii="Arial" w:hAnsi="Arial" w:cs="Arial"/>
          <w:sz w:val="24"/>
          <w:szCs w:val="24"/>
        </w:rPr>
        <w:t xml:space="preserve">   </w:t>
      </w:r>
      <w:r w:rsidR="00905B80" w:rsidRPr="00F675E4">
        <w:rPr>
          <w:rFonts w:ascii="Arial" w:hAnsi="Arial" w:cs="Arial"/>
          <w:sz w:val="24"/>
          <w:szCs w:val="24"/>
        </w:rPr>
        <w:t xml:space="preserve">  </w:t>
      </w:r>
    </w:p>
    <w:sectPr w:rsidR="00F675E4" w:rsidRPr="00F675E4" w:rsidSect="003F1E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B49"/>
    <w:multiLevelType w:val="hybridMultilevel"/>
    <w:tmpl w:val="AA005CE2"/>
    <w:lvl w:ilvl="0" w:tplc="128E3E9E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8D743C9"/>
    <w:multiLevelType w:val="hybridMultilevel"/>
    <w:tmpl w:val="B2F4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FFE"/>
    <w:multiLevelType w:val="hybridMultilevel"/>
    <w:tmpl w:val="ABAA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1F16"/>
    <w:multiLevelType w:val="hybridMultilevel"/>
    <w:tmpl w:val="ABB6DC58"/>
    <w:lvl w:ilvl="0" w:tplc="527CC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0702"/>
    <w:multiLevelType w:val="hybridMultilevel"/>
    <w:tmpl w:val="6FFC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7529"/>
    <w:multiLevelType w:val="hybridMultilevel"/>
    <w:tmpl w:val="53E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443"/>
    <w:multiLevelType w:val="hybridMultilevel"/>
    <w:tmpl w:val="488C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5740D"/>
    <w:multiLevelType w:val="hybridMultilevel"/>
    <w:tmpl w:val="8CC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83F5D"/>
    <w:multiLevelType w:val="hybridMultilevel"/>
    <w:tmpl w:val="DAC20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4F4"/>
    <w:multiLevelType w:val="hybridMultilevel"/>
    <w:tmpl w:val="8DDCD42A"/>
    <w:lvl w:ilvl="0" w:tplc="F8B0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67456"/>
    <w:multiLevelType w:val="hybridMultilevel"/>
    <w:tmpl w:val="2CF06214"/>
    <w:lvl w:ilvl="0" w:tplc="C10453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31341"/>
    <w:multiLevelType w:val="hybridMultilevel"/>
    <w:tmpl w:val="EE20C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2A43"/>
    <w:multiLevelType w:val="hybridMultilevel"/>
    <w:tmpl w:val="1D00D1B8"/>
    <w:lvl w:ilvl="0" w:tplc="36F4B470">
      <w:start w:val="1"/>
      <w:numFmt w:val="decimal"/>
      <w:lvlText w:val="%1."/>
      <w:lvlJc w:val="left"/>
      <w:pPr>
        <w:ind w:left="915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7DD11CDC"/>
    <w:multiLevelType w:val="hybridMultilevel"/>
    <w:tmpl w:val="F776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5D"/>
    <w:rsid w:val="00003D04"/>
    <w:rsid w:val="00076818"/>
    <w:rsid w:val="000D2E12"/>
    <w:rsid w:val="001350F7"/>
    <w:rsid w:val="00162E9B"/>
    <w:rsid w:val="00183760"/>
    <w:rsid w:val="001C649D"/>
    <w:rsid w:val="001C7955"/>
    <w:rsid w:val="002119FD"/>
    <w:rsid w:val="00240C55"/>
    <w:rsid w:val="002741E0"/>
    <w:rsid w:val="002872C7"/>
    <w:rsid w:val="002F1C5D"/>
    <w:rsid w:val="0030729A"/>
    <w:rsid w:val="00311780"/>
    <w:rsid w:val="00323C76"/>
    <w:rsid w:val="003420F3"/>
    <w:rsid w:val="003433A0"/>
    <w:rsid w:val="003C185E"/>
    <w:rsid w:val="003F1E38"/>
    <w:rsid w:val="003F6C23"/>
    <w:rsid w:val="00451CEA"/>
    <w:rsid w:val="00453D57"/>
    <w:rsid w:val="004742B0"/>
    <w:rsid w:val="004D0288"/>
    <w:rsid w:val="004E19E7"/>
    <w:rsid w:val="004E350F"/>
    <w:rsid w:val="00511844"/>
    <w:rsid w:val="005438EA"/>
    <w:rsid w:val="00546127"/>
    <w:rsid w:val="00566502"/>
    <w:rsid w:val="00591943"/>
    <w:rsid w:val="005D21FB"/>
    <w:rsid w:val="0062152E"/>
    <w:rsid w:val="006A64AC"/>
    <w:rsid w:val="0074551A"/>
    <w:rsid w:val="007509FC"/>
    <w:rsid w:val="0076434F"/>
    <w:rsid w:val="007A18B1"/>
    <w:rsid w:val="007E084C"/>
    <w:rsid w:val="00816EAB"/>
    <w:rsid w:val="008361B5"/>
    <w:rsid w:val="00877464"/>
    <w:rsid w:val="008C48AF"/>
    <w:rsid w:val="008F62D1"/>
    <w:rsid w:val="00905B80"/>
    <w:rsid w:val="0091662A"/>
    <w:rsid w:val="00916C5E"/>
    <w:rsid w:val="00980380"/>
    <w:rsid w:val="009B32DC"/>
    <w:rsid w:val="00A102BE"/>
    <w:rsid w:val="00A52A76"/>
    <w:rsid w:val="00A566B0"/>
    <w:rsid w:val="00A7490B"/>
    <w:rsid w:val="00A76361"/>
    <w:rsid w:val="00A92254"/>
    <w:rsid w:val="00AE597F"/>
    <w:rsid w:val="00B03E28"/>
    <w:rsid w:val="00BA43A5"/>
    <w:rsid w:val="00BC16F2"/>
    <w:rsid w:val="00C073F4"/>
    <w:rsid w:val="00C55197"/>
    <w:rsid w:val="00C615D4"/>
    <w:rsid w:val="00C74401"/>
    <w:rsid w:val="00C91750"/>
    <w:rsid w:val="00CC29C8"/>
    <w:rsid w:val="00D0520C"/>
    <w:rsid w:val="00D779B5"/>
    <w:rsid w:val="00D8781A"/>
    <w:rsid w:val="00DE1478"/>
    <w:rsid w:val="00ED6E97"/>
    <w:rsid w:val="00F24E8D"/>
    <w:rsid w:val="00F37686"/>
    <w:rsid w:val="00F460D5"/>
    <w:rsid w:val="00F675E4"/>
    <w:rsid w:val="00F95569"/>
    <w:rsid w:val="00FA0A10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27C8"/>
  <w15:docId w15:val="{C95E2044-D12E-465C-BFE2-AE33CD0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15 Wojskowy Odział Gospodarczy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Stefańska Katarzyna</cp:lastModifiedBy>
  <cp:revision>18</cp:revision>
  <cp:lastPrinted>2021-02-15T07:18:00Z</cp:lastPrinted>
  <dcterms:created xsi:type="dcterms:W3CDTF">2021-01-19T08:59:00Z</dcterms:created>
  <dcterms:modified xsi:type="dcterms:W3CDTF">2021-03-10T10:41:00Z</dcterms:modified>
</cp:coreProperties>
</file>